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069" w:rsidRPr="0088763D" w:rsidRDefault="0088763D" w:rsidP="0088763D">
      <w:pPr>
        <w:jc w:val="center"/>
        <w:rPr>
          <w:sz w:val="44"/>
          <w:szCs w:val="44"/>
        </w:rPr>
      </w:pPr>
      <w:r w:rsidRPr="0088763D">
        <w:rPr>
          <w:sz w:val="44"/>
          <w:szCs w:val="44"/>
        </w:rPr>
        <w:t>В. А. Кечин</w:t>
      </w:r>
    </w:p>
    <w:p w:rsidR="0088763D" w:rsidRPr="0088763D" w:rsidRDefault="0088763D" w:rsidP="0088763D">
      <w:pPr>
        <w:jc w:val="center"/>
        <w:rPr>
          <w:sz w:val="44"/>
          <w:szCs w:val="44"/>
        </w:rPr>
      </w:pPr>
      <w:r w:rsidRPr="0088763D">
        <w:rPr>
          <w:sz w:val="44"/>
          <w:szCs w:val="44"/>
        </w:rPr>
        <w:t>Е. Я. Люблинский</w:t>
      </w:r>
    </w:p>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Pr="0088763D" w:rsidRDefault="0088763D" w:rsidP="0088763D">
      <w:pPr>
        <w:jc w:val="center"/>
        <w:rPr>
          <w:b/>
          <w:sz w:val="80"/>
          <w:szCs w:val="80"/>
        </w:rPr>
      </w:pPr>
      <w:r w:rsidRPr="0088763D">
        <w:rPr>
          <w:b/>
          <w:sz w:val="80"/>
          <w:szCs w:val="80"/>
        </w:rPr>
        <w:t>ЦИНКОВЫЕ</w:t>
      </w:r>
    </w:p>
    <w:p w:rsidR="0088763D" w:rsidRDefault="0088763D" w:rsidP="0088763D">
      <w:pPr>
        <w:jc w:val="center"/>
      </w:pPr>
      <w:r w:rsidRPr="0088763D">
        <w:rPr>
          <w:b/>
          <w:sz w:val="80"/>
          <w:szCs w:val="80"/>
        </w:rPr>
        <w:t>СПЛАВЫ</w:t>
      </w:r>
    </w:p>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p w:rsidR="0088763D" w:rsidRDefault="0088763D">
      <w:r>
        <w:rPr>
          <w:noProof/>
          <w:lang w:eastAsia="ru-RU"/>
        </w:rPr>
        <w:drawing>
          <wp:anchor distT="0" distB="0" distL="114300" distR="114300" simplePos="0" relativeHeight="251658240" behindDoc="0" locked="0" layoutInCell="1" allowOverlap="1">
            <wp:simplePos x="0" y="0"/>
            <wp:positionH relativeFrom="page">
              <wp:align>center</wp:align>
            </wp:positionH>
            <wp:positionV relativeFrom="paragraph">
              <wp:posOffset>392516</wp:posOffset>
            </wp:positionV>
            <wp:extent cx="305520" cy="259307"/>
            <wp:effectExtent l="0" t="0" r="0" b="762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s_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5520" cy="259307"/>
                    </a:xfrm>
                    <a:prstGeom prst="rect">
                      <a:avLst/>
                    </a:prstGeom>
                  </pic:spPr>
                </pic:pic>
              </a:graphicData>
            </a:graphic>
            <wp14:sizeRelH relativeFrom="page">
              <wp14:pctWidth>0</wp14:pctWidth>
            </wp14:sizeRelH>
            <wp14:sizeRelV relativeFrom="page">
              <wp14:pctHeight>0</wp14:pctHeight>
            </wp14:sizeRelV>
          </wp:anchor>
        </w:drawing>
      </w:r>
    </w:p>
    <w:p w:rsidR="0088763D" w:rsidRDefault="0088763D"/>
    <w:p w:rsidR="0088763D" w:rsidRDefault="0088763D" w:rsidP="0088763D">
      <w:pPr>
        <w:jc w:val="center"/>
      </w:pPr>
      <w:r>
        <w:t>Москва «Металлургия» 1986</w:t>
      </w:r>
    </w:p>
    <w:p w:rsidR="0088763D" w:rsidRDefault="0088763D"/>
    <w:p w:rsidR="0088763D" w:rsidRDefault="0088763D"/>
    <w:p w:rsidR="0088763D" w:rsidRDefault="0088763D">
      <w:pPr>
        <w:sectPr w:rsidR="0088763D" w:rsidSect="0088763D">
          <w:pgSz w:w="10773" w:h="14175" w:code="11"/>
          <w:pgMar w:top="567" w:right="567" w:bottom="567" w:left="1134" w:header="0" w:footer="0" w:gutter="0"/>
          <w:cols w:space="708"/>
          <w:docGrid w:linePitch="381"/>
        </w:sectPr>
      </w:pPr>
    </w:p>
    <w:p w:rsidR="0088763D" w:rsidRPr="0088763D" w:rsidRDefault="0088763D" w:rsidP="0088763D">
      <w:pPr>
        <w:rPr>
          <w:b/>
          <w:sz w:val="24"/>
        </w:rPr>
      </w:pPr>
      <w:r w:rsidRPr="0088763D">
        <w:rPr>
          <w:b/>
          <w:sz w:val="24"/>
        </w:rPr>
        <w:lastRenderedPageBreak/>
        <w:t>УДК 669.5</w:t>
      </w:r>
    </w:p>
    <w:p w:rsidR="0088763D" w:rsidRPr="0088763D" w:rsidRDefault="0088763D" w:rsidP="0088763D">
      <w:pPr>
        <w:rPr>
          <w:sz w:val="24"/>
        </w:rPr>
      </w:pPr>
      <w:r w:rsidRPr="0088763D">
        <w:rPr>
          <w:spacing w:val="40"/>
          <w:sz w:val="24"/>
        </w:rPr>
        <w:t>Рецензент</w:t>
      </w:r>
      <w:r w:rsidRPr="0088763D">
        <w:rPr>
          <w:sz w:val="24"/>
        </w:rPr>
        <w:t xml:space="preserve"> – канд. техн. наук Е. В. Кук</w:t>
      </w:r>
    </w:p>
    <w:p w:rsidR="0088763D" w:rsidRDefault="0088763D" w:rsidP="0088763D">
      <w:pPr>
        <w:rPr>
          <w:sz w:val="24"/>
        </w:rPr>
      </w:pPr>
    </w:p>
    <w:p w:rsidR="0088763D" w:rsidRPr="0088763D" w:rsidRDefault="0088763D" w:rsidP="0088763D">
      <w:pPr>
        <w:rPr>
          <w:sz w:val="24"/>
        </w:rPr>
      </w:pPr>
      <w:r w:rsidRPr="0088763D">
        <w:rPr>
          <w:sz w:val="24"/>
        </w:rPr>
        <w:t>УДК 669.5</w:t>
      </w:r>
    </w:p>
    <w:p w:rsidR="0088763D" w:rsidRPr="0088763D" w:rsidRDefault="0088763D" w:rsidP="0088763D">
      <w:pPr>
        <w:rPr>
          <w:sz w:val="24"/>
        </w:rPr>
      </w:pPr>
      <w:r w:rsidRPr="0088763D">
        <w:rPr>
          <w:b/>
          <w:spacing w:val="-6"/>
          <w:sz w:val="24"/>
        </w:rPr>
        <w:t>Цинковые</w:t>
      </w:r>
      <w:r w:rsidRPr="0088763D">
        <w:rPr>
          <w:b/>
          <w:sz w:val="24"/>
        </w:rPr>
        <w:t xml:space="preserve"> сплавы</w:t>
      </w:r>
      <w:r w:rsidRPr="0088763D">
        <w:rPr>
          <w:sz w:val="24"/>
        </w:rPr>
        <w:t xml:space="preserve">. </w:t>
      </w:r>
      <w:r w:rsidRPr="0088763D">
        <w:rPr>
          <w:spacing w:val="40"/>
          <w:sz w:val="24"/>
        </w:rPr>
        <w:t>Кечин</w:t>
      </w:r>
      <w:r w:rsidRPr="0088763D">
        <w:rPr>
          <w:sz w:val="24"/>
        </w:rPr>
        <w:t xml:space="preserve"> В. А., </w:t>
      </w:r>
      <w:r w:rsidRPr="0088763D">
        <w:rPr>
          <w:spacing w:val="40"/>
          <w:sz w:val="24"/>
        </w:rPr>
        <w:t>Люблинкский</w:t>
      </w:r>
      <w:r w:rsidRPr="0088763D">
        <w:rPr>
          <w:sz w:val="24"/>
        </w:rPr>
        <w:t xml:space="preserve"> Е. Я. М.: </w:t>
      </w:r>
      <w:r w:rsidRPr="0088763D">
        <w:rPr>
          <w:spacing w:val="-6"/>
          <w:sz w:val="24"/>
        </w:rPr>
        <w:t>Металлургия, 1986. 247</w:t>
      </w:r>
      <w:r w:rsidRPr="0088763D">
        <w:rPr>
          <w:sz w:val="24"/>
        </w:rPr>
        <w:t xml:space="preserve"> с.</w:t>
      </w:r>
    </w:p>
    <w:p w:rsidR="0088763D" w:rsidRPr="0088763D" w:rsidRDefault="0088763D" w:rsidP="0088763D">
      <w:pPr>
        <w:ind w:firstLine="709"/>
        <w:jc w:val="both"/>
        <w:rPr>
          <w:sz w:val="24"/>
        </w:rPr>
      </w:pPr>
      <w:r w:rsidRPr="0088763D">
        <w:rPr>
          <w:sz w:val="24"/>
        </w:rPr>
        <w:t>В книге приведены основные свойства цинка и цинковых сплавов, области их применения. Рассматриваются плавильные агрегаты, а также способы плавки, литья и обработки давлением цинковых полуфабрикатов и изделий. Большое внимание уделено методам рафинирования и модифицирования сплавов, процессам получения и свойствам протекторных материалов. Обсуждаются вопросы коррозионной стойкости цинка, способы нанесения цинковых покрытий и</w:t>
      </w:r>
      <w:r>
        <w:rPr>
          <w:sz w:val="24"/>
        </w:rPr>
        <w:t xml:space="preserve"> </w:t>
      </w:r>
      <w:r w:rsidRPr="0088763D">
        <w:rPr>
          <w:sz w:val="24"/>
        </w:rPr>
        <w:t>их технические характеристики. Дана оценка технико-экономической эффективности применения цинка для защиты металлов от коррозии.</w:t>
      </w:r>
    </w:p>
    <w:p w:rsidR="0088763D" w:rsidRDefault="0088763D" w:rsidP="0088763D">
      <w:pPr>
        <w:ind w:firstLine="709"/>
        <w:jc w:val="both"/>
      </w:pPr>
      <w:r w:rsidRPr="0088763D">
        <w:rPr>
          <w:sz w:val="24"/>
        </w:rPr>
        <w:t>Книга предназначена для инженерно-технических работников, занимающихся вопросами создания, производства и применения цинковых сплавов в различных отраслях промышленности. Ил. 113. Табл. 64. Библиогр. список: 127 назв</w:t>
      </w:r>
      <w:r>
        <w:t>.</w:t>
      </w: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Default="0088763D" w:rsidP="0088763D">
      <w:pPr>
        <w:jc w:val="both"/>
      </w:pPr>
    </w:p>
    <w:p w:rsidR="0088763D" w:rsidRPr="0088763D" w:rsidRDefault="0088763D" w:rsidP="0088763D">
      <w:pPr>
        <w:jc w:val="both"/>
        <w:rPr>
          <w:sz w:val="20"/>
        </w:rPr>
      </w:pPr>
      <m:oMathPara>
        <m:oMathParaPr>
          <m:jc m:val="left"/>
        </m:oMathParaPr>
        <m:oMath>
          <m:r>
            <w:rPr>
              <w:rFonts w:ascii="Cambria Math" w:hAnsi="Cambria Math"/>
              <w:sz w:val="20"/>
            </w:rPr>
            <m:t>К</m:t>
          </m:r>
          <m:f>
            <m:fPr>
              <m:ctrlPr>
                <w:rPr>
                  <w:rFonts w:ascii="Cambria Math" w:hAnsi="Cambria Math"/>
                  <w:i/>
                  <w:sz w:val="20"/>
                </w:rPr>
              </m:ctrlPr>
            </m:fPr>
            <m:num>
              <m:r>
                <w:rPr>
                  <w:rFonts w:ascii="Cambria Math" w:hAnsi="Cambria Math"/>
                  <w:sz w:val="20"/>
                </w:rPr>
                <m:t>2603000000-042</m:t>
              </m:r>
            </m:num>
            <m:den>
              <m:r>
                <w:rPr>
                  <w:rFonts w:ascii="Cambria Math" w:hAnsi="Cambria Math"/>
                  <w:sz w:val="20"/>
                </w:rPr>
                <m:t xml:space="preserve">040 </m:t>
              </m:r>
              <m:d>
                <m:dPr>
                  <m:ctrlPr>
                    <w:rPr>
                      <w:rFonts w:ascii="Cambria Math" w:hAnsi="Cambria Math"/>
                      <w:i/>
                      <w:sz w:val="20"/>
                    </w:rPr>
                  </m:ctrlPr>
                </m:dPr>
                <m:e>
                  <m:r>
                    <w:rPr>
                      <w:rFonts w:ascii="Cambria Math" w:hAnsi="Cambria Math"/>
                      <w:sz w:val="20"/>
                    </w:rPr>
                    <m:t>01</m:t>
                  </m:r>
                </m:e>
              </m:d>
              <m:r>
                <w:rPr>
                  <w:rFonts w:ascii="Cambria Math" w:hAnsi="Cambria Math"/>
                  <w:sz w:val="20"/>
                </w:rPr>
                <m:t>-86</m:t>
              </m:r>
            </m:den>
          </m:f>
          <m:r>
            <w:rPr>
              <w:rFonts w:ascii="Cambria Math" w:hAnsi="Cambria Math"/>
              <w:sz w:val="20"/>
            </w:rPr>
            <m:t xml:space="preserve">  38-86</m:t>
          </m:r>
        </m:oMath>
      </m:oMathPara>
    </w:p>
    <w:p w:rsidR="0088763D" w:rsidRDefault="0088763D" w:rsidP="0088763D">
      <w:pPr>
        <w:jc w:val="both"/>
      </w:pPr>
    </w:p>
    <w:p w:rsidR="0088763D" w:rsidRPr="0088763D" w:rsidRDefault="0088763D" w:rsidP="0088763D">
      <w:pPr>
        <w:jc w:val="right"/>
        <w:rPr>
          <w:sz w:val="24"/>
        </w:rPr>
      </w:pPr>
      <w:r w:rsidRPr="0088763D">
        <w:rPr>
          <w:sz w:val="24"/>
        </w:rPr>
        <w:t>© Издательство «Металлургия», 1986</w:t>
      </w:r>
    </w:p>
    <w:p w:rsidR="0088763D" w:rsidRDefault="0088763D" w:rsidP="0088763D">
      <w:pPr>
        <w:jc w:val="both"/>
      </w:pPr>
    </w:p>
    <w:p w:rsidR="0088763D" w:rsidRDefault="0088763D" w:rsidP="0088763D">
      <w:pPr>
        <w:jc w:val="both"/>
        <w:sectPr w:rsidR="0088763D" w:rsidSect="0088763D">
          <w:pgSz w:w="10773" w:h="14175" w:code="11"/>
          <w:pgMar w:top="567" w:right="567" w:bottom="567" w:left="1134" w:header="0" w:footer="0" w:gutter="0"/>
          <w:cols w:space="708"/>
          <w:docGrid w:linePitch="381"/>
        </w:sectPr>
      </w:pPr>
    </w:p>
    <w:sdt>
      <w:sdtPr>
        <w:rPr>
          <w:rFonts w:ascii="Times New Roman" w:eastAsiaTheme="minorHAnsi" w:hAnsi="Times New Roman" w:cstheme="minorBidi"/>
          <w:color w:val="auto"/>
          <w:sz w:val="28"/>
          <w:szCs w:val="22"/>
          <w:lang w:eastAsia="en-US"/>
        </w:rPr>
        <w:id w:val="1131596165"/>
        <w:docPartObj>
          <w:docPartGallery w:val="Table of Contents"/>
          <w:docPartUnique/>
        </w:docPartObj>
      </w:sdtPr>
      <w:sdtEndPr>
        <w:rPr>
          <w:b/>
          <w:bCs/>
        </w:rPr>
      </w:sdtEndPr>
      <w:sdtContent>
        <w:p w:rsidR="00A46E58" w:rsidRDefault="00A46E58">
          <w:pPr>
            <w:pStyle w:val="ad"/>
          </w:pPr>
          <w:r w:rsidRPr="00A46E58">
            <w:rPr>
              <w:b/>
            </w:rPr>
            <w:t>Оглавление</w:t>
          </w:r>
        </w:p>
        <w:p w:rsidR="00B06CCB" w:rsidRPr="00B06CCB" w:rsidRDefault="00A46E58" w:rsidP="00B06CCB">
          <w:pPr>
            <w:pStyle w:val="11"/>
            <w:tabs>
              <w:tab w:val="right" w:leader="dot" w:pos="9062"/>
            </w:tabs>
            <w:spacing w:after="0"/>
            <w:rPr>
              <w:rFonts w:asciiTheme="minorHAnsi" w:eastAsiaTheme="minorEastAsia" w:hAnsiTheme="minorHAnsi"/>
              <w:noProof/>
              <w:sz w:val="20"/>
              <w:szCs w:val="20"/>
              <w:lang w:eastAsia="ru-RU"/>
            </w:rPr>
          </w:pPr>
          <w:r>
            <w:fldChar w:fldCharType="begin"/>
          </w:r>
          <w:r>
            <w:instrText xml:space="preserve"> TOC \o "1-3" \h \z \u </w:instrText>
          </w:r>
          <w:r>
            <w:fldChar w:fldCharType="separate"/>
          </w:r>
          <w:hyperlink w:anchor="_Toc480673694" w:history="1">
            <w:r w:rsidR="00B06CCB" w:rsidRPr="00B06CCB">
              <w:rPr>
                <w:rStyle w:val="ae"/>
                <w:noProof/>
                <w:sz w:val="20"/>
                <w:szCs w:val="20"/>
              </w:rPr>
              <w:t>ПРЕДИСЛОВИЕ</w:t>
            </w:r>
            <w:r w:rsidR="00B06CCB" w:rsidRPr="00B06CCB">
              <w:rPr>
                <w:noProof/>
                <w:webHidden/>
                <w:sz w:val="20"/>
                <w:szCs w:val="20"/>
              </w:rPr>
              <w:tab/>
            </w:r>
            <w:r w:rsidR="00B06CCB" w:rsidRPr="00B06CCB">
              <w:rPr>
                <w:noProof/>
                <w:webHidden/>
                <w:sz w:val="20"/>
                <w:szCs w:val="20"/>
              </w:rPr>
              <w:fldChar w:fldCharType="begin"/>
            </w:r>
            <w:r w:rsidR="00B06CCB" w:rsidRPr="00B06CCB">
              <w:rPr>
                <w:noProof/>
                <w:webHidden/>
                <w:sz w:val="20"/>
                <w:szCs w:val="20"/>
              </w:rPr>
              <w:instrText xml:space="preserve"> PAGEREF _Toc480673694 \h </w:instrText>
            </w:r>
            <w:r w:rsidR="00B06CCB" w:rsidRPr="00B06CCB">
              <w:rPr>
                <w:noProof/>
                <w:webHidden/>
                <w:sz w:val="20"/>
                <w:szCs w:val="20"/>
              </w:rPr>
            </w:r>
            <w:r w:rsidR="00B06CCB" w:rsidRPr="00B06CCB">
              <w:rPr>
                <w:noProof/>
                <w:webHidden/>
                <w:sz w:val="20"/>
                <w:szCs w:val="20"/>
              </w:rPr>
              <w:fldChar w:fldCharType="separate"/>
            </w:r>
            <w:r w:rsidR="00B06CCB" w:rsidRPr="00B06CCB">
              <w:rPr>
                <w:noProof/>
                <w:webHidden/>
                <w:sz w:val="20"/>
                <w:szCs w:val="20"/>
              </w:rPr>
              <w:t>5</w:t>
            </w:r>
            <w:r w:rsidR="00B06CCB" w:rsidRPr="00B06CCB">
              <w:rPr>
                <w:noProof/>
                <w:webHidden/>
                <w:sz w:val="20"/>
                <w:szCs w:val="20"/>
              </w:rPr>
              <w:fldChar w:fldCharType="end"/>
            </w:r>
          </w:hyperlink>
        </w:p>
        <w:p w:rsidR="00B06CCB" w:rsidRPr="00B06CCB" w:rsidRDefault="00B06CCB" w:rsidP="00B06CCB">
          <w:pPr>
            <w:pStyle w:val="11"/>
            <w:tabs>
              <w:tab w:val="right" w:leader="dot" w:pos="9062"/>
            </w:tabs>
            <w:spacing w:after="0"/>
            <w:rPr>
              <w:rFonts w:asciiTheme="minorHAnsi" w:eastAsiaTheme="minorEastAsia" w:hAnsiTheme="minorHAnsi"/>
              <w:noProof/>
              <w:sz w:val="20"/>
              <w:szCs w:val="20"/>
              <w:lang w:eastAsia="ru-RU"/>
            </w:rPr>
          </w:pPr>
          <w:hyperlink w:anchor="_Toc480673695" w:history="1">
            <w:r w:rsidRPr="00B06CCB">
              <w:rPr>
                <w:rStyle w:val="ae"/>
                <w:noProof/>
                <w:spacing w:val="60"/>
                <w:sz w:val="20"/>
                <w:szCs w:val="20"/>
              </w:rPr>
              <w:t>Глава</w:t>
            </w:r>
            <w:r w:rsidRPr="00B06CCB">
              <w:rPr>
                <w:rStyle w:val="ae"/>
                <w:noProof/>
                <w:sz w:val="20"/>
                <w:szCs w:val="20"/>
              </w:rPr>
              <w:t xml:space="preserve"> I. ОСНОВНЫЕ СВОЙСТВА И ОБЛАСТИ ПРИМЕНЕНИЯ ЦИНКА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_Toc480673695 \h </w:instrText>
            </w:r>
            <w:r w:rsidRPr="00B06CCB">
              <w:rPr>
                <w:noProof/>
                <w:webHidden/>
                <w:sz w:val="20"/>
                <w:szCs w:val="20"/>
              </w:rPr>
            </w:r>
            <w:r w:rsidRPr="00B06CCB">
              <w:rPr>
                <w:noProof/>
                <w:webHidden/>
                <w:sz w:val="20"/>
                <w:szCs w:val="20"/>
              </w:rPr>
              <w:fldChar w:fldCharType="separate"/>
            </w:r>
            <w:r w:rsidRPr="00B06CCB">
              <w:rPr>
                <w:noProof/>
                <w:webHidden/>
                <w:sz w:val="20"/>
                <w:szCs w:val="20"/>
              </w:rPr>
              <w:t>6</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696" w:history="1">
            <w:r w:rsidRPr="00B06CCB">
              <w:rPr>
                <w:rStyle w:val="ae"/>
                <w:noProof/>
                <w:sz w:val="20"/>
                <w:szCs w:val="20"/>
              </w:rPr>
              <w:t>1. Положение в периодической системе элементов Д. И. Менделеева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_Toc480673696 \h </w:instrText>
            </w:r>
            <w:r w:rsidRPr="00B06CCB">
              <w:rPr>
                <w:noProof/>
                <w:webHidden/>
                <w:sz w:val="20"/>
                <w:szCs w:val="20"/>
              </w:rPr>
            </w:r>
            <w:r w:rsidRPr="00B06CCB">
              <w:rPr>
                <w:noProof/>
                <w:webHidden/>
                <w:sz w:val="20"/>
                <w:szCs w:val="20"/>
              </w:rPr>
              <w:fldChar w:fldCharType="separate"/>
            </w:r>
            <w:r w:rsidRPr="00B06CCB">
              <w:rPr>
                <w:noProof/>
                <w:webHidden/>
                <w:sz w:val="20"/>
                <w:szCs w:val="20"/>
              </w:rPr>
              <w:t>6</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697" w:history="1">
            <w:r w:rsidRPr="00B06CCB">
              <w:rPr>
                <w:rStyle w:val="ae"/>
                <w:noProof/>
                <w:sz w:val="20"/>
                <w:szCs w:val="20"/>
              </w:rPr>
              <w:t>2. Металлохимические свойства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_Toc480673697 \h </w:instrText>
            </w:r>
            <w:r w:rsidRPr="00B06CCB">
              <w:rPr>
                <w:noProof/>
                <w:webHidden/>
                <w:sz w:val="20"/>
                <w:szCs w:val="20"/>
              </w:rPr>
            </w:r>
            <w:r w:rsidRPr="00B06CCB">
              <w:rPr>
                <w:noProof/>
                <w:webHidden/>
                <w:sz w:val="20"/>
                <w:szCs w:val="20"/>
              </w:rPr>
              <w:fldChar w:fldCharType="separate"/>
            </w:r>
            <w:r w:rsidRPr="00B06CCB">
              <w:rPr>
                <w:noProof/>
                <w:webHidden/>
                <w:sz w:val="20"/>
                <w:szCs w:val="20"/>
              </w:rPr>
              <w:t>7</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698" w:history="1">
            <w:r w:rsidRPr="00B06CCB">
              <w:rPr>
                <w:rStyle w:val="ae"/>
                <w:noProof/>
                <w:sz w:val="20"/>
                <w:szCs w:val="20"/>
              </w:rPr>
              <w:t>3. Физические свойства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_Toc480673698 \h </w:instrText>
            </w:r>
            <w:r w:rsidRPr="00B06CCB">
              <w:rPr>
                <w:noProof/>
                <w:webHidden/>
                <w:sz w:val="20"/>
                <w:szCs w:val="20"/>
              </w:rPr>
            </w:r>
            <w:r w:rsidRPr="00B06CCB">
              <w:rPr>
                <w:noProof/>
                <w:webHidden/>
                <w:sz w:val="20"/>
                <w:szCs w:val="20"/>
              </w:rPr>
              <w:fldChar w:fldCharType="separate"/>
            </w:r>
            <w:r w:rsidRPr="00B06CCB">
              <w:rPr>
                <w:noProof/>
                <w:webHidden/>
                <w:sz w:val="20"/>
                <w:szCs w:val="20"/>
              </w:rPr>
              <w:t>10</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699" w:history="1">
            <w:r w:rsidRPr="00B06CCB">
              <w:rPr>
                <w:rStyle w:val="ae"/>
                <w:noProof/>
                <w:sz w:val="20"/>
                <w:szCs w:val="20"/>
              </w:rPr>
              <w:t>4. Термодинамические свойства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_Toc480673699 \h </w:instrText>
            </w:r>
            <w:r w:rsidRPr="00B06CCB">
              <w:rPr>
                <w:noProof/>
                <w:webHidden/>
                <w:sz w:val="20"/>
                <w:szCs w:val="20"/>
              </w:rPr>
            </w:r>
            <w:r w:rsidRPr="00B06CCB">
              <w:rPr>
                <w:noProof/>
                <w:webHidden/>
                <w:sz w:val="20"/>
                <w:szCs w:val="20"/>
              </w:rPr>
              <w:fldChar w:fldCharType="separate"/>
            </w:r>
            <w:r w:rsidRPr="00B06CCB">
              <w:rPr>
                <w:noProof/>
                <w:webHidden/>
                <w:sz w:val="20"/>
                <w:szCs w:val="20"/>
              </w:rPr>
              <w:t>11</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0" w:history="1">
            <w:r w:rsidRPr="00B06CCB">
              <w:rPr>
                <w:rStyle w:val="ae"/>
                <w:noProof/>
                <w:sz w:val="20"/>
                <w:szCs w:val="20"/>
              </w:rPr>
              <w:t>5. Электрохимические и химические свойства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_Toc480673700 \h </w:instrText>
            </w:r>
            <w:r w:rsidRPr="00B06CCB">
              <w:rPr>
                <w:noProof/>
                <w:webHidden/>
                <w:sz w:val="20"/>
                <w:szCs w:val="20"/>
              </w:rPr>
            </w:r>
            <w:r w:rsidRPr="00B06CCB">
              <w:rPr>
                <w:noProof/>
                <w:webHidden/>
                <w:sz w:val="20"/>
                <w:szCs w:val="20"/>
              </w:rPr>
              <w:fldChar w:fldCharType="separate"/>
            </w:r>
            <w:r w:rsidRPr="00B06CCB">
              <w:rPr>
                <w:noProof/>
                <w:webHidden/>
                <w:sz w:val="20"/>
                <w:szCs w:val="20"/>
              </w:rPr>
              <w:t>14</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1" w:history="1">
            <w:r w:rsidRPr="00B06CCB">
              <w:rPr>
                <w:rStyle w:val="ae"/>
                <w:noProof/>
                <w:sz w:val="20"/>
                <w:szCs w:val="20"/>
              </w:rPr>
              <w:t>6. Механические и технологические свойства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_Toc480673701 \h </w:instrText>
            </w:r>
            <w:r w:rsidRPr="00B06CCB">
              <w:rPr>
                <w:noProof/>
                <w:webHidden/>
                <w:sz w:val="20"/>
                <w:szCs w:val="20"/>
              </w:rPr>
            </w:r>
            <w:r w:rsidRPr="00B06CCB">
              <w:rPr>
                <w:noProof/>
                <w:webHidden/>
                <w:sz w:val="20"/>
                <w:szCs w:val="20"/>
              </w:rPr>
              <w:fldChar w:fldCharType="separate"/>
            </w:r>
            <w:r w:rsidRPr="00B06CCB">
              <w:rPr>
                <w:noProof/>
                <w:webHidden/>
                <w:sz w:val="20"/>
                <w:szCs w:val="20"/>
              </w:rPr>
              <w:t>19</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2" w:history="1">
            <w:r w:rsidRPr="00B06CCB">
              <w:rPr>
                <w:rStyle w:val="ae"/>
                <w:noProof/>
                <w:sz w:val="20"/>
                <w:szCs w:val="20"/>
              </w:rPr>
              <w:t>7. Примеси в цинке</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_Toc480673702 \h </w:instrText>
            </w:r>
            <w:r w:rsidRPr="00B06CCB">
              <w:rPr>
                <w:noProof/>
                <w:webHidden/>
                <w:sz w:val="20"/>
                <w:szCs w:val="20"/>
              </w:rPr>
            </w:r>
            <w:r w:rsidRPr="00B06CCB">
              <w:rPr>
                <w:noProof/>
                <w:webHidden/>
                <w:sz w:val="20"/>
                <w:szCs w:val="20"/>
              </w:rPr>
              <w:fldChar w:fldCharType="separate"/>
            </w:r>
            <w:r w:rsidRPr="00B06CCB">
              <w:rPr>
                <w:noProof/>
                <w:webHidden/>
                <w:sz w:val="20"/>
                <w:szCs w:val="20"/>
              </w:rPr>
              <w:t>24</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3" w:history="1">
            <w:r w:rsidRPr="00B06CCB">
              <w:rPr>
                <w:rStyle w:val="ae"/>
                <w:noProof/>
                <w:sz w:val="20"/>
                <w:szCs w:val="20"/>
              </w:rPr>
              <w:t>8. Области применения</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_Toc480673703 \h </w:instrText>
            </w:r>
            <w:r w:rsidRPr="00B06CCB">
              <w:rPr>
                <w:noProof/>
                <w:webHidden/>
                <w:sz w:val="20"/>
                <w:szCs w:val="20"/>
              </w:rPr>
            </w:r>
            <w:r w:rsidRPr="00B06CCB">
              <w:rPr>
                <w:noProof/>
                <w:webHidden/>
                <w:sz w:val="20"/>
                <w:szCs w:val="20"/>
              </w:rPr>
              <w:fldChar w:fldCharType="separate"/>
            </w:r>
            <w:r w:rsidRPr="00B06CCB">
              <w:rPr>
                <w:noProof/>
                <w:webHidden/>
                <w:sz w:val="20"/>
                <w:szCs w:val="20"/>
              </w:rPr>
              <w:t>28</w:t>
            </w:r>
            <w:r w:rsidRPr="00B06CCB">
              <w:rPr>
                <w:noProof/>
                <w:webHidden/>
                <w:sz w:val="20"/>
                <w:szCs w:val="20"/>
              </w:rPr>
              <w:fldChar w:fldCharType="end"/>
            </w:r>
          </w:hyperlink>
        </w:p>
        <w:p w:rsidR="00B06CCB" w:rsidRPr="00B06CCB" w:rsidRDefault="00B06CCB" w:rsidP="00B06CCB">
          <w:pPr>
            <w:pStyle w:val="11"/>
            <w:tabs>
              <w:tab w:val="right" w:leader="dot" w:pos="9062"/>
            </w:tabs>
            <w:spacing w:after="0"/>
            <w:rPr>
              <w:rFonts w:asciiTheme="minorHAnsi" w:eastAsiaTheme="minorEastAsia" w:hAnsiTheme="minorHAnsi"/>
              <w:noProof/>
              <w:sz w:val="20"/>
              <w:szCs w:val="20"/>
              <w:lang w:eastAsia="ru-RU"/>
            </w:rPr>
          </w:pPr>
          <w:hyperlink w:anchor="_Toc480673704" w:history="1">
            <w:r w:rsidRPr="00B06CCB">
              <w:rPr>
                <w:rStyle w:val="ae"/>
                <w:noProof/>
                <w:spacing w:val="60"/>
                <w:sz w:val="20"/>
                <w:szCs w:val="20"/>
              </w:rPr>
              <w:t>Глава</w:t>
            </w:r>
            <w:r w:rsidRPr="00B06CCB">
              <w:rPr>
                <w:rStyle w:val="ae"/>
                <w:noProof/>
                <w:sz w:val="20"/>
                <w:szCs w:val="20"/>
              </w:rPr>
              <w:t xml:space="preserve"> II. ХАРАКТЕРИСТИКА ЦИНКОВЫХ СПЛАВОВ И ОБЛАСТИ ИХ ПРИМЕНЕНИЯ</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_Toc480673704 \h </w:instrText>
            </w:r>
            <w:r w:rsidRPr="00B06CCB">
              <w:rPr>
                <w:noProof/>
                <w:webHidden/>
                <w:sz w:val="20"/>
                <w:szCs w:val="20"/>
              </w:rPr>
            </w:r>
            <w:r w:rsidRPr="00B06CCB">
              <w:rPr>
                <w:noProof/>
                <w:webHidden/>
                <w:sz w:val="20"/>
                <w:szCs w:val="20"/>
              </w:rPr>
              <w:fldChar w:fldCharType="separate"/>
            </w:r>
            <w:r w:rsidRPr="00B06CCB">
              <w:rPr>
                <w:noProof/>
                <w:webHidden/>
                <w:sz w:val="20"/>
                <w:szCs w:val="20"/>
              </w:rPr>
              <w:t>33</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5" w:history="1">
            <w:r w:rsidRPr="00B06CCB">
              <w:rPr>
                <w:rStyle w:val="ae"/>
                <w:noProof/>
                <w:sz w:val="20"/>
                <w:szCs w:val="20"/>
              </w:rPr>
              <w:t>1. Химический состав и классификация</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_Toc480673705 \h </w:instrText>
            </w:r>
            <w:r w:rsidRPr="00B06CCB">
              <w:rPr>
                <w:noProof/>
                <w:webHidden/>
                <w:sz w:val="20"/>
                <w:szCs w:val="20"/>
              </w:rPr>
            </w:r>
            <w:r w:rsidRPr="00B06CCB">
              <w:rPr>
                <w:noProof/>
                <w:webHidden/>
                <w:sz w:val="20"/>
                <w:szCs w:val="20"/>
              </w:rPr>
              <w:fldChar w:fldCharType="separate"/>
            </w:r>
            <w:r w:rsidRPr="00B06CCB">
              <w:rPr>
                <w:noProof/>
                <w:webHidden/>
                <w:sz w:val="20"/>
                <w:szCs w:val="20"/>
              </w:rPr>
              <w:t>33</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6" w:history="1">
            <w:r w:rsidRPr="00B06CCB">
              <w:rPr>
                <w:rStyle w:val="ae"/>
                <w:noProof/>
                <w:sz w:val="20"/>
                <w:szCs w:val="20"/>
              </w:rPr>
              <w:t>2. Структура и свойства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_Toc480673706 \h </w:instrText>
            </w:r>
            <w:r w:rsidRPr="00B06CCB">
              <w:rPr>
                <w:noProof/>
                <w:webHidden/>
                <w:sz w:val="20"/>
                <w:szCs w:val="20"/>
              </w:rPr>
            </w:r>
            <w:r w:rsidRPr="00B06CCB">
              <w:rPr>
                <w:noProof/>
                <w:webHidden/>
                <w:sz w:val="20"/>
                <w:szCs w:val="20"/>
              </w:rPr>
              <w:fldChar w:fldCharType="separate"/>
            </w:r>
            <w:r w:rsidRPr="00B06CCB">
              <w:rPr>
                <w:noProof/>
                <w:webHidden/>
                <w:sz w:val="20"/>
                <w:szCs w:val="20"/>
              </w:rPr>
              <w:t>42</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7" w:history="1">
            <w:r w:rsidRPr="00B06CCB">
              <w:rPr>
                <w:rStyle w:val="ae"/>
                <w:noProof/>
                <w:sz w:val="20"/>
                <w:szCs w:val="20"/>
              </w:rPr>
              <w:t>3. Протекторные свойства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_Toc480673707 \h </w:instrText>
            </w:r>
            <w:r w:rsidRPr="00B06CCB">
              <w:rPr>
                <w:noProof/>
                <w:webHidden/>
                <w:sz w:val="20"/>
                <w:szCs w:val="20"/>
              </w:rPr>
            </w:r>
            <w:r w:rsidRPr="00B06CCB">
              <w:rPr>
                <w:noProof/>
                <w:webHidden/>
                <w:sz w:val="20"/>
                <w:szCs w:val="20"/>
              </w:rPr>
              <w:fldChar w:fldCharType="separate"/>
            </w:r>
            <w:r w:rsidRPr="00B06CCB">
              <w:rPr>
                <w:noProof/>
                <w:webHidden/>
                <w:sz w:val="20"/>
                <w:szCs w:val="20"/>
              </w:rPr>
              <w:t>48</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8" w:history="1">
            <w:r w:rsidRPr="00B06CCB">
              <w:rPr>
                <w:rStyle w:val="ae"/>
                <w:noProof/>
                <w:sz w:val="20"/>
                <w:szCs w:val="20"/>
              </w:rPr>
              <w:t>4. Термическая обработка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_Toc480673708 \h </w:instrText>
            </w:r>
            <w:r w:rsidRPr="00B06CCB">
              <w:rPr>
                <w:noProof/>
                <w:webHidden/>
                <w:sz w:val="20"/>
                <w:szCs w:val="20"/>
              </w:rPr>
            </w:r>
            <w:r w:rsidRPr="00B06CCB">
              <w:rPr>
                <w:noProof/>
                <w:webHidden/>
                <w:sz w:val="20"/>
                <w:szCs w:val="20"/>
              </w:rPr>
              <w:fldChar w:fldCharType="separate"/>
            </w:r>
            <w:r w:rsidRPr="00B06CCB">
              <w:rPr>
                <w:noProof/>
                <w:webHidden/>
                <w:sz w:val="20"/>
                <w:szCs w:val="20"/>
              </w:rPr>
              <w:t>78</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09" w:history="1">
            <w:r w:rsidRPr="00B06CCB">
              <w:rPr>
                <w:rStyle w:val="ae"/>
                <w:noProof/>
                <w:sz w:val="20"/>
                <w:szCs w:val="20"/>
              </w:rPr>
              <w:t>5. Области применения</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_Toc480673709 \h </w:instrText>
            </w:r>
            <w:r w:rsidRPr="00B06CCB">
              <w:rPr>
                <w:noProof/>
                <w:webHidden/>
                <w:sz w:val="20"/>
                <w:szCs w:val="20"/>
              </w:rPr>
            </w:r>
            <w:r w:rsidRPr="00B06CCB">
              <w:rPr>
                <w:noProof/>
                <w:webHidden/>
                <w:sz w:val="20"/>
                <w:szCs w:val="20"/>
              </w:rPr>
              <w:fldChar w:fldCharType="separate"/>
            </w:r>
            <w:r w:rsidRPr="00B06CCB">
              <w:rPr>
                <w:noProof/>
                <w:webHidden/>
                <w:sz w:val="20"/>
                <w:szCs w:val="20"/>
              </w:rPr>
              <w:t>85</w:t>
            </w:r>
            <w:r w:rsidRPr="00B06CCB">
              <w:rPr>
                <w:noProof/>
                <w:webHidden/>
                <w:sz w:val="20"/>
                <w:szCs w:val="20"/>
              </w:rPr>
              <w:fldChar w:fldCharType="end"/>
            </w:r>
          </w:hyperlink>
        </w:p>
        <w:p w:rsidR="00B06CCB" w:rsidRPr="00B06CCB" w:rsidRDefault="00B06CCB" w:rsidP="00B06CCB">
          <w:pPr>
            <w:pStyle w:val="11"/>
            <w:tabs>
              <w:tab w:val="right" w:leader="dot" w:pos="9062"/>
            </w:tabs>
            <w:spacing w:after="0"/>
            <w:rPr>
              <w:rFonts w:asciiTheme="minorHAnsi" w:eastAsiaTheme="minorEastAsia" w:hAnsiTheme="minorHAnsi"/>
              <w:noProof/>
              <w:sz w:val="20"/>
              <w:szCs w:val="20"/>
              <w:lang w:eastAsia="ru-RU"/>
            </w:rPr>
          </w:pPr>
          <w:hyperlink w:anchor="_Toc480673710" w:history="1">
            <w:r w:rsidRPr="00B06CCB">
              <w:rPr>
                <w:rStyle w:val="ae"/>
                <w:noProof/>
                <w:spacing w:val="60"/>
                <w:sz w:val="20"/>
                <w:szCs w:val="20"/>
              </w:rPr>
              <w:t>Глава</w:t>
            </w:r>
            <w:r w:rsidRPr="00B06CCB">
              <w:rPr>
                <w:rStyle w:val="ae"/>
                <w:noProof/>
                <w:sz w:val="20"/>
                <w:szCs w:val="20"/>
              </w:rPr>
              <w:t xml:space="preserve"> III. КОРРОЗИЯ ЦИНКА И СПЛАВОВ НА ЕГО ОСНОВЕ</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_Toc480673710 \h </w:instrText>
            </w:r>
            <w:r w:rsidRPr="00B06CCB">
              <w:rPr>
                <w:noProof/>
                <w:webHidden/>
                <w:sz w:val="20"/>
                <w:szCs w:val="20"/>
              </w:rPr>
            </w:r>
            <w:r w:rsidRPr="00B06CCB">
              <w:rPr>
                <w:noProof/>
                <w:webHidden/>
                <w:sz w:val="20"/>
                <w:szCs w:val="20"/>
              </w:rPr>
              <w:fldChar w:fldCharType="separate"/>
            </w:r>
            <w:r w:rsidRPr="00B06CCB">
              <w:rPr>
                <w:noProof/>
                <w:webHidden/>
                <w:sz w:val="20"/>
                <w:szCs w:val="20"/>
              </w:rPr>
              <w:t>90</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11" w:history="1">
            <w:r w:rsidRPr="00B06CCB">
              <w:rPr>
                <w:rStyle w:val="ae"/>
                <w:noProof/>
                <w:sz w:val="20"/>
                <w:szCs w:val="20"/>
              </w:rPr>
              <w:t>1. Общие сведения о коррозионной стойкости цинка</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_Toc480673711 \h </w:instrText>
            </w:r>
            <w:r w:rsidRPr="00B06CCB">
              <w:rPr>
                <w:noProof/>
                <w:webHidden/>
                <w:sz w:val="20"/>
                <w:szCs w:val="20"/>
              </w:rPr>
            </w:r>
            <w:r w:rsidRPr="00B06CCB">
              <w:rPr>
                <w:noProof/>
                <w:webHidden/>
                <w:sz w:val="20"/>
                <w:szCs w:val="20"/>
              </w:rPr>
              <w:fldChar w:fldCharType="separate"/>
            </w:r>
            <w:r w:rsidRPr="00B06CCB">
              <w:rPr>
                <w:noProof/>
                <w:webHidden/>
                <w:sz w:val="20"/>
                <w:szCs w:val="20"/>
              </w:rPr>
              <w:t>90</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12" w:history="1">
            <w:r w:rsidRPr="00B06CCB">
              <w:rPr>
                <w:rStyle w:val="ae"/>
                <w:noProof/>
                <w:sz w:val="20"/>
                <w:szCs w:val="20"/>
              </w:rPr>
              <w:t>2. Коррозионная стойкость цинка в природных средах</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_Toc480673712 \h </w:instrText>
            </w:r>
            <w:r w:rsidRPr="00B06CCB">
              <w:rPr>
                <w:noProof/>
                <w:webHidden/>
                <w:sz w:val="20"/>
                <w:szCs w:val="20"/>
              </w:rPr>
            </w:r>
            <w:r w:rsidRPr="00B06CCB">
              <w:rPr>
                <w:noProof/>
                <w:webHidden/>
                <w:sz w:val="20"/>
                <w:szCs w:val="20"/>
              </w:rPr>
              <w:fldChar w:fldCharType="separate"/>
            </w:r>
            <w:r w:rsidRPr="00B06CCB">
              <w:rPr>
                <w:noProof/>
                <w:webHidden/>
                <w:sz w:val="20"/>
                <w:szCs w:val="20"/>
              </w:rPr>
              <w:t>91</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13" w:history="1">
            <w:r w:rsidRPr="00B06CCB">
              <w:rPr>
                <w:rStyle w:val="ae"/>
                <w:noProof/>
                <w:sz w:val="20"/>
                <w:szCs w:val="20"/>
              </w:rPr>
              <w:t>3. Коррозионная стойкость цинка в искусственных средах</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_Toc480673713 \h </w:instrText>
            </w:r>
            <w:r w:rsidRPr="00B06CCB">
              <w:rPr>
                <w:noProof/>
                <w:webHidden/>
                <w:sz w:val="20"/>
                <w:szCs w:val="20"/>
              </w:rPr>
            </w:r>
            <w:r w:rsidRPr="00B06CCB">
              <w:rPr>
                <w:noProof/>
                <w:webHidden/>
                <w:sz w:val="20"/>
                <w:szCs w:val="20"/>
              </w:rPr>
              <w:fldChar w:fldCharType="separate"/>
            </w:r>
            <w:r w:rsidRPr="00B06CCB">
              <w:rPr>
                <w:noProof/>
                <w:webHidden/>
                <w:sz w:val="20"/>
                <w:szCs w:val="20"/>
              </w:rPr>
              <w:t>97</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14" w:history="1">
            <w:r w:rsidRPr="00B06CCB">
              <w:rPr>
                <w:rStyle w:val="ae"/>
                <w:noProof/>
                <w:sz w:val="20"/>
                <w:szCs w:val="20"/>
              </w:rPr>
              <w:t>4. Коррозионная стойкость цинковых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_Toc480673714 \h </w:instrText>
            </w:r>
            <w:r w:rsidRPr="00B06CCB">
              <w:rPr>
                <w:noProof/>
                <w:webHidden/>
                <w:sz w:val="20"/>
                <w:szCs w:val="20"/>
              </w:rPr>
            </w:r>
            <w:r w:rsidRPr="00B06CCB">
              <w:rPr>
                <w:noProof/>
                <w:webHidden/>
                <w:sz w:val="20"/>
                <w:szCs w:val="20"/>
              </w:rPr>
              <w:fldChar w:fldCharType="separate"/>
            </w:r>
            <w:r w:rsidRPr="00B06CCB">
              <w:rPr>
                <w:noProof/>
                <w:webHidden/>
                <w:sz w:val="20"/>
                <w:szCs w:val="20"/>
              </w:rPr>
              <w:t>98</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15" w:history="1">
            <w:r w:rsidRPr="00B06CCB">
              <w:rPr>
                <w:rStyle w:val="ae"/>
                <w:noProof/>
                <w:sz w:val="20"/>
                <w:szCs w:val="20"/>
              </w:rPr>
              <w:t>5. Защита цинковых покрытий от коррозий</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_Toc480673715 \h </w:instrText>
            </w:r>
            <w:r w:rsidRPr="00B06CCB">
              <w:rPr>
                <w:noProof/>
                <w:webHidden/>
                <w:sz w:val="20"/>
                <w:szCs w:val="20"/>
              </w:rPr>
            </w:r>
            <w:r w:rsidRPr="00B06CCB">
              <w:rPr>
                <w:noProof/>
                <w:webHidden/>
                <w:sz w:val="20"/>
                <w:szCs w:val="20"/>
              </w:rPr>
              <w:fldChar w:fldCharType="separate"/>
            </w:r>
            <w:r w:rsidRPr="00B06CCB">
              <w:rPr>
                <w:noProof/>
                <w:webHidden/>
                <w:sz w:val="20"/>
                <w:szCs w:val="20"/>
              </w:rPr>
              <w:t>99</w:t>
            </w:r>
            <w:r w:rsidRPr="00B06CCB">
              <w:rPr>
                <w:noProof/>
                <w:webHidden/>
                <w:sz w:val="20"/>
                <w:szCs w:val="20"/>
              </w:rPr>
              <w:fldChar w:fldCharType="end"/>
            </w:r>
          </w:hyperlink>
        </w:p>
        <w:p w:rsidR="00B06CCB" w:rsidRPr="00B06CCB" w:rsidRDefault="00B06CCB" w:rsidP="00B06CCB">
          <w:pPr>
            <w:pStyle w:val="11"/>
            <w:tabs>
              <w:tab w:val="right" w:leader="dot" w:pos="9062"/>
            </w:tabs>
            <w:spacing w:after="0"/>
            <w:rPr>
              <w:rFonts w:asciiTheme="minorHAnsi" w:eastAsiaTheme="minorEastAsia" w:hAnsiTheme="minorHAnsi"/>
              <w:noProof/>
              <w:sz w:val="20"/>
              <w:szCs w:val="20"/>
              <w:lang w:eastAsia="ru-RU"/>
            </w:rPr>
          </w:pPr>
          <w:hyperlink w:anchor="_Toc480673716" w:history="1">
            <w:r w:rsidRPr="00B06CCB">
              <w:rPr>
                <w:rStyle w:val="ae"/>
                <w:noProof/>
                <w:spacing w:val="60"/>
                <w:sz w:val="20"/>
                <w:szCs w:val="20"/>
              </w:rPr>
              <w:t>Глава</w:t>
            </w:r>
            <w:r w:rsidRPr="00B06CCB">
              <w:rPr>
                <w:rStyle w:val="ae"/>
                <w:noProof/>
                <w:sz w:val="20"/>
                <w:szCs w:val="20"/>
              </w:rPr>
              <w:t xml:space="preserve"> IV. ТЕХНОЛОГИЯ ПОЛУЧЕНИЯ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_Toc480673716 \h </w:instrText>
            </w:r>
            <w:r w:rsidRPr="00B06CCB">
              <w:rPr>
                <w:noProof/>
                <w:webHidden/>
                <w:sz w:val="20"/>
                <w:szCs w:val="20"/>
              </w:rPr>
            </w:r>
            <w:r w:rsidRPr="00B06CCB">
              <w:rPr>
                <w:noProof/>
                <w:webHidden/>
                <w:sz w:val="20"/>
                <w:szCs w:val="20"/>
              </w:rPr>
              <w:fldChar w:fldCharType="separate"/>
            </w:r>
            <w:r w:rsidRPr="00B06CCB">
              <w:rPr>
                <w:noProof/>
                <w:webHidden/>
                <w:sz w:val="20"/>
                <w:szCs w:val="20"/>
              </w:rPr>
              <w:t>101</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17" w:history="1">
            <w:r w:rsidRPr="00B06CCB">
              <w:rPr>
                <w:rStyle w:val="ae"/>
                <w:noProof/>
                <w:sz w:val="20"/>
                <w:szCs w:val="20"/>
              </w:rPr>
              <w:t>1. Физико-химические основы</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_Toc480673717 \h </w:instrText>
            </w:r>
            <w:r w:rsidRPr="00B06CCB">
              <w:rPr>
                <w:noProof/>
                <w:webHidden/>
                <w:sz w:val="20"/>
                <w:szCs w:val="20"/>
              </w:rPr>
            </w:r>
            <w:r w:rsidRPr="00B06CCB">
              <w:rPr>
                <w:noProof/>
                <w:webHidden/>
                <w:sz w:val="20"/>
                <w:szCs w:val="20"/>
              </w:rPr>
              <w:fldChar w:fldCharType="separate"/>
            </w:r>
            <w:r w:rsidRPr="00B06CCB">
              <w:rPr>
                <w:noProof/>
                <w:webHidden/>
                <w:sz w:val="20"/>
                <w:szCs w:val="20"/>
              </w:rPr>
              <w:t>101</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18" w:history="1">
            <w:r w:rsidRPr="00B06CCB">
              <w:rPr>
                <w:rStyle w:val="ae"/>
                <w:noProof/>
                <w:sz w:val="20"/>
                <w:szCs w:val="20"/>
              </w:rPr>
              <w:t>2. Методы получения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_Toc480673718 \h </w:instrText>
            </w:r>
            <w:r w:rsidRPr="00B06CCB">
              <w:rPr>
                <w:noProof/>
                <w:webHidden/>
                <w:sz w:val="20"/>
                <w:szCs w:val="20"/>
              </w:rPr>
            </w:r>
            <w:r w:rsidRPr="00B06CCB">
              <w:rPr>
                <w:noProof/>
                <w:webHidden/>
                <w:sz w:val="20"/>
                <w:szCs w:val="20"/>
              </w:rPr>
              <w:fldChar w:fldCharType="separate"/>
            </w:r>
            <w:r w:rsidRPr="00B06CCB">
              <w:rPr>
                <w:noProof/>
                <w:webHidden/>
                <w:sz w:val="20"/>
                <w:szCs w:val="20"/>
              </w:rPr>
              <w:t>110</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19" w:history="1">
            <w:r w:rsidRPr="00B06CCB">
              <w:rPr>
                <w:rStyle w:val="ae"/>
                <w:noProof/>
                <w:sz w:val="20"/>
                <w:szCs w:val="20"/>
              </w:rPr>
              <w:t>3. Печи для плавки цинка и его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_Toc480673719 \h </w:instrText>
            </w:r>
            <w:r w:rsidRPr="00B06CCB">
              <w:rPr>
                <w:noProof/>
                <w:webHidden/>
                <w:sz w:val="20"/>
                <w:szCs w:val="20"/>
              </w:rPr>
            </w:r>
            <w:r w:rsidRPr="00B06CCB">
              <w:rPr>
                <w:noProof/>
                <w:webHidden/>
                <w:sz w:val="20"/>
                <w:szCs w:val="20"/>
              </w:rPr>
              <w:fldChar w:fldCharType="separate"/>
            </w:r>
            <w:r w:rsidRPr="00B06CCB">
              <w:rPr>
                <w:noProof/>
                <w:webHidden/>
                <w:sz w:val="20"/>
                <w:szCs w:val="20"/>
              </w:rPr>
              <w:t>114</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0" w:history="1">
            <w:r w:rsidRPr="00B06CCB">
              <w:rPr>
                <w:rStyle w:val="ae"/>
                <w:noProof/>
                <w:sz w:val="20"/>
                <w:szCs w:val="20"/>
              </w:rPr>
              <w:t>4. Шихтовые материалы</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_Toc480673720 \h </w:instrText>
            </w:r>
            <w:r w:rsidRPr="00B06CCB">
              <w:rPr>
                <w:noProof/>
                <w:webHidden/>
                <w:sz w:val="20"/>
                <w:szCs w:val="20"/>
              </w:rPr>
            </w:r>
            <w:r w:rsidRPr="00B06CCB">
              <w:rPr>
                <w:noProof/>
                <w:webHidden/>
                <w:sz w:val="20"/>
                <w:szCs w:val="20"/>
              </w:rPr>
              <w:fldChar w:fldCharType="separate"/>
            </w:r>
            <w:r w:rsidRPr="00B06CCB">
              <w:rPr>
                <w:noProof/>
                <w:webHidden/>
                <w:sz w:val="20"/>
                <w:szCs w:val="20"/>
              </w:rPr>
              <w:t>123</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1" w:history="1">
            <w:r w:rsidRPr="00B06CCB">
              <w:rPr>
                <w:rStyle w:val="ae"/>
                <w:noProof/>
                <w:sz w:val="20"/>
                <w:szCs w:val="20"/>
              </w:rPr>
              <w:t>5. Приготовление лигатур</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_Toc480673721 \h </w:instrText>
            </w:r>
            <w:r w:rsidRPr="00B06CCB">
              <w:rPr>
                <w:noProof/>
                <w:webHidden/>
                <w:sz w:val="20"/>
                <w:szCs w:val="20"/>
              </w:rPr>
            </w:r>
            <w:r w:rsidRPr="00B06CCB">
              <w:rPr>
                <w:noProof/>
                <w:webHidden/>
                <w:sz w:val="20"/>
                <w:szCs w:val="20"/>
              </w:rPr>
              <w:fldChar w:fldCharType="separate"/>
            </w:r>
            <w:r w:rsidRPr="00B06CCB">
              <w:rPr>
                <w:noProof/>
                <w:webHidden/>
                <w:sz w:val="20"/>
                <w:szCs w:val="20"/>
              </w:rPr>
              <w:t>126</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2" w:history="1">
            <w:r w:rsidRPr="00B06CCB">
              <w:rPr>
                <w:rStyle w:val="ae"/>
                <w:noProof/>
                <w:sz w:val="20"/>
                <w:szCs w:val="20"/>
              </w:rPr>
              <w:t>6. Плавка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_Toc480673722 \h </w:instrText>
            </w:r>
            <w:r w:rsidRPr="00B06CCB">
              <w:rPr>
                <w:noProof/>
                <w:webHidden/>
                <w:sz w:val="20"/>
                <w:szCs w:val="20"/>
              </w:rPr>
            </w:r>
            <w:r w:rsidRPr="00B06CCB">
              <w:rPr>
                <w:noProof/>
                <w:webHidden/>
                <w:sz w:val="20"/>
                <w:szCs w:val="20"/>
              </w:rPr>
              <w:fldChar w:fldCharType="separate"/>
            </w:r>
            <w:r w:rsidRPr="00B06CCB">
              <w:rPr>
                <w:noProof/>
                <w:webHidden/>
                <w:sz w:val="20"/>
                <w:szCs w:val="20"/>
              </w:rPr>
              <w:t>128</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3" w:history="1">
            <w:r w:rsidRPr="00B06CCB">
              <w:rPr>
                <w:rStyle w:val="ae"/>
                <w:noProof/>
                <w:sz w:val="20"/>
                <w:szCs w:val="20"/>
              </w:rPr>
              <w:t>7. Рафинирование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_Toc480673723 \h </w:instrText>
            </w:r>
            <w:r w:rsidRPr="00B06CCB">
              <w:rPr>
                <w:noProof/>
                <w:webHidden/>
                <w:sz w:val="20"/>
                <w:szCs w:val="20"/>
              </w:rPr>
            </w:r>
            <w:r w:rsidRPr="00B06CCB">
              <w:rPr>
                <w:noProof/>
                <w:webHidden/>
                <w:sz w:val="20"/>
                <w:szCs w:val="20"/>
              </w:rPr>
              <w:fldChar w:fldCharType="separate"/>
            </w:r>
            <w:r w:rsidRPr="00B06CCB">
              <w:rPr>
                <w:noProof/>
                <w:webHidden/>
                <w:sz w:val="20"/>
                <w:szCs w:val="20"/>
              </w:rPr>
              <w:t>136</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4" w:history="1">
            <w:r w:rsidRPr="00B06CCB">
              <w:rPr>
                <w:rStyle w:val="ae"/>
                <w:noProof/>
                <w:sz w:val="20"/>
                <w:szCs w:val="20"/>
              </w:rPr>
              <w:t>8. Модифицирование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_Toc480673724 \h </w:instrText>
            </w:r>
            <w:r w:rsidRPr="00B06CCB">
              <w:rPr>
                <w:noProof/>
                <w:webHidden/>
                <w:sz w:val="20"/>
                <w:szCs w:val="20"/>
              </w:rPr>
            </w:r>
            <w:r w:rsidRPr="00B06CCB">
              <w:rPr>
                <w:noProof/>
                <w:webHidden/>
                <w:sz w:val="20"/>
                <w:szCs w:val="20"/>
              </w:rPr>
              <w:fldChar w:fldCharType="separate"/>
            </w:r>
            <w:r w:rsidRPr="00B06CCB">
              <w:rPr>
                <w:noProof/>
                <w:webHidden/>
                <w:sz w:val="20"/>
                <w:szCs w:val="20"/>
              </w:rPr>
              <w:t>156</w:t>
            </w:r>
            <w:r w:rsidRPr="00B06CCB">
              <w:rPr>
                <w:noProof/>
                <w:webHidden/>
                <w:sz w:val="20"/>
                <w:szCs w:val="20"/>
              </w:rPr>
              <w:fldChar w:fldCharType="end"/>
            </w:r>
          </w:hyperlink>
        </w:p>
        <w:p w:rsidR="00B06CCB" w:rsidRPr="00B06CCB" w:rsidRDefault="00B06CCB" w:rsidP="00B06CCB">
          <w:pPr>
            <w:pStyle w:val="11"/>
            <w:tabs>
              <w:tab w:val="right" w:leader="dot" w:pos="9062"/>
            </w:tabs>
            <w:spacing w:after="0"/>
            <w:rPr>
              <w:rFonts w:asciiTheme="minorHAnsi" w:eastAsiaTheme="minorEastAsia" w:hAnsiTheme="minorHAnsi"/>
              <w:noProof/>
              <w:sz w:val="20"/>
              <w:szCs w:val="20"/>
              <w:lang w:eastAsia="ru-RU"/>
            </w:rPr>
          </w:pPr>
          <w:hyperlink w:anchor="_Toc480673725" w:history="1">
            <w:r w:rsidRPr="00B06CCB">
              <w:rPr>
                <w:rStyle w:val="ae"/>
                <w:noProof/>
                <w:spacing w:val="60"/>
                <w:sz w:val="20"/>
                <w:szCs w:val="20"/>
              </w:rPr>
              <w:t>Глава</w:t>
            </w:r>
            <w:r w:rsidRPr="00B06CCB">
              <w:rPr>
                <w:rStyle w:val="ae"/>
                <w:noProof/>
                <w:sz w:val="20"/>
                <w:szCs w:val="20"/>
              </w:rPr>
              <w:t xml:space="preserve"> V. ТЕХНОЛОГИЯ ПОЛУЧЕНИЯ ПОЛУФАБРИКАТОВ И ИЗДЕЛИЙ</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_Toc480673725 \h </w:instrText>
            </w:r>
            <w:r w:rsidRPr="00B06CCB">
              <w:rPr>
                <w:noProof/>
                <w:webHidden/>
                <w:sz w:val="20"/>
                <w:szCs w:val="20"/>
              </w:rPr>
            </w:r>
            <w:r w:rsidRPr="00B06CCB">
              <w:rPr>
                <w:noProof/>
                <w:webHidden/>
                <w:sz w:val="20"/>
                <w:szCs w:val="20"/>
              </w:rPr>
              <w:fldChar w:fldCharType="separate"/>
            </w:r>
            <w:r w:rsidRPr="00B06CCB">
              <w:rPr>
                <w:noProof/>
                <w:webHidden/>
                <w:sz w:val="20"/>
                <w:szCs w:val="20"/>
              </w:rPr>
              <w:t>160</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6" w:history="1">
            <w:r w:rsidRPr="00B06CCB">
              <w:rPr>
                <w:rStyle w:val="ae"/>
                <w:noProof/>
                <w:sz w:val="20"/>
                <w:szCs w:val="20"/>
              </w:rPr>
              <w:t>1. Получение слитков из цинка и сплавов на его основе</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_Toc480673726 \h </w:instrText>
            </w:r>
            <w:r w:rsidRPr="00B06CCB">
              <w:rPr>
                <w:noProof/>
                <w:webHidden/>
                <w:sz w:val="20"/>
                <w:szCs w:val="20"/>
              </w:rPr>
            </w:r>
            <w:r w:rsidRPr="00B06CCB">
              <w:rPr>
                <w:noProof/>
                <w:webHidden/>
                <w:sz w:val="20"/>
                <w:szCs w:val="20"/>
              </w:rPr>
              <w:fldChar w:fldCharType="separate"/>
            </w:r>
            <w:r w:rsidRPr="00B06CCB">
              <w:rPr>
                <w:noProof/>
                <w:webHidden/>
                <w:sz w:val="20"/>
                <w:szCs w:val="20"/>
              </w:rPr>
              <w:t>160</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7" w:history="1">
            <w:r w:rsidRPr="00B06CCB">
              <w:rPr>
                <w:rStyle w:val="ae"/>
                <w:noProof/>
                <w:sz w:val="20"/>
                <w:szCs w:val="20"/>
              </w:rPr>
              <w:t>2. Прокатка цинковых заготовок</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_Toc480673727 \h </w:instrText>
            </w:r>
            <w:r w:rsidRPr="00B06CCB">
              <w:rPr>
                <w:noProof/>
                <w:webHidden/>
                <w:sz w:val="20"/>
                <w:szCs w:val="20"/>
              </w:rPr>
            </w:r>
            <w:r w:rsidRPr="00B06CCB">
              <w:rPr>
                <w:noProof/>
                <w:webHidden/>
                <w:sz w:val="20"/>
                <w:szCs w:val="20"/>
              </w:rPr>
              <w:fldChar w:fldCharType="separate"/>
            </w:r>
            <w:r w:rsidRPr="00B06CCB">
              <w:rPr>
                <w:noProof/>
                <w:webHidden/>
                <w:sz w:val="20"/>
                <w:szCs w:val="20"/>
              </w:rPr>
              <w:t>167</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8" w:history="1">
            <w:r w:rsidRPr="00B06CCB">
              <w:rPr>
                <w:rStyle w:val="ae"/>
                <w:noProof/>
                <w:sz w:val="20"/>
                <w:szCs w:val="20"/>
              </w:rPr>
              <w:t>3. Бесслитковая прокатка цинковых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_Toc480673728 \h </w:instrText>
            </w:r>
            <w:r w:rsidRPr="00B06CCB">
              <w:rPr>
                <w:noProof/>
                <w:webHidden/>
                <w:sz w:val="20"/>
                <w:szCs w:val="20"/>
              </w:rPr>
            </w:r>
            <w:r w:rsidRPr="00B06CCB">
              <w:rPr>
                <w:noProof/>
                <w:webHidden/>
                <w:sz w:val="20"/>
                <w:szCs w:val="20"/>
              </w:rPr>
              <w:fldChar w:fldCharType="separate"/>
            </w:r>
            <w:r w:rsidRPr="00B06CCB">
              <w:rPr>
                <w:noProof/>
                <w:webHidden/>
                <w:sz w:val="20"/>
                <w:szCs w:val="20"/>
              </w:rPr>
              <w:t>169</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29" w:history="1">
            <w:r w:rsidRPr="00B06CCB">
              <w:rPr>
                <w:rStyle w:val="ae"/>
                <w:noProof/>
                <w:sz w:val="20"/>
                <w:szCs w:val="20"/>
              </w:rPr>
              <w:t>4. Особенности получения отливок в песчаные и металлические формы</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_Toc480673729 \h </w:instrText>
            </w:r>
            <w:r w:rsidRPr="00B06CCB">
              <w:rPr>
                <w:noProof/>
                <w:webHidden/>
                <w:sz w:val="20"/>
                <w:szCs w:val="20"/>
              </w:rPr>
            </w:r>
            <w:r w:rsidRPr="00B06CCB">
              <w:rPr>
                <w:noProof/>
                <w:webHidden/>
                <w:sz w:val="20"/>
                <w:szCs w:val="20"/>
              </w:rPr>
              <w:fldChar w:fldCharType="separate"/>
            </w:r>
            <w:r w:rsidRPr="00B06CCB">
              <w:rPr>
                <w:noProof/>
                <w:webHidden/>
                <w:sz w:val="20"/>
                <w:szCs w:val="20"/>
              </w:rPr>
              <w:t>172</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0" w:history="1">
            <w:r w:rsidRPr="00B06CCB">
              <w:rPr>
                <w:rStyle w:val="ae"/>
                <w:noProof/>
                <w:sz w:val="20"/>
                <w:szCs w:val="20"/>
              </w:rPr>
              <w:t>5. Особенности получения литых протекторов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_Toc480673730 \h </w:instrText>
            </w:r>
            <w:r w:rsidRPr="00B06CCB">
              <w:rPr>
                <w:noProof/>
                <w:webHidden/>
                <w:sz w:val="20"/>
                <w:szCs w:val="20"/>
              </w:rPr>
            </w:r>
            <w:r w:rsidRPr="00B06CCB">
              <w:rPr>
                <w:noProof/>
                <w:webHidden/>
                <w:sz w:val="20"/>
                <w:szCs w:val="20"/>
              </w:rPr>
              <w:fldChar w:fldCharType="separate"/>
            </w:r>
            <w:r w:rsidRPr="00B06CCB">
              <w:rPr>
                <w:noProof/>
                <w:webHidden/>
                <w:sz w:val="20"/>
                <w:szCs w:val="20"/>
              </w:rPr>
              <w:t>177</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1" w:history="1">
            <w:r w:rsidRPr="00B06CCB">
              <w:rPr>
                <w:rStyle w:val="ae"/>
                <w:noProof/>
                <w:sz w:val="20"/>
                <w:szCs w:val="20"/>
              </w:rPr>
              <w:t>6. Литье сплавов под давлением</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_Toc480673731 \h </w:instrText>
            </w:r>
            <w:r w:rsidRPr="00B06CCB">
              <w:rPr>
                <w:noProof/>
                <w:webHidden/>
                <w:sz w:val="20"/>
                <w:szCs w:val="20"/>
              </w:rPr>
            </w:r>
            <w:r w:rsidRPr="00B06CCB">
              <w:rPr>
                <w:noProof/>
                <w:webHidden/>
                <w:sz w:val="20"/>
                <w:szCs w:val="20"/>
              </w:rPr>
              <w:fldChar w:fldCharType="separate"/>
            </w:r>
            <w:r w:rsidRPr="00B06CCB">
              <w:rPr>
                <w:noProof/>
                <w:webHidden/>
                <w:sz w:val="20"/>
                <w:szCs w:val="20"/>
              </w:rPr>
              <w:t>192</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2" w:history="1">
            <w:r w:rsidRPr="00B06CCB">
              <w:rPr>
                <w:rStyle w:val="ae"/>
                <w:noProof/>
                <w:sz w:val="20"/>
                <w:szCs w:val="20"/>
              </w:rPr>
              <w:t>7. Способы разливки и дозирования сплавов</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_Toc480673732 \h </w:instrText>
            </w:r>
            <w:r w:rsidRPr="00B06CCB">
              <w:rPr>
                <w:noProof/>
                <w:webHidden/>
                <w:sz w:val="20"/>
                <w:szCs w:val="20"/>
              </w:rPr>
            </w:r>
            <w:r w:rsidRPr="00B06CCB">
              <w:rPr>
                <w:noProof/>
                <w:webHidden/>
                <w:sz w:val="20"/>
                <w:szCs w:val="20"/>
              </w:rPr>
              <w:fldChar w:fldCharType="separate"/>
            </w:r>
            <w:r w:rsidRPr="00B06CCB">
              <w:rPr>
                <w:noProof/>
                <w:webHidden/>
                <w:sz w:val="20"/>
                <w:szCs w:val="20"/>
              </w:rPr>
              <w:t>207</w:t>
            </w:r>
            <w:r w:rsidRPr="00B06CCB">
              <w:rPr>
                <w:noProof/>
                <w:webHidden/>
                <w:sz w:val="20"/>
                <w:szCs w:val="20"/>
              </w:rPr>
              <w:fldChar w:fldCharType="end"/>
            </w:r>
          </w:hyperlink>
        </w:p>
        <w:p w:rsidR="00B06CCB" w:rsidRPr="00B06CCB" w:rsidRDefault="00B06CCB" w:rsidP="00B06CCB">
          <w:pPr>
            <w:pStyle w:val="11"/>
            <w:tabs>
              <w:tab w:val="right" w:leader="dot" w:pos="9062"/>
            </w:tabs>
            <w:spacing w:after="0"/>
            <w:rPr>
              <w:rFonts w:asciiTheme="minorHAnsi" w:eastAsiaTheme="minorEastAsia" w:hAnsiTheme="minorHAnsi"/>
              <w:noProof/>
              <w:sz w:val="20"/>
              <w:szCs w:val="20"/>
              <w:lang w:eastAsia="ru-RU"/>
            </w:rPr>
          </w:pPr>
          <w:hyperlink w:anchor="_Toc480673733" w:history="1">
            <w:r w:rsidRPr="00B06CCB">
              <w:rPr>
                <w:rStyle w:val="ae"/>
                <w:noProof/>
                <w:spacing w:val="60"/>
                <w:sz w:val="20"/>
                <w:szCs w:val="20"/>
              </w:rPr>
              <w:t>Глава</w:t>
            </w:r>
            <w:r w:rsidRPr="00B06CCB">
              <w:rPr>
                <w:rStyle w:val="ae"/>
                <w:noProof/>
                <w:sz w:val="20"/>
                <w:szCs w:val="20"/>
              </w:rPr>
              <w:t xml:space="preserve"> VI. ТЕХНОЛОГИЯ ПОЛУЧЕНИЯ ЦИНКОВЫХ ПОКРЫТИЙ</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_Toc480673733 \h </w:instrText>
            </w:r>
            <w:r w:rsidRPr="00B06CCB">
              <w:rPr>
                <w:noProof/>
                <w:webHidden/>
                <w:sz w:val="20"/>
                <w:szCs w:val="20"/>
              </w:rPr>
            </w:r>
            <w:r w:rsidRPr="00B06CCB">
              <w:rPr>
                <w:noProof/>
                <w:webHidden/>
                <w:sz w:val="20"/>
                <w:szCs w:val="20"/>
              </w:rPr>
              <w:fldChar w:fldCharType="separate"/>
            </w:r>
            <w:r w:rsidRPr="00B06CCB">
              <w:rPr>
                <w:noProof/>
                <w:webHidden/>
                <w:sz w:val="20"/>
                <w:szCs w:val="20"/>
              </w:rPr>
              <w:t>211</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4" w:history="1">
            <w:r w:rsidRPr="00B06CCB">
              <w:rPr>
                <w:rStyle w:val="ae"/>
                <w:noProof/>
                <w:sz w:val="20"/>
                <w:szCs w:val="20"/>
              </w:rPr>
              <w:t>1. Способы получения покрытий</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_Toc480673734 \h </w:instrText>
            </w:r>
            <w:r w:rsidRPr="00B06CCB">
              <w:rPr>
                <w:noProof/>
                <w:webHidden/>
                <w:sz w:val="20"/>
                <w:szCs w:val="20"/>
              </w:rPr>
            </w:r>
            <w:r w:rsidRPr="00B06CCB">
              <w:rPr>
                <w:noProof/>
                <w:webHidden/>
                <w:sz w:val="20"/>
                <w:szCs w:val="20"/>
              </w:rPr>
              <w:fldChar w:fldCharType="separate"/>
            </w:r>
            <w:r w:rsidRPr="00B06CCB">
              <w:rPr>
                <w:noProof/>
                <w:webHidden/>
                <w:sz w:val="20"/>
                <w:szCs w:val="20"/>
              </w:rPr>
              <w:t>211</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5" w:history="1">
            <w:r w:rsidRPr="00B06CCB">
              <w:rPr>
                <w:rStyle w:val="ae"/>
                <w:noProof/>
                <w:sz w:val="20"/>
                <w:szCs w:val="20"/>
              </w:rPr>
              <w:t>2. Электролитическое цинкование</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_Toc480673735 \h </w:instrText>
            </w:r>
            <w:r w:rsidRPr="00B06CCB">
              <w:rPr>
                <w:noProof/>
                <w:webHidden/>
                <w:sz w:val="20"/>
                <w:szCs w:val="20"/>
              </w:rPr>
            </w:r>
            <w:r w:rsidRPr="00B06CCB">
              <w:rPr>
                <w:noProof/>
                <w:webHidden/>
                <w:sz w:val="20"/>
                <w:szCs w:val="20"/>
              </w:rPr>
              <w:fldChar w:fldCharType="separate"/>
            </w:r>
            <w:r w:rsidRPr="00B06CCB">
              <w:rPr>
                <w:noProof/>
                <w:webHidden/>
                <w:sz w:val="20"/>
                <w:szCs w:val="20"/>
              </w:rPr>
              <w:t>212</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6" w:history="1">
            <w:r w:rsidRPr="00B06CCB">
              <w:rPr>
                <w:rStyle w:val="ae"/>
                <w:noProof/>
                <w:sz w:val="20"/>
                <w:szCs w:val="20"/>
              </w:rPr>
              <w:t>3. Цинкование в расплаве</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_Toc480673736 \h </w:instrText>
            </w:r>
            <w:r w:rsidRPr="00B06CCB">
              <w:rPr>
                <w:noProof/>
                <w:webHidden/>
                <w:sz w:val="20"/>
                <w:szCs w:val="20"/>
              </w:rPr>
            </w:r>
            <w:r w:rsidRPr="00B06CCB">
              <w:rPr>
                <w:noProof/>
                <w:webHidden/>
                <w:sz w:val="20"/>
                <w:szCs w:val="20"/>
              </w:rPr>
              <w:fldChar w:fldCharType="separate"/>
            </w:r>
            <w:r w:rsidRPr="00B06CCB">
              <w:rPr>
                <w:noProof/>
                <w:webHidden/>
                <w:sz w:val="20"/>
                <w:szCs w:val="20"/>
              </w:rPr>
              <w:t>225</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7" w:history="1">
            <w:r w:rsidRPr="00B06CCB">
              <w:rPr>
                <w:rStyle w:val="ae"/>
                <w:noProof/>
                <w:sz w:val="20"/>
                <w:szCs w:val="20"/>
              </w:rPr>
              <w:t>4. Диффузионное цинкование</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_Toc480673737 \h </w:instrText>
            </w:r>
            <w:r w:rsidRPr="00B06CCB">
              <w:rPr>
                <w:noProof/>
                <w:webHidden/>
                <w:sz w:val="20"/>
                <w:szCs w:val="20"/>
              </w:rPr>
            </w:r>
            <w:r w:rsidRPr="00B06CCB">
              <w:rPr>
                <w:noProof/>
                <w:webHidden/>
                <w:sz w:val="20"/>
                <w:szCs w:val="20"/>
              </w:rPr>
              <w:fldChar w:fldCharType="separate"/>
            </w:r>
            <w:r w:rsidRPr="00B06CCB">
              <w:rPr>
                <w:noProof/>
                <w:webHidden/>
                <w:sz w:val="20"/>
                <w:szCs w:val="20"/>
              </w:rPr>
              <w:t>234</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8" w:history="1">
            <w:r w:rsidRPr="00B06CCB">
              <w:rPr>
                <w:rStyle w:val="ae"/>
                <w:noProof/>
                <w:sz w:val="20"/>
                <w:szCs w:val="20"/>
              </w:rPr>
              <w:t>5. Вакуумные покрытия</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_Toc480673738 \h </w:instrText>
            </w:r>
            <w:r w:rsidRPr="00B06CCB">
              <w:rPr>
                <w:noProof/>
                <w:webHidden/>
                <w:sz w:val="20"/>
                <w:szCs w:val="20"/>
              </w:rPr>
            </w:r>
            <w:r w:rsidRPr="00B06CCB">
              <w:rPr>
                <w:noProof/>
                <w:webHidden/>
                <w:sz w:val="20"/>
                <w:szCs w:val="20"/>
              </w:rPr>
              <w:fldChar w:fldCharType="separate"/>
            </w:r>
            <w:r w:rsidRPr="00B06CCB">
              <w:rPr>
                <w:noProof/>
                <w:webHidden/>
                <w:sz w:val="20"/>
                <w:szCs w:val="20"/>
              </w:rPr>
              <w:t>240</w:t>
            </w:r>
            <w:r w:rsidRPr="00B06CCB">
              <w:rPr>
                <w:noProof/>
                <w:webHidden/>
                <w:sz w:val="20"/>
                <w:szCs w:val="20"/>
              </w:rPr>
              <w:fldChar w:fldCharType="end"/>
            </w:r>
          </w:hyperlink>
        </w:p>
        <w:p w:rsidR="00B06CCB" w:rsidRPr="00B06CCB" w:rsidRDefault="00B06CCB" w:rsidP="00B06CCB">
          <w:pPr>
            <w:pStyle w:val="21"/>
            <w:tabs>
              <w:tab w:val="right" w:leader="dot" w:pos="9062"/>
            </w:tabs>
            <w:spacing w:after="0"/>
            <w:rPr>
              <w:rFonts w:asciiTheme="minorHAnsi" w:eastAsiaTheme="minorEastAsia" w:hAnsiTheme="minorHAnsi"/>
              <w:noProof/>
              <w:sz w:val="20"/>
              <w:szCs w:val="20"/>
              <w:lang w:eastAsia="ru-RU"/>
            </w:rPr>
          </w:pPr>
          <w:hyperlink w:anchor="_Toc480673739" w:history="1">
            <w:r w:rsidRPr="00B06CCB">
              <w:rPr>
                <w:rStyle w:val="ae"/>
                <w:noProof/>
                <w:sz w:val="20"/>
                <w:szCs w:val="20"/>
              </w:rPr>
              <w:t>6. Экономические аспекты применения покрытий</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_Toc480673739 \h </w:instrText>
            </w:r>
            <w:r w:rsidRPr="00B06CCB">
              <w:rPr>
                <w:noProof/>
                <w:webHidden/>
                <w:sz w:val="20"/>
                <w:szCs w:val="20"/>
              </w:rPr>
            </w:r>
            <w:r w:rsidRPr="00B06CCB">
              <w:rPr>
                <w:noProof/>
                <w:webHidden/>
                <w:sz w:val="20"/>
                <w:szCs w:val="20"/>
              </w:rPr>
              <w:fldChar w:fldCharType="separate"/>
            </w:r>
            <w:r w:rsidRPr="00B06CCB">
              <w:rPr>
                <w:noProof/>
                <w:webHidden/>
                <w:sz w:val="20"/>
                <w:szCs w:val="20"/>
              </w:rPr>
              <w:t>241</w:t>
            </w:r>
            <w:r w:rsidRPr="00B06CCB">
              <w:rPr>
                <w:noProof/>
                <w:webHidden/>
                <w:sz w:val="20"/>
                <w:szCs w:val="20"/>
              </w:rPr>
              <w:fldChar w:fldCharType="end"/>
            </w:r>
          </w:hyperlink>
        </w:p>
        <w:p w:rsidR="00B06CCB" w:rsidRDefault="00B06CCB" w:rsidP="00B06CCB">
          <w:pPr>
            <w:pStyle w:val="11"/>
            <w:tabs>
              <w:tab w:val="right" w:leader="dot" w:pos="9062"/>
            </w:tabs>
            <w:spacing w:after="0"/>
            <w:rPr>
              <w:rFonts w:asciiTheme="minorHAnsi" w:eastAsiaTheme="minorEastAsia" w:hAnsiTheme="minorHAnsi"/>
              <w:noProof/>
              <w:sz w:val="22"/>
              <w:lang w:eastAsia="ru-RU"/>
            </w:rPr>
          </w:pPr>
          <w:hyperlink w:anchor="_Toc480673740" w:history="1">
            <w:r w:rsidRPr="00B06CCB">
              <w:rPr>
                <w:rStyle w:val="ae"/>
                <w:noProof/>
                <w:sz w:val="20"/>
                <w:szCs w:val="20"/>
              </w:rPr>
              <w:t>БИБЛИОГРАФИЧЕСКИЙ СПИСОК</w:t>
            </w:r>
            <w:r w:rsidRPr="00B06CCB">
              <w:rPr>
                <w:noProof/>
                <w:webHidden/>
                <w:sz w:val="20"/>
                <w:szCs w:val="20"/>
              </w:rPr>
              <w:tab/>
            </w:r>
            <w:r w:rsidRPr="00B06CCB">
              <w:rPr>
                <w:noProof/>
                <w:webHidden/>
                <w:sz w:val="20"/>
                <w:szCs w:val="20"/>
              </w:rPr>
              <w:fldChar w:fldCharType="begin"/>
            </w:r>
            <w:r w:rsidRPr="00B06CCB">
              <w:rPr>
                <w:noProof/>
                <w:webHidden/>
                <w:sz w:val="20"/>
                <w:szCs w:val="20"/>
              </w:rPr>
              <w:instrText xml:space="preserve"> PAGEREF _Toc480673740 \h </w:instrText>
            </w:r>
            <w:r w:rsidRPr="00B06CCB">
              <w:rPr>
                <w:noProof/>
                <w:webHidden/>
                <w:sz w:val="20"/>
                <w:szCs w:val="20"/>
              </w:rPr>
            </w:r>
            <w:r w:rsidRPr="00B06CCB">
              <w:rPr>
                <w:noProof/>
                <w:webHidden/>
                <w:sz w:val="20"/>
                <w:szCs w:val="20"/>
              </w:rPr>
              <w:fldChar w:fldCharType="separate"/>
            </w:r>
            <w:r w:rsidRPr="00B06CCB">
              <w:rPr>
                <w:noProof/>
                <w:webHidden/>
                <w:sz w:val="20"/>
                <w:szCs w:val="20"/>
              </w:rPr>
              <w:t>243</w:t>
            </w:r>
            <w:r w:rsidRPr="00B06CCB">
              <w:rPr>
                <w:noProof/>
                <w:webHidden/>
                <w:sz w:val="20"/>
                <w:szCs w:val="20"/>
              </w:rPr>
              <w:fldChar w:fldCharType="end"/>
            </w:r>
          </w:hyperlink>
        </w:p>
        <w:p w:rsidR="00A46E58" w:rsidRDefault="00A46E58">
          <w:r>
            <w:rPr>
              <w:b/>
              <w:bCs/>
            </w:rPr>
            <w:fldChar w:fldCharType="end"/>
          </w:r>
        </w:p>
      </w:sdtContent>
    </w:sdt>
    <w:p w:rsidR="0088763D" w:rsidRDefault="0088763D" w:rsidP="0088763D">
      <w:pPr>
        <w:jc w:val="both"/>
      </w:pPr>
    </w:p>
    <w:p w:rsidR="0088763D" w:rsidRDefault="0088763D" w:rsidP="0088763D">
      <w:pPr>
        <w:jc w:val="both"/>
      </w:pPr>
      <w:bookmarkStart w:id="0" w:name="_GoBack"/>
      <w:bookmarkEnd w:id="0"/>
    </w:p>
    <w:p w:rsidR="0088763D" w:rsidRDefault="0088763D" w:rsidP="0088763D">
      <w:pPr>
        <w:jc w:val="both"/>
      </w:pPr>
    </w:p>
    <w:p w:rsidR="0088763D" w:rsidRDefault="0088763D" w:rsidP="0088763D">
      <w:pPr>
        <w:jc w:val="both"/>
        <w:sectPr w:rsidR="0088763D" w:rsidSect="0088763D">
          <w:pgSz w:w="10773" w:h="14175" w:code="11"/>
          <w:pgMar w:top="567" w:right="567" w:bottom="567" w:left="1134" w:header="0" w:footer="0" w:gutter="0"/>
          <w:cols w:space="708"/>
          <w:docGrid w:linePitch="381"/>
        </w:sectPr>
      </w:pPr>
    </w:p>
    <w:p w:rsidR="0088763D" w:rsidRPr="0088763D" w:rsidRDefault="0088763D" w:rsidP="0088763D">
      <w:pPr>
        <w:pStyle w:val="1"/>
        <w:jc w:val="center"/>
        <w:rPr>
          <w:b/>
        </w:rPr>
      </w:pPr>
      <w:bookmarkStart w:id="1" w:name="_Toc480673694"/>
      <w:r w:rsidRPr="0088763D">
        <w:rPr>
          <w:b/>
          <w:sz w:val="36"/>
        </w:rPr>
        <w:lastRenderedPageBreak/>
        <w:t>ПРЕДИСЛОВИЕ</w:t>
      </w:r>
      <w:bookmarkEnd w:id="1"/>
    </w:p>
    <w:p w:rsidR="0088763D" w:rsidRPr="0088763D" w:rsidRDefault="0088763D" w:rsidP="0088763D">
      <w:pPr>
        <w:ind w:firstLine="709"/>
        <w:jc w:val="both"/>
      </w:pPr>
    </w:p>
    <w:p w:rsidR="0088763D" w:rsidRPr="0088763D" w:rsidRDefault="0088763D" w:rsidP="0088763D">
      <w:pPr>
        <w:ind w:firstLine="709"/>
        <w:jc w:val="both"/>
      </w:pPr>
      <w:r w:rsidRPr="0088763D">
        <w:t>Современный научно-технический прогресс обеспечивает высокие темпы развитии цветной металлургии. Цинку в общем объеме производства цветных металлов промышленного назначения принадлежит четвертое место. Цинк и сплавы на его основе, различные цинковые соединения получили широкое применение для конструкционных и неконструкционных</w:t>
      </w:r>
      <w:r>
        <w:t xml:space="preserve"> </w:t>
      </w:r>
      <w:r w:rsidRPr="0088763D">
        <w:t xml:space="preserve">целей благодаря специфическим свойствам. </w:t>
      </w:r>
    </w:p>
    <w:p w:rsidR="0088763D" w:rsidRPr="0088763D" w:rsidRDefault="0088763D" w:rsidP="0088763D">
      <w:pPr>
        <w:ind w:firstLine="709"/>
        <w:jc w:val="both"/>
      </w:pPr>
      <w:r w:rsidRPr="0088763D">
        <w:t>Наиболее широко цинк используется для покрытия им металлических листов, изготовления полуфабрикатов и фасонных отливок. В последние годы сплавы на основе цинка находят применение для изготовления литых протекторов, предназначенных для защиты морских судов и металлических сооружений от коррозии.</w:t>
      </w:r>
    </w:p>
    <w:p w:rsidR="0088763D" w:rsidRPr="0088763D" w:rsidRDefault="0088763D" w:rsidP="0088763D">
      <w:pPr>
        <w:ind w:firstLine="709"/>
        <w:jc w:val="both"/>
      </w:pPr>
      <w:r w:rsidRPr="0088763D">
        <w:t>Расширение номенклатуры цинковых изделий выдвигает новые требования к их свойствам и ставит технологические задачи перед специалистами, занимающимися производством и применением цинка и цинковых сплавов. Однако цинк – единственный из широко применяемых металлов промышленного назначения, сведения о свойствах, технологии и областях применения которого имеют ограниченный характер и разбросаны по различным отечественным, зарубежным журналам и научным трудам.</w:t>
      </w:r>
    </w:p>
    <w:p w:rsidR="0088763D" w:rsidRPr="0088763D" w:rsidRDefault="0088763D" w:rsidP="0088763D">
      <w:pPr>
        <w:ind w:firstLine="709"/>
        <w:jc w:val="both"/>
      </w:pPr>
      <w:r w:rsidRPr="0088763D">
        <w:t>До настоящего времени не было изданий обобщающих разработки в этой области, известные материалы по технологии получения цинковых изделий и их использованию нередко весьма противоречивы и не учитывают современных требований к их качеству.</w:t>
      </w:r>
    </w:p>
    <w:p w:rsidR="0088763D" w:rsidRPr="0088763D" w:rsidRDefault="0088763D" w:rsidP="0088763D">
      <w:pPr>
        <w:ind w:firstLine="709"/>
        <w:jc w:val="both"/>
      </w:pPr>
      <w:r w:rsidRPr="0088763D">
        <w:t>В данной книге обобщен и систематизирован материал о свойствах и областях применения цинка и сплавов на его основе. В ней достаточно широко освещены результаты экспериментальных исследований, выполненных под руководством авторов и посвященных изучению свойств сплавов на основе цинка, технологии их приготовлении, особенностям литья и применению цинковых отливок. Представленный материал рассмотрен с учетом современных достижений в</w:t>
      </w:r>
      <w:r>
        <w:t xml:space="preserve"> </w:t>
      </w:r>
      <w:r w:rsidRPr="0088763D">
        <w:t>области технологии производства изделий из цинка и его сплавов, а также перспективных направлений, обеспечивающих повышение эффективности использовании цинковых изделий.</w:t>
      </w:r>
    </w:p>
    <w:p w:rsidR="0088763D" w:rsidRPr="0088763D" w:rsidRDefault="0088763D" w:rsidP="0088763D">
      <w:pPr>
        <w:ind w:firstLine="709"/>
        <w:jc w:val="both"/>
      </w:pPr>
      <w:r w:rsidRPr="0088763D">
        <w:t>Авторы выражают глубокую благодарность канд. техн. наук Е. В. Куку за ценные советы и критические замечания, сделанные им при рецензировании рукописи.</w:t>
      </w:r>
    </w:p>
    <w:p w:rsidR="0088763D" w:rsidRDefault="0088763D" w:rsidP="0088763D">
      <w:pPr>
        <w:ind w:firstLine="709"/>
        <w:jc w:val="both"/>
      </w:pPr>
    </w:p>
    <w:p w:rsidR="0088763D" w:rsidRDefault="0088763D" w:rsidP="0088763D">
      <w:pPr>
        <w:ind w:firstLine="709"/>
        <w:jc w:val="both"/>
        <w:sectPr w:rsidR="0088763D" w:rsidSect="0088763D">
          <w:pgSz w:w="10773" w:h="14175" w:code="11"/>
          <w:pgMar w:top="567" w:right="567" w:bottom="567" w:left="1134" w:header="0" w:footer="0" w:gutter="0"/>
          <w:cols w:space="708"/>
          <w:docGrid w:linePitch="381"/>
        </w:sectPr>
      </w:pPr>
    </w:p>
    <w:p w:rsidR="004D507B" w:rsidRPr="004D507B" w:rsidRDefault="004D507B" w:rsidP="004D507B">
      <w:pPr>
        <w:pStyle w:val="1"/>
        <w:jc w:val="center"/>
        <w:rPr>
          <w:b/>
        </w:rPr>
      </w:pPr>
      <w:bookmarkStart w:id="2" w:name="_Toc480673695"/>
      <w:r w:rsidRPr="004D507B">
        <w:rPr>
          <w:b/>
          <w:spacing w:val="60"/>
          <w:sz w:val="36"/>
        </w:rPr>
        <w:lastRenderedPageBreak/>
        <w:t>Глава</w:t>
      </w:r>
      <w:r w:rsidRPr="004D507B">
        <w:rPr>
          <w:b/>
          <w:sz w:val="36"/>
        </w:rPr>
        <w:t xml:space="preserve"> I. ОСНОВНЫЕ СВОЙСТВА И ОБЛАСТИ</w:t>
      </w:r>
      <w:r w:rsidRPr="004D507B">
        <w:rPr>
          <w:b/>
          <w:sz w:val="36"/>
        </w:rPr>
        <w:br/>
        <w:t>ПРИМЕНЕНИЯ ЦИНКА</w:t>
      </w:r>
      <w:bookmarkEnd w:id="2"/>
    </w:p>
    <w:p w:rsidR="004D507B" w:rsidRPr="004D507B" w:rsidRDefault="004D507B" w:rsidP="004D507B">
      <w:pPr>
        <w:ind w:firstLine="709"/>
        <w:jc w:val="both"/>
      </w:pPr>
    </w:p>
    <w:p w:rsidR="004D507B" w:rsidRPr="004D507B" w:rsidRDefault="004D507B" w:rsidP="004D507B">
      <w:pPr>
        <w:pStyle w:val="2"/>
        <w:jc w:val="center"/>
        <w:rPr>
          <w:b/>
          <w:sz w:val="32"/>
          <w:szCs w:val="32"/>
        </w:rPr>
      </w:pPr>
      <w:bookmarkStart w:id="3" w:name="_Toc480673696"/>
      <w:r w:rsidRPr="004D507B">
        <w:rPr>
          <w:b/>
          <w:sz w:val="32"/>
          <w:szCs w:val="32"/>
        </w:rPr>
        <w:t>1. По</w:t>
      </w:r>
      <w:r>
        <w:rPr>
          <w:b/>
          <w:sz w:val="32"/>
          <w:szCs w:val="32"/>
        </w:rPr>
        <w:t>ложение в периодической системе</w:t>
      </w:r>
      <w:r>
        <w:rPr>
          <w:b/>
          <w:sz w:val="32"/>
          <w:szCs w:val="32"/>
        </w:rPr>
        <w:br/>
      </w:r>
      <w:r w:rsidRPr="004D507B">
        <w:rPr>
          <w:b/>
          <w:sz w:val="32"/>
          <w:szCs w:val="32"/>
        </w:rPr>
        <w:t>элементов Д. И. Менделеева</w:t>
      </w:r>
      <w:bookmarkEnd w:id="3"/>
    </w:p>
    <w:p w:rsidR="004D507B" w:rsidRPr="004D507B" w:rsidRDefault="004D507B" w:rsidP="004D507B">
      <w:pPr>
        <w:ind w:firstLine="709"/>
        <w:jc w:val="both"/>
      </w:pPr>
    </w:p>
    <w:p w:rsidR="004D507B" w:rsidRPr="004D507B" w:rsidRDefault="004D507B" w:rsidP="004D507B">
      <w:pPr>
        <w:ind w:firstLine="709"/>
        <w:jc w:val="both"/>
      </w:pPr>
      <w:r w:rsidRPr="004D507B">
        <w:t>В настоящее время практически во всех промышленно развитых странах ощущается большой дефицит в цветных металлах. Поэтому необходим научно обоснованный подход к выбору и рациональному применению металлов, в том числе цинка и его соединений.</w:t>
      </w:r>
    </w:p>
    <w:p w:rsidR="004D507B" w:rsidRPr="004D507B" w:rsidRDefault="004D507B" w:rsidP="004D507B">
      <w:pPr>
        <w:ind w:firstLine="709"/>
        <w:jc w:val="both"/>
      </w:pPr>
      <w:r w:rsidRPr="004D507B">
        <w:t>Наиболее общее представление о свойствах цинка и возможных изменениях этих свойств дает открытый Д. И. Менделеевым фундаментальный закон, устанавливающий периодическое изменение свойств химических элементов. Согласно этому закону свойства элементов и металлов в частности определяются электронной структурой атомов [23, 77]. Именно величиной заряда ядер атомов обусловлено место, занимаемое каждым металлом в периодической системе.</w:t>
      </w:r>
    </w:p>
    <w:p w:rsidR="004D507B" w:rsidRPr="004D507B" w:rsidRDefault="004D507B" w:rsidP="004D507B">
      <w:pPr>
        <w:ind w:firstLine="709"/>
        <w:jc w:val="both"/>
      </w:pPr>
      <w:r w:rsidRPr="004D507B">
        <w:t>Деление элементов на металлы и неметаллы является условным. Однако следует отметить, что металлические свойства возрастают с повышением массы атома и с ростом числа электронных оболочек. Согласно электронному строению (1</w:t>
      </w:r>
      <w:r w:rsidRPr="004D507B">
        <w:rPr>
          <w:i/>
          <w:lang w:val="en-US"/>
        </w:rPr>
        <w:t>s</w:t>
      </w:r>
      <w:r w:rsidRPr="004D507B">
        <w:rPr>
          <w:vertAlign w:val="superscript"/>
        </w:rPr>
        <w:t>2</w:t>
      </w:r>
      <w:r w:rsidRPr="004D507B">
        <w:t xml:space="preserve"> 2</w:t>
      </w:r>
      <w:r w:rsidRPr="004D507B">
        <w:rPr>
          <w:i/>
        </w:rPr>
        <w:t>s</w:t>
      </w:r>
      <w:r w:rsidRPr="004D507B">
        <w:rPr>
          <w:vertAlign w:val="superscript"/>
        </w:rPr>
        <w:t>2</w:t>
      </w:r>
      <w:r w:rsidRPr="004D507B">
        <w:t xml:space="preserve"> 2</w:t>
      </w:r>
      <w:r w:rsidRPr="004D507B">
        <w:rPr>
          <w:i/>
        </w:rPr>
        <w:t>р</w:t>
      </w:r>
      <w:r w:rsidRPr="004D507B">
        <w:rPr>
          <w:vertAlign w:val="superscript"/>
        </w:rPr>
        <w:t>6</w:t>
      </w:r>
      <w:r w:rsidRPr="004D507B">
        <w:t xml:space="preserve"> 3</w:t>
      </w:r>
      <w:r w:rsidRPr="004D507B">
        <w:rPr>
          <w:i/>
        </w:rPr>
        <w:t>р</w:t>
      </w:r>
      <w:r w:rsidRPr="004D507B">
        <w:rPr>
          <w:vertAlign w:val="superscript"/>
        </w:rPr>
        <w:t>6</w:t>
      </w:r>
      <w:r w:rsidRPr="004D507B">
        <w:t xml:space="preserve"> 3</w:t>
      </w:r>
      <w:r w:rsidRPr="004D507B">
        <w:rPr>
          <w:i/>
          <w:lang w:val="en-US"/>
        </w:rPr>
        <w:t>d</w:t>
      </w:r>
      <w:r w:rsidRPr="004D507B">
        <w:rPr>
          <w:vertAlign w:val="superscript"/>
        </w:rPr>
        <w:t>10</w:t>
      </w:r>
      <w:r w:rsidRPr="004D507B">
        <w:t xml:space="preserve"> 4</w:t>
      </w:r>
      <w:r w:rsidRPr="004D507B">
        <w:rPr>
          <w:i/>
          <w:lang w:val="en-US"/>
        </w:rPr>
        <w:t>s</w:t>
      </w:r>
      <w:r w:rsidRPr="004D507B">
        <w:rPr>
          <w:vertAlign w:val="superscript"/>
        </w:rPr>
        <w:t>2</w:t>
      </w:r>
      <w:r w:rsidRPr="004D507B">
        <w:t xml:space="preserve">) цинк является типичным металлом, находящимся в побочной подгруппе второй группы в системе элементов. Он имеет степень окисления +2, т.е. в химических соединениях является двухвалентным ионом. Это связано с тем, что для отрыва третьего электрона необходима большая энергия: </w:t>
      </w:r>
      <m:oMath>
        <m:sSup>
          <m:sSupPr>
            <m:ctrlPr>
              <w:rPr>
                <w:rFonts w:ascii="Cambria Math" w:hAnsi="Cambria Math"/>
              </w:rPr>
            </m:ctrlPr>
          </m:sSupPr>
          <m:e>
            <m:r>
              <m:rPr>
                <m:sty m:val="p"/>
              </m:rPr>
              <w:rPr>
                <w:rFonts w:ascii="Cambria Math" w:hAnsi="Cambria Math"/>
              </w:rPr>
              <m:t>Zn</m:t>
            </m:r>
          </m:e>
          <m:sup>
            <m:r>
              <w:rPr>
                <w:rFonts w:ascii="Cambria Math" w:hAnsi="Cambria Math"/>
              </w:rPr>
              <m:t>0</m:t>
            </m:r>
          </m:sup>
        </m:sSup>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9,39 эВ</m:t>
                </m:r>
              </m:e>
            </m:groupChr>
          </m:e>
        </m:box>
        <m:sSup>
          <m:sSupPr>
            <m:ctrlPr>
              <w:rPr>
                <w:rFonts w:ascii="Cambria Math" w:hAnsi="Cambria Math"/>
              </w:rPr>
            </m:ctrlPr>
          </m:sSupPr>
          <m:e>
            <m:r>
              <m:rPr>
                <m:sty m:val="p"/>
              </m:rPr>
              <w:rPr>
                <w:rFonts w:ascii="Cambria Math" w:hAnsi="Cambria Math"/>
              </w:rPr>
              <m:t>Z</m:t>
            </m:r>
            <m:r>
              <m:rPr>
                <m:sty m:val="p"/>
              </m:rPr>
              <w:rPr>
                <w:rFonts w:ascii="Cambria Math" w:hAnsi="Cambria Math"/>
                <w:lang w:val="en-US"/>
              </w:rPr>
              <m:t>n</m:t>
            </m:r>
          </m:e>
          <m:sup>
            <m:r>
              <w:rPr>
                <w:rFonts w:ascii="Cambria Math" w:hAnsi="Cambria Math"/>
              </w:rPr>
              <m:t>+</m:t>
            </m:r>
          </m:sup>
        </m:sSup>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17,96 эВ</m:t>
                </m:r>
              </m:e>
            </m:groupChr>
          </m:e>
        </m:box>
        <m:sSup>
          <m:sSupPr>
            <m:ctrlPr>
              <w:rPr>
                <w:rFonts w:ascii="Cambria Math" w:hAnsi="Cambria Math"/>
              </w:rPr>
            </m:ctrlPr>
          </m:sSupPr>
          <m:e>
            <m:r>
              <m:rPr>
                <m:sty m:val="p"/>
              </m:rPr>
              <w:rPr>
                <w:rFonts w:ascii="Cambria Math" w:hAnsi="Cambria Math"/>
              </w:rPr>
              <m:t>Zn</m:t>
            </m:r>
          </m:e>
          <m:sup>
            <m:r>
              <w:rPr>
                <w:rFonts w:ascii="Cambria Math" w:hAnsi="Cambria Math"/>
              </w:rPr>
              <m:t>2+</m:t>
            </m:r>
          </m:sup>
        </m:sSup>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37,9 эВ</m:t>
                </m:r>
              </m:e>
            </m:groupChr>
          </m:e>
        </m:box>
        <m:r>
          <w:rPr>
            <w:rFonts w:ascii="Cambria Math" w:hAnsi="Cambria Math"/>
          </w:rPr>
          <m:t xml:space="preserve"> </m:t>
        </m:r>
      </m:oMath>
      <w:r w:rsidR="001721EA">
        <w:rPr>
          <w:rFonts w:eastAsiaTheme="minorEastAsia"/>
        </w:rPr>
        <w:br/>
      </w:r>
      <m:oMath>
        <m:r>
          <w:rPr>
            <w:rFonts w:ascii="Cambria Math" w:hAnsi="Cambria Math"/>
          </w:rPr>
          <m:t>→</m:t>
        </m:r>
        <m:sSup>
          <m:sSupPr>
            <m:ctrlPr>
              <w:rPr>
                <w:rFonts w:ascii="Cambria Math" w:hAnsi="Cambria Math"/>
              </w:rPr>
            </m:ctrlPr>
          </m:sSupPr>
          <m:e>
            <m:r>
              <m:rPr>
                <m:sty m:val="p"/>
              </m:rPr>
              <w:rPr>
                <w:rFonts w:ascii="Cambria Math" w:hAnsi="Cambria Math"/>
              </w:rPr>
              <m:t>Zn</m:t>
            </m:r>
          </m:e>
          <m:sup>
            <m:r>
              <w:rPr>
                <w:rFonts w:ascii="Cambria Math" w:hAnsi="Cambria Math"/>
              </w:rPr>
              <m:t>3+</m:t>
            </m:r>
          </m:sup>
        </m:sSup>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62 эВ</m:t>
                </m:r>
              </m:e>
            </m:groupChr>
          </m:e>
        </m:box>
        <m:r>
          <w:rPr>
            <w:rFonts w:ascii="Cambria Math" w:hAnsi="Cambria Math"/>
          </w:rPr>
          <m:t xml:space="preserve"> </m:t>
        </m:r>
        <m:sSup>
          <m:sSupPr>
            <m:ctrlPr>
              <w:rPr>
                <w:rFonts w:ascii="Cambria Math" w:hAnsi="Cambria Math"/>
              </w:rPr>
            </m:ctrlPr>
          </m:sSupPr>
          <m:e>
            <m:r>
              <m:rPr>
                <m:sty m:val="p"/>
              </m:rPr>
              <w:rPr>
                <w:rFonts w:ascii="Cambria Math" w:hAnsi="Cambria Math"/>
              </w:rPr>
              <m:t>Z</m:t>
            </m:r>
            <m:r>
              <m:rPr>
                <m:sty m:val="p"/>
              </m:rPr>
              <w:rPr>
                <w:rFonts w:ascii="Cambria Math" w:hAnsi="Cambria Math"/>
                <w:lang w:val="en-US"/>
              </w:rPr>
              <m:t>n</m:t>
            </m:r>
          </m:e>
          <m:sup>
            <m:r>
              <w:rPr>
                <w:rFonts w:ascii="Cambria Math" w:hAnsi="Cambria Math"/>
              </w:rPr>
              <m:t>4+</m:t>
            </m:r>
          </m:sup>
        </m:sSup>
      </m:oMath>
      <w:r w:rsidR="001721EA">
        <w:rPr>
          <w:rFonts w:eastAsiaTheme="minorEastAsia"/>
        </w:rPr>
        <w:t>.</w:t>
      </w:r>
    </w:p>
    <w:p w:rsidR="004D507B" w:rsidRPr="004D507B" w:rsidRDefault="004D507B" w:rsidP="004D507B">
      <w:pPr>
        <w:ind w:firstLine="709"/>
        <w:jc w:val="both"/>
      </w:pPr>
      <w:r w:rsidRPr="004D507B">
        <w:t xml:space="preserve">Постоянная валентность цинка, равная двум, как видно, обусловлена максимальной заполненностью </w:t>
      </w:r>
      <w:r w:rsidRPr="004D507B">
        <w:rPr>
          <w:i/>
          <w:lang w:val="en-US"/>
        </w:rPr>
        <w:t>d</w:t>
      </w:r>
      <w:r w:rsidRPr="004D507B">
        <w:t>-слоя и высоким значением потенциала ионизации</w:t>
      </w:r>
      <w:r w:rsidR="00171615">
        <w:rPr>
          <w:rStyle w:val="a6"/>
        </w:rPr>
        <w:footnoteReference w:customMarkFollows="1" w:id="1"/>
        <w:t>1</w:t>
      </w:r>
      <w:r w:rsidRPr="004D507B">
        <w:t xml:space="preserve">: </w:t>
      </w:r>
      <w:r w:rsidRPr="004D507B">
        <w:rPr>
          <w:lang w:val="en-US"/>
        </w:rPr>
        <w:t>Zn</w:t>
      </w:r>
      <w:r w:rsidRPr="004D507B">
        <w:rPr>
          <w:vertAlign w:val="superscript"/>
        </w:rPr>
        <w:t>2+</w:t>
      </w:r>
      <w:r w:rsidRPr="004D507B">
        <w:t xml:space="preserve"> → </w:t>
      </w:r>
      <w:r w:rsidRPr="004D507B">
        <w:rPr>
          <w:lang w:val="en-US"/>
        </w:rPr>
        <w:t>Zn</w:t>
      </w:r>
      <w:r w:rsidRPr="004D507B">
        <w:rPr>
          <w:vertAlign w:val="superscript"/>
        </w:rPr>
        <w:t>3+</w:t>
      </w:r>
      <w:r w:rsidRPr="004D507B">
        <w:t>.</w:t>
      </w:r>
    </w:p>
    <w:p w:rsidR="004D507B" w:rsidRPr="004D507B" w:rsidRDefault="004D507B" w:rsidP="004D507B">
      <w:pPr>
        <w:ind w:firstLine="709"/>
        <w:jc w:val="both"/>
      </w:pPr>
      <w:r w:rsidRPr="004D507B">
        <w:t>Согласно современным представлениям процесс ионизации металла протекает стадийно: скорости отрыва электрона на каждой стади</w:t>
      </w:r>
      <w:r w:rsidR="001721EA">
        <w:t>и</w:t>
      </w:r>
      <w:r w:rsidRPr="004D507B">
        <w:t xml:space="preserve"> могут быть неодинаковыми. При растворении цинка в электролитах (например, при коррозии в водных растворах), если принять во внимание указанные выше величины энергии ионизации, можно ожидать образование сначала одновалентного иона цинка, затем двухвалентного. Экспериментально же удается определить только Zn</w:t>
      </w:r>
      <w:r w:rsidRPr="004D507B">
        <w:rPr>
          <w:vertAlign w:val="superscript"/>
        </w:rPr>
        <w:t>2+</w:t>
      </w:r>
      <w:r w:rsidRPr="004D507B">
        <w:t>. Показанные свойства, а также приводимые ниже физические свойства цинка позволяют отнести его к непереходным элементам.</w:t>
      </w:r>
    </w:p>
    <w:p w:rsidR="004D507B" w:rsidRPr="004D507B" w:rsidRDefault="004D507B" w:rsidP="004D507B">
      <w:pPr>
        <w:ind w:firstLine="709"/>
        <w:jc w:val="both"/>
      </w:pPr>
      <w:r w:rsidRPr="004D507B">
        <w:t>Положением цинка в периодической системе элементов, определенным изначально по его атомной массе, равной 65,37, обусловлен це</w:t>
      </w:r>
      <w:r w:rsidR="00FD093C" w:rsidRPr="00FD093C">
        <w:t>лый ряд</w:t>
      </w:r>
    </w:p>
    <w:p w:rsidR="0088763D" w:rsidRDefault="0088763D" w:rsidP="0088763D">
      <w:pPr>
        <w:ind w:firstLine="709"/>
        <w:jc w:val="both"/>
      </w:pPr>
    </w:p>
    <w:p w:rsidR="00FD093C" w:rsidRDefault="00FD093C" w:rsidP="0088763D">
      <w:pPr>
        <w:ind w:firstLine="709"/>
        <w:jc w:val="both"/>
        <w:sectPr w:rsidR="00FD093C" w:rsidSect="00FD093C">
          <w:footerReference w:type="default" r:id="rId9"/>
          <w:pgSz w:w="10773" w:h="16443" w:code="11"/>
          <w:pgMar w:top="567" w:right="567" w:bottom="567" w:left="1134" w:header="0" w:footer="0" w:gutter="0"/>
          <w:cols w:space="708"/>
          <w:docGrid w:linePitch="381"/>
        </w:sectPr>
      </w:pPr>
    </w:p>
    <w:p w:rsidR="0088763D" w:rsidRDefault="00FD093C" w:rsidP="00FD093C">
      <w:pPr>
        <w:jc w:val="center"/>
      </w:pPr>
      <w:r w:rsidRPr="00FD093C">
        <w:rPr>
          <w:spacing w:val="40"/>
        </w:rPr>
        <w:lastRenderedPageBreak/>
        <w:t>Таблица</w:t>
      </w:r>
      <w:r w:rsidRPr="00FD093C">
        <w:t xml:space="preserve"> 1. Некоторые изотопы цинка</w:t>
      </w:r>
    </w:p>
    <w:p w:rsidR="0088763D" w:rsidRDefault="0088763D" w:rsidP="0088763D">
      <w:pPr>
        <w:ind w:firstLine="709"/>
        <w:jc w:val="both"/>
      </w:pPr>
    </w:p>
    <w:tbl>
      <w:tblPr>
        <w:tblStyle w:val="ab"/>
        <w:tblW w:w="0" w:type="auto"/>
        <w:tblLook w:val="04A0" w:firstRow="1" w:lastRow="0" w:firstColumn="1" w:lastColumn="0" w:noHBand="0" w:noVBand="1"/>
      </w:tblPr>
      <w:tblGrid>
        <w:gridCol w:w="1510"/>
        <w:gridCol w:w="1510"/>
        <w:gridCol w:w="1510"/>
        <w:gridCol w:w="1510"/>
        <w:gridCol w:w="1511"/>
        <w:gridCol w:w="1511"/>
      </w:tblGrid>
      <w:tr w:rsidR="00A13D79" w:rsidTr="00A13D79">
        <w:tc>
          <w:tcPr>
            <w:tcW w:w="4530" w:type="dxa"/>
            <w:gridSpan w:val="3"/>
            <w:vAlign w:val="center"/>
          </w:tcPr>
          <w:p w:rsidR="00A13D79" w:rsidRPr="00BB74BB" w:rsidRDefault="00A13D79" w:rsidP="00A13D79">
            <w:pPr>
              <w:jc w:val="center"/>
            </w:pPr>
            <w:r w:rsidRPr="00BB74BB">
              <w:t>Стабильные изотопы</w:t>
            </w:r>
          </w:p>
        </w:tc>
        <w:tc>
          <w:tcPr>
            <w:tcW w:w="4532" w:type="dxa"/>
            <w:gridSpan w:val="3"/>
            <w:vAlign w:val="center"/>
          </w:tcPr>
          <w:p w:rsidR="00A13D79" w:rsidRDefault="00A13D79" w:rsidP="00A13D79">
            <w:pPr>
              <w:jc w:val="center"/>
            </w:pPr>
            <w:r w:rsidRPr="00BB74BB">
              <w:t>Радиоактивные изотопы</w:t>
            </w:r>
          </w:p>
        </w:tc>
      </w:tr>
      <w:tr w:rsidR="00A13D79" w:rsidTr="00A13D79">
        <w:tc>
          <w:tcPr>
            <w:tcW w:w="1510" w:type="dxa"/>
            <w:vAlign w:val="center"/>
          </w:tcPr>
          <w:p w:rsidR="00A13D79" w:rsidRPr="000C5113" w:rsidRDefault="00A13D79" w:rsidP="00A13D79">
            <w:pPr>
              <w:jc w:val="center"/>
            </w:pPr>
            <w:r w:rsidRPr="000C5113">
              <w:t>массовое число</w:t>
            </w:r>
          </w:p>
        </w:tc>
        <w:tc>
          <w:tcPr>
            <w:tcW w:w="1510" w:type="dxa"/>
            <w:vAlign w:val="center"/>
          </w:tcPr>
          <w:p w:rsidR="00A13D79" w:rsidRPr="000C5113" w:rsidRDefault="00A13D79" w:rsidP="00A13D79">
            <w:pPr>
              <w:jc w:val="center"/>
            </w:pPr>
            <w:r w:rsidRPr="000C5113">
              <w:t>содержание в природной смеси, %</w:t>
            </w:r>
          </w:p>
        </w:tc>
        <w:tc>
          <w:tcPr>
            <w:tcW w:w="1510" w:type="dxa"/>
            <w:vAlign w:val="center"/>
          </w:tcPr>
          <w:p w:rsidR="00A13D79" w:rsidRDefault="00A13D79" w:rsidP="00A13D79">
            <w:pPr>
              <w:jc w:val="center"/>
            </w:pPr>
            <w:r w:rsidRPr="000C5113">
              <w:t>массовое число</w:t>
            </w:r>
          </w:p>
        </w:tc>
        <w:tc>
          <w:tcPr>
            <w:tcW w:w="1510" w:type="dxa"/>
            <w:vAlign w:val="center"/>
          </w:tcPr>
          <w:p w:rsidR="00A13D79" w:rsidRPr="00887D61" w:rsidRDefault="00A13D79" w:rsidP="00A13D79">
            <w:pPr>
              <w:jc w:val="center"/>
            </w:pPr>
            <w:r w:rsidRPr="00887D61">
              <w:t>период полураспада, мин</w:t>
            </w:r>
          </w:p>
        </w:tc>
        <w:tc>
          <w:tcPr>
            <w:tcW w:w="1511" w:type="dxa"/>
            <w:vAlign w:val="center"/>
          </w:tcPr>
          <w:p w:rsidR="00A13D79" w:rsidRPr="00887D61" w:rsidRDefault="00A13D79" w:rsidP="00A13D79">
            <w:pPr>
              <w:jc w:val="center"/>
            </w:pPr>
            <w:r w:rsidRPr="00887D61">
              <w:t>массовое число</w:t>
            </w:r>
          </w:p>
        </w:tc>
        <w:tc>
          <w:tcPr>
            <w:tcW w:w="1511" w:type="dxa"/>
            <w:vAlign w:val="center"/>
          </w:tcPr>
          <w:p w:rsidR="00A13D79" w:rsidRDefault="00A13D79" w:rsidP="00A13D79">
            <w:pPr>
              <w:jc w:val="center"/>
            </w:pPr>
            <w:r w:rsidRPr="00887D61">
              <w:t>период полураспада, мин</w:t>
            </w:r>
          </w:p>
        </w:tc>
      </w:tr>
      <w:tr w:rsidR="00A13D79" w:rsidTr="00A13D79">
        <w:tc>
          <w:tcPr>
            <w:tcW w:w="1510" w:type="dxa"/>
            <w:vAlign w:val="center"/>
          </w:tcPr>
          <w:p w:rsidR="00A13D79" w:rsidRPr="00573F3F" w:rsidRDefault="00A13D79" w:rsidP="00A13D79">
            <w:pPr>
              <w:jc w:val="center"/>
            </w:pPr>
            <w:r w:rsidRPr="00573F3F">
              <w:t>64</w:t>
            </w:r>
          </w:p>
        </w:tc>
        <w:tc>
          <w:tcPr>
            <w:tcW w:w="1510" w:type="dxa"/>
            <w:vAlign w:val="center"/>
          </w:tcPr>
          <w:p w:rsidR="00A13D79" w:rsidRPr="00573F3F" w:rsidRDefault="00A13D79" w:rsidP="00A13D79">
            <w:pPr>
              <w:jc w:val="center"/>
            </w:pPr>
            <w:r w:rsidRPr="00573F3F">
              <w:t>48,89</w:t>
            </w:r>
          </w:p>
        </w:tc>
        <w:tc>
          <w:tcPr>
            <w:tcW w:w="1510" w:type="dxa"/>
            <w:vAlign w:val="center"/>
          </w:tcPr>
          <w:p w:rsidR="00A13D79" w:rsidRPr="00573F3F" w:rsidRDefault="00A13D79" w:rsidP="00A13D79">
            <w:pPr>
              <w:jc w:val="center"/>
            </w:pPr>
            <w:r w:rsidRPr="00573F3F">
              <w:t>60</w:t>
            </w:r>
          </w:p>
        </w:tc>
        <w:tc>
          <w:tcPr>
            <w:tcW w:w="1510" w:type="dxa"/>
            <w:vAlign w:val="center"/>
          </w:tcPr>
          <w:p w:rsidR="00A13D79" w:rsidRPr="00573F3F" w:rsidRDefault="00A13D79" w:rsidP="00A13D79">
            <w:pPr>
              <w:jc w:val="center"/>
            </w:pPr>
            <w:r w:rsidRPr="00573F3F">
              <w:t>2,1</w:t>
            </w:r>
          </w:p>
        </w:tc>
        <w:tc>
          <w:tcPr>
            <w:tcW w:w="1511" w:type="dxa"/>
            <w:vAlign w:val="center"/>
          </w:tcPr>
          <w:p w:rsidR="00A13D79" w:rsidRPr="00573F3F" w:rsidRDefault="00A13D79" w:rsidP="00A13D79">
            <w:pPr>
              <w:jc w:val="center"/>
            </w:pPr>
            <w:r w:rsidRPr="00573F3F">
              <w:t>67</w:t>
            </w:r>
          </w:p>
        </w:tc>
        <w:tc>
          <w:tcPr>
            <w:tcW w:w="1511" w:type="dxa"/>
            <w:vAlign w:val="center"/>
          </w:tcPr>
          <w:p w:rsidR="00A13D79" w:rsidRPr="00573F3F" w:rsidRDefault="00A13D79" w:rsidP="00A13D79">
            <w:pPr>
              <w:jc w:val="center"/>
            </w:pPr>
            <w:r w:rsidRPr="00573F3F">
              <w:t>1,4·10</w:t>
            </w:r>
            <w:r w:rsidRPr="00A13D79">
              <w:rPr>
                <w:vertAlign w:val="superscript"/>
              </w:rPr>
              <w:t>–7</w:t>
            </w:r>
          </w:p>
        </w:tc>
      </w:tr>
      <w:tr w:rsidR="00A13D79" w:rsidTr="00A13D79">
        <w:tc>
          <w:tcPr>
            <w:tcW w:w="1510" w:type="dxa"/>
            <w:vAlign w:val="center"/>
          </w:tcPr>
          <w:p w:rsidR="00A13D79" w:rsidRPr="00573F3F" w:rsidRDefault="00A13D79" w:rsidP="00A13D79">
            <w:pPr>
              <w:jc w:val="center"/>
            </w:pPr>
            <w:r w:rsidRPr="00573F3F">
              <w:t>66</w:t>
            </w:r>
          </w:p>
        </w:tc>
        <w:tc>
          <w:tcPr>
            <w:tcW w:w="1510" w:type="dxa"/>
            <w:vAlign w:val="center"/>
          </w:tcPr>
          <w:p w:rsidR="00A13D79" w:rsidRPr="00573F3F" w:rsidRDefault="00A13D79" w:rsidP="00A13D79">
            <w:pPr>
              <w:jc w:val="center"/>
            </w:pPr>
            <w:r w:rsidRPr="00573F3F">
              <w:t>27,81</w:t>
            </w:r>
          </w:p>
        </w:tc>
        <w:tc>
          <w:tcPr>
            <w:tcW w:w="1510" w:type="dxa"/>
            <w:vAlign w:val="center"/>
          </w:tcPr>
          <w:p w:rsidR="00A13D79" w:rsidRPr="00573F3F" w:rsidRDefault="00A13D79" w:rsidP="00A13D79">
            <w:pPr>
              <w:jc w:val="center"/>
            </w:pPr>
            <w:r w:rsidRPr="00573F3F">
              <w:t>61</w:t>
            </w:r>
          </w:p>
        </w:tc>
        <w:tc>
          <w:tcPr>
            <w:tcW w:w="1510" w:type="dxa"/>
            <w:vAlign w:val="center"/>
          </w:tcPr>
          <w:p w:rsidR="00A13D79" w:rsidRPr="00573F3F" w:rsidRDefault="00A13D79" w:rsidP="00A13D79">
            <w:pPr>
              <w:jc w:val="center"/>
            </w:pPr>
            <w:r w:rsidRPr="00573F3F">
              <w:t>1,5</w:t>
            </w:r>
          </w:p>
        </w:tc>
        <w:tc>
          <w:tcPr>
            <w:tcW w:w="1511" w:type="dxa"/>
            <w:vAlign w:val="center"/>
          </w:tcPr>
          <w:p w:rsidR="00A13D79" w:rsidRPr="00573F3F" w:rsidRDefault="00A13D79" w:rsidP="00A13D79">
            <w:pPr>
              <w:jc w:val="center"/>
            </w:pPr>
            <w:r w:rsidRPr="00573F3F">
              <w:t>69</w:t>
            </w:r>
          </w:p>
        </w:tc>
        <w:tc>
          <w:tcPr>
            <w:tcW w:w="1511" w:type="dxa"/>
            <w:vAlign w:val="center"/>
          </w:tcPr>
          <w:p w:rsidR="00A13D79" w:rsidRPr="00573F3F" w:rsidRDefault="00A13D79" w:rsidP="00A13D79">
            <w:pPr>
              <w:jc w:val="center"/>
            </w:pPr>
            <w:r w:rsidRPr="00573F3F">
              <w:t>58</w:t>
            </w:r>
          </w:p>
        </w:tc>
      </w:tr>
      <w:tr w:rsidR="00A13D79" w:rsidTr="00A13D79">
        <w:tc>
          <w:tcPr>
            <w:tcW w:w="1510" w:type="dxa"/>
            <w:vAlign w:val="center"/>
          </w:tcPr>
          <w:p w:rsidR="00A13D79" w:rsidRPr="00573F3F" w:rsidRDefault="00A13D79" w:rsidP="00A13D79">
            <w:pPr>
              <w:jc w:val="center"/>
            </w:pPr>
            <w:r w:rsidRPr="00573F3F">
              <w:t>67</w:t>
            </w:r>
          </w:p>
        </w:tc>
        <w:tc>
          <w:tcPr>
            <w:tcW w:w="1510" w:type="dxa"/>
            <w:vAlign w:val="center"/>
          </w:tcPr>
          <w:p w:rsidR="00A13D79" w:rsidRPr="00573F3F" w:rsidRDefault="00A13D79" w:rsidP="00A13D79">
            <w:pPr>
              <w:jc w:val="center"/>
            </w:pPr>
            <w:r w:rsidRPr="00573F3F">
              <w:t>4,11</w:t>
            </w:r>
          </w:p>
        </w:tc>
        <w:tc>
          <w:tcPr>
            <w:tcW w:w="1510" w:type="dxa"/>
            <w:vAlign w:val="center"/>
          </w:tcPr>
          <w:p w:rsidR="00A13D79" w:rsidRPr="00573F3F" w:rsidRDefault="00A13D79" w:rsidP="00A13D79">
            <w:pPr>
              <w:jc w:val="center"/>
            </w:pPr>
            <w:r w:rsidRPr="00573F3F">
              <w:t>62</w:t>
            </w:r>
          </w:p>
        </w:tc>
        <w:tc>
          <w:tcPr>
            <w:tcW w:w="1510" w:type="dxa"/>
            <w:vAlign w:val="center"/>
          </w:tcPr>
          <w:p w:rsidR="00A13D79" w:rsidRPr="00573F3F" w:rsidRDefault="00A13D79" w:rsidP="00A13D79">
            <w:pPr>
              <w:jc w:val="center"/>
            </w:pPr>
            <w:r w:rsidRPr="00573F3F">
              <w:t>558</w:t>
            </w:r>
          </w:p>
        </w:tc>
        <w:tc>
          <w:tcPr>
            <w:tcW w:w="1511" w:type="dxa"/>
            <w:vAlign w:val="center"/>
          </w:tcPr>
          <w:p w:rsidR="00A13D79" w:rsidRPr="00573F3F" w:rsidRDefault="00A13D79" w:rsidP="00A13D79">
            <w:pPr>
              <w:jc w:val="center"/>
            </w:pPr>
            <w:r w:rsidRPr="00573F3F">
              <w:t>71</w:t>
            </w:r>
          </w:p>
        </w:tc>
        <w:tc>
          <w:tcPr>
            <w:tcW w:w="1511" w:type="dxa"/>
            <w:vAlign w:val="center"/>
          </w:tcPr>
          <w:p w:rsidR="00A13D79" w:rsidRPr="00573F3F" w:rsidRDefault="00A13D79" w:rsidP="00A13D79">
            <w:pPr>
              <w:jc w:val="center"/>
            </w:pPr>
            <w:r w:rsidRPr="00573F3F">
              <w:t>2,2</w:t>
            </w:r>
          </w:p>
        </w:tc>
      </w:tr>
      <w:tr w:rsidR="00A13D79" w:rsidTr="00A13D79">
        <w:tc>
          <w:tcPr>
            <w:tcW w:w="1510" w:type="dxa"/>
            <w:vAlign w:val="center"/>
          </w:tcPr>
          <w:p w:rsidR="00A13D79" w:rsidRPr="00573F3F" w:rsidRDefault="00A13D79" w:rsidP="00A13D79">
            <w:pPr>
              <w:jc w:val="center"/>
            </w:pPr>
            <w:r w:rsidRPr="00573F3F">
              <w:t>68</w:t>
            </w:r>
          </w:p>
        </w:tc>
        <w:tc>
          <w:tcPr>
            <w:tcW w:w="1510" w:type="dxa"/>
            <w:vAlign w:val="center"/>
          </w:tcPr>
          <w:p w:rsidR="00A13D79" w:rsidRPr="00573F3F" w:rsidRDefault="00A13D79" w:rsidP="00A13D79">
            <w:pPr>
              <w:jc w:val="center"/>
            </w:pPr>
            <w:r w:rsidRPr="00573F3F">
              <w:t>18,56</w:t>
            </w:r>
          </w:p>
        </w:tc>
        <w:tc>
          <w:tcPr>
            <w:tcW w:w="1510" w:type="dxa"/>
            <w:vAlign w:val="center"/>
          </w:tcPr>
          <w:p w:rsidR="00A13D79" w:rsidRPr="00573F3F" w:rsidRDefault="00A13D79" w:rsidP="00A13D79">
            <w:pPr>
              <w:jc w:val="center"/>
            </w:pPr>
            <w:r w:rsidRPr="00573F3F">
              <w:t>63</w:t>
            </w:r>
          </w:p>
        </w:tc>
        <w:tc>
          <w:tcPr>
            <w:tcW w:w="1510" w:type="dxa"/>
            <w:vAlign w:val="center"/>
          </w:tcPr>
          <w:p w:rsidR="00A13D79" w:rsidRPr="00573F3F" w:rsidRDefault="00A13D79" w:rsidP="00A13D79">
            <w:pPr>
              <w:jc w:val="center"/>
            </w:pPr>
            <w:r w:rsidRPr="00573F3F">
              <w:t>33,3</w:t>
            </w:r>
          </w:p>
        </w:tc>
        <w:tc>
          <w:tcPr>
            <w:tcW w:w="1511" w:type="dxa"/>
            <w:vAlign w:val="center"/>
          </w:tcPr>
          <w:p w:rsidR="00A13D79" w:rsidRPr="00573F3F" w:rsidRDefault="00A13D79" w:rsidP="00A13D79">
            <w:pPr>
              <w:jc w:val="center"/>
            </w:pPr>
            <w:r w:rsidRPr="00573F3F">
              <w:t>72</w:t>
            </w:r>
          </w:p>
        </w:tc>
        <w:tc>
          <w:tcPr>
            <w:tcW w:w="1511" w:type="dxa"/>
            <w:vAlign w:val="center"/>
          </w:tcPr>
          <w:p w:rsidR="00A13D79" w:rsidRPr="00573F3F" w:rsidRDefault="00A13D79" w:rsidP="00A13D79">
            <w:pPr>
              <w:jc w:val="center"/>
            </w:pPr>
            <w:r w:rsidRPr="00573F3F">
              <w:t>2940</w:t>
            </w:r>
          </w:p>
        </w:tc>
      </w:tr>
      <w:tr w:rsidR="00A13D79" w:rsidTr="00A13D79">
        <w:tc>
          <w:tcPr>
            <w:tcW w:w="1510" w:type="dxa"/>
            <w:vAlign w:val="center"/>
          </w:tcPr>
          <w:p w:rsidR="00A13D79" w:rsidRPr="00573F3F" w:rsidRDefault="00A13D79" w:rsidP="00A13D79">
            <w:pPr>
              <w:jc w:val="center"/>
            </w:pPr>
            <w:r w:rsidRPr="00573F3F">
              <w:t>70</w:t>
            </w:r>
          </w:p>
        </w:tc>
        <w:tc>
          <w:tcPr>
            <w:tcW w:w="1510" w:type="dxa"/>
            <w:vAlign w:val="center"/>
          </w:tcPr>
          <w:p w:rsidR="00A13D79" w:rsidRPr="00573F3F" w:rsidRDefault="00A13D79" w:rsidP="00A13D79">
            <w:pPr>
              <w:jc w:val="center"/>
            </w:pPr>
            <w:r w:rsidRPr="00573F3F">
              <w:t>0,62</w:t>
            </w:r>
          </w:p>
        </w:tc>
        <w:tc>
          <w:tcPr>
            <w:tcW w:w="1510" w:type="dxa"/>
            <w:vAlign w:val="center"/>
          </w:tcPr>
          <w:p w:rsidR="00A13D79" w:rsidRPr="00573F3F" w:rsidRDefault="00A13D79" w:rsidP="00A13D79">
            <w:pPr>
              <w:jc w:val="center"/>
            </w:pPr>
            <w:r w:rsidRPr="00573F3F">
              <w:t>65</w:t>
            </w:r>
          </w:p>
        </w:tc>
        <w:tc>
          <w:tcPr>
            <w:tcW w:w="1510" w:type="dxa"/>
            <w:vAlign w:val="center"/>
          </w:tcPr>
          <w:p w:rsidR="00A13D79" w:rsidRPr="00573F3F" w:rsidRDefault="00A13D79" w:rsidP="00A13D79">
            <w:pPr>
              <w:jc w:val="center"/>
            </w:pPr>
            <w:r w:rsidRPr="00573F3F">
              <w:t>14700</w:t>
            </w:r>
          </w:p>
        </w:tc>
        <w:tc>
          <w:tcPr>
            <w:tcW w:w="1511" w:type="dxa"/>
            <w:vAlign w:val="center"/>
          </w:tcPr>
          <w:p w:rsidR="00A13D79" w:rsidRPr="00573F3F" w:rsidRDefault="00A13D79" w:rsidP="00A13D79">
            <w:pPr>
              <w:jc w:val="center"/>
            </w:pPr>
          </w:p>
        </w:tc>
        <w:tc>
          <w:tcPr>
            <w:tcW w:w="1511" w:type="dxa"/>
            <w:vAlign w:val="center"/>
          </w:tcPr>
          <w:p w:rsidR="00A13D79" w:rsidRDefault="00A13D79" w:rsidP="00A13D79">
            <w:pPr>
              <w:jc w:val="center"/>
            </w:pPr>
          </w:p>
        </w:tc>
      </w:tr>
    </w:tbl>
    <w:p w:rsidR="0088763D" w:rsidRDefault="0088763D" w:rsidP="0088763D">
      <w:pPr>
        <w:ind w:firstLine="709"/>
        <w:jc w:val="both"/>
      </w:pPr>
    </w:p>
    <w:p w:rsidR="0089315A" w:rsidRDefault="0089315A" w:rsidP="0089315A">
      <w:pPr>
        <w:jc w:val="both"/>
      </w:pPr>
      <w:r>
        <w:t>присущих только ему свойств – физических и химических, о которых речь пойдет ниже. Здесь же лишь следует отметить, что наблюдаемые различия свойств иногда обусловлены участием в процессах изотопов цинка (табл. 1).</w:t>
      </w:r>
    </w:p>
    <w:p w:rsidR="0088763D" w:rsidRDefault="0089315A" w:rsidP="0089315A">
      <w:pPr>
        <w:ind w:firstLine="709"/>
        <w:jc w:val="both"/>
      </w:pPr>
      <w:r>
        <w:t>Следовательно, положение цинка в периодической системе, обусловленное его природой, позволяет прогнозировать свойства его соединений, а также взаимодействие с внешней средой.</w:t>
      </w:r>
    </w:p>
    <w:p w:rsidR="0088763D" w:rsidRDefault="0088763D" w:rsidP="0088763D">
      <w:pPr>
        <w:ind w:firstLine="709"/>
        <w:jc w:val="both"/>
      </w:pPr>
    </w:p>
    <w:p w:rsidR="0088763D" w:rsidRPr="0089315A" w:rsidRDefault="0089315A" w:rsidP="0089315A">
      <w:pPr>
        <w:pStyle w:val="2"/>
        <w:jc w:val="center"/>
        <w:rPr>
          <w:b/>
          <w:sz w:val="32"/>
          <w:szCs w:val="32"/>
        </w:rPr>
      </w:pPr>
      <w:bookmarkStart w:id="4" w:name="_Toc480673697"/>
      <w:r w:rsidRPr="0089315A">
        <w:rPr>
          <w:b/>
          <w:sz w:val="32"/>
          <w:szCs w:val="32"/>
        </w:rPr>
        <w:t>2. Металлохимические свойства</w:t>
      </w:r>
      <w:bookmarkEnd w:id="4"/>
    </w:p>
    <w:p w:rsidR="0088763D" w:rsidRDefault="0088763D" w:rsidP="0088763D">
      <w:pPr>
        <w:ind w:firstLine="709"/>
        <w:jc w:val="both"/>
      </w:pPr>
    </w:p>
    <w:p w:rsidR="0089315A" w:rsidRDefault="0089315A" w:rsidP="0089315A">
      <w:pPr>
        <w:ind w:firstLine="709"/>
        <w:jc w:val="both"/>
      </w:pPr>
      <w:r>
        <w:t>Цинк характеризуется наличием двух электронов в 4s внешней оболочке. Основное отличие цинка от металлов II группы заключается в том, что он имеет целиком заполненную десятью электронами 3</w:t>
      </w:r>
      <w:r w:rsidRPr="0089315A">
        <w:rPr>
          <w:i/>
        </w:rPr>
        <w:t>d</w:t>
      </w:r>
      <w:r>
        <w:t xml:space="preserve">-оболочку (щелочноземельные металлы не имеют периферийных </w:t>
      </w:r>
      <w:r w:rsidRPr="0089315A">
        <w:rPr>
          <w:i/>
        </w:rPr>
        <w:t>d</w:t>
      </w:r>
      <w:r>
        <w:t>-оболочек). Таким электронным строением цинка обусловливаются особенности его физико-химических и других свойств, а также отличие от металлов IIa группы [18].</w:t>
      </w:r>
    </w:p>
    <w:p w:rsidR="0089315A" w:rsidRDefault="0089315A" w:rsidP="0089315A">
      <w:pPr>
        <w:ind w:firstLine="709"/>
        <w:jc w:val="both"/>
      </w:pPr>
      <w:r>
        <w:t xml:space="preserve"> В подгруппе цинка встречаются весьма оригинальные сочетания свойств переходных и непереходных элементов. С одной стороны, поскольку цинк не проявляет переменной валентности и не образует соединений с незаполненным d-слоем, его следует отнести к непереходным элементам. Об этом говорят и некоторые физические свойства цинка (низкая температура плавлении и твердость, высокая электроположительность по сравнению с ближайшими «соседями» в переходных рядах). С другой стороны, цинк можно отнести и к переходным элементам, если учесть его склонность к реакциям комплексообразования. Диффузионный характер </w:t>
      </w:r>
      <w:r w:rsidRPr="0089315A">
        <w:rPr>
          <w:i/>
        </w:rPr>
        <w:t>d</w:t>
      </w:r>
      <w:r>
        <w:t>-орбитaлей делает цинк легко деформируемым.</w:t>
      </w:r>
    </w:p>
    <w:p w:rsidR="0088763D" w:rsidRDefault="0089315A" w:rsidP="0089315A">
      <w:pPr>
        <w:ind w:firstLine="709"/>
        <w:jc w:val="both"/>
      </w:pPr>
      <w:r>
        <w:t xml:space="preserve">Металлохимические свойства цинка, определяющие характер его взаимодействия с другими элементами, резко отличны от металлохимических свойств металлов щелочноземельной группы. На основании оценки разности </w:t>
      </w:r>
      <w:r w:rsidRPr="00A07901">
        <w:rPr>
          <w:spacing w:val="-6"/>
        </w:rPr>
        <w:t>значений</w:t>
      </w:r>
      <w:r>
        <w:t xml:space="preserve"> </w:t>
      </w:r>
      <w:r w:rsidRPr="00A07901">
        <w:rPr>
          <w:spacing w:val="-6"/>
        </w:rPr>
        <w:t>атомных</w:t>
      </w:r>
      <w:r>
        <w:t xml:space="preserve"> радиусов (рис. 1, </w:t>
      </w:r>
      <w:r w:rsidRPr="0089315A">
        <w:rPr>
          <w:i/>
        </w:rPr>
        <w:t>а</w:t>
      </w:r>
      <w:r>
        <w:t xml:space="preserve">), </w:t>
      </w:r>
      <w:r w:rsidRPr="00A07901">
        <w:rPr>
          <w:spacing w:val="-6"/>
        </w:rPr>
        <w:t>потен</w:t>
      </w:r>
      <w:r w:rsidR="00A07901" w:rsidRPr="00A07901">
        <w:rPr>
          <w:spacing w:val="-6"/>
        </w:rPr>
        <w:t>циалов</w:t>
      </w:r>
      <w:r w:rsidR="00A07901">
        <w:t xml:space="preserve"> ионизации (рис. 1, </w:t>
      </w:r>
      <w:r w:rsidR="00A07901" w:rsidRPr="00A07901">
        <w:rPr>
          <w:i/>
        </w:rPr>
        <w:t>б</w:t>
      </w:r>
      <w:r w:rsidR="00A07901">
        <w:t>)</w:t>
      </w:r>
    </w:p>
    <w:p w:rsidR="0088763D" w:rsidRDefault="0088763D" w:rsidP="0088763D">
      <w:pPr>
        <w:ind w:firstLine="709"/>
        <w:jc w:val="both"/>
      </w:pPr>
    </w:p>
    <w:p w:rsidR="00A07901" w:rsidRDefault="00A07901" w:rsidP="0088763D">
      <w:pPr>
        <w:ind w:firstLine="709"/>
        <w:jc w:val="both"/>
        <w:sectPr w:rsidR="00A07901" w:rsidSect="00A07901">
          <w:pgSz w:w="10773" w:h="15706" w:code="11"/>
          <w:pgMar w:top="567" w:right="567" w:bottom="567" w:left="1134" w:header="0" w:footer="0" w:gutter="0"/>
          <w:cols w:space="708"/>
          <w:docGrid w:linePitch="381"/>
        </w:sectPr>
      </w:pPr>
    </w:p>
    <w:p w:rsidR="0088763D" w:rsidRDefault="00A07901" w:rsidP="0088763D">
      <w:pPr>
        <w:ind w:firstLine="709"/>
        <w:jc w:val="both"/>
      </w:pPr>
      <w:r>
        <w:rPr>
          <w:noProof/>
          <w:lang w:eastAsia="ru-RU"/>
        </w:rPr>
        <w:lastRenderedPageBreak/>
        <mc:AlternateContent>
          <mc:Choice Requires="wps">
            <w:drawing>
              <wp:anchor distT="0" distB="0" distL="114300" distR="114300" simplePos="0" relativeHeight="251661312" behindDoc="0" locked="0" layoutInCell="1" allowOverlap="1" wp14:anchorId="5745153E" wp14:editId="104CCC8F">
                <wp:simplePos x="0" y="0"/>
                <wp:positionH relativeFrom="column">
                  <wp:posOffset>403860</wp:posOffset>
                </wp:positionH>
                <wp:positionV relativeFrom="paragraph">
                  <wp:posOffset>6459220</wp:posOffset>
                </wp:positionV>
                <wp:extent cx="4592320" cy="635"/>
                <wp:effectExtent l="0" t="0" r="0" b="0"/>
                <wp:wrapTopAndBottom/>
                <wp:docPr id="3" name="Надпись 3"/>
                <wp:cNvGraphicFramePr/>
                <a:graphic xmlns:a="http://schemas.openxmlformats.org/drawingml/2006/main">
                  <a:graphicData uri="http://schemas.microsoft.com/office/word/2010/wordprocessingShape">
                    <wps:wsp>
                      <wps:cNvSpPr txBox="1"/>
                      <wps:spPr>
                        <a:xfrm>
                          <a:off x="0" y="0"/>
                          <a:ext cx="4592320" cy="635"/>
                        </a:xfrm>
                        <a:prstGeom prst="rect">
                          <a:avLst/>
                        </a:prstGeom>
                        <a:solidFill>
                          <a:prstClr val="white"/>
                        </a:solidFill>
                        <a:ln>
                          <a:noFill/>
                        </a:ln>
                      </wps:spPr>
                      <wps:txbx>
                        <w:txbxContent>
                          <w:p w:rsidR="000725E8" w:rsidRPr="00A07901" w:rsidRDefault="000725E8" w:rsidP="00A07901">
                            <w:pPr>
                              <w:pStyle w:val="ac"/>
                              <w:spacing w:after="0"/>
                              <w:jc w:val="center"/>
                              <w:rPr>
                                <w:i w:val="0"/>
                                <w:noProof/>
                                <w:sz w:val="28"/>
                              </w:rPr>
                            </w:pPr>
                            <w:r w:rsidRPr="00A07901">
                              <w:rPr>
                                <w:i w:val="0"/>
                                <w:noProof/>
                                <w:sz w:val="28"/>
                              </w:rPr>
                              <w:t>Рис. 1. Разность значений атомных радиусов Δ</w:t>
                            </w:r>
                            <w:r w:rsidRPr="00A07901">
                              <w:rPr>
                                <w:noProof/>
                                <w:sz w:val="28"/>
                              </w:rPr>
                              <w:t>R</w:t>
                            </w:r>
                            <w:r w:rsidRPr="00A07901">
                              <w:rPr>
                                <w:noProof/>
                                <w:sz w:val="28"/>
                                <w:vertAlign w:val="subscript"/>
                              </w:rPr>
                              <w:t>A</w:t>
                            </w:r>
                            <w:r w:rsidRPr="00A07901">
                              <w:rPr>
                                <w:i w:val="0"/>
                                <w:noProof/>
                                <w:sz w:val="28"/>
                              </w:rPr>
                              <w:t xml:space="preserve"> (</w:t>
                            </w:r>
                            <w:r w:rsidRPr="00A07901">
                              <w:rPr>
                                <w:noProof/>
                                <w:sz w:val="28"/>
                              </w:rPr>
                              <w:t>а</w:t>
                            </w:r>
                            <w:r w:rsidRPr="00A07901">
                              <w:rPr>
                                <w:i w:val="0"/>
                                <w:noProof/>
                                <w:sz w:val="28"/>
                              </w:rPr>
                              <w:t>), потен</w:t>
                            </w:r>
                            <w:r>
                              <w:rPr>
                                <w:i w:val="0"/>
                                <w:noProof/>
                                <w:sz w:val="28"/>
                              </w:rPr>
                              <w:t>-</w:t>
                            </w:r>
                            <w:r w:rsidRPr="00A07901">
                              <w:rPr>
                                <w:i w:val="0"/>
                                <w:noProof/>
                                <w:sz w:val="28"/>
                              </w:rPr>
                              <w:t>циалов ионизации Δ</w:t>
                            </w:r>
                            <w:r w:rsidRPr="00A07901">
                              <w:rPr>
                                <w:noProof/>
                                <w:sz w:val="28"/>
                              </w:rPr>
                              <w:t>U</w:t>
                            </w:r>
                            <w:r w:rsidRPr="00A07901">
                              <w:rPr>
                                <w:i w:val="0"/>
                                <w:noProof/>
                                <w:sz w:val="28"/>
                              </w:rPr>
                              <w:t xml:space="preserve"> (</w:t>
                            </w:r>
                            <w:r w:rsidRPr="00A07901">
                              <w:rPr>
                                <w:noProof/>
                                <w:sz w:val="28"/>
                              </w:rPr>
                              <w:t>б</w:t>
                            </w:r>
                            <w:r w:rsidRPr="00A07901">
                              <w:rPr>
                                <w:i w:val="0"/>
                                <w:noProof/>
                                <w:sz w:val="28"/>
                              </w:rPr>
                              <w:t>), электроотрицательностей Δ</w:t>
                            </w:r>
                            <w:r w:rsidRPr="00A07901">
                              <w:rPr>
                                <w:noProof/>
                                <w:sz w:val="28"/>
                                <w:lang w:val="en-US"/>
                              </w:rPr>
                              <w:t>k</w:t>
                            </w:r>
                            <w:r w:rsidRPr="00A07901">
                              <w:rPr>
                                <w:i w:val="0"/>
                                <w:noProof/>
                                <w:sz w:val="28"/>
                              </w:rPr>
                              <w:t xml:space="preserve"> (</w:t>
                            </w:r>
                            <w:r w:rsidRPr="00A07901">
                              <w:rPr>
                                <w:noProof/>
                                <w:sz w:val="28"/>
                              </w:rPr>
                              <w:t>в</w:t>
                            </w:r>
                            <w:r w:rsidRPr="00A07901">
                              <w:rPr>
                                <w:i w:val="0"/>
                                <w:noProof/>
                                <w:sz w:val="28"/>
                              </w:rPr>
                              <w:t>) элементов и цинка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745153E" id="_x0000_t202" coordsize="21600,21600" o:spt="202" path="m,l,21600r21600,l21600,xe">
                <v:stroke joinstyle="miter"/>
                <v:path gradientshapeok="t" o:connecttype="rect"/>
              </v:shapetype>
              <v:shape id="Надпись 3" o:spid="_x0000_s1026" type="#_x0000_t202" style="position:absolute;left:0;text-align:left;margin-left:31.8pt;margin-top:508.6pt;width:361.6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" stroked="f">
                <v:textbox style="mso-fit-shape-to-text:t" inset="0,0,0,0">
                  <w:txbxContent>
                    <w:p w:rsidR="000725E8" w:rsidRPr="00A07901" w:rsidRDefault="000725E8" w:rsidP="00A07901">
                      <w:pPr>
                        <w:pStyle w:val="ac"/>
                        <w:spacing w:after="0"/>
                        <w:jc w:val="center"/>
                        <w:rPr>
                          <w:i w:val="0"/>
                          <w:noProof/>
                          <w:sz w:val="28"/>
                        </w:rPr>
                      </w:pPr>
                      <w:r w:rsidRPr="00A07901">
                        <w:rPr>
                          <w:i w:val="0"/>
                          <w:noProof/>
                          <w:sz w:val="28"/>
                        </w:rPr>
                        <w:t>Рис. 1. Разность значений атомных радиусов Δ</w:t>
                      </w:r>
                      <w:r w:rsidRPr="00A07901">
                        <w:rPr>
                          <w:noProof/>
                          <w:sz w:val="28"/>
                        </w:rPr>
                        <w:t>R</w:t>
                      </w:r>
                      <w:r w:rsidRPr="00A07901">
                        <w:rPr>
                          <w:noProof/>
                          <w:sz w:val="28"/>
                          <w:vertAlign w:val="subscript"/>
                        </w:rPr>
                        <w:t>A</w:t>
                      </w:r>
                      <w:r w:rsidRPr="00A07901">
                        <w:rPr>
                          <w:i w:val="0"/>
                          <w:noProof/>
                          <w:sz w:val="28"/>
                        </w:rPr>
                        <w:t xml:space="preserve"> (</w:t>
                      </w:r>
                      <w:r w:rsidRPr="00A07901">
                        <w:rPr>
                          <w:noProof/>
                          <w:sz w:val="28"/>
                        </w:rPr>
                        <w:t>а</w:t>
                      </w:r>
                      <w:r w:rsidRPr="00A07901">
                        <w:rPr>
                          <w:i w:val="0"/>
                          <w:noProof/>
                          <w:sz w:val="28"/>
                        </w:rPr>
                        <w:t>), потен</w:t>
                      </w:r>
                      <w:r>
                        <w:rPr>
                          <w:i w:val="0"/>
                          <w:noProof/>
                          <w:sz w:val="28"/>
                        </w:rPr>
                        <w:t>-</w:t>
                      </w:r>
                      <w:r w:rsidRPr="00A07901">
                        <w:rPr>
                          <w:i w:val="0"/>
                          <w:noProof/>
                          <w:sz w:val="28"/>
                        </w:rPr>
                        <w:t>циалов ионизации Δ</w:t>
                      </w:r>
                      <w:r w:rsidRPr="00A07901">
                        <w:rPr>
                          <w:noProof/>
                          <w:sz w:val="28"/>
                        </w:rPr>
                        <w:t>U</w:t>
                      </w:r>
                      <w:r w:rsidRPr="00A07901">
                        <w:rPr>
                          <w:i w:val="0"/>
                          <w:noProof/>
                          <w:sz w:val="28"/>
                        </w:rPr>
                        <w:t xml:space="preserve"> (</w:t>
                      </w:r>
                      <w:r w:rsidRPr="00A07901">
                        <w:rPr>
                          <w:noProof/>
                          <w:sz w:val="28"/>
                        </w:rPr>
                        <w:t>б</w:t>
                      </w:r>
                      <w:r w:rsidRPr="00A07901">
                        <w:rPr>
                          <w:i w:val="0"/>
                          <w:noProof/>
                          <w:sz w:val="28"/>
                        </w:rPr>
                        <w:t>), электроотрицательностей Δ</w:t>
                      </w:r>
                      <w:r w:rsidRPr="00A07901">
                        <w:rPr>
                          <w:noProof/>
                          <w:sz w:val="28"/>
                          <w:lang w:val="en-US"/>
                        </w:rPr>
                        <w:t>k</w:t>
                      </w:r>
                      <w:r w:rsidRPr="00A07901">
                        <w:rPr>
                          <w:i w:val="0"/>
                          <w:noProof/>
                          <w:sz w:val="28"/>
                        </w:rPr>
                        <w:t xml:space="preserve"> (</w:t>
                      </w:r>
                      <w:r w:rsidRPr="00A07901">
                        <w:rPr>
                          <w:noProof/>
                          <w:sz w:val="28"/>
                        </w:rPr>
                        <w:t>в</w:t>
                      </w:r>
                      <w:r w:rsidRPr="00A07901">
                        <w:rPr>
                          <w:i w:val="0"/>
                          <w:noProof/>
                          <w:sz w:val="28"/>
                        </w:rPr>
                        <w:t>) элементов и цинка</w:t>
                      </w:r>
                    </w:p>
                  </w:txbxContent>
                </v:textbox>
                <w10:wrap type="topAndBottom"/>
              </v:shape>
            </w:pict>
          </mc:Fallback>
        </mc:AlternateContent>
      </w:r>
      <w:r>
        <w:rPr>
          <w:noProof/>
          <w:lang w:eastAsia="ru-RU"/>
        </w:rPr>
        <w:drawing>
          <wp:anchor distT="0" distB="0" distL="114300" distR="114300" simplePos="0" relativeHeight="251659264" behindDoc="0" locked="0" layoutInCell="1" allowOverlap="1">
            <wp:simplePos x="0" y="0"/>
            <wp:positionH relativeFrom="page">
              <wp:align>center</wp:align>
            </wp:positionH>
            <wp:positionV relativeFrom="paragraph">
              <wp:posOffset>161</wp:posOffset>
            </wp:positionV>
            <wp:extent cx="4592320" cy="6402070"/>
            <wp:effectExtent l="0" t="0" r="0" b="0"/>
            <wp:wrapTopAndBottom/>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is_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92320" cy="6402070"/>
                    </a:xfrm>
                    <a:prstGeom prst="rect">
                      <a:avLst/>
                    </a:prstGeom>
                  </pic:spPr>
                </pic:pic>
              </a:graphicData>
            </a:graphic>
            <wp14:sizeRelH relativeFrom="page">
              <wp14:pctWidth>0</wp14:pctWidth>
            </wp14:sizeRelH>
            <wp14:sizeRelV relativeFrom="page">
              <wp14:pctHeight>0</wp14:pctHeight>
            </wp14:sizeRelV>
          </wp:anchor>
        </w:drawing>
      </w:r>
    </w:p>
    <w:p w:rsidR="00A07901" w:rsidRDefault="00A07901" w:rsidP="0088763D">
      <w:pPr>
        <w:ind w:firstLine="709"/>
        <w:jc w:val="both"/>
        <w:sectPr w:rsidR="00A07901" w:rsidSect="00A07901">
          <w:pgSz w:w="10773" w:h="13041" w:code="11"/>
          <w:pgMar w:top="567" w:right="567" w:bottom="567" w:left="1134" w:header="0" w:footer="0" w:gutter="0"/>
          <w:cols w:space="708"/>
          <w:docGrid w:linePitch="381"/>
        </w:sectPr>
      </w:pPr>
    </w:p>
    <w:p w:rsidR="0088763D" w:rsidRDefault="00A07901" w:rsidP="0088763D">
      <w:pPr>
        <w:ind w:firstLine="709"/>
        <w:jc w:val="both"/>
      </w:pPr>
      <w:r>
        <w:rPr>
          <w:noProof/>
          <w:lang w:eastAsia="ru-RU"/>
        </w:rPr>
        <w:lastRenderedPageBreak/>
        <w:drawing>
          <wp:anchor distT="0" distB="0" distL="114300" distR="114300" simplePos="0" relativeHeight="251662336" behindDoc="0" locked="0" layoutInCell="1" allowOverlap="1">
            <wp:simplePos x="0" y="0"/>
            <wp:positionH relativeFrom="page">
              <wp:align>center</wp:align>
            </wp:positionH>
            <wp:positionV relativeFrom="paragraph">
              <wp:posOffset>161</wp:posOffset>
            </wp:positionV>
            <wp:extent cx="4742180" cy="5123180"/>
            <wp:effectExtent l="0" t="0" r="1270" b="1270"/>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s_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42180" cy="5123180"/>
                    </a:xfrm>
                    <a:prstGeom prst="rect">
                      <a:avLst/>
                    </a:prstGeom>
                  </pic:spPr>
                </pic:pic>
              </a:graphicData>
            </a:graphic>
            <wp14:sizeRelH relativeFrom="page">
              <wp14:pctWidth>0</wp14:pctWidth>
            </wp14:sizeRelH>
            <wp14:sizeRelV relativeFrom="page">
              <wp14:pctHeight>0</wp14:pctHeight>
            </wp14:sizeRelV>
          </wp:anchor>
        </w:drawing>
      </w:r>
    </w:p>
    <w:p w:rsidR="0088763D" w:rsidRDefault="00A07901" w:rsidP="00A07901">
      <w:pPr>
        <w:jc w:val="both"/>
      </w:pPr>
      <w:r w:rsidRPr="00A07901">
        <w:t xml:space="preserve">и электроотрицательности (рис. 1, </w:t>
      </w:r>
      <w:r w:rsidRPr="00A07901">
        <w:rPr>
          <w:i/>
        </w:rPr>
        <w:t>в</w:t>
      </w:r>
      <w:r w:rsidRPr="00A07901">
        <w:t>) элементов периодической системы и цинка с учетом двойных диаграмм состояния (рис. 2) сделаны следующие выводы:</w:t>
      </w:r>
    </w:p>
    <w:p w:rsidR="00A07901" w:rsidRDefault="00A07901" w:rsidP="00A07901">
      <w:pPr>
        <w:ind w:firstLine="709"/>
        <w:jc w:val="both"/>
      </w:pPr>
      <w:r>
        <w:t>1. Цинк в обычных условиях является типичным электроотрицательным металлом и образует химические соединения со многими электроположительными металлами, за исключением тех, которые имеют близкие с цинком величины электроотрицательности. К числу последних следует отнести, например, Сd, Тl, Pb, In, Са, Gе.</w:t>
      </w:r>
    </w:p>
    <w:p w:rsidR="00A07901" w:rsidRDefault="00A07901" w:rsidP="00A07901">
      <w:pPr>
        <w:ind w:firstLine="709"/>
        <w:jc w:val="both"/>
      </w:pPr>
      <w:r>
        <w:t>2. Цинк в обычных условиях не образует непрерывных твердых растворов ни с одним элементом периодической системы.</w:t>
      </w:r>
    </w:p>
    <w:p w:rsidR="0088763D" w:rsidRDefault="00A07901" w:rsidP="00A07901">
      <w:pPr>
        <w:ind w:firstLine="709"/>
        <w:jc w:val="both"/>
      </w:pPr>
      <w:r>
        <w:t xml:space="preserve">3. Для </w:t>
      </w:r>
      <w:r w:rsidRPr="00A07901">
        <w:rPr>
          <w:spacing w:val="-6"/>
        </w:rPr>
        <w:t>цинка характерно образование</w:t>
      </w:r>
      <w:r>
        <w:t xml:space="preserve"> </w:t>
      </w:r>
      <w:r w:rsidRPr="00A07901">
        <w:rPr>
          <w:spacing w:val="-6"/>
        </w:rPr>
        <w:t>ограниченных твердых</w:t>
      </w:r>
      <w:r>
        <w:t xml:space="preserve"> ра</w:t>
      </w:r>
      <w:r w:rsidRPr="00A07901">
        <w:t>створов,</w:t>
      </w:r>
    </w:p>
    <w:p w:rsidR="0088763D" w:rsidRDefault="0088763D" w:rsidP="0088763D">
      <w:pPr>
        <w:ind w:firstLine="709"/>
        <w:jc w:val="both"/>
      </w:pPr>
    </w:p>
    <w:p w:rsidR="00A07901" w:rsidRDefault="00A07901" w:rsidP="0088763D">
      <w:pPr>
        <w:ind w:firstLine="709"/>
        <w:jc w:val="both"/>
        <w:sectPr w:rsidR="00A07901" w:rsidSect="00A07901">
          <w:pgSz w:w="10773" w:h="13892" w:code="11"/>
          <w:pgMar w:top="567" w:right="567" w:bottom="567" w:left="1134" w:header="0" w:footer="0" w:gutter="0"/>
          <w:cols w:space="708"/>
          <w:docGrid w:linePitch="381"/>
        </w:sectPr>
      </w:pPr>
    </w:p>
    <w:p w:rsidR="0088763D" w:rsidRDefault="000E0213" w:rsidP="0088763D">
      <w:pPr>
        <w:ind w:firstLine="709"/>
        <w:jc w:val="both"/>
      </w:pPr>
      <w:r>
        <w:rPr>
          <w:noProof/>
          <w:lang w:eastAsia="ru-RU"/>
        </w:rPr>
        <w:lastRenderedPageBreak/>
        <mc:AlternateContent>
          <mc:Choice Requires="wps">
            <w:drawing>
              <wp:anchor distT="0" distB="0" distL="114300" distR="114300" simplePos="0" relativeHeight="251665408" behindDoc="0" locked="0" layoutInCell="1" allowOverlap="1" wp14:anchorId="0BC94075" wp14:editId="42BA9156">
                <wp:simplePos x="0" y="0"/>
                <wp:positionH relativeFrom="column">
                  <wp:posOffset>528320</wp:posOffset>
                </wp:positionH>
                <wp:positionV relativeFrom="paragraph">
                  <wp:posOffset>2486025</wp:posOffset>
                </wp:positionV>
                <wp:extent cx="4336415" cy="635"/>
                <wp:effectExtent l="0" t="0" r="0" b="0"/>
                <wp:wrapTopAndBottom/>
                <wp:docPr id="6" name="Надпись 6"/>
                <wp:cNvGraphicFramePr/>
                <a:graphic xmlns:a="http://schemas.openxmlformats.org/drawingml/2006/main">
                  <a:graphicData uri="http://schemas.microsoft.com/office/word/2010/wordprocessingShape">
                    <wps:wsp>
                      <wps:cNvSpPr txBox="1"/>
                      <wps:spPr>
                        <a:xfrm>
                          <a:off x="0" y="0"/>
                          <a:ext cx="4336415" cy="635"/>
                        </a:xfrm>
                        <a:prstGeom prst="rect">
                          <a:avLst/>
                        </a:prstGeom>
                        <a:solidFill>
                          <a:prstClr val="white"/>
                        </a:solidFill>
                        <a:ln>
                          <a:noFill/>
                        </a:ln>
                      </wps:spPr>
                      <wps:txbx>
                        <w:txbxContent>
                          <w:p w:rsidR="000725E8" w:rsidRPr="000E0213" w:rsidRDefault="000725E8" w:rsidP="000E0213">
                            <w:pPr>
                              <w:pStyle w:val="ac"/>
                              <w:jc w:val="both"/>
                              <w:rPr>
                                <w:i w:val="0"/>
                                <w:noProof/>
                                <w:sz w:val="28"/>
                              </w:rPr>
                            </w:pPr>
                            <w:r w:rsidRPr="000E0213">
                              <w:rPr>
                                <w:i w:val="0"/>
                                <w:noProof/>
                                <w:sz w:val="28"/>
                              </w:rPr>
                              <w:t>Рис. 2. Взаимодействие цинка с элементами периоди-ческой системы (по Корнилову И. И.), образующими: непрерывные (</w:t>
                            </w:r>
                            <w:r w:rsidRPr="000E0213">
                              <w:rPr>
                                <w:noProof/>
                                <w:sz w:val="28"/>
                              </w:rPr>
                              <w:t>1</w:t>
                            </w:r>
                            <w:r w:rsidRPr="000E0213">
                              <w:rPr>
                                <w:i w:val="0"/>
                                <w:noProof/>
                                <w:sz w:val="28"/>
                              </w:rPr>
                              <w:t>) и ограниченные (</w:t>
                            </w:r>
                            <w:r w:rsidRPr="000E0213">
                              <w:rPr>
                                <w:noProof/>
                                <w:sz w:val="28"/>
                              </w:rPr>
                              <w:t>2</w:t>
                            </w:r>
                            <w:r w:rsidRPr="000E0213">
                              <w:rPr>
                                <w:i w:val="0"/>
                                <w:noProof/>
                                <w:sz w:val="28"/>
                              </w:rPr>
                              <w:t>) твердые растворы, соединения (</w:t>
                            </w:r>
                            <w:r w:rsidRPr="000E0213">
                              <w:rPr>
                                <w:noProof/>
                                <w:sz w:val="28"/>
                              </w:rPr>
                              <w:t>3</w:t>
                            </w:r>
                            <w:r w:rsidRPr="000E0213">
                              <w:rPr>
                                <w:i w:val="0"/>
                                <w:noProof/>
                                <w:sz w:val="28"/>
                              </w:rPr>
                              <w:t>), эвтектические смеси (</w:t>
                            </w:r>
                            <w:r w:rsidRPr="000E0213">
                              <w:rPr>
                                <w:noProof/>
                                <w:sz w:val="28"/>
                              </w:rPr>
                              <w:t>4</w:t>
                            </w:r>
                            <w:r w:rsidRPr="000E0213">
                              <w:rPr>
                                <w:i w:val="0"/>
                                <w:noProof/>
                                <w:sz w:val="28"/>
                              </w:rPr>
                              <w:t>), а также не-взаимодействующие (</w:t>
                            </w:r>
                            <w:r w:rsidRPr="000E0213">
                              <w:rPr>
                                <w:noProof/>
                                <w:sz w:val="28"/>
                              </w:rPr>
                              <w:t>5</w:t>
                            </w:r>
                            <w:r w:rsidRPr="000E0213">
                              <w:rPr>
                                <w:i w:val="0"/>
                                <w:noProof/>
                                <w:sz w:val="28"/>
                              </w:rPr>
                              <w:t>) и неизученные (</w:t>
                            </w:r>
                            <w:r w:rsidRPr="000E0213">
                              <w:rPr>
                                <w:noProof/>
                                <w:sz w:val="28"/>
                              </w:rPr>
                              <w:t>6</w:t>
                            </w:r>
                            <w:r w:rsidRPr="000E0213">
                              <w:rPr>
                                <w:i w:val="0"/>
                                <w:noProof/>
                                <w:sz w:val="28"/>
                              </w:rPr>
                              <w:t>) элементы</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94075" id="Надпись 6" o:spid="_x0000_s1027" type="#_x0000_t202" style="position:absolute;left:0;text-align:left;margin-left:41.6pt;margin-top:195.75pt;width:341.4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" stroked="f">
                <v:textbox style="mso-fit-shape-to-text:t" inset="0,0,0,0">
                  <w:txbxContent>
                    <w:p w:rsidR="000725E8" w:rsidRPr="000E0213" w:rsidRDefault="000725E8" w:rsidP="000E0213">
                      <w:pPr>
                        <w:pStyle w:val="ac"/>
                        <w:jc w:val="both"/>
                        <w:rPr>
                          <w:i w:val="0"/>
                          <w:noProof/>
                          <w:sz w:val="28"/>
                        </w:rPr>
                      </w:pPr>
                      <w:r w:rsidRPr="000E0213">
                        <w:rPr>
                          <w:i w:val="0"/>
                          <w:noProof/>
                          <w:sz w:val="28"/>
                        </w:rPr>
                        <w:t>Рис. 2. Взаимодействие цинка с элементами периоди-ческой системы (по Корнилову И. И.), образующими: непрерывные (</w:t>
                      </w:r>
                      <w:r w:rsidRPr="000E0213">
                        <w:rPr>
                          <w:noProof/>
                          <w:sz w:val="28"/>
                        </w:rPr>
                        <w:t>1</w:t>
                      </w:r>
                      <w:r w:rsidRPr="000E0213">
                        <w:rPr>
                          <w:i w:val="0"/>
                          <w:noProof/>
                          <w:sz w:val="28"/>
                        </w:rPr>
                        <w:t>) и ограниченные (</w:t>
                      </w:r>
                      <w:r w:rsidRPr="000E0213">
                        <w:rPr>
                          <w:noProof/>
                          <w:sz w:val="28"/>
                        </w:rPr>
                        <w:t>2</w:t>
                      </w:r>
                      <w:r w:rsidRPr="000E0213">
                        <w:rPr>
                          <w:i w:val="0"/>
                          <w:noProof/>
                          <w:sz w:val="28"/>
                        </w:rPr>
                        <w:t>) твердые растворы, соединения (</w:t>
                      </w:r>
                      <w:r w:rsidRPr="000E0213">
                        <w:rPr>
                          <w:noProof/>
                          <w:sz w:val="28"/>
                        </w:rPr>
                        <w:t>3</w:t>
                      </w:r>
                      <w:r w:rsidRPr="000E0213">
                        <w:rPr>
                          <w:i w:val="0"/>
                          <w:noProof/>
                          <w:sz w:val="28"/>
                        </w:rPr>
                        <w:t>), эвтектические смеси (</w:t>
                      </w:r>
                      <w:r w:rsidRPr="000E0213">
                        <w:rPr>
                          <w:noProof/>
                          <w:sz w:val="28"/>
                        </w:rPr>
                        <w:t>4</w:t>
                      </w:r>
                      <w:r w:rsidRPr="000E0213">
                        <w:rPr>
                          <w:i w:val="0"/>
                          <w:noProof/>
                          <w:sz w:val="28"/>
                        </w:rPr>
                        <w:t>), а также не-взаимодействующие (</w:t>
                      </w:r>
                      <w:r w:rsidRPr="000E0213">
                        <w:rPr>
                          <w:noProof/>
                          <w:sz w:val="28"/>
                        </w:rPr>
                        <w:t>5</w:t>
                      </w:r>
                      <w:r w:rsidRPr="000E0213">
                        <w:rPr>
                          <w:i w:val="0"/>
                          <w:noProof/>
                          <w:sz w:val="28"/>
                        </w:rPr>
                        <w:t>) и неизученные (</w:t>
                      </w:r>
                      <w:r w:rsidRPr="000E0213">
                        <w:rPr>
                          <w:noProof/>
                          <w:sz w:val="28"/>
                        </w:rPr>
                        <w:t>6</w:t>
                      </w:r>
                      <w:r w:rsidRPr="000E0213">
                        <w:rPr>
                          <w:i w:val="0"/>
                          <w:noProof/>
                          <w:sz w:val="28"/>
                        </w:rPr>
                        <w:t>) элементы</w:t>
                      </w:r>
                    </w:p>
                  </w:txbxContent>
                </v:textbox>
                <w10:wrap type="topAndBottom"/>
              </v:shape>
            </w:pict>
          </mc:Fallback>
        </mc:AlternateContent>
      </w:r>
      <w:r>
        <w:rPr>
          <w:noProof/>
          <w:lang w:eastAsia="ru-RU"/>
        </w:rPr>
        <w:drawing>
          <wp:anchor distT="0" distB="0" distL="114300" distR="114300" simplePos="0" relativeHeight="251663360" behindDoc="0" locked="0" layoutInCell="1" allowOverlap="1">
            <wp:simplePos x="0" y="0"/>
            <wp:positionH relativeFrom="page">
              <wp:align>center</wp:align>
            </wp:positionH>
            <wp:positionV relativeFrom="paragraph">
              <wp:posOffset>161</wp:posOffset>
            </wp:positionV>
            <wp:extent cx="4336415" cy="2428875"/>
            <wp:effectExtent l="0" t="0" r="6985" b="9525"/>
            <wp:wrapTopAndBottom/>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is_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36415" cy="2428875"/>
                    </a:xfrm>
                    <a:prstGeom prst="rect">
                      <a:avLst/>
                    </a:prstGeom>
                  </pic:spPr>
                </pic:pic>
              </a:graphicData>
            </a:graphic>
            <wp14:sizeRelH relativeFrom="page">
              <wp14:pctWidth>0</wp14:pctWidth>
            </wp14:sizeRelH>
            <wp14:sizeRelV relativeFrom="page">
              <wp14:pctHeight>0</wp14:pctHeight>
            </wp14:sizeRelV>
          </wp:anchor>
        </w:drawing>
      </w:r>
    </w:p>
    <w:p w:rsidR="000E0213" w:rsidRDefault="000E0213" w:rsidP="000E0213">
      <w:pPr>
        <w:jc w:val="both"/>
      </w:pPr>
      <w:r>
        <w:t>например с Li, Мg, Cr, Мn, Fe, Со, Ni, Сu, Сd, Al, In, Тl, Sn, Рb. При этом растворимость цинка в электроположительных металлах (Li, Мg, Тl, Мn, Сd) значительно выше при соответствующих температурах, чем этих металлов в цинке.</w:t>
      </w:r>
    </w:p>
    <w:p w:rsidR="0088763D" w:rsidRDefault="000E0213" w:rsidP="000E0213">
      <w:pPr>
        <w:ind w:firstLine="709"/>
        <w:jc w:val="both"/>
      </w:pPr>
      <w:r>
        <w:t>4. Цинк в обычных условиях не взаимодействует с Мo, W, Rе, В, С, Si, N. Пока отсутствуют сведения о взаимодействии цинка с Pb, Сs, Y, Nb, Та, Rе, Os, Ru, Ро, At.</w:t>
      </w:r>
    </w:p>
    <w:p w:rsidR="0088763D" w:rsidRDefault="0088763D" w:rsidP="0088763D">
      <w:pPr>
        <w:ind w:firstLine="709"/>
        <w:jc w:val="both"/>
      </w:pPr>
    </w:p>
    <w:p w:rsidR="00866520" w:rsidRPr="00866520" w:rsidRDefault="00866520" w:rsidP="00866520">
      <w:pPr>
        <w:pStyle w:val="2"/>
        <w:jc w:val="center"/>
        <w:rPr>
          <w:b/>
          <w:sz w:val="32"/>
          <w:szCs w:val="32"/>
        </w:rPr>
      </w:pPr>
      <w:bookmarkStart w:id="5" w:name="_Toc480673698"/>
      <w:r w:rsidRPr="00866520">
        <w:rPr>
          <w:b/>
          <w:sz w:val="32"/>
          <w:szCs w:val="32"/>
        </w:rPr>
        <w:t>3. Физические свойства</w:t>
      </w:r>
      <w:bookmarkEnd w:id="5"/>
    </w:p>
    <w:p w:rsidR="00866520" w:rsidRDefault="00866520" w:rsidP="00866520">
      <w:pPr>
        <w:ind w:firstLine="709"/>
        <w:jc w:val="both"/>
      </w:pPr>
    </w:p>
    <w:p w:rsidR="0088763D" w:rsidRDefault="00866520" w:rsidP="00866520">
      <w:pPr>
        <w:ind w:firstLine="709"/>
        <w:jc w:val="both"/>
      </w:pPr>
      <w:r>
        <w:t xml:space="preserve">Цинк </w:t>
      </w:r>
      <w:r w:rsidRPr="00866520">
        <w:t>–</w:t>
      </w:r>
      <w:r>
        <w:t xml:space="preserve"> голубовато-серебристый блестящий металл; на воздухе быстро окисляется, покрываясь тонкой защитной пленкой, уменьшающей его блеск; имеет низкую температуру плавления. Объем металла при плавлении увеличивается в соответствии со снижением плотности. С повышением температуры уменьшается кинетическая вязкость и электропроводность цинка и возрастает его удельное электрическое сопротивление. Наиболее общие и важные физические характеристики цинка представлены ниже [7]:</w:t>
      </w:r>
    </w:p>
    <w:p w:rsidR="007E48D1" w:rsidRDefault="007E48D1" w:rsidP="007E48D1">
      <w:pPr>
        <w:tabs>
          <w:tab w:val="left" w:leader="dot" w:pos="5812"/>
        </w:tabs>
        <w:ind w:firstLine="709"/>
        <w:jc w:val="both"/>
      </w:pPr>
      <w:r>
        <w:t xml:space="preserve">Атомная масса </w:t>
      </w:r>
      <w:r>
        <w:tab/>
        <w:t>65,37</w:t>
      </w:r>
    </w:p>
    <w:p w:rsidR="007E48D1" w:rsidRDefault="007E48D1" w:rsidP="007E48D1">
      <w:pPr>
        <w:tabs>
          <w:tab w:val="left" w:leader="dot" w:pos="5812"/>
        </w:tabs>
        <w:ind w:firstLine="709"/>
        <w:jc w:val="both"/>
      </w:pPr>
      <w:r>
        <w:t xml:space="preserve">Атомный объем </w:t>
      </w:r>
      <w:r>
        <w:tab/>
        <w:t xml:space="preserve">9,15 </w:t>
      </w:r>
    </w:p>
    <w:p w:rsidR="007E48D1" w:rsidRDefault="007E48D1" w:rsidP="007E48D1">
      <w:pPr>
        <w:tabs>
          <w:tab w:val="left" w:pos="5812"/>
        </w:tabs>
        <w:ind w:firstLine="709"/>
        <w:jc w:val="both"/>
      </w:pPr>
      <w:r>
        <w:t>Радиусы, нм:</w:t>
      </w:r>
    </w:p>
    <w:p w:rsidR="0088763D" w:rsidRDefault="007E48D1" w:rsidP="007E48D1">
      <w:pPr>
        <w:tabs>
          <w:tab w:val="left" w:leader="dot" w:pos="5812"/>
        </w:tabs>
        <w:ind w:firstLine="1276"/>
        <w:jc w:val="both"/>
      </w:pPr>
      <w:r>
        <w:t>ионный (Zn</w:t>
      </w:r>
      <w:r w:rsidRPr="007E48D1">
        <w:rPr>
          <w:vertAlign w:val="superscript"/>
        </w:rPr>
        <w:t>2+</w:t>
      </w:r>
      <w:r>
        <w:t xml:space="preserve">) </w:t>
      </w:r>
      <w:r>
        <w:tab/>
        <w:t xml:space="preserve">7,2 </w:t>
      </w:r>
      <w:r w:rsidRPr="00C47A12">
        <w:t>–</w:t>
      </w:r>
      <w:r>
        <w:t xml:space="preserve"> 8,4</w:t>
      </w:r>
    </w:p>
    <w:p w:rsidR="0088763D" w:rsidRDefault="0088763D" w:rsidP="0088763D">
      <w:pPr>
        <w:ind w:firstLine="709"/>
        <w:jc w:val="both"/>
      </w:pPr>
    </w:p>
    <w:p w:rsidR="007E48D1" w:rsidRDefault="007E48D1" w:rsidP="0088763D">
      <w:pPr>
        <w:ind w:firstLine="709"/>
        <w:jc w:val="both"/>
        <w:sectPr w:rsidR="007E48D1" w:rsidSect="007E48D1">
          <w:pgSz w:w="10773" w:h="15309" w:code="11"/>
          <w:pgMar w:top="567" w:right="567" w:bottom="567" w:left="1134" w:header="0" w:footer="0" w:gutter="0"/>
          <w:cols w:space="708"/>
          <w:docGrid w:linePitch="381"/>
        </w:sectPr>
      </w:pPr>
    </w:p>
    <w:p w:rsidR="007E48D1" w:rsidRDefault="007E48D1" w:rsidP="007E48D1">
      <w:pPr>
        <w:tabs>
          <w:tab w:val="left" w:leader="dot" w:pos="5812"/>
        </w:tabs>
        <w:ind w:firstLine="709"/>
        <w:jc w:val="both"/>
      </w:pPr>
      <w:r>
        <w:lastRenderedPageBreak/>
        <w:t>ковалентный</w:t>
      </w:r>
      <w:r>
        <w:tab/>
        <w:t xml:space="preserve"> 12,5 – 12,7</w:t>
      </w:r>
    </w:p>
    <w:p w:rsidR="007E48D1" w:rsidRDefault="007E48D1" w:rsidP="007E48D1">
      <w:pPr>
        <w:tabs>
          <w:tab w:val="left" w:leader="dot" w:pos="5812"/>
        </w:tabs>
        <w:ind w:firstLine="709"/>
        <w:jc w:val="both"/>
      </w:pPr>
      <w:r>
        <w:t>металлический</w:t>
      </w:r>
      <w:r>
        <w:tab/>
        <w:t xml:space="preserve"> 13,7 – 13,9</w:t>
      </w:r>
    </w:p>
    <w:p w:rsidR="007E48D1" w:rsidRDefault="007E48D1" w:rsidP="007E48D1">
      <w:pPr>
        <w:tabs>
          <w:tab w:val="left" w:leader="dot" w:pos="5812"/>
        </w:tabs>
        <w:ind w:firstLine="709"/>
        <w:jc w:val="both"/>
      </w:pPr>
      <w:r>
        <w:t xml:space="preserve">Сингония </w:t>
      </w:r>
      <w:r>
        <w:tab/>
        <w:t>Гекс.</w:t>
      </w:r>
    </w:p>
    <w:p w:rsidR="007E48D1" w:rsidRDefault="007E48D1" w:rsidP="007E48D1">
      <w:pPr>
        <w:tabs>
          <w:tab w:val="left" w:leader="dot" w:pos="5812"/>
        </w:tabs>
        <w:ind w:firstLine="709"/>
        <w:jc w:val="both"/>
      </w:pPr>
      <w:r>
        <w:t>Параметры решетки, нм:</w:t>
      </w:r>
    </w:p>
    <w:p w:rsidR="007E48D1" w:rsidRDefault="007E48D1" w:rsidP="007E48D1">
      <w:pPr>
        <w:tabs>
          <w:tab w:val="left" w:leader="dot" w:pos="5812"/>
        </w:tabs>
        <w:ind w:firstLine="1276"/>
        <w:jc w:val="both"/>
      </w:pPr>
      <w:r w:rsidRPr="007E48D1">
        <w:rPr>
          <w:i/>
        </w:rPr>
        <w:t>а</w:t>
      </w:r>
      <w:r>
        <w:tab/>
        <w:t>26,645</w:t>
      </w:r>
    </w:p>
    <w:p w:rsidR="007E48D1" w:rsidRDefault="007E48D1" w:rsidP="007E48D1">
      <w:pPr>
        <w:tabs>
          <w:tab w:val="left" w:leader="dot" w:pos="5812"/>
        </w:tabs>
        <w:ind w:firstLine="1276"/>
        <w:jc w:val="both"/>
      </w:pPr>
      <w:r w:rsidRPr="007E48D1">
        <w:rPr>
          <w:i/>
        </w:rPr>
        <w:t>с</w:t>
      </w:r>
      <w:r>
        <w:tab/>
        <w:t>49,451</w:t>
      </w:r>
    </w:p>
    <w:p w:rsidR="007E48D1" w:rsidRDefault="007E48D1" w:rsidP="007E48D1">
      <w:pPr>
        <w:tabs>
          <w:tab w:val="left" w:leader="dot" w:pos="5812"/>
        </w:tabs>
        <w:ind w:firstLine="1276"/>
        <w:jc w:val="both"/>
      </w:pPr>
      <w:r w:rsidRPr="007E48D1">
        <w:rPr>
          <w:i/>
        </w:rPr>
        <w:t>с</w:t>
      </w:r>
      <w:r>
        <w:t>/</w:t>
      </w:r>
      <w:r w:rsidRPr="007E48D1">
        <w:rPr>
          <w:i/>
        </w:rPr>
        <w:t>а</w:t>
      </w:r>
      <w:r>
        <w:t xml:space="preserve"> </w:t>
      </w:r>
      <w:r>
        <w:tab/>
        <w:t xml:space="preserve"> 1,856</w:t>
      </w:r>
    </w:p>
    <w:p w:rsidR="007E48D1" w:rsidRDefault="007E48D1" w:rsidP="007E48D1">
      <w:pPr>
        <w:tabs>
          <w:tab w:val="left" w:leader="dot" w:pos="5812"/>
        </w:tabs>
        <w:ind w:firstLine="709"/>
        <w:jc w:val="both"/>
      </w:pPr>
      <w:r>
        <w:t>Плотность, г/см</w:t>
      </w:r>
      <w:r w:rsidRPr="007E48D1">
        <w:rPr>
          <w:vertAlign w:val="superscript"/>
        </w:rPr>
        <w:t>3</w:t>
      </w:r>
      <w:r>
        <w:t xml:space="preserve"> </w:t>
      </w:r>
      <w:r>
        <w:tab/>
        <w:t xml:space="preserve"> 7,14</w:t>
      </w:r>
    </w:p>
    <w:p w:rsidR="007E48D1" w:rsidRDefault="007E48D1" w:rsidP="007E48D1">
      <w:pPr>
        <w:tabs>
          <w:tab w:val="left" w:leader="dot" w:pos="5812"/>
        </w:tabs>
        <w:ind w:firstLine="709"/>
        <w:jc w:val="both"/>
      </w:pPr>
      <w:r>
        <w:t>Температура, К:</w:t>
      </w:r>
    </w:p>
    <w:p w:rsidR="007E48D1" w:rsidRDefault="007E48D1" w:rsidP="007E48D1">
      <w:pPr>
        <w:tabs>
          <w:tab w:val="left" w:leader="dot" w:pos="5812"/>
        </w:tabs>
        <w:ind w:firstLine="1276"/>
        <w:jc w:val="both"/>
      </w:pPr>
      <w:r>
        <w:t>плавления</w:t>
      </w:r>
      <w:r>
        <w:tab/>
        <w:t>692,5</w:t>
      </w:r>
    </w:p>
    <w:p w:rsidR="007E48D1" w:rsidRDefault="007E48D1" w:rsidP="007E48D1">
      <w:pPr>
        <w:tabs>
          <w:tab w:val="left" w:leader="dot" w:pos="5812"/>
        </w:tabs>
        <w:ind w:firstLine="1276"/>
        <w:jc w:val="both"/>
      </w:pPr>
      <w:r>
        <w:t>кипения</w:t>
      </w:r>
      <w:r>
        <w:tab/>
        <w:t xml:space="preserve"> 1186</w:t>
      </w:r>
    </w:p>
    <w:p w:rsidR="007E48D1" w:rsidRDefault="007E48D1" w:rsidP="007E48D1">
      <w:pPr>
        <w:tabs>
          <w:tab w:val="left" w:leader="dot" w:pos="5812"/>
        </w:tabs>
        <w:ind w:firstLine="709"/>
        <w:jc w:val="both"/>
      </w:pPr>
      <w:r>
        <w:t>Поверхностное натяжение</w:t>
      </w:r>
    </w:p>
    <w:p w:rsidR="007E48D1" w:rsidRDefault="007E48D1" w:rsidP="007E48D1">
      <w:pPr>
        <w:tabs>
          <w:tab w:val="left" w:leader="dot" w:pos="5812"/>
        </w:tabs>
        <w:ind w:firstLine="709"/>
        <w:jc w:val="both"/>
      </w:pPr>
      <w:r>
        <w:t>жидкого цинка при (</w:t>
      </w:r>
      <w:r w:rsidRPr="007E48D1">
        <w:rPr>
          <w:i/>
        </w:rPr>
        <w:t>t</w:t>
      </w:r>
      <w:r w:rsidRPr="007E48D1">
        <w:rPr>
          <w:vertAlign w:val="subscript"/>
        </w:rPr>
        <w:t>пл</w:t>
      </w:r>
      <w:r>
        <w:t>), Н/м</w:t>
      </w:r>
      <w:r>
        <w:tab/>
        <w:t xml:space="preserve"> 0,8</w:t>
      </w:r>
    </w:p>
    <w:p w:rsidR="007E48D1" w:rsidRDefault="007E48D1" w:rsidP="007E48D1">
      <w:pPr>
        <w:tabs>
          <w:tab w:val="left" w:leader="dot" w:pos="5812"/>
        </w:tabs>
        <w:ind w:firstLine="709"/>
        <w:jc w:val="both"/>
      </w:pPr>
      <w:r>
        <w:t>Поверхностная энергия, мДж/м</w:t>
      </w:r>
      <w:r w:rsidRPr="007E48D1">
        <w:rPr>
          <w:vertAlign w:val="superscript"/>
        </w:rPr>
        <w:t>2</w:t>
      </w:r>
      <w:r>
        <w:t xml:space="preserve"> </w:t>
      </w:r>
      <w:r>
        <w:tab/>
        <w:t xml:space="preserve"> 105</w:t>
      </w:r>
    </w:p>
    <w:p w:rsidR="007E48D1" w:rsidRDefault="007E48D1" w:rsidP="007E48D1">
      <w:pPr>
        <w:tabs>
          <w:tab w:val="left" w:leader="dot" w:pos="5812"/>
        </w:tabs>
        <w:ind w:firstLine="709"/>
        <w:jc w:val="both"/>
      </w:pPr>
      <w:r>
        <w:t>Удельное электрическое</w:t>
      </w:r>
    </w:p>
    <w:p w:rsidR="007E48D1" w:rsidRDefault="007E48D1" w:rsidP="007E48D1">
      <w:pPr>
        <w:tabs>
          <w:tab w:val="left" w:leader="dot" w:pos="5812"/>
        </w:tabs>
        <w:ind w:firstLine="709"/>
        <w:jc w:val="both"/>
      </w:pPr>
      <w:r>
        <w:t>сопротивление ρ при 293 К,</w:t>
      </w:r>
    </w:p>
    <w:p w:rsidR="007E48D1" w:rsidRDefault="007E48D1" w:rsidP="007E48D1">
      <w:pPr>
        <w:tabs>
          <w:tab w:val="left" w:leader="dot" w:pos="5812"/>
        </w:tabs>
        <w:ind w:firstLine="709"/>
        <w:jc w:val="both"/>
      </w:pPr>
      <w:r>
        <w:t>Ом</w:t>
      </w:r>
      <w:r>
        <w:rPr>
          <w:rFonts w:cs="Times New Roman"/>
        </w:rPr>
        <w:t>·</w:t>
      </w:r>
      <w:r>
        <w:t>м</w:t>
      </w:r>
      <w:r>
        <w:tab/>
        <w:t>59,2·10</w:t>
      </w:r>
      <w:r w:rsidRPr="007E48D1">
        <w:rPr>
          <w:vertAlign w:val="superscript"/>
        </w:rPr>
        <w:t>–9</w:t>
      </w:r>
      <w:r>
        <w:t xml:space="preserve"> </w:t>
      </w:r>
    </w:p>
    <w:p w:rsidR="007E48D1" w:rsidRDefault="007E48D1" w:rsidP="007E48D1">
      <w:pPr>
        <w:tabs>
          <w:tab w:val="left" w:leader="dot" w:pos="5812"/>
        </w:tabs>
        <w:ind w:firstLine="709"/>
        <w:jc w:val="both"/>
      </w:pPr>
      <w:r>
        <w:t>Удельная электропроводность γ,</w:t>
      </w:r>
    </w:p>
    <w:p w:rsidR="007E48D1" w:rsidRDefault="007E48D1" w:rsidP="007E48D1">
      <w:pPr>
        <w:tabs>
          <w:tab w:val="left" w:leader="dot" w:pos="5812"/>
        </w:tabs>
        <w:ind w:firstLine="709"/>
        <w:jc w:val="both"/>
      </w:pPr>
      <w:r>
        <w:t>Ом/м</w:t>
      </w:r>
      <w:r>
        <w:tab/>
        <w:t xml:space="preserve"> 16,5·10</w:t>
      </w:r>
      <w:r w:rsidRPr="007E48D1">
        <w:rPr>
          <w:vertAlign w:val="superscript"/>
        </w:rPr>
        <w:t>–6</w:t>
      </w:r>
    </w:p>
    <w:p w:rsidR="0088763D" w:rsidRDefault="007E48D1" w:rsidP="007E48D1">
      <w:pPr>
        <w:tabs>
          <w:tab w:val="left" w:leader="dot" w:pos="5812"/>
        </w:tabs>
        <w:ind w:firstLine="709"/>
        <w:jc w:val="both"/>
      </w:pPr>
      <w:r>
        <w:t xml:space="preserve">Работа выхода электронов, эВ </w:t>
      </w:r>
      <w:r>
        <w:tab/>
        <w:t xml:space="preserve"> 4,24</w:t>
      </w:r>
    </w:p>
    <w:p w:rsidR="0088763D" w:rsidRDefault="0088763D" w:rsidP="0088763D">
      <w:pPr>
        <w:ind w:firstLine="709"/>
        <w:jc w:val="both"/>
      </w:pPr>
    </w:p>
    <w:p w:rsidR="0088763D" w:rsidRPr="007E48D1" w:rsidRDefault="007E48D1" w:rsidP="007E48D1">
      <w:pPr>
        <w:pStyle w:val="2"/>
        <w:jc w:val="center"/>
        <w:rPr>
          <w:b/>
          <w:sz w:val="32"/>
          <w:szCs w:val="32"/>
        </w:rPr>
      </w:pPr>
      <w:bookmarkStart w:id="6" w:name="_Toc480673699"/>
      <w:r w:rsidRPr="007E48D1">
        <w:rPr>
          <w:b/>
          <w:sz w:val="32"/>
          <w:szCs w:val="32"/>
        </w:rPr>
        <w:t>4. Термодинамические свойства</w:t>
      </w:r>
      <w:bookmarkEnd w:id="6"/>
    </w:p>
    <w:p w:rsidR="0088763D" w:rsidRDefault="0088763D" w:rsidP="0088763D">
      <w:pPr>
        <w:ind w:firstLine="709"/>
        <w:jc w:val="both"/>
      </w:pPr>
    </w:p>
    <w:p w:rsidR="007E48D1" w:rsidRDefault="007E48D1" w:rsidP="007E48D1">
      <w:pPr>
        <w:ind w:firstLine="709"/>
        <w:jc w:val="both"/>
      </w:pPr>
      <w:r>
        <w:t>Широкое применение в технике полу или цинк, сплавы и химические соединения на его основе. Для удовлетворения требований потребителей они должны иметь определенные свойства. Так, цинк и цинковые сплавы, как правило, должны быть устойчивы при воздействии среды. Получение же химических соединений основано на неустойчивости цинка в конкретных условиях, например в некоторых кислотах, щелочах, солях. Следовательно, в зависимости от постановки задачи цинк должен быть устойчивым или подвергаться изменениям. Принципиальный ответ на эти вопросы дает термодинамика.</w:t>
      </w:r>
    </w:p>
    <w:p w:rsidR="007E48D1" w:rsidRDefault="007E48D1" w:rsidP="007E48D1">
      <w:pPr>
        <w:ind w:firstLine="709"/>
        <w:jc w:val="both"/>
      </w:pPr>
      <w:r>
        <w:t>В настоящее время накоплен обширный справочный материал, позволяющий без проведения специальных исследований определить возможности того или иного процесса. Поэтому прогноз применимости цинка для конкретных практических целей может быть сделан по данным о его термодинамических свойствах [68, 79].</w:t>
      </w:r>
    </w:p>
    <w:p w:rsidR="007E48D1" w:rsidRDefault="007E48D1" w:rsidP="007E48D1">
      <w:pPr>
        <w:ind w:firstLine="709"/>
        <w:jc w:val="both"/>
      </w:pPr>
      <w:r>
        <w:t xml:space="preserve">Под действием внутренних и внешних факторов цинк может переходить из одного состояния в другое. Такой переход в самом общем виде может быть выражен через энергию системы: </w:t>
      </w:r>
      <m:oMath>
        <m:sSub>
          <m:sSubPr>
            <m:ctrlPr>
              <w:rPr>
                <w:rFonts w:ascii="Cambria Math" w:hAnsi="Cambria Math"/>
                <w:i/>
              </w:rPr>
            </m:ctrlPr>
          </m:sSubPr>
          <m:e>
            <m:r>
              <w:rPr>
                <w:rFonts w:ascii="Cambria Math" w:hAnsi="Cambria Math"/>
              </w:rPr>
              <m:t>G</m:t>
            </m:r>
          </m:e>
          <m:sub>
            <m:r>
              <m:rPr>
                <m:sty m:val="p"/>
              </m:rPr>
              <w:rPr>
                <w:rFonts w:ascii="Cambria Math" w:hAnsi="Cambria Math"/>
              </w:rPr>
              <m:t>I</m:t>
            </m:r>
          </m:sub>
        </m:sSub>
        <m:r>
          <w:rPr>
            <w:rFonts w:ascii="Cambria Math" w:hAnsi="Cambria Math"/>
          </w:rPr>
          <m:t>⇌</m:t>
        </m:r>
        <m:sSub>
          <m:sSubPr>
            <m:ctrlPr>
              <w:rPr>
                <w:rFonts w:ascii="Cambria Math" w:hAnsi="Cambria Math"/>
                <w:i/>
              </w:rPr>
            </m:ctrlPr>
          </m:sSubPr>
          <m:e>
            <m:r>
              <w:rPr>
                <w:rFonts w:ascii="Cambria Math" w:hAnsi="Cambria Math"/>
              </w:rPr>
              <m:t>G</m:t>
            </m:r>
          </m:e>
          <m:sub>
            <m:r>
              <m:rPr>
                <m:sty m:val="p"/>
              </m:rPr>
              <w:rPr>
                <w:rFonts w:ascii="Cambria Math" w:hAnsi="Cambria Math"/>
              </w:rPr>
              <m:t>II</m:t>
            </m:r>
          </m:sub>
        </m:sSub>
      </m:oMath>
      <w:r>
        <w:t xml:space="preserve">, где </w:t>
      </w:r>
      <w:r w:rsidRPr="007E48D1">
        <w:rPr>
          <w:i/>
        </w:rPr>
        <w:t>G</w:t>
      </w:r>
      <w:r w:rsidRPr="007E48D1">
        <w:rPr>
          <w:vertAlign w:val="subscript"/>
        </w:rPr>
        <w:t>I</w:t>
      </w:r>
      <w:r>
        <w:t xml:space="preserve"> – энергия системы в исходном состоянии, например цинк, не изменяющийся в данных конкретных условиях; </w:t>
      </w:r>
      <w:r w:rsidRPr="007E48D1">
        <w:rPr>
          <w:i/>
        </w:rPr>
        <w:t>G</w:t>
      </w:r>
      <w:r w:rsidRPr="007E48D1">
        <w:rPr>
          <w:vertAlign w:val="subscript"/>
          <w:lang w:val="en-US"/>
        </w:rPr>
        <w:t>II</w:t>
      </w:r>
      <w:r>
        <w:t xml:space="preserve"> – энергия системы в новом состоянии, например химическое соединение цинка.</w:t>
      </w:r>
    </w:p>
    <w:p w:rsidR="007E48D1" w:rsidRPr="007E48D1" w:rsidRDefault="007E48D1" w:rsidP="007E48D1">
      <w:pPr>
        <w:ind w:firstLine="709"/>
        <w:jc w:val="both"/>
      </w:pPr>
      <w:r>
        <w:t xml:space="preserve">Следовательно, мерой стабильности системы является изменение энергии, служащей движущей силой процесса: </w:t>
      </w:r>
      <w:r>
        <w:rPr>
          <w:rFonts w:cs="Times New Roman"/>
        </w:rPr>
        <w:t>Δ</w:t>
      </w:r>
      <w:r w:rsidRPr="007E48D1">
        <w:rPr>
          <w:i/>
        </w:rPr>
        <w:t>G</w:t>
      </w:r>
      <w:r>
        <w:t xml:space="preserve"> = </w:t>
      </w:r>
      <w:r w:rsidRPr="007E48D1">
        <w:rPr>
          <w:i/>
        </w:rPr>
        <w:t>G</w:t>
      </w:r>
      <w:r w:rsidRPr="007E48D1">
        <w:rPr>
          <w:vertAlign w:val="subscript"/>
        </w:rPr>
        <w:t>II</w:t>
      </w:r>
      <w:r w:rsidRPr="007E48D1">
        <w:t xml:space="preserve"> – </w:t>
      </w:r>
      <w:r w:rsidRPr="007E48D1">
        <w:rPr>
          <w:i/>
          <w:lang w:val="en-US"/>
        </w:rPr>
        <w:t>G</w:t>
      </w:r>
      <w:r w:rsidRPr="007E48D1">
        <w:rPr>
          <w:vertAlign w:val="subscript"/>
          <w:lang w:val="en-US"/>
        </w:rPr>
        <w:t>I</w:t>
      </w:r>
      <w:r w:rsidRPr="007E48D1">
        <w:t>.</w:t>
      </w:r>
    </w:p>
    <w:p w:rsidR="0088763D" w:rsidRDefault="007E48D1" w:rsidP="007E48D1">
      <w:pPr>
        <w:ind w:firstLine="709"/>
        <w:jc w:val="both"/>
      </w:pPr>
      <w:r>
        <w:t>В настоящее время термодинамические законы изменения состояния</w:t>
      </w:r>
    </w:p>
    <w:p w:rsidR="0088763D" w:rsidRDefault="0088763D" w:rsidP="0088763D">
      <w:pPr>
        <w:ind w:firstLine="709"/>
        <w:jc w:val="both"/>
      </w:pPr>
    </w:p>
    <w:p w:rsidR="007E48D1" w:rsidRDefault="007E48D1" w:rsidP="0088763D">
      <w:pPr>
        <w:ind w:firstLine="709"/>
        <w:jc w:val="both"/>
        <w:sectPr w:rsidR="007E48D1" w:rsidSect="007E48D1">
          <w:pgSz w:w="10773" w:h="16840" w:code="11"/>
          <w:pgMar w:top="567" w:right="567" w:bottom="567" w:left="1134" w:header="0" w:footer="0" w:gutter="0"/>
          <w:cols w:space="708"/>
          <w:docGrid w:linePitch="381"/>
        </w:sectPr>
      </w:pPr>
    </w:p>
    <w:p w:rsidR="0088763D" w:rsidRDefault="00F0426A" w:rsidP="00F0426A">
      <w:pPr>
        <w:jc w:val="center"/>
      </w:pPr>
      <w:r w:rsidRPr="00F0426A">
        <w:rPr>
          <w:spacing w:val="40"/>
        </w:rPr>
        <w:lastRenderedPageBreak/>
        <w:t>Таблица</w:t>
      </w:r>
      <w:r w:rsidRPr="00F0426A">
        <w:t xml:space="preserve"> 2. </w:t>
      </w:r>
      <w:r w:rsidRPr="0015715E">
        <w:rPr>
          <w:b/>
        </w:rPr>
        <w:t>Некоторые уравнения для расчета термодинамических</w:t>
      </w:r>
      <w:r w:rsidRPr="0015715E">
        <w:rPr>
          <w:b/>
        </w:rPr>
        <w:br/>
        <w:t>параметров</w:t>
      </w:r>
    </w:p>
    <w:p w:rsidR="0088763D" w:rsidRDefault="0088763D" w:rsidP="0088763D">
      <w:pPr>
        <w:ind w:firstLine="709"/>
        <w:jc w:val="both"/>
      </w:pPr>
    </w:p>
    <w:tbl>
      <w:tblPr>
        <w:tblStyle w:val="ab"/>
        <w:tblW w:w="0" w:type="auto"/>
        <w:tblLook w:val="04A0" w:firstRow="1" w:lastRow="0" w:firstColumn="1" w:lastColumn="0" w:noHBand="0" w:noVBand="1"/>
      </w:tblPr>
      <w:tblGrid>
        <w:gridCol w:w="1838"/>
        <w:gridCol w:w="1843"/>
        <w:gridCol w:w="5381"/>
      </w:tblGrid>
      <w:tr w:rsidR="00D34197" w:rsidTr="00685878">
        <w:tc>
          <w:tcPr>
            <w:tcW w:w="1838" w:type="dxa"/>
            <w:vAlign w:val="center"/>
          </w:tcPr>
          <w:p w:rsidR="00D34197" w:rsidRPr="008E5F26" w:rsidRDefault="00D34197" w:rsidP="00685878">
            <w:pPr>
              <w:jc w:val="center"/>
            </w:pPr>
            <w:r w:rsidRPr="008E5F26">
              <w:t>Параметры</w:t>
            </w:r>
          </w:p>
        </w:tc>
        <w:tc>
          <w:tcPr>
            <w:tcW w:w="1843" w:type="dxa"/>
            <w:vAlign w:val="center"/>
          </w:tcPr>
          <w:p w:rsidR="00D34197" w:rsidRPr="008E5F26" w:rsidRDefault="00D34197" w:rsidP="00685878">
            <w:pPr>
              <w:jc w:val="center"/>
            </w:pPr>
            <w:r w:rsidRPr="008E5F26">
              <w:t>Независимые переменные</w:t>
            </w:r>
          </w:p>
        </w:tc>
        <w:tc>
          <w:tcPr>
            <w:tcW w:w="5381" w:type="dxa"/>
            <w:vAlign w:val="center"/>
          </w:tcPr>
          <w:p w:rsidR="00D34197" w:rsidRDefault="00D34197" w:rsidP="00685878">
            <w:pPr>
              <w:jc w:val="center"/>
            </w:pPr>
            <w:r w:rsidRPr="008E5F26">
              <w:t>Уравнения для расчета</w:t>
            </w:r>
          </w:p>
        </w:tc>
      </w:tr>
      <w:tr w:rsidR="00D34197" w:rsidTr="00685878">
        <w:tc>
          <w:tcPr>
            <w:tcW w:w="1838" w:type="dxa"/>
            <w:vMerge w:val="restart"/>
          </w:tcPr>
          <w:p w:rsidR="00D34197" w:rsidRDefault="00D34197" w:rsidP="0088763D">
            <w:pPr>
              <w:jc w:val="both"/>
            </w:pPr>
            <w:r w:rsidRPr="00D34197">
              <w:t>Внутренняя энергия</w:t>
            </w:r>
          </w:p>
        </w:tc>
        <w:tc>
          <w:tcPr>
            <w:tcW w:w="1843" w:type="dxa"/>
            <w:vAlign w:val="center"/>
          </w:tcPr>
          <w:p w:rsidR="00D34197" w:rsidRPr="00D34197" w:rsidRDefault="00D34197" w:rsidP="00685878">
            <w:pPr>
              <w:rPr>
                <w:i/>
                <w:lang w:val="en-US"/>
              </w:rPr>
            </w:pPr>
            <w:r w:rsidRPr="00D34197">
              <w:rPr>
                <w:i/>
                <w:lang w:val="en-US"/>
              </w:rPr>
              <w:t>V</w:t>
            </w:r>
          </w:p>
        </w:tc>
        <w:tc>
          <w:tcPr>
            <w:tcW w:w="5381" w:type="dxa"/>
          </w:tcPr>
          <w:p w:rsidR="00D34197" w:rsidRPr="00D34197" w:rsidRDefault="00D34197" w:rsidP="0088763D">
            <w:pPr>
              <w:jc w:val="both"/>
              <w:rPr>
                <w:i/>
              </w:rPr>
            </w:pPr>
            <w:r w:rsidRPr="00D34197">
              <w:rPr>
                <w:i/>
              </w:rPr>
              <w:t>dU = ТdS + РdV</w:t>
            </w:r>
          </w:p>
        </w:tc>
      </w:tr>
      <w:tr w:rsidR="00D34197" w:rsidTr="00685878">
        <w:trPr>
          <w:trHeight w:val="719"/>
        </w:trPr>
        <w:tc>
          <w:tcPr>
            <w:tcW w:w="1838" w:type="dxa"/>
            <w:vMerge/>
          </w:tcPr>
          <w:p w:rsidR="00D34197" w:rsidRDefault="00D34197" w:rsidP="0088763D">
            <w:pPr>
              <w:jc w:val="both"/>
            </w:pPr>
          </w:p>
        </w:tc>
        <w:tc>
          <w:tcPr>
            <w:tcW w:w="1843" w:type="dxa"/>
            <w:vAlign w:val="center"/>
          </w:tcPr>
          <w:p w:rsidR="00D34197" w:rsidRPr="00D34197" w:rsidRDefault="00D34197" w:rsidP="00685878">
            <w:pPr>
              <w:rPr>
                <w:i/>
                <w:lang w:val="en-US"/>
              </w:rPr>
            </w:pPr>
            <w:r w:rsidRPr="00D34197">
              <w:rPr>
                <w:i/>
                <w:lang w:val="en-US"/>
              </w:rPr>
              <w:t>S</w:t>
            </w:r>
          </w:p>
        </w:tc>
        <w:tc>
          <w:tcPr>
            <w:tcW w:w="5381" w:type="dxa"/>
          </w:tcPr>
          <w:p w:rsidR="00D34197" w:rsidRDefault="0059267C" w:rsidP="0059267C">
            <w:pPr>
              <w:jc w:val="both"/>
            </w:pPr>
            <m:oMathPara>
              <m:oMath>
                <m:r>
                  <w:rPr>
                    <w:rFonts w:ascii="Cambria Math" w:hAnsi="Cambria Math"/>
                  </w:rPr>
                  <m:t>T=</m:t>
                </m:r>
                <m:d>
                  <m:dPr>
                    <m:ctrlPr>
                      <w:rPr>
                        <w:rFonts w:ascii="Cambria Math" w:hAnsi="Cambria Math"/>
                        <w:i/>
                      </w:rPr>
                    </m:ctrlPr>
                  </m:dPr>
                  <m:e>
                    <m:f>
                      <m:fPr>
                        <m:ctrlPr>
                          <w:rPr>
                            <w:rFonts w:ascii="Cambria Math" w:hAnsi="Cambria Math"/>
                            <w:i/>
                          </w:rPr>
                        </m:ctrlPr>
                      </m:fPr>
                      <m:num>
                        <m:r>
                          <w:rPr>
                            <w:rFonts w:ascii="Cambria Math" w:hAnsi="Cambria Math"/>
                          </w:rPr>
                          <m:t>∂U</m:t>
                        </m:r>
                      </m:num>
                      <m:den>
                        <m:r>
                          <w:rPr>
                            <w:rFonts w:ascii="Cambria Math" w:hAnsi="Cambria Math"/>
                          </w:rPr>
                          <m:t>∂S</m:t>
                        </m:r>
                      </m:den>
                    </m:f>
                  </m:e>
                </m:d>
                <m:r>
                  <w:rPr>
                    <w:rFonts w:ascii="Cambria Math" w:hAnsi="Cambria Math"/>
                  </w:rPr>
                  <m:t>V;P=-</m:t>
                </m:r>
                <m:d>
                  <m:dPr>
                    <m:ctrlPr>
                      <w:rPr>
                        <w:rFonts w:ascii="Cambria Math" w:hAnsi="Cambria Math"/>
                        <w:i/>
                      </w:rPr>
                    </m:ctrlPr>
                  </m:dPr>
                  <m:e>
                    <m:f>
                      <m:fPr>
                        <m:ctrlPr>
                          <w:rPr>
                            <w:rFonts w:ascii="Cambria Math" w:hAnsi="Cambria Math"/>
                            <w:i/>
                          </w:rPr>
                        </m:ctrlPr>
                      </m:fPr>
                      <m:num>
                        <m:r>
                          <w:rPr>
                            <w:rFonts w:ascii="Cambria Math" w:hAnsi="Cambria Math"/>
                          </w:rPr>
                          <m:t>∂U</m:t>
                        </m:r>
                      </m:num>
                      <m:den>
                        <m:r>
                          <w:rPr>
                            <w:rFonts w:ascii="Cambria Math" w:hAnsi="Cambria Math"/>
                          </w:rPr>
                          <m:t>∂V</m:t>
                        </m:r>
                      </m:den>
                    </m:f>
                  </m:e>
                </m:d>
                <m:r>
                  <w:rPr>
                    <w:rFonts w:ascii="Cambria Math" w:hAnsi="Cambria Math"/>
                  </w:rPr>
                  <m:t xml:space="preserve">S; </m:t>
                </m:r>
                <m:sSub>
                  <m:sSubPr>
                    <m:ctrlPr>
                      <w:rPr>
                        <w:rFonts w:ascii="Cambria Math" w:hAnsi="Cambria Math"/>
                        <w:i/>
                      </w:rPr>
                    </m:ctrlPr>
                  </m:sSubPr>
                  <m:e>
                    <m:r>
                      <w:rPr>
                        <w:rFonts w:ascii="Cambria Math" w:hAnsi="Cambria Math"/>
                      </w:rPr>
                      <m:t>C</m:t>
                    </m:r>
                  </m:e>
                  <m:sub>
                    <m:r>
                      <w:rPr>
                        <w:rFonts w:ascii="Cambria Math" w:hAnsi="Cambria Math"/>
                      </w:rPr>
                      <m:t>V</m:t>
                    </m:r>
                  </m:sub>
                </m:sSub>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∂U</m:t>
                        </m:r>
                      </m:num>
                      <m:den>
                        <m:r>
                          <w:rPr>
                            <w:rFonts w:ascii="Cambria Math" w:hAnsi="Cambria Math"/>
                          </w:rPr>
                          <m:t>∂T</m:t>
                        </m:r>
                      </m:den>
                    </m:f>
                  </m:e>
                </m:d>
                <m:r>
                  <w:rPr>
                    <w:rFonts w:ascii="Cambria Math" w:hAnsi="Cambria Math"/>
                  </w:rPr>
                  <m:t>V</m:t>
                </m:r>
              </m:oMath>
            </m:oMathPara>
          </w:p>
        </w:tc>
      </w:tr>
      <w:tr w:rsidR="0059267C" w:rsidTr="00685878">
        <w:tc>
          <w:tcPr>
            <w:tcW w:w="1838" w:type="dxa"/>
            <w:vMerge w:val="restart"/>
          </w:tcPr>
          <w:p w:rsidR="0059267C" w:rsidRDefault="0059267C" w:rsidP="0088763D">
            <w:pPr>
              <w:jc w:val="both"/>
            </w:pPr>
            <w:r w:rsidRPr="0059267C">
              <w:t>Энтальпия</w:t>
            </w:r>
          </w:p>
        </w:tc>
        <w:tc>
          <w:tcPr>
            <w:tcW w:w="1843" w:type="dxa"/>
            <w:vAlign w:val="center"/>
          </w:tcPr>
          <w:p w:rsidR="0059267C" w:rsidRPr="0059267C" w:rsidRDefault="0059267C" w:rsidP="00685878">
            <w:pPr>
              <w:rPr>
                <w:i/>
                <w:lang w:val="en-US"/>
              </w:rPr>
            </w:pPr>
            <w:r w:rsidRPr="0059267C">
              <w:rPr>
                <w:i/>
                <w:lang w:val="en-US"/>
              </w:rPr>
              <w:t>P</w:t>
            </w:r>
          </w:p>
        </w:tc>
        <w:tc>
          <w:tcPr>
            <w:tcW w:w="5381" w:type="dxa"/>
          </w:tcPr>
          <w:p w:rsidR="0059267C" w:rsidRDefault="0059267C" w:rsidP="0088763D">
            <w:pPr>
              <w:jc w:val="both"/>
            </w:pPr>
            <w:r w:rsidRPr="0059267C">
              <w:rPr>
                <w:i/>
              </w:rPr>
              <w:t>Н</w:t>
            </w:r>
            <w:r w:rsidRPr="0059267C">
              <w:t xml:space="preserve"> = </w:t>
            </w:r>
            <w:r w:rsidRPr="0059267C">
              <w:rPr>
                <w:i/>
              </w:rPr>
              <w:t>U</w:t>
            </w:r>
            <w:r w:rsidRPr="0059267C">
              <w:t xml:space="preserve"> </w:t>
            </w:r>
            <w:r w:rsidRPr="00685878">
              <w:t>+ РV</w:t>
            </w:r>
            <w:r w:rsidRPr="0059267C">
              <w:t xml:space="preserve">; </w:t>
            </w:r>
            <w:r w:rsidRPr="0059267C">
              <w:rPr>
                <w:i/>
              </w:rPr>
              <w:t>dН</w:t>
            </w:r>
            <w:r w:rsidRPr="0059267C">
              <w:t xml:space="preserve"> = </w:t>
            </w:r>
            <w:r w:rsidRPr="0059267C">
              <w:rPr>
                <w:i/>
              </w:rPr>
              <w:t>ТdS</w:t>
            </w:r>
            <w:r w:rsidRPr="0059267C">
              <w:t xml:space="preserve"> + </w:t>
            </w:r>
            <w:r w:rsidRPr="0059267C">
              <w:rPr>
                <w:i/>
              </w:rPr>
              <w:t>VdР</w:t>
            </w:r>
          </w:p>
        </w:tc>
      </w:tr>
      <w:tr w:rsidR="0059267C" w:rsidTr="00685878">
        <w:tc>
          <w:tcPr>
            <w:tcW w:w="1838" w:type="dxa"/>
            <w:vMerge/>
          </w:tcPr>
          <w:p w:rsidR="0059267C" w:rsidRDefault="0059267C" w:rsidP="0088763D">
            <w:pPr>
              <w:jc w:val="both"/>
            </w:pPr>
          </w:p>
        </w:tc>
        <w:tc>
          <w:tcPr>
            <w:tcW w:w="1843" w:type="dxa"/>
            <w:vAlign w:val="center"/>
          </w:tcPr>
          <w:p w:rsidR="0059267C" w:rsidRPr="0059267C" w:rsidRDefault="0059267C" w:rsidP="00685878">
            <w:pPr>
              <w:rPr>
                <w:i/>
                <w:lang w:val="en-US"/>
              </w:rPr>
            </w:pPr>
            <w:r w:rsidRPr="0059267C">
              <w:rPr>
                <w:i/>
                <w:lang w:val="en-US"/>
              </w:rPr>
              <w:t>S</w:t>
            </w:r>
          </w:p>
        </w:tc>
        <w:tc>
          <w:tcPr>
            <w:tcW w:w="5381" w:type="dxa"/>
          </w:tcPr>
          <w:p w:rsidR="0059267C" w:rsidRDefault="00685878" w:rsidP="00685878">
            <w:pPr>
              <w:jc w:val="both"/>
            </w:pPr>
            <m:oMathPara>
              <m:oMath>
                <m:r>
                  <w:rPr>
                    <w:rFonts w:ascii="Cambria Math" w:hAnsi="Cambria Math"/>
                  </w:rPr>
                  <m:t>T=</m:t>
                </m:r>
                <m:d>
                  <m:dPr>
                    <m:ctrlPr>
                      <w:rPr>
                        <w:rFonts w:ascii="Cambria Math" w:hAnsi="Cambria Math"/>
                        <w:i/>
                      </w:rPr>
                    </m:ctrlPr>
                  </m:dPr>
                  <m:e>
                    <m:f>
                      <m:fPr>
                        <m:ctrlPr>
                          <w:rPr>
                            <w:rFonts w:ascii="Cambria Math" w:hAnsi="Cambria Math"/>
                            <w:i/>
                          </w:rPr>
                        </m:ctrlPr>
                      </m:fPr>
                      <m:num>
                        <m:r>
                          <w:rPr>
                            <w:rFonts w:ascii="Cambria Math" w:hAnsi="Cambria Math"/>
                          </w:rPr>
                          <m:t>∂H</m:t>
                        </m:r>
                      </m:num>
                      <m:den>
                        <m:r>
                          <w:rPr>
                            <w:rFonts w:ascii="Cambria Math" w:hAnsi="Cambria Math"/>
                          </w:rPr>
                          <m:t>∂S</m:t>
                        </m:r>
                      </m:den>
                    </m:f>
                  </m:e>
                </m:d>
                <m:r>
                  <w:rPr>
                    <w:rFonts w:ascii="Cambria Math" w:hAnsi="Cambria Math"/>
                  </w:rPr>
                  <m:t>P;V=-</m:t>
                </m:r>
                <m:d>
                  <m:dPr>
                    <m:ctrlPr>
                      <w:rPr>
                        <w:rFonts w:ascii="Cambria Math" w:hAnsi="Cambria Math"/>
                        <w:i/>
                      </w:rPr>
                    </m:ctrlPr>
                  </m:dPr>
                  <m:e>
                    <m:f>
                      <m:fPr>
                        <m:ctrlPr>
                          <w:rPr>
                            <w:rFonts w:ascii="Cambria Math" w:hAnsi="Cambria Math"/>
                            <w:i/>
                          </w:rPr>
                        </m:ctrlPr>
                      </m:fPr>
                      <m:num>
                        <m:r>
                          <w:rPr>
                            <w:rFonts w:ascii="Cambria Math" w:hAnsi="Cambria Math"/>
                          </w:rPr>
                          <m:t>∂H</m:t>
                        </m:r>
                      </m:num>
                      <m:den>
                        <m:r>
                          <w:rPr>
                            <w:rFonts w:ascii="Cambria Math" w:hAnsi="Cambria Math"/>
                          </w:rPr>
                          <m:t>∂P</m:t>
                        </m:r>
                      </m:den>
                    </m:f>
                  </m:e>
                </m:d>
                <m:r>
                  <w:rPr>
                    <w:rFonts w:ascii="Cambria Math" w:hAnsi="Cambria Math"/>
                  </w:rPr>
                  <m:t xml:space="preserve">S; </m:t>
                </m:r>
                <m:sSub>
                  <m:sSubPr>
                    <m:ctrlPr>
                      <w:rPr>
                        <w:rFonts w:ascii="Cambria Math" w:hAnsi="Cambria Math"/>
                        <w:i/>
                      </w:rPr>
                    </m:ctrlPr>
                  </m:sSubPr>
                  <m:e>
                    <m:r>
                      <w:rPr>
                        <w:rFonts w:ascii="Cambria Math" w:hAnsi="Cambria Math"/>
                      </w:rPr>
                      <m:t>C</m:t>
                    </m:r>
                  </m:e>
                  <m:sub>
                    <m:r>
                      <w:rPr>
                        <w:rFonts w:ascii="Cambria Math" w:hAnsi="Cambria Math"/>
                      </w:rPr>
                      <m:t>P</m:t>
                    </m:r>
                  </m:sub>
                </m:sSub>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∂H</m:t>
                        </m:r>
                      </m:num>
                      <m:den>
                        <m:r>
                          <w:rPr>
                            <w:rFonts w:ascii="Cambria Math" w:hAnsi="Cambria Math"/>
                          </w:rPr>
                          <m:t>∂T</m:t>
                        </m:r>
                      </m:den>
                    </m:f>
                  </m:e>
                </m:d>
                <m:r>
                  <w:rPr>
                    <w:rFonts w:ascii="Cambria Math" w:hAnsi="Cambria Math"/>
                  </w:rPr>
                  <m:t>P</m:t>
                </m:r>
              </m:oMath>
            </m:oMathPara>
          </w:p>
        </w:tc>
      </w:tr>
      <w:tr w:rsidR="00685878" w:rsidRPr="0070383A" w:rsidTr="00685878">
        <w:tc>
          <w:tcPr>
            <w:tcW w:w="1838" w:type="dxa"/>
            <w:vMerge w:val="restart"/>
          </w:tcPr>
          <w:p w:rsidR="00685878" w:rsidRDefault="00685878" w:rsidP="0088763D">
            <w:pPr>
              <w:jc w:val="both"/>
            </w:pPr>
            <w:r w:rsidRPr="00685878">
              <w:t>Энергия Гельмгольца</w:t>
            </w:r>
          </w:p>
        </w:tc>
        <w:tc>
          <w:tcPr>
            <w:tcW w:w="1843" w:type="dxa"/>
            <w:vAlign w:val="center"/>
          </w:tcPr>
          <w:p w:rsidR="00685878" w:rsidRPr="00685878" w:rsidRDefault="00685878" w:rsidP="00685878">
            <w:pPr>
              <w:rPr>
                <w:i/>
                <w:lang w:val="en-US"/>
              </w:rPr>
            </w:pPr>
            <w:r w:rsidRPr="00685878">
              <w:rPr>
                <w:i/>
                <w:lang w:val="en-US"/>
              </w:rPr>
              <w:t>V</w:t>
            </w:r>
          </w:p>
        </w:tc>
        <w:tc>
          <w:tcPr>
            <w:tcW w:w="5381" w:type="dxa"/>
          </w:tcPr>
          <w:p w:rsidR="00685878" w:rsidRPr="00685878" w:rsidRDefault="00685878" w:rsidP="00685878">
            <w:pPr>
              <w:jc w:val="both"/>
              <w:rPr>
                <w:lang w:val="en-US"/>
              </w:rPr>
            </w:pPr>
            <w:r w:rsidRPr="00685878">
              <w:rPr>
                <w:i/>
              </w:rPr>
              <w:t>А</w:t>
            </w:r>
            <w:r w:rsidRPr="00685878">
              <w:rPr>
                <w:lang w:val="en-US"/>
              </w:rPr>
              <w:t xml:space="preserve"> = </w:t>
            </w:r>
            <w:r w:rsidRPr="00685878">
              <w:rPr>
                <w:i/>
                <w:lang w:val="en-US"/>
              </w:rPr>
              <w:t>U</w:t>
            </w:r>
            <w:r w:rsidRPr="00685878">
              <w:rPr>
                <w:lang w:val="en-US"/>
              </w:rPr>
              <w:t xml:space="preserve"> </w:t>
            </w:r>
            <w:r>
              <w:rPr>
                <w:lang w:val="en-US"/>
              </w:rPr>
              <w:t>–</w:t>
            </w:r>
            <w:r w:rsidRPr="00685878">
              <w:rPr>
                <w:lang w:val="en-US"/>
              </w:rPr>
              <w:t xml:space="preserve"> </w:t>
            </w:r>
            <w:r w:rsidRPr="00685878">
              <w:rPr>
                <w:i/>
              </w:rPr>
              <w:t>Т</w:t>
            </w:r>
            <w:r w:rsidRPr="00685878">
              <w:rPr>
                <w:i/>
                <w:lang w:val="en-US"/>
              </w:rPr>
              <w:t>S</w:t>
            </w:r>
            <w:r w:rsidRPr="00685878">
              <w:rPr>
                <w:lang w:val="en-US"/>
              </w:rPr>
              <w:t xml:space="preserve">; </w:t>
            </w:r>
            <w:r w:rsidRPr="00685878">
              <w:rPr>
                <w:i/>
                <w:lang w:val="en-US"/>
              </w:rPr>
              <w:t>d</w:t>
            </w:r>
            <w:r w:rsidRPr="00685878">
              <w:rPr>
                <w:i/>
              </w:rPr>
              <w:t>А</w:t>
            </w:r>
            <w:r w:rsidRPr="00685878">
              <w:rPr>
                <w:lang w:val="en-US"/>
              </w:rPr>
              <w:t xml:space="preserve"> = </w:t>
            </w:r>
            <w:r>
              <w:rPr>
                <w:lang w:val="en-US"/>
              </w:rPr>
              <w:t xml:space="preserve">– </w:t>
            </w:r>
            <w:r w:rsidRPr="00685878">
              <w:rPr>
                <w:i/>
              </w:rPr>
              <w:t>Р</w:t>
            </w:r>
            <w:r w:rsidRPr="00685878">
              <w:rPr>
                <w:i/>
                <w:lang w:val="en-US"/>
              </w:rPr>
              <w:t>dV</w:t>
            </w:r>
            <w:r w:rsidRPr="00685878">
              <w:rPr>
                <w:lang w:val="en-US"/>
              </w:rPr>
              <w:t xml:space="preserve"> </w:t>
            </w:r>
            <w:r>
              <w:rPr>
                <w:lang w:val="en-US"/>
              </w:rPr>
              <w:t>–</w:t>
            </w:r>
            <w:r w:rsidRPr="00685878">
              <w:rPr>
                <w:lang w:val="en-US"/>
              </w:rPr>
              <w:t xml:space="preserve"> </w:t>
            </w:r>
            <w:r w:rsidRPr="00685878">
              <w:rPr>
                <w:i/>
                <w:lang w:val="en-US"/>
              </w:rPr>
              <w:t>Sd</w:t>
            </w:r>
            <w:r w:rsidRPr="00685878">
              <w:rPr>
                <w:i/>
              </w:rPr>
              <w:t>Т</w:t>
            </w:r>
          </w:p>
        </w:tc>
      </w:tr>
      <w:tr w:rsidR="00685878" w:rsidTr="00685878">
        <w:tc>
          <w:tcPr>
            <w:tcW w:w="1838" w:type="dxa"/>
            <w:vMerge/>
          </w:tcPr>
          <w:p w:rsidR="00685878" w:rsidRPr="00685878" w:rsidRDefault="00685878" w:rsidP="0088763D">
            <w:pPr>
              <w:jc w:val="both"/>
              <w:rPr>
                <w:lang w:val="en-US"/>
              </w:rPr>
            </w:pPr>
          </w:p>
        </w:tc>
        <w:tc>
          <w:tcPr>
            <w:tcW w:w="1843" w:type="dxa"/>
            <w:vAlign w:val="center"/>
          </w:tcPr>
          <w:p w:rsidR="00685878" w:rsidRPr="00685878" w:rsidRDefault="00685878" w:rsidP="00685878">
            <w:pPr>
              <w:rPr>
                <w:i/>
                <w:lang w:val="en-US"/>
              </w:rPr>
            </w:pPr>
            <w:r w:rsidRPr="00685878">
              <w:rPr>
                <w:i/>
                <w:lang w:val="en-US"/>
              </w:rPr>
              <w:t>T</w:t>
            </w:r>
          </w:p>
        </w:tc>
        <w:tc>
          <w:tcPr>
            <w:tcW w:w="5381" w:type="dxa"/>
          </w:tcPr>
          <w:p w:rsidR="00685878" w:rsidRPr="00685878" w:rsidRDefault="00685878" w:rsidP="00685878">
            <w:pPr>
              <w:jc w:val="both"/>
              <w:rPr>
                <w:i/>
              </w:rPr>
            </w:pPr>
            <m:oMathPara>
              <m:oMath>
                <m:r>
                  <w:rPr>
                    <w:rFonts w:ascii="Cambria Math" w:hAnsi="Cambria Math"/>
                  </w:rPr>
                  <m:t>P=-</m:t>
                </m:r>
                <m:d>
                  <m:dPr>
                    <m:ctrlPr>
                      <w:rPr>
                        <w:rFonts w:ascii="Cambria Math" w:hAnsi="Cambria Math"/>
                        <w:i/>
                      </w:rPr>
                    </m:ctrlPr>
                  </m:dPr>
                  <m:e>
                    <m:f>
                      <m:fPr>
                        <m:ctrlPr>
                          <w:rPr>
                            <w:rFonts w:ascii="Cambria Math" w:hAnsi="Cambria Math"/>
                            <w:i/>
                          </w:rPr>
                        </m:ctrlPr>
                      </m:fPr>
                      <m:num>
                        <m:r>
                          <w:rPr>
                            <w:rFonts w:ascii="Cambria Math" w:hAnsi="Cambria Math"/>
                          </w:rPr>
                          <m:t>∂A</m:t>
                        </m:r>
                      </m:num>
                      <m:den>
                        <m:r>
                          <w:rPr>
                            <w:rFonts w:ascii="Cambria Math" w:hAnsi="Cambria Math"/>
                          </w:rPr>
                          <m:t>∂V</m:t>
                        </m:r>
                      </m:den>
                    </m:f>
                  </m:e>
                </m:d>
                <m:r>
                  <w:rPr>
                    <w:rFonts w:ascii="Cambria Math" w:hAnsi="Cambria Math"/>
                  </w:rPr>
                  <m:t>T;S=-</m:t>
                </m:r>
                <m:d>
                  <m:dPr>
                    <m:ctrlPr>
                      <w:rPr>
                        <w:rFonts w:ascii="Cambria Math" w:hAnsi="Cambria Math"/>
                        <w:i/>
                      </w:rPr>
                    </m:ctrlPr>
                  </m:dPr>
                  <m:e>
                    <m:f>
                      <m:fPr>
                        <m:ctrlPr>
                          <w:rPr>
                            <w:rFonts w:ascii="Cambria Math" w:hAnsi="Cambria Math"/>
                            <w:i/>
                          </w:rPr>
                        </m:ctrlPr>
                      </m:fPr>
                      <m:num>
                        <m:r>
                          <w:rPr>
                            <w:rFonts w:ascii="Cambria Math" w:hAnsi="Cambria Math"/>
                          </w:rPr>
                          <m:t>∂A</m:t>
                        </m:r>
                      </m:num>
                      <m:den>
                        <m:r>
                          <w:rPr>
                            <w:rFonts w:ascii="Cambria Math" w:hAnsi="Cambria Math"/>
                          </w:rPr>
                          <m:t>∂T</m:t>
                        </m:r>
                      </m:den>
                    </m:f>
                  </m:e>
                </m:d>
                <m:r>
                  <w:rPr>
                    <w:rFonts w:ascii="Cambria Math" w:hAnsi="Cambria Math"/>
                  </w:rPr>
                  <m:t xml:space="preserve">V; </m:t>
                </m:r>
                <m:sSubSup>
                  <m:sSubSupPr>
                    <m:ctrlPr>
                      <w:rPr>
                        <w:rFonts w:ascii="Cambria Math" w:hAnsi="Cambria Math"/>
                        <w:i/>
                      </w:rPr>
                    </m:ctrlPr>
                  </m:sSubSupPr>
                  <m:e>
                    <m:r>
                      <w:rPr>
                        <w:rFonts w:ascii="Cambria Math" w:hAnsi="Cambria Math"/>
                      </w:rPr>
                      <m:t>C</m:t>
                    </m:r>
                  </m:e>
                  <m:sub>
                    <m:r>
                      <w:rPr>
                        <w:rFonts w:ascii="Cambria Math" w:hAnsi="Cambria Math"/>
                      </w:rPr>
                      <m:t>V</m:t>
                    </m:r>
                  </m:sub>
                  <m:sup>
                    <m:r>
                      <w:rPr>
                        <w:rFonts w:ascii="Cambria Math" w:hAnsi="Cambria Math"/>
                      </w:rPr>
                      <m:t>*</m:t>
                    </m:r>
                  </m:sup>
                </m:sSubSup>
                <m:r>
                  <w:rPr>
                    <w:rFonts w:ascii="Cambria Math" w:hAnsi="Cambria Math"/>
                  </w:rPr>
                  <m:t>=-T</m:t>
                </m:r>
                <m:f>
                  <m:fPr>
                    <m:ctrlPr>
                      <w:rPr>
                        <w:rFonts w:ascii="Cambria Math" w:hAnsi="Cambria Math"/>
                        <w:i/>
                      </w:rPr>
                    </m:ctrlPr>
                  </m:fPr>
                  <m:num>
                    <m:sSup>
                      <m:sSupPr>
                        <m:ctrlPr>
                          <w:rPr>
                            <w:rFonts w:ascii="Cambria Math" w:hAnsi="Cambria Math"/>
                            <w:i/>
                          </w:rPr>
                        </m:ctrlPr>
                      </m:sSupPr>
                      <m:e>
                        <m:r>
                          <w:rPr>
                            <w:rFonts w:ascii="Cambria Math" w:hAnsi="Cambria Math"/>
                          </w:rPr>
                          <m:t>∂</m:t>
                        </m:r>
                      </m:e>
                      <m:sup>
                        <m:r>
                          <w:rPr>
                            <w:rFonts w:ascii="Cambria Math" w:hAnsi="Cambria Math"/>
                          </w:rPr>
                          <m:t>2</m:t>
                        </m:r>
                      </m:sup>
                    </m:sSup>
                    <m:r>
                      <w:rPr>
                        <w:rFonts w:ascii="Cambria Math" w:hAnsi="Cambria Math"/>
                      </w:rPr>
                      <m:t>A</m:t>
                    </m:r>
                  </m:num>
                  <m:den>
                    <m:r>
                      <w:rPr>
                        <w:rFonts w:ascii="Cambria Math" w:hAnsi="Cambria Math"/>
                      </w:rPr>
                      <m:t>∂T</m:t>
                    </m:r>
                  </m:den>
                </m:f>
              </m:oMath>
            </m:oMathPara>
          </w:p>
        </w:tc>
      </w:tr>
      <w:tr w:rsidR="00685878" w:rsidTr="00685878">
        <w:tc>
          <w:tcPr>
            <w:tcW w:w="1838" w:type="dxa"/>
            <w:vMerge w:val="restart"/>
          </w:tcPr>
          <w:p w:rsidR="00685878" w:rsidRDefault="00685878" w:rsidP="0088763D">
            <w:pPr>
              <w:jc w:val="both"/>
            </w:pPr>
            <w:r>
              <w:t>Энергия</w:t>
            </w:r>
          </w:p>
          <w:p w:rsidR="00685878" w:rsidRDefault="00685878" w:rsidP="0088763D">
            <w:pPr>
              <w:jc w:val="both"/>
            </w:pPr>
            <w:r w:rsidRPr="00685878">
              <w:t>Гиббса</w:t>
            </w:r>
          </w:p>
        </w:tc>
        <w:tc>
          <w:tcPr>
            <w:tcW w:w="1843" w:type="dxa"/>
            <w:vAlign w:val="center"/>
          </w:tcPr>
          <w:p w:rsidR="00685878" w:rsidRPr="00685878" w:rsidRDefault="00685878" w:rsidP="00685878">
            <w:pPr>
              <w:rPr>
                <w:i/>
                <w:lang w:val="en-US"/>
              </w:rPr>
            </w:pPr>
            <w:r w:rsidRPr="00685878">
              <w:rPr>
                <w:i/>
                <w:lang w:val="en-US"/>
              </w:rPr>
              <w:t>P</w:t>
            </w:r>
          </w:p>
        </w:tc>
        <w:tc>
          <w:tcPr>
            <w:tcW w:w="5381" w:type="dxa"/>
          </w:tcPr>
          <w:p w:rsidR="00685878" w:rsidRDefault="00685878" w:rsidP="00685878">
            <w:pPr>
              <w:jc w:val="both"/>
            </w:pPr>
            <w:r w:rsidRPr="00685878">
              <w:rPr>
                <w:i/>
              </w:rPr>
              <w:t>dG</w:t>
            </w:r>
            <w:r w:rsidRPr="00685878">
              <w:t xml:space="preserve"> = </w:t>
            </w:r>
            <w:r w:rsidRPr="00685878">
              <w:rPr>
                <w:i/>
              </w:rPr>
              <w:t>VdP</w:t>
            </w:r>
            <w:r w:rsidRPr="00685878">
              <w:t xml:space="preserve"> </w:t>
            </w:r>
            <w:r>
              <w:rPr>
                <w:lang w:val="en-US"/>
              </w:rPr>
              <w:t>–</w:t>
            </w:r>
            <w:r w:rsidRPr="00685878">
              <w:t xml:space="preserve"> </w:t>
            </w:r>
            <w:r w:rsidRPr="00685878">
              <w:rPr>
                <w:i/>
              </w:rPr>
              <w:t>SdТ</w:t>
            </w:r>
          </w:p>
        </w:tc>
      </w:tr>
      <w:tr w:rsidR="00685878" w:rsidTr="00685878">
        <w:tc>
          <w:tcPr>
            <w:tcW w:w="1838" w:type="dxa"/>
            <w:vMerge/>
          </w:tcPr>
          <w:p w:rsidR="00685878" w:rsidRDefault="00685878" w:rsidP="0088763D">
            <w:pPr>
              <w:jc w:val="both"/>
            </w:pPr>
          </w:p>
        </w:tc>
        <w:tc>
          <w:tcPr>
            <w:tcW w:w="1843" w:type="dxa"/>
            <w:vAlign w:val="center"/>
          </w:tcPr>
          <w:p w:rsidR="00685878" w:rsidRPr="00685878" w:rsidRDefault="00685878" w:rsidP="00685878">
            <w:pPr>
              <w:rPr>
                <w:i/>
                <w:lang w:val="en-US"/>
              </w:rPr>
            </w:pPr>
            <w:r w:rsidRPr="00685878">
              <w:rPr>
                <w:i/>
                <w:lang w:val="en-US"/>
              </w:rPr>
              <w:t>T</w:t>
            </w:r>
          </w:p>
        </w:tc>
        <w:tc>
          <w:tcPr>
            <w:tcW w:w="5381" w:type="dxa"/>
          </w:tcPr>
          <w:p w:rsidR="00685878" w:rsidRDefault="00685878" w:rsidP="00685878">
            <w:pPr>
              <w:jc w:val="both"/>
            </w:pPr>
            <m:oMathPara>
              <m:oMath>
                <m:r>
                  <w:rPr>
                    <w:rFonts w:ascii="Cambria Math" w:hAnsi="Cambria Math"/>
                  </w:rPr>
                  <m:t>V=</m:t>
                </m:r>
                <m:d>
                  <m:dPr>
                    <m:ctrlPr>
                      <w:rPr>
                        <w:rFonts w:ascii="Cambria Math" w:hAnsi="Cambria Math"/>
                        <w:i/>
                      </w:rPr>
                    </m:ctrlPr>
                  </m:dPr>
                  <m:e>
                    <m:f>
                      <m:fPr>
                        <m:ctrlPr>
                          <w:rPr>
                            <w:rFonts w:ascii="Cambria Math" w:hAnsi="Cambria Math"/>
                            <w:i/>
                          </w:rPr>
                        </m:ctrlPr>
                      </m:fPr>
                      <m:num>
                        <m:r>
                          <w:rPr>
                            <w:rFonts w:ascii="Cambria Math" w:hAnsi="Cambria Math"/>
                          </w:rPr>
                          <m:t>∂G</m:t>
                        </m:r>
                      </m:num>
                      <m:den>
                        <m:r>
                          <w:rPr>
                            <w:rFonts w:ascii="Cambria Math" w:hAnsi="Cambria Math"/>
                          </w:rPr>
                          <m:t>∂P</m:t>
                        </m:r>
                      </m:den>
                    </m:f>
                  </m:e>
                </m:d>
                <m:r>
                  <w:rPr>
                    <w:rFonts w:ascii="Cambria Math" w:hAnsi="Cambria Math"/>
                  </w:rPr>
                  <m:t>T;S=-</m:t>
                </m:r>
                <m:d>
                  <m:dPr>
                    <m:ctrlPr>
                      <w:rPr>
                        <w:rFonts w:ascii="Cambria Math" w:hAnsi="Cambria Math"/>
                        <w:i/>
                      </w:rPr>
                    </m:ctrlPr>
                  </m:dPr>
                  <m:e>
                    <m:f>
                      <m:fPr>
                        <m:ctrlPr>
                          <w:rPr>
                            <w:rFonts w:ascii="Cambria Math" w:hAnsi="Cambria Math"/>
                            <w:i/>
                          </w:rPr>
                        </m:ctrlPr>
                      </m:fPr>
                      <m:num>
                        <m:r>
                          <w:rPr>
                            <w:rFonts w:ascii="Cambria Math" w:hAnsi="Cambria Math"/>
                          </w:rPr>
                          <m:t>∂G</m:t>
                        </m:r>
                      </m:num>
                      <m:den>
                        <m:r>
                          <w:rPr>
                            <w:rFonts w:ascii="Cambria Math" w:hAnsi="Cambria Math"/>
                          </w:rPr>
                          <m:t>∂T</m:t>
                        </m:r>
                      </m:den>
                    </m:f>
                  </m:e>
                </m:d>
                <m:r>
                  <w:rPr>
                    <w:rFonts w:ascii="Cambria Math" w:eastAsiaTheme="minorEastAsia" w:hAnsi="Cambria Math"/>
                  </w:rPr>
                  <m:t>P</m:t>
                </m:r>
              </m:oMath>
            </m:oMathPara>
          </w:p>
        </w:tc>
      </w:tr>
      <w:tr w:rsidR="00685878" w:rsidTr="00685878">
        <w:trPr>
          <w:trHeight w:val="404"/>
        </w:trPr>
        <w:tc>
          <w:tcPr>
            <w:tcW w:w="9062" w:type="dxa"/>
            <w:gridSpan w:val="3"/>
            <w:vAlign w:val="center"/>
          </w:tcPr>
          <w:p w:rsidR="00685878" w:rsidRDefault="00685878" w:rsidP="00685878">
            <w:r w:rsidRPr="00685878">
              <w:t xml:space="preserve">* </w:t>
            </w:r>
            <w:r w:rsidRPr="00685878">
              <w:rPr>
                <w:i/>
              </w:rPr>
              <w:t>C</w:t>
            </w:r>
            <w:r w:rsidRPr="00685878">
              <w:rPr>
                <w:i/>
                <w:vertAlign w:val="subscript"/>
              </w:rPr>
              <w:t>P</w:t>
            </w:r>
            <w:r w:rsidRPr="00685878">
              <w:t xml:space="preserve">, </w:t>
            </w:r>
            <w:r w:rsidRPr="00685878">
              <w:rPr>
                <w:i/>
              </w:rPr>
              <w:t>С</w:t>
            </w:r>
            <w:r w:rsidRPr="00685878">
              <w:rPr>
                <w:i/>
                <w:vertAlign w:val="subscript"/>
              </w:rPr>
              <w:t>V</w:t>
            </w:r>
            <w:r w:rsidRPr="00685878">
              <w:t xml:space="preserve"> – теплоемкость при </w:t>
            </w:r>
            <w:r w:rsidRPr="00685878">
              <w:rPr>
                <w:i/>
              </w:rPr>
              <w:t>Р</w:t>
            </w:r>
            <w:r w:rsidRPr="00685878">
              <w:t xml:space="preserve"> = </w:t>
            </w:r>
            <w:r>
              <w:rPr>
                <w:lang w:val="en-US"/>
              </w:rPr>
              <w:t>co</w:t>
            </w:r>
            <w:r w:rsidRPr="00685878">
              <w:t xml:space="preserve">nst и </w:t>
            </w:r>
            <w:r w:rsidRPr="00685878">
              <w:rPr>
                <w:i/>
              </w:rPr>
              <w:t>V</w:t>
            </w:r>
            <w:r w:rsidRPr="00685878">
              <w:t xml:space="preserve"> = </w:t>
            </w:r>
            <w:r>
              <w:rPr>
                <w:lang w:val="en-US"/>
              </w:rPr>
              <w:t>co</w:t>
            </w:r>
            <w:r w:rsidRPr="00685878">
              <w:t>nst соответственно.</w:t>
            </w:r>
          </w:p>
        </w:tc>
      </w:tr>
    </w:tbl>
    <w:p w:rsidR="0088763D" w:rsidRDefault="0088763D" w:rsidP="0088763D">
      <w:pPr>
        <w:ind w:firstLine="709"/>
        <w:jc w:val="both"/>
      </w:pPr>
    </w:p>
    <w:p w:rsidR="0088763D" w:rsidRDefault="00C058C5" w:rsidP="00C058C5">
      <w:pPr>
        <w:jc w:val="both"/>
      </w:pPr>
      <w:r w:rsidRPr="00C058C5">
        <w:t xml:space="preserve">систем достаточно глубоко изучены и описаны. В рамках настоящей книги следует лишь отметить, что для описания системы пользуются так называемыми термодинамическими потенциалами: внутренней энергией </w:t>
      </w:r>
      <w:r w:rsidRPr="00C058C5">
        <w:rPr>
          <w:i/>
        </w:rPr>
        <w:t>U</w:t>
      </w:r>
      <w:r w:rsidRPr="00C058C5">
        <w:t xml:space="preserve"> = </w:t>
      </w:r>
      <w:r w:rsidRPr="00C058C5">
        <w:rPr>
          <w:i/>
        </w:rPr>
        <w:t>f</w:t>
      </w:r>
      <w:r w:rsidRPr="00C058C5">
        <w:t>(</w:t>
      </w:r>
      <w:r w:rsidRPr="00C058C5">
        <w:rPr>
          <w:i/>
        </w:rPr>
        <w:t>S</w:t>
      </w:r>
      <w:r w:rsidRPr="00C058C5">
        <w:t xml:space="preserve">, </w:t>
      </w:r>
      <w:r w:rsidRPr="00C058C5">
        <w:rPr>
          <w:i/>
        </w:rPr>
        <w:t>V</w:t>
      </w:r>
      <w:r w:rsidRPr="00C058C5">
        <w:t xml:space="preserve">, </w:t>
      </w:r>
      <w:r w:rsidRPr="00C058C5">
        <w:rPr>
          <w:i/>
        </w:rPr>
        <w:t>N</w:t>
      </w:r>
      <w:r w:rsidRPr="00C058C5">
        <w:t xml:space="preserve">, </w:t>
      </w:r>
      <w:r w:rsidRPr="00C058C5">
        <w:rPr>
          <w:i/>
        </w:rPr>
        <w:t>х</w:t>
      </w:r>
      <w:r w:rsidRPr="00C058C5">
        <w:rPr>
          <w:i/>
          <w:vertAlign w:val="subscript"/>
        </w:rPr>
        <w:t>i</w:t>
      </w:r>
      <w:r w:rsidRPr="00C058C5">
        <w:t xml:space="preserve">); энтальпией </w:t>
      </w:r>
      <w:r w:rsidRPr="00C058C5">
        <w:rPr>
          <w:i/>
        </w:rPr>
        <w:t>Н</w:t>
      </w:r>
      <w:r w:rsidRPr="00C058C5">
        <w:t xml:space="preserve"> = </w:t>
      </w:r>
      <w:r w:rsidRPr="00C058C5">
        <w:rPr>
          <w:i/>
        </w:rPr>
        <w:t>f</w:t>
      </w:r>
      <w:r w:rsidRPr="00C058C5">
        <w:t>(</w:t>
      </w:r>
      <w:r w:rsidRPr="00C058C5">
        <w:rPr>
          <w:i/>
        </w:rPr>
        <w:t>S</w:t>
      </w:r>
      <w:r w:rsidRPr="00C058C5">
        <w:t xml:space="preserve">, </w:t>
      </w:r>
      <w:r w:rsidRPr="00C058C5">
        <w:rPr>
          <w:i/>
        </w:rPr>
        <w:t>Р</w:t>
      </w:r>
      <w:r w:rsidRPr="00C058C5">
        <w:t xml:space="preserve">, </w:t>
      </w:r>
      <w:r w:rsidRPr="00C058C5">
        <w:rPr>
          <w:i/>
        </w:rPr>
        <w:t>N</w:t>
      </w:r>
      <w:r w:rsidRPr="00C058C5">
        <w:t xml:space="preserve">, </w:t>
      </w:r>
      <w:r w:rsidRPr="00C058C5">
        <w:rPr>
          <w:i/>
        </w:rPr>
        <w:t>х</w:t>
      </w:r>
      <w:r w:rsidRPr="00C058C5">
        <w:rPr>
          <w:i/>
          <w:vertAlign w:val="subscript"/>
        </w:rPr>
        <w:t>i</w:t>
      </w:r>
      <w:r w:rsidRPr="00C058C5">
        <w:t xml:space="preserve">); энергией Гельмгольца </w:t>
      </w:r>
      <w:r w:rsidRPr="00C058C5">
        <w:rPr>
          <w:i/>
        </w:rPr>
        <w:t>А</w:t>
      </w:r>
      <w:r w:rsidRPr="00C058C5">
        <w:t xml:space="preserve"> = </w:t>
      </w:r>
      <w:r w:rsidRPr="00C058C5">
        <w:rPr>
          <w:i/>
        </w:rPr>
        <w:t>f</w:t>
      </w:r>
      <w:r w:rsidRPr="00C058C5">
        <w:t>(</w:t>
      </w:r>
      <w:r w:rsidRPr="00C058C5">
        <w:rPr>
          <w:i/>
        </w:rPr>
        <w:t>V</w:t>
      </w:r>
      <w:r w:rsidRPr="00C058C5">
        <w:t xml:space="preserve">, </w:t>
      </w:r>
      <w:r w:rsidRPr="00C058C5">
        <w:rPr>
          <w:i/>
        </w:rPr>
        <w:t>Т</w:t>
      </w:r>
      <w:r w:rsidRPr="00C058C5">
        <w:t xml:space="preserve">, </w:t>
      </w:r>
      <w:r w:rsidRPr="00C058C5">
        <w:rPr>
          <w:i/>
        </w:rPr>
        <w:t>N</w:t>
      </w:r>
      <w:r w:rsidRPr="00C058C5">
        <w:t xml:space="preserve">, </w:t>
      </w:r>
      <w:r w:rsidRPr="00C058C5">
        <w:rPr>
          <w:i/>
        </w:rPr>
        <w:t>х</w:t>
      </w:r>
      <w:r w:rsidRPr="00C058C5">
        <w:rPr>
          <w:i/>
          <w:vertAlign w:val="subscript"/>
        </w:rPr>
        <w:t>i</w:t>
      </w:r>
      <w:r w:rsidRPr="00C058C5">
        <w:t xml:space="preserve">); энергией Гиббса </w:t>
      </w:r>
      <w:r w:rsidRPr="00C058C5">
        <w:rPr>
          <w:i/>
        </w:rPr>
        <w:t>G</w:t>
      </w:r>
      <w:r w:rsidRPr="00C058C5">
        <w:t xml:space="preserve"> = </w:t>
      </w:r>
      <w:r w:rsidRPr="00C058C5">
        <w:rPr>
          <w:i/>
        </w:rPr>
        <w:t>f</w:t>
      </w:r>
      <w:r w:rsidRPr="00C058C5">
        <w:t>(</w:t>
      </w:r>
      <w:r w:rsidRPr="00C058C5">
        <w:rPr>
          <w:i/>
        </w:rPr>
        <w:t>Р</w:t>
      </w:r>
      <w:r w:rsidRPr="00C058C5">
        <w:t xml:space="preserve">, </w:t>
      </w:r>
      <w:r w:rsidRPr="00C058C5">
        <w:rPr>
          <w:i/>
        </w:rPr>
        <w:t>Т</w:t>
      </w:r>
      <w:r w:rsidRPr="00C058C5">
        <w:t xml:space="preserve">, </w:t>
      </w:r>
      <w:r w:rsidRPr="00C058C5">
        <w:rPr>
          <w:i/>
        </w:rPr>
        <w:t>N</w:t>
      </w:r>
      <w:r w:rsidRPr="00C058C5">
        <w:t xml:space="preserve">, </w:t>
      </w:r>
      <w:r w:rsidRPr="00C058C5">
        <w:rPr>
          <w:i/>
        </w:rPr>
        <w:t>х</w:t>
      </w:r>
      <w:r w:rsidRPr="00C058C5">
        <w:rPr>
          <w:i/>
          <w:vertAlign w:val="subscript"/>
        </w:rPr>
        <w:t>i</w:t>
      </w:r>
      <w:r w:rsidRPr="00C058C5">
        <w:t xml:space="preserve">), где </w:t>
      </w:r>
      <w:r w:rsidRPr="00C058C5">
        <w:rPr>
          <w:i/>
        </w:rPr>
        <w:t>S</w:t>
      </w:r>
      <w:r w:rsidRPr="00C058C5">
        <w:t xml:space="preserve"> – энтропия; </w:t>
      </w:r>
      <w:r w:rsidRPr="00C058C5">
        <w:rPr>
          <w:i/>
        </w:rPr>
        <w:t>V</w:t>
      </w:r>
      <w:r w:rsidRPr="00C058C5">
        <w:t xml:space="preserve"> – объем; </w:t>
      </w:r>
      <w:r w:rsidRPr="00C058C5">
        <w:rPr>
          <w:i/>
        </w:rPr>
        <w:t>Р</w:t>
      </w:r>
      <w:r w:rsidRPr="00C058C5">
        <w:t xml:space="preserve"> – давление; </w:t>
      </w:r>
      <w:r w:rsidRPr="00C058C5">
        <w:rPr>
          <w:i/>
        </w:rPr>
        <w:t>Т</w:t>
      </w:r>
      <w:r w:rsidRPr="00C058C5">
        <w:t xml:space="preserve"> – температура; </w:t>
      </w:r>
      <w:r w:rsidRPr="00C058C5">
        <w:rPr>
          <w:i/>
        </w:rPr>
        <w:t>х</w:t>
      </w:r>
      <w:r w:rsidRPr="00C058C5">
        <w:rPr>
          <w:i/>
          <w:vertAlign w:val="subscript"/>
        </w:rPr>
        <w:t>i</w:t>
      </w:r>
      <w:r w:rsidRPr="00C058C5">
        <w:t xml:space="preserve"> – другие переменные параметры функции; </w:t>
      </w:r>
      <w:r w:rsidRPr="00C058C5">
        <w:rPr>
          <w:i/>
        </w:rPr>
        <w:t>N</w:t>
      </w:r>
      <w:r w:rsidRPr="00C058C5">
        <w:t xml:space="preserve"> – число частиц системы.</w:t>
      </w:r>
    </w:p>
    <w:p w:rsidR="00FF6AF2" w:rsidRDefault="00FF6AF2" w:rsidP="00FF6AF2">
      <w:pPr>
        <w:ind w:firstLine="709"/>
        <w:jc w:val="both"/>
      </w:pPr>
      <w:r>
        <w:t xml:space="preserve">Рассмотренные энергии определяются по простым уравнениям (табл. 2). Воспользовавшись указанными уравнениями и справочными данными о значении параметров, а также зная условия и режимы планируемого процесса, можно принципиально определить, возможен ли он, а в случае возможности </w:t>
      </w:r>
      <w:r w:rsidRPr="00FF6AF2">
        <w:t>–</w:t>
      </w:r>
      <w:r>
        <w:t xml:space="preserve"> его направление.</w:t>
      </w:r>
    </w:p>
    <w:p w:rsidR="0088763D" w:rsidRDefault="00FF6AF2" w:rsidP="00FF6AF2">
      <w:pPr>
        <w:ind w:firstLine="709"/>
        <w:jc w:val="both"/>
      </w:pPr>
      <w:r>
        <w:t>Для удобства пользования рассмотренными ура</w:t>
      </w:r>
      <w:r w:rsidRPr="00FF6AF2">
        <w:rPr>
          <w:spacing w:val="-6"/>
        </w:rPr>
        <w:t>внениями в табл. 3 – 6 представлены численные значения параметров</w:t>
      </w:r>
      <w:r>
        <w:t xml:space="preserve"> </w:t>
      </w:r>
      <w:r w:rsidRPr="00FF6AF2">
        <w:rPr>
          <w:spacing w:val="-6"/>
        </w:rPr>
        <w:t>системы [35, 68,</w:t>
      </w:r>
      <w:r w:rsidRPr="00FF6AF2">
        <w:t xml:space="preserve"> 77]. Как видно,</w:t>
      </w:r>
    </w:p>
    <w:p w:rsidR="0088763D" w:rsidRDefault="0088763D" w:rsidP="0088763D">
      <w:pPr>
        <w:ind w:firstLine="709"/>
        <w:jc w:val="both"/>
      </w:pPr>
    </w:p>
    <w:p w:rsidR="00FF6AF2" w:rsidRDefault="00FF6AF2" w:rsidP="0088763D">
      <w:pPr>
        <w:ind w:firstLine="709"/>
        <w:jc w:val="both"/>
        <w:sectPr w:rsidR="00FF6AF2" w:rsidSect="00FF6AF2">
          <w:pgSz w:w="10773" w:h="13041" w:code="11"/>
          <w:pgMar w:top="567" w:right="567" w:bottom="567" w:left="1134" w:header="0" w:footer="0" w:gutter="0"/>
          <w:cols w:space="708"/>
          <w:docGrid w:linePitch="381"/>
        </w:sectPr>
      </w:pPr>
    </w:p>
    <w:p w:rsidR="0088763D" w:rsidRDefault="00FF6AF2" w:rsidP="001825D3">
      <w:pPr>
        <w:spacing w:after="120"/>
        <w:jc w:val="center"/>
      </w:pPr>
      <w:r w:rsidRPr="00FF6AF2">
        <w:rPr>
          <w:spacing w:val="40"/>
        </w:rPr>
        <w:lastRenderedPageBreak/>
        <w:t>Таблица</w:t>
      </w:r>
      <w:r w:rsidRPr="00FF6AF2">
        <w:t xml:space="preserve"> 3. </w:t>
      </w:r>
      <w:r w:rsidRPr="00CE37C6">
        <w:rPr>
          <w:b/>
        </w:rPr>
        <w:t>Термодинамические свойства цинка и его соединений</w:t>
      </w:r>
    </w:p>
    <w:tbl>
      <w:tblPr>
        <w:tblStyle w:val="ab"/>
        <w:tblW w:w="0" w:type="auto"/>
        <w:tblLook w:val="04A0" w:firstRow="1" w:lastRow="0" w:firstColumn="1" w:lastColumn="0" w:noHBand="0" w:noVBand="1"/>
      </w:tblPr>
      <w:tblGrid>
        <w:gridCol w:w="2185"/>
        <w:gridCol w:w="2185"/>
        <w:gridCol w:w="2185"/>
        <w:gridCol w:w="2186"/>
        <w:gridCol w:w="2186"/>
        <w:gridCol w:w="2186"/>
        <w:gridCol w:w="2186"/>
      </w:tblGrid>
      <w:tr w:rsidR="00FF6AF2" w:rsidTr="00CE37C6">
        <w:tc>
          <w:tcPr>
            <w:tcW w:w="2185" w:type="dxa"/>
            <w:vAlign w:val="center"/>
          </w:tcPr>
          <w:p w:rsidR="00FF6AF2" w:rsidRPr="00FF6AF2" w:rsidRDefault="00FF6AF2" w:rsidP="00CE37C6">
            <w:pPr>
              <w:jc w:val="center"/>
              <w:rPr>
                <w:sz w:val="24"/>
                <w:szCs w:val="24"/>
              </w:rPr>
            </w:pPr>
            <w:bookmarkStart w:id="7" w:name="_Hlk478813105"/>
            <w:r w:rsidRPr="00FF6AF2">
              <w:rPr>
                <w:sz w:val="24"/>
                <w:szCs w:val="24"/>
              </w:rPr>
              <w:t>Вещество</w:t>
            </w:r>
          </w:p>
        </w:tc>
        <w:tc>
          <w:tcPr>
            <w:tcW w:w="2185" w:type="dxa"/>
            <w:vAlign w:val="center"/>
          </w:tcPr>
          <w:p w:rsidR="00FF6AF2" w:rsidRPr="00FF6AF2" w:rsidRDefault="004148B5" w:rsidP="00CE37C6">
            <w:pPr>
              <w:jc w:val="center"/>
            </w:pPr>
            <m:oMath>
              <m:sSubSup>
                <m:sSubSupPr>
                  <m:ctrlPr>
                    <w:rPr>
                      <w:rFonts w:ascii="Cambria Math" w:hAnsi="Cambria Math"/>
                      <w:i/>
                      <w:sz w:val="24"/>
                      <w:szCs w:val="24"/>
                    </w:rPr>
                  </m:ctrlPr>
                </m:sSubSupPr>
                <m:e>
                  <m:r>
                    <w:rPr>
                      <w:rFonts w:ascii="Cambria Math" w:hAnsi="Cambria Math"/>
                      <w:sz w:val="24"/>
                      <w:szCs w:val="24"/>
                    </w:rPr>
                    <m:t>H</m:t>
                  </m:r>
                </m:e>
                <m:sub>
                  <m:r>
                    <w:rPr>
                      <w:rFonts w:ascii="Cambria Math" w:hAnsi="Cambria Math"/>
                      <w:sz w:val="24"/>
                      <w:szCs w:val="24"/>
                    </w:rPr>
                    <m:t>298</m:t>
                  </m:r>
                </m:sub>
                <m:sup>
                  <m:r>
                    <w:rPr>
                      <w:rFonts w:ascii="Cambria Math" w:hAnsi="Cambria Math"/>
                      <w:sz w:val="24"/>
                      <w:szCs w:val="24"/>
                    </w:rPr>
                    <m:t>О</m:t>
                  </m:r>
                </m:sup>
              </m:sSubSup>
              <m:r>
                <w:rPr>
                  <w:rFonts w:ascii="Cambria Math" w:eastAsiaTheme="minorEastAsia" w:hAnsi="Cambria Math"/>
                  <w:sz w:val="24"/>
                  <w:szCs w:val="24"/>
                </w:rPr>
                <m:t>-</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H</m:t>
                  </m:r>
                </m:e>
                <m:sub>
                  <m:r>
                    <w:rPr>
                      <w:rFonts w:ascii="Cambria Math" w:eastAsiaTheme="minorEastAsia" w:hAnsi="Cambria Math"/>
                      <w:sz w:val="24"/>
                      <w:szCs w:val="24"/>
                    </w:rPr>
                    <m:t>298</m:t>
                  </m:r>
                </m:sub>
                <m:sup>
                  <m:r>
                    <w:rPr>
                      <w:rFonts w:ascii="Cambria Math" w:eastAsiaTheme="minorEastAsia" w:hAnsi="Cambria Math"/>
                      <w:sz w:val="24"/>
                      <w:szCs w:val="24"/>
                    </w:rPr>
                    <m:t>О</m:t>
                  </m:r>
                </m:sup>
              </m:sSubSup>
              <m:r>
                <w:rPr>
                  <w:rFonts w:ascii="Cambria Math" w:eastAsiaTheme="minorEastAsia" w:hAnsi="Cambria Math"/>
                  <w:sz w:val="24"/>
                  <w:szCs w:val="24"/>
                </w:rPr>
                <m:t>,</m:t>
              </m:r>
            </m:oMath>
            <w:r w:rsidR="00FF6AF2" w:rsidRPr="00FF6AF2">
              <w:rPr>
                <w:rFonts w:eastAsiaTheme="minorEastAsia"/>
                <w:sz w:val="24"/>
                <w:szCs w:val="24"/>
              </w:rPr>
              <w:t xml:space="preserve"> </w:t>
            </w:r>
            <w:r w:rsidR="00FF6AF2">
              <w:rPr>
                <w:rFonts w:eastAsiaTheme="minorEastAsia"/>
                <w:sz w:val="24"/>
                <w:szCs w:val="24"/>
              </w:rPr>
              <w:t>Дж/моль</w:t>
            </w:r>
          </w:p>
        </w:tc>
        <w:tc>
          <w:tcPr>
            <w:tcW w:w="2185" w:type="dxa"/>
            <w:vAlign w:val="center"/>
          </w:tcPr>
          <w:p w:rsidR="00FF6AF2" w:rsidRPr="00FF6AF2" w:rsidRDefault="004148B5" w:rsidP="00CE37C6">
            <w:pPr>
              <w:jc w:val="center"/>
              <w:rPr>
                <w:lang w:val="en-US"/>
              </w:rPr>
            </w:pPr>
            <m:oMath>
              <m:sSubSup>
                <m:sSubSupPr>
                  <m:ctrlPr>
                    <w:rPr>
                      <w:rFonts w:ascii="Cambria Math" w:hAnsi="Cambria Math"/>
                      <w:i/>
                      <w:sz w:val="24"/>
                      <w:szCs w:val="24"/>
                    </w:rPr>
                  </m:ctrlPr>
                </m:sSubSupPr>
                <m:e>
                  <m:r>
                    <w:rPr>
                      <w:rFonts w:ascii="Cambria Math" w:hAnsi="Cambria Math"/>
                      <w:sz w:val="24"/>
                      <w:szCs w:val="24"/>
                    </w:rPr>
                    <m:t>S</m:t>
                  </m:r>
                </m:e>
                <m:sub>
                  <m:r>
                    <w:rPr>
                      <w:rFonts w:ascii="Cambria Math" w:hAnsi="Cambria Math"/>
                      <w:sz w:val="24"/>
                      <w:szCs w:val="24"/>
                    </w:rPr>
                    <m:t>298</m:t>
                  </m:r>
                </m:sub>
                <m:sup>
                  <m:r>
                    <w:rPr>
                      <w:rFonts w:ascii="Cambria Math" w:hAnsi="Cambria Math"/>
                      <w:sz w:val="24"/>
                      <w:szCs w:val="24"/>
                    </w:rPr>
                    <m:t>О</m:t>
                  </m:r>
                </m:sup>
              </m:sSubSup>
            </m:oMath>
            <w:r w:rsidR="00FF6AF2">
              <w:rPr>
                <w:rFonts w:eastAsiaTheme="minorEastAsia"/>
                <w:sz w:val="24"/>
                <w:szCs w:val="24"/>
                <w:lang w:val="en-US"/>
              </w:rPr>
              <w:t xml:space="preserve">, </w:t>
            </w:r>
            <w:r w:rsidR="00FF6AF2">
              <w:rPr>
                <w:rFonts w:eastAsiaTheme="minorEastAsia"/>
                <w:sz w:val="24"/>
                <w:szCs w:val="24"/>
              </w:rPr>
              <w:t>Дж/</w:t>
            </w:r>
            <w:r w:rsidR="00FF6AF2">
              <w:rPr>
                <w:rFonts w:eastAsiaTheme="minorEastAsia"/>
                <w:sz w:val="24"/>
                <w:szCs w:val="24"/>
                <w:lang w:val="en-US"/>
              </w:rPr>
              <w:t>(</w:t>
            </w:r>
            <w:r w:rsidR="00FF6AF2">
              <w:rPr>
                <w:rFonts w:eastAsiaTheme="minorEastAsia"/>
                <w:sz w:val="24"/>
                <w:szCs w:val="24"/>
              </w:rPr>
              <w:t>моль</w:t>
            </w:r>
            <w:r w:rsidR="00FF6AF2">
              <w:rPr>
                <w:rFonts w:eastAsiaTheme="minorEastAsia" w:cs="Times New Roman"/>
                <w:sz w:val="24"/>
                <w:szCs w:val="24"/>
              </w:rPr>
              <w:t>·</w:t>
            </w:r>
            <w:r w:rsidR="00FF6AF2">
              <w:rPr>
                <w:rFonts w:eastAsiaTheme="minorEastAsia"/>
                <w:sz w:val="24"/>
                <w:szCs w:val="24"/>
                <w:lang w:val="en-US"/>
              </w:rPr>
              <w:t>K)</w:t>
            </w:r>
          </w:p>
        </w:tc>
        <w:tc>
          <w:tcPr>
            <w:tcW w:w="2186" w:type="dxa"/>
            <w:vAlign w:val="center"/>
          </w:tcPr>
          <w:p w:rsidR="00FF6AF2" w:rsidRPr="00FF6AF2" w:rsidRDefault="004148B5" w:rsidP="00CE37C6">
            <w:pPr>
              <w:jc w:val="center"/>
            </w:pPr>
            <m:oMath>
              <m:sSubSup>
                <m:sSubSupPr>
                  <m:ctrlPr>
                    <w:rPr>
                      <w:rFonts w:ascii="Cambria Math" w:hAnsi="Cambria Math"/>
                      <w:i/>
                    </w:rPr>
                  </m:ctrlPr>
                </m:sSubSupPr>
                <m:e>
                  <m:r>
                    <w:rPr>
                      <w:rFonts w:ascii="Cambria Math" w:hAnsi="Cambria Math"/>
                    </w:rPr>
                    <m:t>C</m:t>
                  </m:r>
                </m:e>
                <m:sub>
                  <m:sSub>
                    <m:sSubPr>
                      <m:ctrlPr>
                        <w:rPr>
                          <w:rFonts w:ascii="Cambria Math" w:hAnsi="Cambria Math"/>
                          <w:i/>
                        </w:rPr>
                      </m:ctrlPr>
                    </m:sSubPr>
                    <m:e>
                      <m:r>
                        <w:rPr>
                          <w:rFonts w:ascii="Cambria Math" w:hAnsi="Cambria Math"/>
                        </w:rPr>
                        <m:t>P</m:t>
                      </m:r>
                    </m:e>
                    <m:sub>
                      <m:r>
                        <w:rPr>
                          <w:rFonts w:ascii="Cambria Math" w:hAnsi="Cambria Math"/>
                        </w:rPr>
                        <m:t>298</m:t>
                      </m:r>
                    </m:sub>
                  </m:sSub>
                </m:sub>
                <m:sup>
                  <m:r>
                    <m:rPr>
                      <m:sty m:val="p"/>
                    </m:rPr>
                    <w:rPr>
                      <w:rFonts w:ascii="Cambria Math" w:hAnsi="Cambria Math"/>
                    </w:rPr>
                    <m:t>O</m:t>
                  </m:r>
                </m:sup>
              </m:sSubSup>
              <m:r>
                <w:rPr>
                  <w:rFonts w:ascii="Cambria Math" w:hAnsi="Cambria Math"/>
                </w:rPr>
                <m:t>,</m:t>
              </m:r>
            </m:oMath>
            <w:r w:rsidR="00FF6AF2" w:rsidRPr="00FF6AF2">
              <w:rPr>
                <w:rFonts w:eastAsiaTheme="minorEastAsia"/>
              </w:rPr>
              <w:t xml:space="preserve"> </w:t>
            </w:r>
            <w:r w:rsidR="00FF6AF2">
              <w:rPr>
                <w:rFonts w:eastAsiaTheme="minorEastAsia"/>
                <w:sz w:val="24"/>
                <w:szCs w:val="24"/>
              </w:rPr>
              <w:t>Дж/</w:t>
            </w:r>
            <w:r w:rsidR="00FF6AF2" w:rsidRPr="00FF6AF2">
              <w:rPr>
                <w:rFonts w:eastAsiaTheme="minorEastAsia"/>
                <w:sz w:val="24"/>
                <w:szCs w:val="24"/>
              </w:rPr>
              <w:t>(</w:t>
            </w:r>
            <w:r w:rsidR="00FF6AF2">
              <w:rPr>
                <w:rFonts w:eastAsiaTheme="minorEastAsia"/>
                <w:sz w:val="24"/>
                <w:szCs w:val="24"/>
              </w:rPr>
              <w:t>моль</w:t>
            </w:r>
            <w:r w:rsidR="00FF6AF2">
              <w:rPr>
                <w:rFonts w:eastAsiaTheme="minorEastAsia" w:cs="Times New Roman"/>
                <w:sz w:val="24"/>
                <w:szCs w:val="24"/>
              </w:rPr>
              <w:t>·</w:t>
            </w:r>
            <w:r w:rsidR="00FF6AF2">
              <w:rPr>
                <w:rFonts w:eastAsiaTheme="minorEastAsia"/>
                <w:sz w:val="24"/>
                <w:szCs w:val="24"/>
                <w:lang w:val="en-US"/>
              </w:rPr>
              <w:t>K</w:t>
            </w:r>
            <w:r w:rsidR="00FF6AF2" w:rsidRPr="00FF6AF2">
              <w:rPr>
                <w:rFonts w:eastAsiaTheme="minorEastAsia"/>
                <w:sz w:val="24"/>
                <w:szCs w:val="24"/>
              </w:rPr>
              <w:t>)</w:t>
            </w:r>
          </w:p>
        </w:tc>
        <w:tc>
          <w:tcPr>
            <w:tcW w:w="2186" w:type="dxa"/>
            <w:vAlign w:val="center"/>
          </w:tcPr>
          <w:p w:rsidR="00FF6AF2" w:rsidRPr="00FF6AF2" w:rsidRDefault="00FF6AF2" w:rsidP="00CE37C6">
            <w:pPr>
              <w:jc w:val="center"/>
            </w:pPr>
            <m:oMath>
              <m:r>
                <w:rPr>
                  <w:rFonts w:ascii="Cambria Math" w:hAnsi="Cambria Math"/>
                </w:rPr>
                <m:t>-∆</m:t>
              </m:r>
              <m:sSubSup>
                <m:sSubSupPr>
                  <m:ctrlPr>
                    <w:rPr>
                      <w:rFonts w:ascii="Cambria Math" w:hAnsi="Cambria Math"/>
                      <w:i/>
                    </w:rPr>
                  </m:ctrlPr>
                </m:sSubSupPr>
                <m:e>
                  <m:r>
                    <w:rPr>
                      <w:rFonts w:ascii="Cambria Math" w:hAnsi="Cambria Math"/>
                    </w:rPr>
                    <m:t>H</m:t>
                  </m:r>
                </m:e>
                <m:sub>
                  <m:sSub>
                    <m:sSubPr>
                      <m:ctrlPr>
                        <w:rPr>
                          <w:rFonts w:ascii="Cambria Math" w:hAnsi="Cambria Math"/>
                          <w:i/>
                        </w:rPr>
                      </m:ctrlPr>
                    </m:sSubPr>
                    <m:e>
                      <m:r>
                        <w:rPr>
                          <w:rFonts w:ascii="Cambria Math" w:hAnsi="Cambria Math"/>
                        </w:rPr>
                        <m:t>f</m:t>
                      </m:r>
                    </m:e>
                    <m:sub>
                      <m:r>
                        <w:rPr>
                          <w:rFonts w:ascii="Cambria Math" w:hAnsi="Cambria Math"/>
                        </w:rPr>
                        <m:t>0</m:t>
                      </m:r>
                    </m:sub>
                  </m:sSub>
                </m:sub>
                <m:sup>
                  <m:r>
                    <m:rPr>
                      <m:sty m:val="p"/>
                    </m:rPr>
                    <w:rPr>
                      <w:rFonts w:ascii="Cambria Math" w:hAnsi="Cambria Math"/>
                    </w:rPr>
                    <m:t>O</m:t>
                  </m:r>
                </m:sup>
              </m:sSubSup>
              <m:r>
                <w:rPr>
                  <w:rFonts w:ascii="Cambria Math" w:hAnsi="Cambria Math"/>
                </w:rPr>
                <m:t>,</m:t>
              </m:r>
            </m:oMath>
            <w:r w:rsidRPr="00FF6AF2">
              <w:rPr>
                <w:rFonts w:eastAsiaTheme="minorEastAsia"/>
              </w:rPr>
              <w:t xml:space="preserve"> </w:t>
            </w:r>
            <w:r>
              <w:rPr>
                <w:rFonts w:eastAsiaTheme="minorEastAsia"/>
              </w:rPr>
              <w:t>к</w:t>
            </w:r>
            <w:r>
              <w:rPr>
                <w:rFonts w:eastAsiaTheme="minorEastAsia"/>
                <w:sz w:val="24"/>
                <w:szCs w:val="24"/>
              </w:rPr>
              <w:t>Дж/моль</w:t>
            </w:r>
          </w:p>
        </w:tc>
        <w:tc>
          <w:tcPr>
            <w:tcW w:w="2186" w:type="dxa"/>
            <w:vAlign w:val="center"/>
          </w:tcPr>
          <w:p w:rsidR="00FF6AF2" w:rsidRPr="00FF6AF2" w:rsidRDefault="00FF6AF2" w:rsidP="00CE37C6">
            <w:pPr>
              <w:jc w:val="center"/>
            </w:pPr>
            <m:oMath>
              <m:r>
                <w:rPr>
                  <w:rFonts w:ascii="Cambria Math" w:hAnsi="Cambria Math"/>
                </w:rPr>
                <m:t>-∆</m:t>
              </m:r>
              <m:sSubSup>
                <m:sSubSupPr>
                  <m:ctrlPr>
                    <w:rPr>
                      <w:rFonts w:ascii="Cambria Math" w:hAnsi="Cambria Math"/>
                      <w:i/>
                    </w:rPr>
                  </m:ctrlPr>
                </m:sSubSupPr>
                <m:e>
                  <m:r>
                    <w:rPr>
                      <w:rFonts w:ascii="Cambria Math" w:hAnsi="Cambria Math"/>
                    </w:rPr>
                    <m:t>H</m:t>
                  </m:r>
                </m:e>
                <m:sub>
                  <m:sSub>
                    <m:sSubPr>
                      <m:ctrlPr>
                        <w:rPr>
                          <w:rFonts w:ascii="Cambria Math" w:hAnsi="Cambria Math"/>
                          <w:i/>
                        </w:rPr>
                      </m:ctrlPr>
                    </m:sSubPr>
                    <m:e>
                      <m:r>
                        <w:rPr>
                          <w:rFonts w:ascii="Cambria Math" w:hAnsi="Cambria Math"/>
                        </w:rPr>
                        <m:t>f</m:t>
                      </m:r>
                    </m:e>
                    <m:sub>
                      <m:r>
                        <w:rPr>
                          <w:rFonts w:ascii="Cambria Math" w:hAnsi="Cambria Math"/>
                        </w:rPr>
                        <m:t>298</m:t>
                      </m:r>
                    </m:sub>
                  </m:sSub>
                </m:sub>
                <m:sup>
                  <m:r>
                    <m:rPr>
                      <m:sty m:val="p"/>
                    </m:rPr>
                    <w:rPr>
                      <w:rFonts w:ascii="Cambria Math" w:hAnsi="Cambria Math"/>
                    </w:rPr>
                    <m:t>O</m:t>
                  </m:r>
                </m:sup>
              </m:sSubSup>
              <m:r>
                <w:rPr>
                  <w:rFonts w:ascii="Cambria Math" w:hAnsi="Cambria Math"/>
                </w:rPr>
                <m:t>,</m:t>
              </m:r>
            </m:oMath>
            <w:r w:rsidRPr="00FF6AF2">
              <w:rPr>
                <w:rFonts w:eastAsiaTheme="minorEastAsia"/>
              </w:rPr>
              <w:t xml:space="preserve"> </w:t>
            </w:r>
            <w:r>
              <w:rPr>
                <w:rFonts w:eastAsiaTheme="minorEastAsia"/>
              </w:rPr>
              <w:t>к</w:t>
            </w:r>
            <w:r>
              <w:rPr>
                <w:rFonts w:eastAsiaTheme="minorEastAsia"/>
                <w:sz w:val="24"/>
                <w:szCs w:val="24"/>
              </w:rPr>
              <w:t>Дж/моль</w:t>
            </w:r>
          </w:p>
        </w:tc>
        <w:tc>
          <w:tcPr>
            <w:tcW w:w="2186" w:type="dxa"/>
            <w:vAlign w:val="center"/>
          </w:tcPr>
          <w:p w:rsidR="00FF6AF2" w:rsidRPr="00FF6AF2" w:rsidRDefault="00FF6AF2" w:rsidP="00CE37C6">
            <w:pPr>
              <w:jc w:val="center"/>
            </w:pPr>
            <m:oMath>
              <m:r>
                <w:rPr>
                  <w:rFonts w:ascii="Cambria Math" w:hAnsi="Cambria Math"/>
                </w:rPr>
                <m:t>-∆</m:t>
              </m:r>
              <m:sSubSup>
                <m:sSubSupPr>
                  <m:ctrlPr>
                    <w:rPr>
                      <w:rFonts w:ascii="Cambria Math" w:hAnsi="Cambria Math"/>
                      <w:i/>
                    </w:rPr>
                  </m:ctrlPr>
                </m:sSubSupPr>
                <m:e>
                  <m:r>
                    <w:rPr>
                      <w:rFonts w:ascii="Cambria Math" w:hAnsi="Cambria Math"/>
                      <w:lang w:val="en-US"/>
                    </w:rPr>
                    <m:t>G</m:t>
                  </m:r>
                </m:e>
                <m:sub>
                  <m:sSub>
                    <m:sSubPr>
                      <m:ctrlPr>
                        <w:rPr>
                          <w:rFonts w:ascii="Cambria Math" w:hAnsi="Cambria Math"/>
                          <w:i/>
                        </w:rPr>
                      </m:ctrlPr>
                    </m:sSubPr>
                    <m:e>
                      <m:r>
                        <w:rPr>
                          <w:rFonts w:ascii="Cambria Math" w:hAnsi="Cambria Math"/>
                        </w:rPr>
                        <m:t>f</m:t>
                      </m:r>
                    </m:e>
                    <m:sub>
                      <m:r>
                        <w:rPr>
                          <w:rFonts w:ascii="Cambria Math" w:hAnsi="Cambria Math"/>
                        </w:rPr>
                        <m:t>298</m:t>
                      </m:r>
                    </m:sub>
                  </m:sSub>
                </m:sub>
                <m:sup>
                  <m:r>
                    <m:rPr>
                      <m:sty m:val="p"/>
                    </m:rPr>
                    <w:rPr>
                      <w:rFonts w:ascii="Cambria Math" w:hAnsi="Cambria Math"/>
                    </w:rPr>
                    <m:t>O</m:t>
                  </m:r>
                </m:sup>
              </m:sSubSup>
              <m:r>
                <w:rPr>
                  <w:rFonts w:ascii="Cambria Math" w:hAnsi="Cambria Math"/>
                </w:rPr>
                <m:t>,</m:t>
              </m:r>
            </m:oMath>
            <w:r w:rsidRPr="00FF6AF2">
              <w:rPr>
                <w:rFonts w:eastAsiaTheme="minorEastAsia"/>
              </w:rPr>
              <w:t xml:space="preserve"> </w:t>
            </w:r>
            <w:r>
              <w:rPr>
                <w:rFonts w:eastAsiaTheme="minorEastAsia"/>
              </w:rPr>
              <w:t>к</w:t>
            </w:r>
            <w:r>
              <w:rPr>
                <w:rFonts w:eastAsiaTheme="minorEastAsia"/>
                <w:sz w:val="24"/>
                <w:szCs w:val="24"/>
              </w:rPr>
              <w:t>Дж/моль</w:t>
            </w:r>
          </w:p>
        </w:tc>
      </w:tr>
      <w:bookmarkEnd w:id="7"/>
      <w:tr w:rsidR="00CE37C6" w:rsidTr="00CE37C6">
        <w:tc>
          <w:tcPr>
            <w:tcW w:w="2185" w:type="dxa"/>
          </w:tcPr>
          <w:p w:rsidR="00CE37C6" w:rsidRPr="001825D3" w:rsidRDefault="00CE37C6" w:rsidP="00CE37C6">
            <w:pPr>
              <w:rPr>
                <w:sz w:val="24"/>
              </w:rPr>
            </w:pPr>
            <w:r w:rsidRPr="001825D3">
              <w:rPr>
                <w:sz w:val="24"/>
              </w:rPr>
              <w:t>Zn</w:t>
            </w:r>
          </w:p>
        </w:tc>
        <w:tc>
          <w:tcPr>
            <w:tcW w:w="2185" w:type="dxa"/>
            <w:vAlign w:val="center"/>
          </w:tcPr>
          <w:p w:rsidR="00CE37C6" w:rsidRPr="001825D3" w:rsidRDefault="00CE37C6" w:rsidP="00CE37C6">
            <w:pPr>
              <w:jc w:val="center"/>
              <w:rPr>
                <w:sz w:val="24"/>
                <w:lang w:val="en-US"/>
              </w:rPr>
            </w:pPr>
            <w:r w:rsidRPr="001825D3">
              <w:rPr>
                <w:sz w:val="24"/>
                <w:lang w:val="en-US"/>
              </w:rPr>
              <w:t>5665</w:t>
            </w:r>
          </w:p>
        </w:tc>
        <w:tc>
          <w:tcPr>
            <w:tcW w:w="2185" w:type="dxa"/>
            <w:vAlign w:val="center"/>
          </w:tcPr>
          <w:p w:rsidR="00CE37C6" w:rsidRPr="001825D3" w:rsidRDefault="00CE37C6" w:rsidP="00CE37C6">
            <w:pPr>
              <w:jc w:val="center"/>
              <w:rPr>
                <w:sz w:val="24"/>
              </w:rPr>
            </w:pPr>
            <w:r w:rsidRPr="001825D3">
              <w:rPr>
                <w:sz w:val="24"/>
                <w:lang w:val="en-US"/>
              </w:rPr>
              <w:t>25</w:t>
            </w:r>
            <w:r w:rsidRPr="001825D3">
              <w:rPr>
                <w:sz w:val="24"/>
              </w:rPr>
              <w:t>,46</w:t>
            </w:r>
          </w:p>
        </w:tc>
        <w:tc>
          <w:tcPr>
            <w:tcW w:w="2186" w:type="dxa"/>
            <w:vAlign w:val="center"/>
          </w:tcPr>
          <w:p w:rsidR="00CE37C6" w:rsidRPr="001825D3" w:rsidRDefault="00CE37C6" w:rsidP="00CE37C6">
            <w:pPr>
              <w:jc w:val="center"/>
              <w:rPr>
                <w:sz w:val="24"/>
              </w:rPr>
            </w:pPr>
            <w:r w:rsidRPr="001825D3">
              <w:rPr>
                <w:sz w:val="24"/>
              </w:rPr>
              <w:t>29,40</w:t>
            </w:r>
          </w:p>
        </w:tc>
        <w:tc>
          <w:tcPr>
            <w:tcW w:w="2186" w:type="dxa"/>
            <w:vAlign w:val="center"/>
          </w:tcPr>
          <w:p w:rsidR="00CE37C6" w:rsidRPr="001825D3" w:rsidRDefault="00CE37C6" w:rsidP="00CE37C6">
            <w:pPr>
              <w:jc w:val="center"/>
              <w:rPr>
                <w:sz w:val="24"/>
              </w:rPr>
            </w:pPr>
            <w:r w:rsidRPr="001825D3">
              <w:rPr>
                <w:sz w:val="24"/>
              </w:rPr>
              <w:t>–</w:t>
            </w:r>
          </w:p>
        </w:tc>
        <w:tc>
          <w:tcPr>
            <w:tcW w:w="2186" w:type="dxa"/>
            <w:vAlign w:val="center"/>
          </w:tcPr>
          <w:p w:rsidR="00CE37C6" w:rsidRPr="001825D3" w:rsidRDefault="00CE37C6" w:rsidP="00CE37C6">
            <w:pPr>
              <w:jc w:val="center"/>
              <w:rPr>
                <w:sz w:val="24"/>
              </w:rPr>
            </w:pPr>
            <w:r w:rsidRPr="001825D3">
              <w:rPr>
                <w:sz w:val="24"/>
              </w:rPr>
              <w:t>–</w:t>
            </w:r>
          </w:p>
        </w:tc>
        <w:tc>
          <w:tcPr>
            <w:tcW w:w="2186" w:type="dxa"/>
            <w:vAlign w:val="center"/>
          </w:tcPr>
          <w:p w:rsidR="00CE37C6" w:rsidRPr="001825D3" w:rsidRDefault="00CE37C6" w:rsidP="00CE37C6">
            <w:pPr>
              <w:jc w:val="center"/>
              <w:rPr>
                <w:sz w:val="24"/>
              </w:rPr>
            </w:pPr>
            <w:r w:rsidRPr="001825D3">
              <w:rPr>
                <w:sz w:val="24"/>
              </w:rPr>
              <w:t>–</w:t>
            </w:r>
          </w:p>
        </w:tc>
      </w:tr>
      <w:tr w:rsidR="00CE37C6" w:rsidTr="00CE37C6">
        <w:tc>
          <w:tcPr>
            <w:tcW w:w="2185" w:type="dxa"/>
          </w:tcPr>
          <w:p w:rsidR="00CE37C6" w:rsidRPr="001825D3" w:rsidRDefault="00CE37C6" w:rsidP="00CE37C6">
            <w:pPr>
              <w:rPr>
                <w:sz w:val="24"/>
              </w:rPr>
            </w:pPr>
            <w:r w:rsidRPr="001825D3">
              <w:rPr>
                <w:sz w:val="24"/>
              </w:rPr>
              <w:t>ZnO</w:t>
            </w:r>
          </w:p>
        </w:tc>
        <w:tc>
          <w:tcPr>
            <w:tcW w:w="2185" w:type="dxa"/>
            <w:vAlign w:val="center"/>
          </w:tcPr>
          <w:p w:rsidR="00CE37C6" w:rsidRPr="001825D3" w:rsidRDefault="00CE37C6" w:rsidP="00CE37C6">
            <w:pPr>
              <w:jc w:val="center"/>
              <w:rPr>
                <w:sz w:val="24"/>
                <w:lang w:val="en-US"/>
              </w:rPr>
            </w:pPr>
            <w:r w:rsidRPr="001825D3">
              <w:rPr>
                <w:sz w:val="24"/>
                <w:lang w:val="en-US"/>
              </w:rPr>
              <w:t>6938</w:t>
            </w:r>
          </w:p>
        </w:tc>
        <w:tc>
          <w:tcPr>
            <w:tcW w:w="2185" w:type="dxa"/>
            <w:vAlign w:val="center"/>
          </w:tcPr>
          <w:p w:rsidR="00CE37C6" w:rsidRPr="001825D3" w:rsidRDefault="00CE37C6" w:rsidP="00CE37C6">
            <w:pPr>
              <w:jc w:val="center"/>
              <w:rPr>
                <w:sz w:val="24"/>
              </w:rPr>
            </w:pPr>
            <w:r w:rsidRPr="001825D3">
              <w:rPr>
                <w:sz w:val="24"/>
              </w:rPr>
              <w:t>43,67</w:t>
            </w:r>
          </w:p>
        </w:tc>
        <w:tc>
          <w:tcPr>
            <w:tcW w:w="2186" w:type="dxa"/>
            <w:vAlign w:val="center"/>
          </w:tcPr>
          <w:p w:rsidR="00CE37C6" w:rsidRPr="001825D3" w:rsidRDefault="00CE37C6" w:rsidP="00CE37C6">
            <w:pPr>
              <w:jc w:val="center"/>
              <w:rPr>
                <w:sz w:val="24"/>
              </w:rPr>
            </w:pPr>
            <w:r w:rsidRPr="001825D3">
              <w:rPr>
                <w:sz w:val="24"/>
              </w:rPr>
              <w:t>40,28</w:t>
            </w:r>
          </w:p>
        </w:tc>
        <w:tc>
          <w:tcPr>
            <w:tcW w:w="2186" w:type="dxa"/>
            <w:vAlign w:val="center"/>
          </w:tcPr>
          <w:p w:rsidR="00CE37C6" w:rsidRPr="001825D3" w:rsidRDefault="00CE37C6" w:rsidP="00CE37C6">
            <w:pPr>
              <w:jc w:val="center"/>
              <w:rPr>
                <w:sz w:val="24"/>
              </w:rPr>
            </w:pPr>
            <w:r w:rsidRPr="001825D3">
              <w:rPr>
                <w:sz w:val="24"/>
              </w:rPr>
              <w:t>347,79</w:t>
            </w:r>
          </w:p>
        </w:tc>
        <w:tc>
          <w:tcPr>
            <w:tcW w:w="2186" w:type="dxa"/>
            <w:vAlign w:val="center"/>
          </w:tcPr>
          <w:p w:rsidR="00CE37C6" w:rsidRPr="001825D3" w:rsidRDefault="00CE37C6" w:rsidP="00CE37C6">
            <w:pPr>
              <w:jc w:val="center"/>
              <w:rPr>
                <w:sz w:val="24"/>
              </w:rPr>
            </w:pPr>
            <w:r w:rsidRPr="001825D3">
              <w:rPr>
                <w:sz w:val="24"/>
              </w:rPr>
              <w:t>350,86</w:t>
            </w:r>
          </w:p>
        </w:tc>
        <w:tc>
          <w:tcPr>
            <w:tcW w:w="2186" w:type="dxa"/>
            <w:vAlign w:val="center"/>
          </w:tcPr>
          <w:p w:rsidR="00CE37C6" w:rsidRPr="001825D3" w:rsidRDefault="00CE37C6" w:rsidP="00CE37C6">
            <w:pPr>
              <w:jc w:val="center"/>
              <w:rPr>
                <w:sz w:val="24"/>
              </w:rPr>
            </w:pPr>
            <w:r w:rsidRPr="001825D3">
              <w:rPr>
                <w:sz w:val="24"/>
              </w:rPr>
              <w:t>320,88</w:t>
            </w:r>
          </w:p>
        </w:tc>
      </w:tr>
      <w:tr w:rsidR="00CE37C6" w:rsidTr="00CE37C6">
        <w:tc>
          <w:tcPr>
            <w:tcW w:w="2185" w:type="dxa"/>
          </w:tcPr>
          <w:p w:rsidR="00CE37C6" w:rsidRPr="001825D3" w:rsidRDefault="00CE37C6" w:rsidP="00CE37C6">
            <w:pPr>
              <w:rPr>
                <w:sz w:val="24"/>
              </w:rPr>
            </w:pPr>
            <w:r w:rsidRPr="001825D3">
              <w:rPr>
                <w:sz w:val="24"/>
              </w:rPr>
              <w:t>ZnСl</w:t>
            </w:r>
            <w:r w:rsidRPr="001825D3">
              <w:rPr>
                <w:sz w:val="24"/>
                <w:vertAlign w:val="subscript"/>
              </w:rPr>
              <w:t>2</w:t>
            </w:r>
          </w:p>
        </w:tc>
        <w:tc>
          <w:tcPr>
            <w:tcW w:w="2185" w:type="dxa"/>
            <w:vAlign w:val="center"/>
          </w:tcPr>
          <w:p w:rsidR="00CE37C6" w:rsidRPr="001825D3" w:rsidRDefault="00CE37C6" w:rsidP="00CE37C6">
            <w:pPr>
              <w:jc w:val="center"/>
              <w:rPr>
                <w:sz w:val="24"/>
                <w:lang w:val="en-US"/>
              </w:rPr>
            </w:pPr>
            <w:r w:rsidRPr="001825D3">
              <w:rPr>
                <w:sz w:val="24"/>
                <w:lang w:val="en-US"/>
              </w:rPr>
              <w:t>15064</w:t>
            </w:r>
          </w:p>
        </w:tc>
        <w:tc>
          <w:tcPr>
            <w:tcW w:w="2185" w:type="dxa"/>
            <w:vAlign w:val="center"/>
          </w:tcPr>
          <w:p w:rsidR="00CE37C6" w:rsidRPr="001825D3" w:rsidRDefault="00CE37C6" w:rsidP="00CE37C6">
            <w:pPr>
              <w:jc w:val="center"/>
              <w:rPr>
                <w:sz w:val="24"/>
              </w:rPr>
            </w:pPr>
            <w:r w:rsidRPr="001825D3">
              <w:rPr>
                <w:sz w:val="24"/>
              </w:rPr>
              <w:t>111,54</w:t>
            </w:r>
          </w:p>
        </w:tc>
        <w:tc>
          <w:tcPr>
            <w:tcW w:w="2186" w:type="dxa"/>
            <w:vAlign w:val="center"/>
          </w:tcPr>
          <w:p w:rsidR="00CE37C6" w:rsidRPr="001825D3" w:rsidRDefault="00CE37C6" w:rsidP="00CE37C6">
            <w:pPr>
              <w:jc w:val="center"/>
              <w:rPr>
                <w:sz w:val="24"/>
              </w:rPr>
            </w:pPr>
            <w:r w:rsidRPr="001825D3">
              <w:rPr>
                <w:sz w:val="24"/>
              </w:rPr>
              <w:t>71,38</w:t>
            </w:r>
          </w:p>
        </w:tc>
        <w:tc>
          <w:tcPr>
            <w:tcW w:w="2186" w:type="dxa"/>
            <w:vAlign w:val="center"/>
          </w:tcPr>
          <w:p w:rsidR="00CE37C6" w:rsidRPr="001825D3" w:rsidRDefault="00CE37C6" w:rsidP="00CE37C6">
            <w:pPr>
              <w:jc w:val="center"/>
              <w:rPr>
                <w:sz w:val="24"/>
              </w:rPr>
            </w:pPr>
            <w:r w:rsidRPr="001825D3">
              <w:rPr>
                <w:sz w:val="24"/>
              </w:rPr>
              <w:t>415,54</w:t>
            </w:r>
          </w:p>
        </w:tc>
        <w:tc>
          <w:tcPr>
            <w:tcW w:w="2186" w:type="dxa"/>
            <w:vAlign w:val="center"/>
          </w:tcPr>
          <w:p w:rsidR="00CE37C6" w:rsidRPr="001825D3" w:rsidRDefault="00CE37C6" w:rsidP="00CE37C6">
            <w:pPr>
              <w:jc w:val="center"/>
              <w:rPr>
                <w:sz w:val="24"/>
              </w:rPr>
            </w:pPr>
            <w:r w:rsidRPr="001825D3">
              <w:rPr>
                <w:sz w:val="24"/>
              </w:rPr>
              <w:t>415,33</w:t>
            </w:r>
          </w:p>
        </w:tc>
        <w:tc>
          <w:tcPr>
            <w:tcW w:w="2186" w:type="dxa"/>
            <w:vAlign w:val="center"/>
          </w:tcPr>
          <w:p w:rsidR="00CE37C6" w:rsidRPr="001825D3" w:rsidRDefault="00CE37C6" w:rsidP="00CE37C6">
            <w:pPr>
              <w:jc w:val="center"/>
              <w:rPr>
                <w:sz w:val="24"/>
              </w:rPr>
            </w:pPr>
            <w:r w:rsidRPr="001825D3">
              <w:rPr>
                <w:sz w:val="24"/>
              </w:rPr>
              <w:t>369,64</w:t>
            </w:r>
          </w:p>
        </w:tc>
      </w:tr>
      <w:tr w:rsidR="00CE37C6" w:rsidTr="00CE37C6">
        <w:tc>
          <w:tcPr>
            <w:tcW w:w="2185" w:type="dxa"/>
          </w:tcPr>
          <w:p w:rsidR="00CE37C6" w:rsidRPr="001825D3" w:rsidRDefault="00CE37C6" w:rsidP="00CE37C6">
            <w:pPr>
              <w:rPr>
                <w:sz w:val="24"/>
              </w:rPr>
            </w:pPr>
            <w:r w:rsidRPr="001825D3">
              <w:rPr>
                <w:sz w:val="24"/>
              </w:rPr>
              <w:t>ZnS</w:t>
            </w:r>
          </w:p>
        </w:tc>
        <w:tc>
          <w:tcPr>
            <w:tcW w:w="2185" w:type="dxa"/>
            <w:vAlign w:val="center"/>
          </w:tcPr>
          <w:p w:rsidR="00CE37C6" w:rsidRPr="001825D3" w:rsidRDefault="00CE37C6" w:rsidP="00CE37C6">
            <w:pPr>
              <w:jc w:val="center"/>
              <w:rPr>
                <w:sz w:val="24"/>
                <w:lang w:val="en-US"/>
              </w:rPr>
            </w:pPr>
            <w:r w:rsidRPr="001825D3">
              <w:rPr>
                <w:sz w:val="24"/>
                <w:lang w:val="en-US"/>
              </w:rPr>
              <w:t>8918</w:t>
            </w:r>
          </w:p>
        </w:tc>
        <w:tc>
          <w:tcPr>
            <w:tcW w:w="2185" w:type="dxa"/>
            <w:vAlign w:val="center"/>
          </w:tcPr>
          <w:p w:rsidR="00CE37C6" w:rsidRPr="001825D3" w:rsidRDefault="00CE37C6" w:rsidP="00CE37C6">
            <w:pPr>
              <w:jc w:val="center"/>
              <w:rPr>
                <w:sz w:val="24"/>
              </w:rPr>
            </w:pPr>
            <w:r w:rsidRPr="001825D3">
              <w:rPr>
                <w:sz w:val="24"/>
              </w:rPr>
              <w:t>57,78</w:t>
            </w:r>
          </w:p>
        </w:tc>
        <w:tc>
          <w:tcPr>
            <w:tcW w:w="2186" w:type="dxa"/>
            <w:vAlign w:val="center"/>
          </w:tcPr>
          <w:p w:rsidR="00CE37C6" w:rsidRPr="001825D3" w:rsidRDefault="00CE37C6" w:rsidP="00CE37C6">
            <w:pPr>
              <w:jc w:val="center"/>
              <w:rPr>
                <w:sz w:val="24"/>
              </w:rPr>
            </w:pPr>
            <w:r w:rsidRPr="001825D3">
              <w:rPr>
                <w:sz w:val="24"/>
              </w:rPr>
              <w:t>45,55</w:t>
            </w:r>
          </w:p>
        </w:tc>
        <w:tc>
          <w:tcPr>
            <w:tcW w:w="2186" w:type="dxa"/>
            <w:vAlign w:val="center"/>
          </w:tcPr>
          <w:p w:rsidR="00CE37C6" w:rsidRPr="001825D3" w:rsidRDefault="00CE37C6" w:rsidP="00CE37C6">
            <w:pPr>
              <w:jc w:val="center"/>
              <w:rPr>
                <w:sz w:val="24"/>
              </w:rPr>
            </w:pPr>
            <w:r w:rsidRPr="001825D3">
              <w:rPr>
                <w:sz w:val="24"/>
              </w:rPr>
              <w:t>204,41</w:t>
            </w:r>
          </w:p>
        </w:tc>
        <w:tc>
          <w:tcPr>
            <w:tcW w:w="2186" w:type="dxa"/>
            <w:vAlign w:val="center"/>
          </w:tcPr>
          <w:p w:rsidR="00CE37C6" w:rsidRPr="001825D3" w:rsidRDefault="00CE37C6" w:rsidP="00CE37C6">
            <w:pPr>
              <w:jc w:val="center"/>
              <w:rPr>
                <w:sz w:val="24"/>
              </w:rPr>
            </w:pPr>
            <w:r w:rsidRPr="001825D3">
              <w:rPr>
                <w:sz w:val="24"/>
              </w:rPr>
              <w:t>205,6</w:t>
            </w:r>
          </w:p>
        </w:tc>
        <w:tc>
          <w:tcPr>
            <w:tcW w:w="2186" w:type="dxa"/>
            <w:vAlign w:val="center"/>
          </w:tcPr>
          <w:p w:rsidR="00CE37C6" w:rsidRPr="001825D3" w:rsidRDefault="00CE37C6" w:rsidP="00CE37C6">
            <w:pPr>
              <w:jc w:val="center"/>
              <w:rPr>
                <w:sz w:val="24"/>
              </w:rPr>
            </w:pPr>
            <w:r w:rsidRPr="001825D3">
              <w:rPr>
                <w:sz w:val="24"/>
              </w:rPr>
              <w:t>200,85</w:t>
            </w:r>
          </w:p>
        </w:tc>
      </w:tr>
      <w:tr w:rsidR="00CE37C6" w:rsidTr="00CE37C6">
        <w:tc>
          <w:tcPr>
            <w:tcW w:w="2185" w:type="dxa"/>
          </w:tcPr>
          <w:p w:rsidR="00CE37C6" w:rsidRPr="001825D3" w:rsidRDefault="00CE37C6" w:rsidP="00CE37C6">
            <w:pPr>
              <w:rPr>
                <w:sz w:val="24"/>
              </w:rPr>
            </w:pPr>
            <w:r w:rsidRPr="001825D3">
              <w:rPr>
                <w:sz w:val="24"/>
              </w:rPr>
              <w:t>ZnCO</w:t>
            </w:r>
            <w:r w:rsidRPr="001825D3">
              <w:rPr>
                <w:sz w:val="24"/>
                <w:vertAlign w:val="subscript"/>
              </w:rPr>
              <w:t>3</w:t>
            </w:r>
          </w:p>
        </w:tc>
        <w:tc>
          <w:tcPr>
            <w:tcW w:w="2185" w:type="dxa"/>
            <w:vAlign w:val="center"/>
          </w:tcPr>
          <w:p w:rsidR="00CE37C6" w:rsidRPr="001825D3" w:rsidRDefault="00CE37C6" w:rsidP="00CE37C6">
            <w:pPr>
              <w:jc w:val="center"/>
              <w:rPr>
                <w:sz w:val="24"/>
                <w:lang w:val="en-US"/>
              </w:rPr>
            </w:pPr>
            <w:r w:rsidRPr="001825D3">
              <w:rPr>
                <w:sz w:val="24"/>
                <w:lang w:val="en-US"/>
              </w:rPr>
              <w:t>13536</w:t>
            </w:r>
          </w:p>
        </w:tc>
        <w:tc>
          <w:tcPr>
            <w:tcW w:w="2185" w:type="dxa"/>
            <w:vAlign w:val="center"/>
          </w:tcPr>
          <w:p w:rsidR="00CE37C6" w:rsidRPr="001825D3" w:rsidRDefault="00CE37C6" w:rsidP="00CE37C6">
            <w:pPr>
              <w:jc w:val="center"/>
              <w:rPr>
                <w:sz w:val="24"/>
              </w:rPr>
            </w:pPr>
            <w:r w:rsidRPr="001825D3">
              <w:rPr>
                <w:sz w:val="24"/>
              </w:rPr>
              <w:t>82,5</w:t>
            </w:r>
          </w:p>
        </w:tc>
        <w:tc>
          <w:tcPr>
            <w:tcW w:w="2186" w:type="dxa"/>
            <w:vAlign w:val="center"/>
          </w:tcPr>
          <w:p w:rsidR="00CE37C6" w:rsidRPr="001825D3" w:rsidRDefault="00CE37C6" w:rsidP="00CE37C6">
            <w:pPr>
              <w:jc w:val="center"/>
              <w:rPr>
                <w:sz w:val="24"/>
              </w:rPr>
            </w:pPr>
            <w:r w:rsidRPr="001825D3">
              <w:rPr>
                <w:sz w:val="24"/>
              </w:rPr>
              <w:t>80,14</w:t>
            </w:r>
          </w:p>
        </w:tc>
        <w:tc>
          <w:tcPr>
            <w:tcW w:w="2186" w:type="dxa"/>
            <w:vAlign w:val="center"/>
          </w:tcPr>
          <w:p w:rsidR="00CE37C6" w:rsidRPr="001825D3" w:rsidRDefault="00CE37C6" w:rsidP="00CE37C6">
            <w:pPr>
              <w:jc w:val="center"/>
              <w:rPr>
                <w:sz w:val="24"/>
              </w:rPr>
            </w:pPr>
            <w:r w:rsidRPr="001825D3">
              <w:rPr>
                <w:sz w:val="24"/>
              </w:rPr>
              <w:t>812,38</w:t>
            </w:r>
          </w:p>
        </w:tc>
        <w:tc>
          <w:tcPr>
            <w:tcW w:w="2186" w:type="dxa"/>
            <w:vAlign w:val="center"/>
          </w:tcPr>
          <w:p w:rsidR="00CE37C6" w:rsidRPr="001825D3" w:rsidRDefault="00CE37C6" w:rsidP="00CE37C6">
            <w:pPr>
              <w:jc w:val="center"/>
              <w:rPr>
                <w:sz w:val="24"/>
              </w:rPr>
            </w:pPr>
            <w:r w:rsidRPr="001825D3">
              <w:rPr>
                <w:sz w:val="24"/>
              </w:rPr>
              <w:t>818,59</w:t>
            </w:r>
          </w:p>
        </w:tc>
        <w:tc>
          <w:tcPr>
            <w:tcW w:w="2186" w:type="dxa"/>
            <w:vAlign w:val="center"/>
          </w:tcPr>
          <w:p w:rsidR="00CE37C6" w:rsidRPr="001825D3" w:rsidRDefault="00CE37C6" w:rsidP="00CE37C6">
            <w:pPr>
              <w:jc w:val="center"/>
              <w:rPr>
                <w:sz w:val="24"/>
              </w:rPr>
            </w:pPr>
            <w:r w:rsidRPr="001825D3">
              <w:rPr>
                <w:sz w:val="24"/>
              </w:rPr>
              <w:t>737,3</w:t>
            </w:r>
          </w:p>
        </w:tc>
      </w:tr>
      <w:tr w:rsidR="00CE37C6" w:rsidTr="00CE37C6">
        <w:tc>
          <w:tcPr>
            <w:tcW w:w="2185" w:type="dxa"/>
          </w:tcPr>
          <w:p w:rsidR="00CE37C6" w:rsidRPr="001825D3" w:rsidRDefault="00CE37C6" w:rsidP="00CE37C6">
            <w:pPr>
              <w:rPr>
                <w:sz w:val="24"/>
              </w:rPr>
            </w:pPr>
            <w:r w:rsidRPr="001825D3">
              <w:rPr>
                <w:sz w:val="24"/>
              </w:rPr>
              <w:t>ZnSO</w:t>
            </w:r>
            <w:r w:rsidRPr="001825D3">
              <w:rPr>
                <w:sz w:val="24"/>
                <w:vertAlign w:val="subscript"/>
              </w:rPr>
              <w:t>4</w:t>
            </w:r>
          </w:p>
        </w:tc>
        <w:tc>
          <w:tcPr>
            <w:tcW w:w="2185" w:type="dxa"/>
            <w:vAlign w:val="center"/>
          </w:tcPr>
          <w:p w:rsidR="00CE37C6" w:rsidRPr="001825D3" w:rsidRDefault="00CE37C6" w:rsidP="00CE37C6">
            <w:pPr>
              <w:jc w:val="center"/>
              <w:rPr>
                <w:sz w:val="24"/>
                <w:lang w:val="en-US"/>
              </w:rPr>
            </w:pPr>
            <w:r w:rsidRPr="001825D3">
              <w:rPr>
                <w:sz w:val="24"/>
                <w:lang w:val="en-US"/>
              </w:rPr>
              <w:t>17237</w:t>
            </w:r>
          </w:p>
        </w:tc>
        <w:tc>
          <w:tcPr>
            <w:tcW w:w="2185" w:type="dxa"/>
            <w:vAlign w:val="center"/>
          </w:tcPr>
          <w:p w:rsidR="00CE37C6" w:rsidRPr="001825D3" w:rsidRDefault="00CE37C6" w:rsidP="00CE37C6">
            <w:pPr>
              <w:jc w:val="center"/>
              <w:rPr>
                <w:sz w:val="24"/>
              </w:rPr>
            </w:pPr>
            <w:r w:rsidRPr="001825D3">
              <w:rPr>
                <w:sz w:val="24"/>
              </w:rPr>
              <w:t>110,62</w:t>
            </w:r>
          </w:p>
        </w:tc>
        <w:tc>
          <w:tcPr>
            <w:tcW w:w="2186" w:type="dxa"/>
            <w:vAlign w:val="center"/>
          </w:tcPr>
          <w:p w:rsidR="00CE37C6" w:rsidRPr="001825D3" w:rsidRDefault="00CE37C6" w:rsidP="00CE37C6">
            <w:pPr>
              <w:jc w:val="center"/>
              <w:rPr>
                <w:sz w:val="24"/>
              </w:rPr>
            </w:pPr>
            <w:r w:rsidRPr="001825D3">
              <w:rPr>
                <w:sz w:val="24"/>
              </w:rPr>
              <w:t>99,14</w:t>
            </w:r>
          </w:p>
        </w:tc>
        <w:tc>
          <w:tcPr>
            <w:tcW w:w="2186" w:type="dxa"/>
            <w:vAlign w:val="center"/>
          </w:tcPr>
          <w:p w:rsidR="00CE37C6" w:rsidRPr="001825D3" w:rsidRDefault="00CE37C6" w:rsidP="00CE37C6">
            <w:pPr>
              <w:jc w:val="center"/>
              <w:rPr>
                <w:sz w:val="24"/>
              </w:rPr>
            </w:pPr>
            <w:r w:rsidRPr="001825D3">
              <w:rPr>
                <w:sz w:val="24"/>
              </w:rPr>
              <w:t>–</w:t>
            </w:r>
          </w:p>
        </w:tc>
        <w:tc>
          <w:tcPr>
            <w:tcW w:w="2186" w:type="dxa"/>
            <w:vAlign w:val="center"/>
          </w:tcPr>
          <w:p w:rsidR="00CE37C6" w:rsidRPr="001825D3" w:rsidRDefault="00CE37C6" w:rsidP="00CE37C6">
            <w:pPr>
              <w:jc w:val="center"/>
              <w:rPr>
                <w:sz w:val="24"/>
              </w:rPr>
            </w:pPr>
            <w:r w:rsidRPr="001825D3">
              <w:rPr>
                <w:sz w:val="24"/>
              </w:rPr>
              <w:t>982,01</w:t>
            </w:r>
          </w:p>
        </w:tc>
        <w:tc>
          <w:tcPr>
            <w:tcW w:w="2186" w:type="dxa"/>
            <w:vAlign w:val="center"/>
          </w:tcPr>
          <w:p w:rsidR="00CE37C6" w:rsidRPr="001825D3" w:rsidRDefault="00CE37C6" w:rsidP="00CE37C6">
            <w:pPr>
              <w:jc w:val="center"/>
              <w:rPr>
                <w:sz w:val="24"/>
              </w:rPr>
            </w:pPr>
            <w:r w:rsidRPr="001825D3">
              <w:rPr>
                <w:sz w:val="24"/>
              </w:rPr>
              <w:t>870,70</w:t>
            </w:r>
          </w:p>
        </w:tc>
      </w:tr>
    </w:tbl>
    <w:p w:rsidR="00FF6AF2" w:rsidRDefault="00FF6AF2" w:rsidP="0088763D">
      <w:pPr>
        <w:ind w:firstLine="709"/>
        <w:jc w:val="both"/>
      </w:pPr>
    </w:p>
    <w:p w:rsidR="0088763D" w:rsidRDefault="00CE37C6" w:rsidP="001825D3">
      <w:pPr>
        <w:spacing w:after="120"/>
        <w:jc w:val="center"/>
      </w:pPr>
      <w:r w:rsidRPr="00CE37C6">
        <w:rPr>
          <w:spacing w:val="40"/>
        </w:rPr>
        <w:t>Таблица</w:t>
      </w:r>
      <w:r w:rsidRPr="00CE37C6">
        <w:t xml:space="preserve"> 4. </w:t>
      </w:r>
      <w:r w:rsidRPr="00CE37C6">
        <w:rPr>
          <w:b/>
        </w:rPr>
        <w:t>Теплоемкость веществ, Дж/(моль·К)</w:t>
      </w:r>
      <w:r w:rsidRPr="00CE37C6">
        <w:t xml:space="preserve"> </w:t>
      </w:r>
      <w:r w:rsidRPr="00CE37C6">
        <w:rPr>
          <w:i/>
        </w:rPr>
        <w:t>С</w:t>
      </w:r>
      <w:r>
        <w:rPr>
          <w:vertAlign w:val="subscript"/>
        </w:rPr>
        <w:t>Р</w:t>
      </w:r>
      <w:r w:rsidRPr="00CE37C6">
        <w:t xml:space="preserve"> = </w:t>
      </w:r>
      <w:r w:rsidRPr="00CE37C6">
        <w:rPr>
          <w:i/>
        </w:rPr>
        <w:t>а</w:t>
      </w:r>
      <w:r w:rsidRPr="00CE37C6">
        <w:t xml:space="preserve"> + </w:t>
      </w:r>
      <w:r w:rsidRPr="00CE37C6">
        <w:rPr>
          <w:i/>
        </w:rPr>
        <w:t>bТ</w:t>
      </w:r>
      <w:r w:rsidRPr="00CE37C6">
        <w:t xml:space="preserve"> + </w:t>
      </w:r>
      <w:r w:rsidRPr="0015715E">
        <w:rPr>
          <w:i/>
        </w:rPr>
        <w:t>с</w:t>
      </w:r>
      <w:r w:rsidR="0015715E">
        <w:rPr>
          <w:rFonts w:cs="Times New Roman"/>
        </w:rPr>
        <w:t>′</w:t>
      </w:r>
      <w:r w:rsidRPr="0015715E">
        <w:rPr>
          <w:i/>
        </w:rPr>
        <w:t>Т</w:t>
      </w:r>
      <w:r w:rsidRPr="00CE37C6">
        <w:rPr>
          <w:vertAlign w:val="superscript"/>
        </w:rPr>
        <w:t>–2</w:t>
      </w:r>
    </w:p>
    <w:tbl>
      <w:tblPr>
        <w:tblStyle w:val="ab"/>
        <w:tblW w:w="0" w:type="auto"/>
        <w:tblLook w:val="04A0" w:firstRow="1" w:lastRow="0" w:firstColumn="1" w:lastColumn="0" w:noHBand="0" w:noVBand="1"/>
      </w:tblPr>
      <w:tblGrid>
        <w:gridCol w:w="2549"/>
        <w:gridCol w:w="2550"/>
        <w:gridCol w:w="2550"/>
        <w:gridCol w:w="2550"/>
        <w:gridCol w:w="2550"/>
        <w:gridCol w:w="2550"/>
      </w:tblGrid>
      <w:tr w:rsidR="001825D3" w:rsidRPr="001825D3" w:rsidTr="001825D3">
        <w:tc>
          <w:tcPr>
            <w:tcW w:w="2549" w:type="dxa"/>
            <w:vAlign w:val="center"/>
          </w:tcPr>
          <w:p w:rsidR="001825D3" w:rsidRPr="001825D3" w:rsidRDefault="001825D3" w:rsidP="001825D3">
            <w:pPr>
              <w:jc w:val="center"/>
              <w:rPr>
                <w:sz w:val="24"/>
                <w:szCs w:val="24"/>
              </w:rPr>
            </w:pPr>
            <w:r w:rsidRPr="001825D3">
              <w:rPr>
                <w:sz w:val="24"/>
                <w:szCs w:val="24"/>
              </w:rPr>
              <w:t>Вещество</w:t>
            </w:r>
          </w:p>
        </w:tc>
        <w:tc>
          <w:tcPr>
            <w:tcW w:w="2550" w:type="dxa"/>
            <w:vAlign w:val="center"/>
          </w:tcPr>
          <w:p w:rsidR="001825D3" w:rsidRPr="001825D3" w:rsidRDefault="001825D3" w:rsidP="001825D3">
            <w:pPr>
              <w:jc w:val="center"/>
              <w:rPr>
                <w:sz w:val="24"/>
                <w:szCs w:val="24"/>
              </w:rPr>
            </w:pPr>
            <w:r>
              <w:rPr>
                <w:sz w:val="24"/>
                <w:szCs w:val="24"/>
              </w:rPr>
              <w:t>Состояние</w:t>
            </w:r>
          </w:p>
        </w:tc>
        <w:tc>
          <w:tcPr>
            <w:tcW w:w="2550" w:type="dxa"/>
            <w:vAlign w:val="center"/>
          </w:tcPr>
          <w:p w:rsidR="001825D3" w:rsidRPr="001825D3" w:rsidRDefault="001825D3" w:rsidP="001825D3">
            <w:pPr>
              <w:jc w:val="center"/>
              <w:rPr>
                <w:i/>
                <w:sz w:val="24"/>
                <w:szCs w:val="24"/>
                <w:lang w:val="en-US"/>
              </w:rPr>
            </w:pPr>
            <w:r w:rsidRPr="001825D3">
              <w:rPr>
                <w:i/>
                <w:sz w:val="24"/>
                <w:szCs w:val="24"/>
                <w:lang w:val="en-US"/>
              </w:rPr>
              <w:t>a</w:t>
            </w:r>
          </w:p>
        </w:tc>
        <w:tc>
          <w:tcPr>
            <w:tcW w:w="2550" w:type="dxa"/>
            <w:vAlign w:val="center"/>
          </w:tcPr>
          <w:p w:rsidR="001825D3" w:rsidRPr="001825D3" w:rsidRDefault="001825D3" w:rsidP="001825D3">
            <w:pPr>
              <w:jc w:val="center"/>
              <w:rPr>
                <w:sz w:val="24"/>
                <w:szCs w:val="24"/>
                <w:lang w:val="en-US"/>
              </w:rPr>
            </w:pPr>
            <w:r w:rsidRPr="001825D3">
              <w:rPr>
                <w:i/>
                <w:sz w:val="24"/>
                <w:szCs w:val="24"/>
                <w:lang w:val="en-US"/>
              </w:rPr>
              <w:t>b</w:t>
            </w:r>
            <w:r>
              <w:rPr>
                <w:rFonts w:cs="Times New Roman"/>
                <w:sz w:val="24"/>
                <w:szCs w:val="24"/>
                <w:lang w:val="en-US"/>
              </w:rPr>
              <w:t>·</w:t>
            </w:r>
            <w:r>
              <w:rPr>
                <w:sz w:val="24"/>
                <w:szCs w:val="24"/>
                <w:lang w:val="en-US"/>
              </w:rPr>
              <w:t>10</w:t>
            </w:r>
            <w:r w:rsidRPr="001825D3">
              <w:rPr>
                <w:sz w:val="24"/>
                <w:szCs w:val="24"/>
                <w:vertAlign w:val="superscript"/>
                <w:lang w:val="en-US"/>
              </w:rPr>
              <w:t>3</w:t>
            </w:r>
          </w:p>
        </w:tc>
        <w:tc>
          <w:tcPr>
            <w:tcW w:w="2550" w:type="dxa"/>
            <w:vAlign w:val="center"/>
          </w:tcPr>
          <w:p w:rsidR="001825D3" w:rsidRPr="001825D3" w:rsidRDefault="001825D3" w:rsidP="001825D3">
            <w:pPr>
              <w:jc w:val="center"/>
              <w:rPr>
                <w:sz w:val="24"/>
                <w:szCs w:val="24"/>
                <w:lang w:val="en-US"/>
              </w:rPr>
            </w:pPr>
            <w:r w:rsidRPr="001825D3">
              <w:rPr>
                <w:i/>
                <w:sz w:val="24"/>
                <w:szCs w:val="24"/>
                <w:lang w:val="en-US"/>
              </w:rPr>
              <w:t>c</w:t>
            </w:r>
            <w:r>
              <w:rPr>
                <w:rFonts w:cs="Times New Roman"/>
                <w:sz w:val="24"/>
                <w:szCs w:val="24"/>
                <w:lang w:val="en-US"/>
              </w:rPr>
              <w:t>′</w:t>
            </w:r>
            <w:r>
              <w:rPr>
                <w:rFonts w:asciiTheme="minorBidi" w:hAnsiTheme="minorBidi"/>
                <w:sz w:val="24"/>
                <w:szCs w:val="24"/>
                <w:lang w:val="en-US"/>
              </w:rPr>
              <w:t>·</w:t>
            </w:r>
            <w:r>
              <w:rPr>
                <w:sz w:val="24"/>
                <w:szCs w:val="24"/>
                <w:lang w:val="en-US"/>
              </w:rPr>
              <w:t>10</w:t>
            </w:r>
            <w:r w:rsidRPr="001825D3">
              <w:rPr>
                <w:sz w:val="24"/>
                <w:szCs w:val="24"/>
                <w:vertAlign w:val="superscript"/>
                <w:lang w:val="en-US"/>
              </w:rPr>
              <w:t>–5</w:t>
            </w:r>
          </w:p>
        </w:tc>
        <w:tc>
          <w:tcPr>
            <w:tcW w:w="2550" w:type="dxa"/>
            <w:vAlign w:val="center"/>
          </w:tcPr>
          <w:p w:rsidR="001825D3" w:rsidRDefault="001825D3" w:rsidP="001825D3">
            <w:pPr>
              <w:jc w:val="center"/>
              <w:rPr>
                <w:sz w:val="24"/>
                <w:szCs w:val="24"/>
              </w:rPr>
            </w:pPr>
            <w:r w:rsidRPr="001825D3">
              <w:rPr>
                <w:sz w:val="24"/>
                <w:szCs w:val="24"/>
              </w:rPr>
              <w:t>Температурный</w:t>
            </w:r>
          </w:p>
          <w:p w:rsidR="001825D3" w:rsidRPr="001825D3" w:rsidRDefault="001825D3" w:rsidP="001825D3">
            <w:pPr>
              <w:jc w:val="center"/>
              <w:rPr>
                <w:sz w:val="24"/>
                <w:szCs w:val="24"/>
              </w:rPr>
            </w:pPr>
            <w:r w:rsidRPr="001825D3">
              <w:rPr>
                <w:sz w:val="24"/>
                <w:szCs w:val="24"/>
              </w:rPr>
              <w:t>интервал, К</w:t>
            </w:r>
          </w:p>
        </w:tc>
      </w:tr>
      <w:tr w:rsidR="001825D3" w:rsidRPr="001825D3" w:rsidTr="001825D3">
        <w:tc>
          <w:tcPr>
            <w:tcW w:w="2549" w:type="dxa"/>
            <w:vMerge w:val="restart"/>
          </w:tcPr>
          <w:p w:rsidR="001825D3" w:rsidRPr="001825D3" w:rsidRDefault="001825D3" w:rsidP="001825D3">
            <w:pPr>
              <w:rPr>
                <w:sz w:val="24"/>
              </w:rPr>
            </w:pPr>
            <w:r w:rsidRPr="001825D3">
              <w:rPr>
                <w:sz w:val="24"/>
              </w:rPr>
              <w:t>Zn</w:t>
            </w:r>
          </w:p>
        </w:tc>
        <w:tc>
          <w:tcPr>
            <w:tcW w:w="2550" w:type="dxa"/>
            <w:vAlign w:val="center"/>
          </w:tcPr>
          <w:p w:rsidR="001825D3" w:rsidRPr="001825D3" w:rsidRDefault="001825D3" w:rsidP="001825D3">
            <w:pPr>
              <w:jc w:val="center"/>
              <w:rPr>
                <w:sz w:val="24"/>
              </w:rPr>
            </w:pPr>
            <w:r w:rsidRPr="001825D3">
              <w:rPr>
                <w:sz w:val="24"/>
              </w:rPr>
              <w:t>ж</w:t>
            </w:r>
          </w:p>
        </w:tc>
        <w:tc>
          <w:tcPr>
            <w:tcW w:w="2550" w:type="dxa"/>
            <w:vAlign w:val="center"/>
          </w:tcPr>
          <w:p w:rsidR="001825D3" w:rsidRPr="001825D3" w:rsidRDefault="001825D3" w:rsidP="001825D3">
            <w:pPr>
              <w:jc w:val="center"/>
              <w:rPr>
                <w:sz w:val="24"/>
              </w:rPr>
            </w:pPr>
            <w:r w:rsidRPr="001825D3">
              <w:rPr>
                <w:sz w:val="24"/>
              </w:rPr>
              <w:t>31,4</w:t>
            </w:r>
          </w:p>
        </w:tc>
        <w:tc>
          <w:tcPr>
            <w:tcW w:w="2550" w:type="dxa"/>
            <w:vAlign w:val="center"/>
          </w:tcPr>
          <w:p w:rsidR="001825D3" w:rsidRPr="001825D3" w:rsidRDefault="001825D3" w:rsidP="001825D3">
            <w:pPr>
              <w:jc w:val="center"/>
              <w:rPr>
                <w:sz w:val="24"/>
              </w:rPr>
            </w:pPr>
            <w:r w:rsidRPr="001825D3">
              <w:rPr>
                <w:sz w:val="24"/>
              </w:rPr>
              <w:t>–</w:t>
            </w:r>
          </w:p>
        </w:tc>
        <w:tc>
          <w:tcPr>
            <w:tcW w:w="2550" w:type="dxa"/>
            <w:vAlign w:val="center"/>
          </w:tcPr>
          <w:p w:rsidR="001825D3" w:rsidRPr="001825D3" w:rsidRDefault="001825D3" w:rsidP="001825D3">
            <w:pPr>
              <w:jc w:val="center"/>
              <w:rPr>
                <w:sz w:val="24"/>
              </w:rPr>
            </w:pPr>
            <w:r w:rsidRPr="001825D3">
              <w:rPr>
                <w:sz w:val="24"/>
              </w:rPr>
              <w:t>–</w:t>
            </w:r>
          </w:p>
        </w:tc>
        <w:tc>
          <w:tcPr>
            <w:tcW w:w="2550" w:type="dxa"/>
            <w:vAlign w:val="center"/>
          </w:tcPr>
          <w:p w:rsidR="001825D3" w:rsidRPr="001825D3" w:rsidRDefault="001825D3" w:rsidP="001825D3">
            <w:pPr>
              <w:jc w:val="center"/>
              <w:rPr>
                <w:sz w:val="24"/>
              </w:rPr>
            </w:pPr>
            <w:r w:rsidRPr="001825D3">
              <w:rPr>
                <w:sz w:val="24"/>
              </w:rPr>
              <w:t>693</w:t>
            </w:r>
            <w:r>
              <w:rPr>
                <w:sz w:val="24"/>
                <w:lang w:val="en-US"/>
              </w:rPr>
              <w:t xml:space="preserve"> – </w:t>
            </w:r>
            <w:r w:rsidRPr="001825D3">
              <w:rPr>
                <w:sz w:val="24"/>
              </w:rPr>
              <w:t>1200</w:t>
            </w:r>
          </w:p>
        </w:tc>
      </w:tr>
      <w:tr w:rsidR="001825D3" w:rsidRPr="001825D3" w:rsidTr="001825D3">
        <w:tc>
          <w:tcPr>
            <w:tcW w:w="2549" w:type="dxa"/>
            <w:vMerge/>
          </w:tcPr>
          <w:p w:rsidR="001825D3" w:rsidRPr="001825D3" w:rsidRDefault="001825D3" w:rsidP="001825D3">
            <w:pPr>
              <w:jc w:val="both"/>
              <w:rPr>
                <w:sz w:val="24"/>
                <w:szCs w:val="24"/>
              </w:rPr>
            </w:pPr>
          </w:p>
        </w:tc>
        <w:tc>
          <w:tcPr>
            <w:tcW w:w="2550" w:type="dxa"/>
            <w:vAlign w:val="center"/>
          </w:tcPr>
          <w:p w:rsidR="001825D3" w:rsidRPr="001825D3" w:rsidRDefault="001825D3" w:rsidP="001825D3">
            <w:pPr>
              <w:jc w:val="center"/>
              <w:rPr>
                <w:sz w:val="24"/>
              </w:rPr>
            </w:pPr>
            <w:r w:rsidRPr="001825D3">
              <w:rPr>
                <w:sz w:val="24"/>
              </w:rPr>
              <w:t>г</w:t>
            </w:r>
          </w:p>
        </w:tc>
        <w:tc>
          <w:tcPr>
            <w:tcW w:w="2550" w:type="dxa"/>
            <w:vAlign w:val="center"/>
          </w:tcPr>
          <w:p w:rsidR="001825D3" w:rsidRPr="001825D3" w:rsidRDefault="001825D3" w:rsidP="001825D3">
            <w:pPr>
              <w:jc w:val="center"/>
              <w:rPr>
                <w:sz w:val="24"/>
              </w:rPr>
            </w:pPr>
            <w:r w:rsidRPr="001825D3">
              <w:rPr>
                <w:sz w:val="24"/>
              </w:rPr>
              <w:t>20,8</w:t>
            </w:r>
          </w:p>
        </w:tc>
        <w:tc>
          <w:tcPr>
            <w:tcW w:w="2550" w:type="dxa"/>
            <w:vAlign w:val="center"/>
          </w:tcPr>
          <w:p w:rsidR="001825D3" w:rsidRPr="001825D3" w:rsidRDefault="001825D3" w:rsidP="001825D3">
            <w:pPr>
              <w:jc w:val="center"/>
              <w:rPr>
                <w:sz w:val="24"/>
              </w:rPr>
            </w:pPr>
            <w:r w:rsidRPr="001825D3">
              <w:rPr>
                <w:sz w:val="24"/>
              </w:rPr>
              <w:t>–</w:t>
            </w:r>
          </w:p>
        </w:tc>
        <w:tc>
          <w:tcPr>
            <w:tcW w:w="2550" w:type="dxa"/>
            <w:vAlign w:val="center"/>
          </w:tcPr>
          <w:p w:rsidR="001825D3" w:rsidRPr="001825D3" w:rsidRDefault="001825D3" w:rsidP="001825D3">
            <w:pPr>
              <w:jc w:val="center"/>
              <w:rPr>
                <w:sz w:val="24"/>
              </w:rPr>
            </w:pPr>
            <w:r w:rsidRPr="001825D3">
              <w:rPr>
                <w:sz w:val="24"/>
              </w:rPr>
              <w:t>–</w:t>
            </w:r>
          </w:p>
        </w:tc>
        <w:tc>
          <w:tcPr>
            <w:tcW w:w="2550" w:type="dxa"/>
            <w:vAlign w:val="center"/>
          </w:tcPr>
          <w:p w:rsidR="001825D3" w:rsidRPr="001825D3" w:rsidRDefault="001825D3" w:rsidP="001825D3">
            <w:pPr>
              <w:jc w:val="center"/>
              <w:rPr>
                <w:sz w:val="24"/>
              </w:rPr>
            </w:pPr>
            <w:r w:rsidRPr="001825D3">
              <w:rPr>
                <w:sz w:val="24"/>
              </w:rPr>
              <w:t>2987</w:t>
            </w:r>
            <w:r>
              <w:rPr>
                <w:sz w:val="24"/>
              </w:rPr>
              <w:t xml:space="preserve"> – </w:t>
            </w:r>
            <w:r w:rsidRPr="001825D3">
              <w:rPr>
                <w:sz w:val="24"/>
              </w:rPr>
              <w:t>2000</w:t>
            </w:r>
          </w:p>
        </w:tc>
      </w:tr>
      <w:tr w:rsidR="001825D3" w:rsidRPr="001825D3" w:rsidTr="001825D3">
        <w:tc>
          <w:tcPr>
            <w:tcW w:w="2549" w:type="dxa"/>
          </w:tcPr>
          <w:p w:rsidR="001825D3" w:rsidRPr="001825D3" w:rsidRDefault="001825D3" w:rsidP="001825D3">
            <w:pPr>
              <w:rPr>
                <w:sz w:val="24"/>
              </w:rPr>
            </w:pPr>
            <w:r w:rsidRPr="001825D3">
              <w:rPr>
                <w:sz w:val="24"/>
              </w:rPr>
              <w:t>ZnO</w:t>
            </w:r>
          </w:p>
        </w:tc>
        <w:tc>
          <w:tcPr>
            <w:tcW w:w="2550" w:type="dxa"/>
            <w:vAlign w:val="center"/>
          </w:tcPr>
          <w:p w:rsidR="001825D3" w:rsidRPr="001825D3" w:rsidRDefault="001825D3" w:rsidP="001825D3">
            <w:pPr>
              <w:jc w:val="center"/>
              <w:rPr>
                <w:sz w:val="24"/>
              </w:rPr>
            </w:pPr>
            <w:r w:rsidRPr="001825D3">
              <w:rPr>
                <w:sz w:val="24"/>
              </w:rPr>
              <w:t>к</w:t>
            </w:r>
          </w:p>
        </w:tc>
        <w:tc>
          <w:tcPr>
            <w:tcW w:w="2550" w:type="dxa"/>
            <w:vAlign w:val="center"/>
          </w:tcPr>
          <w:p w:rsidR="001825D3" w:rsidRPr="001825D3" w:rsidRDefault="001825D3" w:rsidP="001825D3">
            <w:pPr>
              <w:jc w:val="center"/>
              <w:rPr>
                <w:sz w:val="24"/>
              </w:rPr>
            </w:pPr>
            <w:r w:rsidRPr="001825D3">
              <w:rPr>
                <w:sz w:val="24"/>
              </w:rPr>
              <w:t>49,0</w:t>
            </w:r>
          </w:p>
        </w:tc>
        <w:tc>
          <w:tcPr>
            <w:tcW w:w="2550" w:type="dxa"/>
            <w:vAlign w:val="center"/>
          </w:tcPr>
          <w:p w:rsidR="001825D3" w:rsidRPr="001825D3" w:rsidRDefault="001825D3" w:rsidP="001825D3">
            <w:pPr>
              <w:jc w:val="center"/>
              <w:rPr>
                <w:sz w:val="24"/>
              </w:rPr>
            </w:pPr>
            <w:r w:rsidRPr="001825D3">
              <w:rPr>
                <w:sz w:val="24"/>
              </w:rPr>
              <w:t>5,1</w:t>
            </w:r>
          </w:p>
        </w:tc>
        <w:tc>
          <w:tcPr>
            <w:tcW w:w="2550" w:type="dxa"/>
            <w:vAlign w:val="center"/>
          </w:tcPr>
          <w:p w:rsidR="001825D3" w:rsidRPr="001825D3" w:rsidRDefault="001825D3" w:rsidP="001825D3">
            <w:pPr>
              <w:jc w:val="center"/>
              <w:rPr>
                <w:sz w:val="24"/>
              </w:rPr>
            </w:pPr>
            <w:r>
              <w:rPr>
                <w:sz w:val="24"/>
                <w:lang w:val="en-US"/>
              </w:rPr>
              <w:t xml:space="preserve">– </w:t>
            </w:r>
            <w:r w:rsidRPr="001825D3">
              <w:rPr>
                <w:sz w:val="24"/>
              </w:rPr>
              <w:t>9,1</w:t>
            </w:r>
          </w:p>
        </w:tc>
        <w:tc>
          <w:tcPr>
            <w:tcW w:w="2550" w:type="dxa"/>
            <w:vAlign w:val="center"/>
          </w:tcPr>
          <w:p w:rsidR="001825D3" w:rsidRPr="001825D3" w:rsidRDefault="001825D3" w:rsidP="001825D3">
            <w:pPr>
              <w:jc w:val="center"/>
              <w:rPr>
                <w:sz w:val="24"/>
              </w:rPr>
            </w:pPr>
            <w:r w:rsidRPr="001825D3">
              <w:rPr>
                <w:sz w:val="24"/>
              </w:rPr>
              <w:t>298</w:t>
            </w:r>
            <w:r>
              <w:rPr>
                <w:sz w:val="24"/>
              </w:rPr>
              <w:t xml:space="preserve"> – </w:t>
            </w:r>
            <w:r w:rsidRPr="001825D3">
              <w:rPr>
                <w:sz w:val="24"/>
              </w:rPr>
              <w:t>1600</w:t>
            </w:r>
          </w:p>
        </w:tc>
      </w:tr>
      <w:tr w:rsidR="001825D3" w:rsidRPr="001825D3" w:rsidTr="001825D3">
        <w:tc>
          <w:tcPr>
            <w:tcW w:w="2549" w:type="dxa"/>
            <w:vMerge w:val="restart"/>
          </w:tcPr>
          <w:p w:rsidR="001825D3" w:rsidRPr="001825D3" w:rsidRDefault="001825D3" w:rsidP="001825D3">
            <w:pPr>
              <w:rPr>
                <w:sz w:val="24"/>
              </w:rPr>
            </w:pPr>
            <w:r w:rsidRPr="001825D3">
              <w:rPr>
                <w:sz w:val="24"/>
              </w:rPr>
              <w:t>ZnСl</w:t>
            </w:r>
            <w:r w:rsidRPr="001825D3">
              <w:rPr>
                <w:sz w:val="24"/>
                <w:vertAlign w:val="subscript"/>
              </w:rPr>
              <w:t>2</w:t>
            </w:r>
          </w:p>
        </w:tc>
        <w:tc>
          <w:tcPr>
            <w:tcW w:w="2550" w:type="dxa"/>
            <w:vAlign w:val="center"/>
          </w:tcPr>
          <w:p w:rsidR="001825D3" w:rsidRPr="001825D3" w:rsidRDefault="001825D3" w:rsidP="001825D3">
            <w:pPr>
              <w:jc w:val="center"/>
              <w:rPr>
                <w:sz w:val="24"/>
              </w:rPr>
            </w:pPr>
            <w:r w:rsidRPr="001825D3">
              <w:rPr>
                <w:sz w:val="24"/>
              </w:rPr>
              <w:t>к</w:t>
            </w:r>
          </w:p>
        </w:tc>
        <w:tc>
          <w:tcPr>
            <w:tcW w:w="2550" w:type="dxa"/>
            <w:vAlign w:val="center"/>
          </w:tcPr>
          <w:p w:rsidR="001825D3" w:rsidRPr="001825D3" w:rsidRDefault="001825D3" w:rsidP="001825D3">
            <w:pPr>
              <w:jc w:val="center"/>
              <w:rPr>
                <w:sz w:val="24"/>
              </w:rPr>
            </w:pPr>
            <w:r w:rsidRPr="001825D3">
              <w:rPr>
                <w:sz w:val="24"/>
              </w:rPr>
              <w:t>60,7</w:t>
            </w:r>
          </w:p>
        </w:tc>
        <w:tc>
          <w:tcPr>
            <w:tcW w:w="2550" w:type="dxa"/>
            <w:vAlign w:val="center"/>
          </w:tcPr>
          <w:p w:rsidR="001825D3" w:rsidRPr="001825D3" w:rsidRDefault="001825D3" w:rsidP="001825D3">
            <w:pPr>
              <w:jc w:val="center"/>
              <w:rPr>
                <w:sz w:val="24"/>
              </w:rPr>
            </w:pPr>
            <w:r w:rsidRPr="001825D3">
              <w:rPr>
                <w:sz w:val="24"/>
              </w:rPr>
              <w:t>23,0</w:t>
            </w:r>
          </w:p>
        </w:tc>
        <w:tc>
          <w:tcPr>
            <w:tcW w:w="2550" w:type="dxa"/>
            <w:vAlign w:val="center"/>
          </w:tcPr>
          <w:p w:rsidR="001825D3" w:rsidRPr="001825D3" w:rsidRDefault="001825D3" w:rsidP="001825D3">
            <w:pPr>
              <w:jc w:val="center"/>
              <w:rPr>
                <w:sz w:val="24"/>
              </w:rPr>
            </w:pPr>
            <w:r w:rsidRPr="001825D3">
              <w:rPr>
                <w:sz w:val="24"/>
              </w:rPr>
              <w:t>–</w:t>
            </w:r>
          </w:p>
        </w:tc>
        <w:tc>
          <w:tcPr>
            <w:tcW w:w="2550" w:type="dxa"/>
            <w:vAlign w:val="center"/>
          </w:tcPr>
          <w:p w:rsidR="001825D3" w:rsidRPr="001825D3" w:rsidRDefault="001825D3" w:rsidP="001825D3">
            <w:pPr>
              <w:jc w:val="center"/>
              <w:rPr>
                <w:sz w:val="24"/>
              </w:rPr>
            </w:pPr>
            <w:r w:rsidRPr="001825D3">
              <w:rPr>
                <w:sz w:val="24"/>
              </w:rPr>
              <w:t>298</w:t>
            </w:r>
            <w:r>
              <w:rPr>
                <w:sz w:val="24"/>
              </w:rPr>
              <w:t xml:space="preserve"> – </w:t>
            </w:r>
            <w:r w:rsidRPr="001825D3">
              <w:rPr>
                <w:sz w:val="24"/>
              </w:rPr>
              <w:t>591</w:t>
            </w:r>
          </w:p>
        </w:tc>
      </w:tr>
      <w:tr w:rsidR="001825D3" w:rsidRPr="001825D3" w:rsidTr="001825D3">
        <w:tc>
          <w:tcPr>
            <w:tcW w:w="2549" w:type="dxa"/>
            <w:vMerge/>
          </w:tcPr>
          <w:p w:rsidR="001825D3" w:rsidRPr="001825D3" w:rsidRDefault="001825D3" w:rsidP="001825D3">
            <w:pPr>
              <w:jc w:val="both"/>
              <w:rPr>
                <w:sz w:val="24"/>
                <w:szCs w:val="24"/>
              </w:rPr>
            </w:pPr>
          </w:p>
        </w:tc>
        <w:tc>
          <w:tcPr>
            <w:tcW w:w="2550" w:type="dxa"/>
            <w:vAlign w:val="center"/>
          </w:tcPr>
          <w:p w:rsidR="001825D3" w:rsidRPr="001825D3" w:rsidRDefault="001825D3" w:rsidP="001825D3">
            <w:pPr>
              <w:jc w:val="center"/>
              <w:rPr>
                <w:sz w:val="24"/>
              </w:rPr>
            </w:pPr>
            <w:r w:rsidRPr="001825D3">
              <w:rPr>
                <w:sz w:val="24"/>
              </w:rPr>
              <w:t>ж</w:t>
            </w:r>
          </w:p>
        </w:tc>
        <w:tc>
          <w:tcPr>
            <w:tcW w:w="2550" w:type="dxa"/>
            <w:vAlign w:val="center"/>
          </w:tcPr>
          <w:p w:rsidR="001825D3" w:rsidRPr="001825D3" w:rsidRDefault="001825D3" w:rsidP="001825D3">
            <w:pPr>
              <w:jc w:val="center"/>
              <w:rPr>
                <w:sz w:val="24"/>
              </w:rPr>
            </w:pPr>
            <w:r w:rsidRPr="001825D3">
              <w:rPr>
                <w:sz w:val="24"/>
              </w:rPr>
              <w:t>100,9</w:t>
            </w:r>
          </w:p>
        </w:tc>
        <w:tc>
          <w:tcPr>
            <w:tcW w:w="2550" w:type="dxa"/>
            <w:vAlign w:val="center"/>
          </w:tcPr>
          <w:p w:rsidR="001825D3" w:rsidRPr="001825D3" w:rsidRDefault="001825D3" w:rsidP="001825D3">
            <w:pPr>
              <w:jc w:val="center"/>
              <w:rPr>
                <w:sz w:val="24"/>
              </w:rPr>
            </w:pPr>
            <w:r w:rsidRPr="001825D3">
              <w:rPr>
                <w:sz w:val="24"/>
              </w:rPr>
              <w:t>–</w:t>
            </w:r>
          </w:p>
        </w:tc>
        <w:tc>
          <w:tcPr>
            <w:tcW w:w="2550" w:type="dxa"/>
            <w:vAlign w:val="center"/>
          </w:tcPr>
          <w:p w:rsidR="001825D3" w:rsidRPr="001825D3" w:rsidRDefault="001825D3" w:rsidP="001825D3">
            <w:pPr>
              <w:jc w:val="center"/>
              <w:rPr>
                <w:sz w:val="24"/>
              </w:rPr>
            </w:pPr>
            <w:r w:rsidRPr="001825D3">
              <w:rPr>
                <w:sz w:val="24"/>
              </w:rPr>
              <w:t>–</w:t>
            </w:r>
          </w:p>
        </w:tc>
        <w:tc>
          <w:tcPr>
            <w:tcW w:w="2550" w:type="dxa"/>
            <w:vAlign w:val="center"/>
          </w:tcPr>
          <w:p w:rsidR="001825D3" w:rsidRPr="001825D3" w:rsidRDefault="001825D3" w:rsidP="001825D3">
            <w:pPr>
              <w:jc w:val="center"/>
              <w:rPr>
                <w:sz w:val="24"/>
              </w:rPr>
            </w:pPr>
            <w:r w:rsidRPr="001825D3">
              <w:rPr>
                <w:sz w:val="24"/>
              </w:rPr>
              <w:t>591</w:t>
            </w:r>
            <w:r>
              <w:rPr>
                <w:sz w:val="24"/>
              </w:rPr>
              <w:t xml:space="preserve"> – </w:t>
            </w:r>
            <w:r w:rsidRPr="001825D3">
              <w:rPr>
                <w:sz w:val="24"/>
              </w:rPr>
              <w:t>1005</w:t>
            </w:r>
          </w:p>
        </w:tc>
      </w:tr>
      <w:tr w:rsidR="001825D3" w:rsidRPr="001825D3" w:rsidTr="001825D3">
        <w:tc>
          <w:tcPr>
            <w:tcW w:w="2549" w:type="dxa"/>
          </w:tcPr>
          <w:p w:rsidR="001825D3" w:rsidRPr="001825D3" w:rsidRDefault="001825D3" w:rsidP="001825D3">
            <w:pPr>
              <w:rPr>
                <w:sz w:val="24"/>
              </w:rPr>
            </w:pPr>
            <w:r w:rsidRPr="001825D3">
              <w:rPr>
                <w:sz w:val="24"/>
              </w:rPr>
              <w:t>ZnS</w:t>
            </w:r>
          </w:p>
        </w:tc>
        <w:tc>
          <w:tcPr>
            <w:tcW w:w="2550" w:type="dxa"/>
            <w:vAlign w:val="center"/>
          </w:tcPr>
          <w:p w:rsidR="001825D3" w:rsidRPr="001825D3" w:rsidRDefault="001825D3" w:rsidP="001825D3">
            <w:pPr>
              <w:jc w:val="center"/>
              <w:rPr>
                <w:sz w:val="24"/>
              </w:rPr>
            </w:pPr>
            <w:r w:rsidRPr="001825D3">
              <w:rPr>
                <w:sz w:val="24"/>
              </w:rPr>
              <w:t>к</w:t>
            </w:r>
          </w:p>
        </w:tc>
        <w:tc>
          <w:tcPr>
            <w:tcW w:w="2550" w:type="dxa"/>
            <w:vAlign w:val="center"/>
          </w:tcPr>
          <w:p w:rsidR="001825D3" w:rsidRPr="001825D3" w:rsidRDefault="001825D3" w:rsidP="001825D3">
            <w:pPr>
              <w:jc w:val="center"/>
              <w:rPr>
                <w:sz w:val="24"/>
              </w:rPr>
            </w:pPr>
            <w:r w:rsidRPr="001825D3">
              <w:rPr>
                <w:sz w:val="24"/>
              </w:rPr>
              <w:t>50,9</w:t>
            </w:r>
          </w:p>
        </w:tc>
        <w:tc>
          <w:tcPr>
            <w:tcW w:w="2550" w:type="dxa"/>
            <w:vAlign w:val="center"/>
          </w:tcPr>
          <w:p w:rsidR="001825D3" w:rsidRPr="001825D3" w:rsidRDefault="001825D3" w:rsidP="001825D3">
            <w:pPr>
              <w:jc w:val="center"/>
              <w:rPr>
                <w:sz w:val="24"/>
              </w:rPr>
            </w:pPr>
            <w:r w:rsidRPr="001825D3">
              <w:rPr>
                <w:sz w:val="24"/>
              </w:rPr>
              <w:t>5,2</w:t>
            </w:r>
          </w:p>
        </w:tc>
        <w:tc>
          <w:tcPr>
            <w:tcW w:w="2550" w:type="dxa"/>
            <w:vAlign w:val="center"/>
          </w:tcPr>
          <w:p w:rsidR="001825D3" w:rsidRPr="001825D3" w:rsidRDefault="001825D3" w:rsidP="001825D3">
            <w:pPr>
              <w:jc w:val="center"/>
              <w:rPr>
                <w:sz w:val="24"/>
              </w:rPr>
            </w:pPr>
            <w:r>
              <w:rPr>
                <w:sz w:val="24"/>
                <w:lang w:val="en-US"/>
              </w:rPr>
              <w:t xml:space="preserve">– </w:t>
            </w:r>
            <w:r w:rsidRPr="001825D3">
              <w:rPr>
                <w:sz w:val="24"/>
              </w:rPr>
              <w:t>5,7</w:t>
            </w:r>
          </w:p>
        </w:tc>
        <w:tc>
          <w:tcPr>
            <w:tcW w:w="2550" w:type="dxa"/>
            <w:vAlign w:val="center"/>
          </w:tcPr>
          <w:p w:rsidR="001825D3" w:rsidRPr="001825D3" w:rsidRDefault="001825D3" w:rsidP="001825D3">
            <w:pPr>
              <w:jc w:val="center"/>
              <w:rPr>
                <w:sz w:val="24"/>
              </w:rPr>
            </w:pPr>
            <w:r w:rsidRPr="001825D3">
              <w:rPr>
                <w:sz w:val="24"/>
              </w:rPr>
              <w:t>298</w:t>
            </w:r>
            <w:r>
              <w:rPr>
                <w:sz w:val="24"/>
              </w:rPr>
              <w:t xml:space="preserve"> – </w:t>
            </w:r>
            <w:r w:rsidRPr="001825D3">
              <w:rPr>
                <w:sz w:val="24"/>
              </w:rPr>
              <w:t>1200</w:t>
            </w:r>
          </w:p>
        </w:tc>
      </w:tr>
      <w:tr w:rsidR="001825D3" w:rsidRPr="001825D3" w:rsidTr="001825D3">
        <w:tc>
          <w:tcPr>
            <w:tcW w:w="2549" w:type="dxa"/>
          </w:tcPr>
          <w:p w:rsidR="001825D3" w:rsidRPr="001825D3" w:rsidRDefault="001825D3" w:rsidP="001825D3">
            <w:pPr>
              <w:rPr>
                <w:sz w:val="24"/>
              </w:rPr>
            </w:pPr>
            <w:r w:rsidRPr="001825D3">
              <w:rPr>
                <w:sz w:val="24"/>
              </w:rPr>
              <w:t>ZnCO</w:t>
            </w:r>
            <w:r w:rsidRPr="001825D3">
              <w:rPr>
                <w:sz w:val="24"/>
                <w:vertAlign w:val="subscript"/>
              </w:rPr>
              <w:t>3</w:t>
            </w:r>
          </w:p>
        </w:tc>
        <w:tc>
          <w:tcPr>
            <w:tcW w:w="2550" w:type="dxa"/>
            <w:vAlign w:val="center"/>
          </w:tcPr>
          <w:p w:rsidR="001825D3" w:rsidRPr="001825D3" w:rsidRDefault="001825D3" w:rsidP="001825D3">
            <w:pPr>
              <w:jc w:val="center"/>
              <w:rPr>
                <w:sz w:val="24"/>
              </w:rPr>
            </w:pPr>
            <w:r w:rsidRPr="001825D3">
              <w:rPr>
                <w:sz w:val="24"/>
              </w:rPr>
              <w:t>к</w:t>
            </w:r>
          </w:p>
        </w:tc>
        <w:tc>
          <w:tcPr>
            <w:tcW w:w="2550" w:type="dxa"/>
            <w:vAlign w:val="center"/>
          </w:tcPr>
          <w:p w:rsidR="001825D3" w:rsidRPr="001825D3" w:rsidRDefault="001825D3" w:rsidP="001825D3">
            <w:pPr>
              <w:jc w:val="center"/>
              <w:rPr>
                <w:sz w:val="24"/>
              </w:rPr>
            </w:pPr>
            <w:r w:rsidRPr="001825D3">
              <w:rPr>
                <w:sz w:val="24"/>
              </w:rPr>
              <w:t>38,9</w:t>
            </w:r>
          </w:p>
        </w:tc>
        <w:tc>
          <w:tcPr>
            <w:tcW w:w="2550" w:type="dxa"/>
            <w:vAlign w:val="center"/>
          </w:tcPr>
          <w:p w:rsidR="001825D3" w:rsidRPr="001825D3" w:rsidRDefault="001825D3" w:rsidP="001825D3">
            <w:pPr>
              <w:jc w:val="center"/>
              <w:rPr>
                <w:sz w:val="24"/>
              </w:rPr>
            </w:pPr>
            <w:r w:rsidRPr="001825D3">
              <w:rPr>
                <w:sz w:val="24"/>
              </w:rPr>
              <w:t>138,2</w:t>
            </w:r>
          </w:p>
        </w:tc>
        <w:tc>
          <w:tcPr>
            <w:tcW w:w="2550" w:type="dxa"/>
            <w:vAlign w:val="center"/>
          </w:tcPr>
          <w:p w:rsidR="001825D3" w:rsidRPr="001825D3" w:rsidRDefault="001825D3" w:rsidP="001825D3">
            <w:pPr>
              <w:jc w:val="center"/>
              <w:rPr>
                <w:sz w:val="24"/>
              </w:rPr>
            </w:pPr>
            <w:r>
              <w:rPr>
                <w:sz w:val="24"/>
                <w:lang w:val="en-US"/>
              </w:rPr>
              <w:t>–</w:t>
            </w:r>
          </w:p>
        </w:tc>
        <w:tc>
          <w:tcPr>
            <w:tcW w:w="2550" w:type="dxa"/>
            <w:vAlign w:val="center"/>
          </w:tcPr>
          <w:p w:rsidR="001825D3" w:rsidRPr="001825D3" w:rsidRDefault="001825D3" w:rsidP="001825D3">
            <w:pPr>
              <w:jc w:val="center"/>
              <w:rPr>
                <w:sz w:val="24"/>
              </w:rPr>
            </w:pPr>
            <w:r w:rsidRPr="001825D3">
              <w:rPr>
                <w:sz w:val="24"/>
              </w:rPr>
              <w:t>298</w:t>
            </w:r>
            <w:r>
              <w:rPr>
                <w:sz w:val="24"/>
              </w:rPr>
              <w:t xml:space="preserve"> – </w:t>
            </w:r>
            <w:r w:rsidRPr="001825D3">
              <w:rPr>
                <w:sz w:val="24"/>
              </w:rPr>
              <w:t>500</w:t>
            </w:r>
          </w:p>
        </w:tc>
      </w:tr>
      <w:tr w:rsidR="001825D3" w:rsidRPr="001825D3" w:rsidTr="001825D3">
        <w:tc>
          <w:tcPr>
            <w:tcW w:w="2549" w:type="dxa"/>
          </w:tcPr>
          <w:p w:rsidR="001825D3" w:rsidRPr="001825D3" w:rsidRDefault="001825D3" w:rsidP="001825D3">
            <w:pPr>
              <w:rPr>
                <w:sz w:val="24"/>
              </w:rPr>
            </w:pPr>
            <w:r w:rsidRPr="001825D3">
              <w:rPr>
                <w:sz w:val="24"/>
              </w:rPr>
              <w:t>ZnSO</w:t>
            </w:r>
            <w:r w:rsidRPr="001825D3">
              <w:rPr>
                <w:sz w:val="24"/>
                <w:vertAlign w:val="subscript"/>
              </w:rPr>
              <w:t>4</w:t>
            </w:r>
          </w:p>
        </w:tc>
        <w:tc>
          <w:tcPr>
            <w:tcW w:w="2550" w:type="dxa"/>
            <w:vAlign w:val="center"/>
          </w:tcPr>
          <w:p w:rsidR="001825D3" w:rsidRPr="001825D3" w:rsidRDefault="001825D3" w:rsidP="001825D3">
            <w:pPr>
              <w:jc w:val="center"/>
              <w:rPr>
                <w:sz w:val="24"/>
              </w:rPr>
            </w:pPr>
            <w:r w:rsidRPr="001825D3">
              <w:rPr>
                <w:sz w:val="24"/>
              </w:rPr>
              <w:t>к</w:t>
            </w:r>
          </w:p>
        </w:tc>
        <w:tc>
          <w:tcPr>
            <w:tcW w:w="2550" w:type="dxa"/>
            <w:vAlign w:val="center"/>
          </w:tcPr>
          <w:p w:rsidR="001825D3" w:rsidRPr="001825D3" w:rsidRDefault="001825D3" w:rsidP="001825D3">
            <w:pPr>
              <w:jc w:val="center"/>
              <w:rPr>
                <w:sz w:val="24"/>
              </w:rPr>
            </w:pPr>
            <w:r w:rsidRPr="001825D3">
              <w:rPr>
                <w:sz w:val="24"/>
              </w:rPr>
              <w:t>91,7</w:t>
            </w:r>
          </w:p>
        </w:tc>
        <w:tc>
          <w:tcPr>
            <w:tcW w:w="2550" w:type="dxa"/>
            <w:vAlign w:val="center"/>
          </w:tcPr>
          <w:p w:rsidR="001825D3" w:rsidRPr="001825D3" w:rsidRDefault="001825D3" w:rsidP="001825D3">
            <w:pPr>
              <w:jc w:val="center"/>
              <w:rPr>
                <w:sz w:val="24"/>
              </w:rPr>
            </w:pPr>
            <w:r w:rsidRPr="001825D3">
              <w:rPr>
                <w:sz w:val="24"/>
              </w:rPr>
              <w:t>76,2</w:t>
            </w:r>
          </w:p>
        </w:tc>
        <w:tc>
          <w:tcPr>
            <w:tcW w:w="2550" w:type="dxa"/>
            <w:vAlign w:val="center"/>
          </w:tcPr>
          <w:p w:rsidR="001825D3" w:rsidRPr="001825D3" w:rsidRDefault="001825D3" w:rsidP="001825D3">
            <w:pPr>
              <w:jc w:val="center"/>
              <w:rPr>
                <w:sz w:val="24"/>
              </w:rPr>
            </w:pPr>
            <w:r w:rsidRPr="001825D3">
              <w:rPr>
                <w:sz w:val="24"/>
              </w:rPr>
              <w:t>–</w:t>
            </w:r>
          </w:p>
        </w:tc>
        <w:tc>
          <w:tcPr>
            <w:tcW w:w="2550" w:type="dxa"/>
            <w:vAlign w:val="center"/>
          </w:tcPr>
          <w:p w:rsidR="001825D3" w:rsidRPr="001825D3" w:rsidRDefault="001825D3" w:rsidP="001825D3">
            <w:pPr>
              <w:jc w:val="center"/>
              <w:rPr>
                <w:sz w:val="24"/>
              </w:rPr>
            </w:pPr>
            <w:r w:rsidRPr="001825D3">
              <w:rPr>
                <w:sz w:val="24"/>
              </w:rPr>
              <w:t>298</w:t>
            </w:r>
            <w:r>
              <w:rPr>
                <w:sz w:val="24"/>
              </w:rPr>
              <w:t xml:space="preserve"> – </w:t>
            </w:r>
            <w:r w:rsidRPr="001825D3">
              <w:rPr>
                <w:sz w:val="24"/>
              </w:rPr>
              <w:t>1100</w:t>
            </w:r>
          </w:p>
        </w:tc>
      </w:tr>
      <w:tr w:rsidR="001825D3" w:rsidRPr="001825D3" w:rsidTr="005D123C">
        <w:tc>
          <w:tcPr>
            <w:tcW w:w="15299" w:type="dxa"/>
            <w:gridSpan w:val="6"/>
          </w:tcPr>
          <w:p w:rsidR="001825D3" w:rsidRPr="001825D3" w:rsidRDefault="001825D3" w:rsidP="001825D3">
            <w:pPr>
              <w:jc w:val="both"/>
              <w:rPr>
                <w:sz w:val="24"/>
                <w:szCs w:val="24"/>
              </w:rPr>
            </w:pPr>
            <w:r w:rsidRPr="001825D3">
              <w:rPr>
                <w:spacing w:val="40"/>
                <w:sz w:val="24"/>
                <w:szCs w:val="24"/>
              </w:rPr>
              <w:t>Примечание</w:t>
            </w:r>
            <w:r w:rsidRPr="001825D3">
              <w:rPr>
                <w:sz w:val="24"/>
                <w:szCs w:val="24"/>
              </w:rPr>
              <w:t>. ж – жидкое, к – кристаллическое, г – газообразное.</w:t>
            </w:r>
          </w:p>
        </w:tc>
      </w:tr>
    </w:tbl>
    <w:p w:rsidR="0088763D" w:rsidRDefault="0088763D" w:rsidP="0088763D">
      <w:pPr>
        <w:ind w:firstLine="709"/>
        <w:jc w:val="both"/>
      </w:pPr>
    </w:p>
    <w:p w:rsidR="0088763D" w:rsidRDefault="001825D3" w:rsidP="001825D3">
      <w:pPr>
        <w:jc w:val="center"/>
      </w:pPr>
      <w:r w:rsidRPr="001825D3">
        <w:rPr>
          <w:spacing w:val="40"/>
        </w:rPr>
        <w:t>Таблица</w:t>
      </w:r>
      <w:r w:rsidRPr="001825D3">
        <w:t xml:space="preserve"> 5. </w:t>
      </w:r>
      <w:r w:rsidRPr="001825D3">
        <w:rPr>
          <w:b/>
        </w:rPr>
        <w:t>Изменение энергии Гиббса (Дж/моль) для некоторых реакций</w:t>
      </w:r>
    </w:p>
    <w:p w:rsidR="001825D3" w:rsidRDefault="004148B5" w:rsidP="001825D3">
      <w:pPr>
        <w:jc w:val="center"/>
      </w:pPr>
      <m:oMathPara>
        <m:oMath>
          <m:d>
            <m:dPr>
              <m:ctrlPr>
                <w:rPr>
                  <w:rFonts w:ascii="Cambria Math" w:hAnsi="Cambria Math"/>
                  <w:i/>
                </w:rPr>
              </m:ctrlPr>
            </m:dPr>
            <m:e>
              <m:r>
                <w:rPr>
                  <w:rFonts w:ascii="Cambria Math" w:hAnsi="Cambria Math"/>
                </w:rPr>
                <m:t>∆</m:t>
              </m:r>
              <m:sSubSup>
                <m:sSubSupPr>
                  <m:ctrlPr>
                    <w:rPr>
                      <w:rFonts w:ascii="Cambria Math" w:hAnsi="Cambria Math"/>
                      <w:i/>
                    </w:rPr>
                  </m:ctrlPr>
                </m:sSubSupPr>
                <m:e>
                  <m:r>
                    <w:rPr>
                      <w:rFonts w:ascii="Cambria Math" w:hAnsi="Cambria Math"/>
                    </w:rPr>
                    <m:t>G</m:t>
                  </m:r>
                </m:e>
                <m:sub>
                  <m:r>
                    <w:rPr>
                      <w:rFonts w:ascii="Cambria Math" w:hAnsi="Cambria Math"/>
                    </w:rPr>
                    <m:t>T</m:t>
                  </m:r>
                </m:sub>
                <m:sup>
                  <m:r>
                    <m:rPr>
                      <m:sty m:val="p"/>
                    </m:rPr>
                    <w:rPr>
                      <w:rFonts w:ascii="Cambria Math" w:hAnsi="Cambria Math"/>
                    </w:rPr>
                    <m:t>O</m:t>
                  </m:r>
                </m:sup>
              </m:sSubSup>
              <m:r>
                <w:rPr>
                  <w:rFonts w:ascii="Cambria Math" w:hAnsi="Cambria Math"/>
                </w:rPr>
                <m:t>=A+CT; ∆</m:t>
              </m:r>
              <m:sSub>
                <m:sSubPr>
                  <m:ctrlPr>
                    <w:rPr>
                      <w:rFonts w:ascii="Cambria Math" w:hAnsi="Cambria Math"/>
                      <w:i/>
                    </w:rPr>
                  </m:ctrlPr>
                </m:sSubPr>
                <m:e>
                  <m:r>
                    <w:rPr>
                      <w:rFonts w:ascii="Cambria Math" w:hAnsi="Cambria Math"/>
                    </w:rPr>
                    <m:t>G</m:t>
                  </m:r>
                </m:e>
                <m:sub>
                  <m:r>
                    <w:rPr>
                      <w:rFonts w:ascii="Cambria Math" w:hAnsi="Cambria Math"/>
                    </w:rPr>
                    <m:t>T</m:t>
                  </m:r>
                </m:sub>
              </m:sSub>
              <m:r>
                <w:rPr>
                  <w:rFonts w:ascii="Cambria Math" w:hAnsi="Cambria Math"/>
                </w:rPr>
                <m:t>=A+BT</m:t>
              </m:r>
              <m:func>
                <m:funcPr>
                  <m:ctrlPr>
                    <w:rPr>
                      <w:rFonts w:ascii="Cambria Math" w:hAnsi="Cambria Math"/>
                      <w:i/>
                    </w:rPr>
                  </m:ctrlPr>
                </m:funcPr>
                <m:fName>
                  <m:r>
                    <m:rPr>
                      <m:sty m:val="p"/>
                    </m:rPr>
                    <w:rPr>
                      <w:rFonts w:ascii="Cambria Math" w:hAnsi="Cambria Math"/>
                    </w:rPr>
                    <m:t>lg</m:t>
                  </m:r>
                </m:fName>
                <m:e>
                  <m:r>
                    <w:rPr>
                      <w:rFonts w:ascii="Cambria Math" w:hAnsi="Cambria Math"/>
                    </w:rPr>
                    <m:t>T</m:t>
                  </m:r>
                </m:e>
              </m:func>
              <m:r>
                <w:rPr>
                  <w:rFonts w:ascii="Cambria Math" w:hAnsi="Cambria Math"/>
                </w:rPr>
                <m:t>+CT</m:t>
              </m:r>
            </m:e>
          </m:d>
          <m:r>
            <w:rPr>
              <w:rFonts w:ascii="Cambria Math" w:hAnsi="Cambria Math"/>
            </w:rPr>
            <m:t>,</m:t>
          </m:r>
        </m:oMath>
      </m:oMathPara>
    </w:p>
    <w:p w:rsidR="0088763D" w:rsidRPr="001825D3" w:rsidRDefault="001825D3" w:rsidP="001825D3">
      <w:pPr>
        <w:spacing w:after="120"/>
        <w:jc w:val="center"/>
        <w:rPr>
          <w:b/>
        </w:rPr>
      </w:pPr>
      <w:r w:rsidRPr="001825D3">
        <w:rPr>
          <w:b/>
        </w:rPr>
        <w:t>энтальпии в энтропии – при фазовых переходах кристаллическое (к) → жидкое (ж) → газообразное (г) состояния</w:t>
      </w:r>
    </w:p>
    <w:tbl>
      <w:tblPr>
        <w:tblStyle w:val="ab"/>
        <w:tblW w:w="0" w:type="auto"/>
        <w:tblLook w:val="04A0" w:firstRow="1" w:lastRow="0" w:firstColumn="1" w:lastColumn="0" w:noHBand="0" w:noVBand="1"/>
      </w:tblPr>
      <w:tblGrid>
        <w:gridCol w:w="1912"/>
        <w:gridCol w:w="1912"/>
        <w:gridCol w:w="1912"/>
        <w:gridCol w:w="1912"/>
        <w:gridCol w:w="1912"/>
        <w:gridCol w:w="1913"/>
        <w:gridCol w:w="1913"/>
        <w:gridCol w:w="1913"/>
      </w:tblGrid>
      <w:tr w:rsidR="001825D3" w:rsidRPr="001825D3" w:rsidTr="001825D3">
        <w:tc>
          <w:tcPr>
            <w:tcW w:w="1912" w:type="dxa"/>
            <w:vAlign w:val="center"/>
          </w:tcPr>
          <w:p w:rsidR="001825D3" w:rsidRPr="001825D3" w:rsidRDefault="001825D3" w:rsidP="001825D3">
            <w:pPr>
              <w:jc w:val="center"/>
              <w:rPr>
                <w:sz w:val="24"/>
                <w:szCs w:val="24"/>
              </w:rPr>
            </w:pPr>
            <w:r w:rsidRPr="001825D3">
              <w:rPr>
                <w:sz w:val="24"/>
                <w:szCs w:val="24"/>
              </w:rPr>
              <w:t>Реакция, фазовый переход</w:t>
            </w:r>
          </w:p>
        </w:tc>
        <w:tc>
          <w:tcPr>
            <w:tcW w:w="1912" w:type="dxa"/>
            <w:vAlign w:val="center"/>
          </w:tcPr>
          <w:p w:rsidR="001825D3" w:rsidRPr="001825D3" w:rsidRDefault="001825D3" w:rsidP="001825D3">
            <w:pPr>
              <w:jc w:val="center"/>
              <w:rPr>
                <w:i/>
                <w:sz w:val="24"/>
                <w:szCs w:val="24"/>
                <w:lang w:val="en-US"/>
              </w:rPr>
            </w:pPr>
            <w:r w:rsidRPr="001825D3">
              <w:rPr>
                <w:i/>
                <w:sz w:val="24"/>
                <w:szCs w:val="24"/>
                <w:lang w:val="en-US"/>
              </w:rPr>
              <w:t>A</w:t>
            </w:r>
          </w:p>
        </w:tc>
        <w:tc>
          <w:tcPr>
            <w:tcW w:w="1912" w:type="dxa"/>
            <w:vAlign w:val="center"/>
          </w:tcPr>
          <w:p w:rsidR="001825D3" w:rsidRPr="001825D3" w:rsidRDefault="001825D3" w:rsidP="001825D3">
            <w:pPr>
              <w:jc w:val="center"/>
              <w:rPr>
                <w:i/>
                <w:sz w:val="24"/>
                <w:szCs w:val="24"/>
                <w:lang w:val="en-US"/>
              </w:rPr>
            </w:pPr>
            <w:r w:rsidRPr="001825D3">
              <w:rPr>
                <w:i/>
                <w:sz w:val="24"/>
                <w:szCs w:val="24"/>
                <w:lang w:val="en-US"/>
              </w:rPr>
              <w:t>B</w:t>
            </w:r>
          </w:p>
        </w:tc>
        <w:tc>
          <w:tcPr>
            <w:tcW w:w="1912" w:type="dxa"/>
            <w:vAlign w:val="center"/>
          </w:tcPr>
          <w:p w:rsidR="001825D3" w:rsidRPr="001825D3" w:rsidRDefault="001825D3" w:rsidP="001825D3">
            <w:pPr>
              <w:jc w:val="center"/>
              <w:rPr>
                <w:i/>
                <w:sz w:val="24"/>
                <w:szCs w:val="24"/>
                <w:lang w:val="en-US"/>
              </w:rPr>
            </w:pPr>
            <w:r w:rsidRPr="001825D3">
              <w:rPr>
                <w:i/>
                <w:sz w:val="24"/>
                <w:szCs w:val="24"/>
                <w:lang w:val="en-US"/>
              </w:rPr>
              <w:t>C</w:t>
            </w:r>
          </w:p>
        </w:tc>
        <w:tc>
          <w:tcPr>
            <w:tcW w:w="1912" w:type="dxa"/>
            <w:vAlign w:val="center"/>
          </w:tcPr>
          <w:p w:rsidR="001825D3" w:rsidRPr="001825D3" w:rsidRDefault="001825D3" w:rsidP="001825D3">
            <w:pPr>
              <w:jc w:val="center"/>
              <w:rPr>
                <w:sz w:val="24"/>
                <w:szCs w:val="24"/>
              </w:rPr>
            </w:pPr>
            <w:r>
              <w:rPr>
                <w:sz w:val="24"/>
                <w:szCs w:val="24"/>
              </w:rPr>
              <w:t xml:space="preserve">Ошибка, </w:t>
            </w:r>
            <w:r>
              <w:rPr>
                <w:rFonts w:cs="Times New Roman"/>
                <w:sz w:val="24"/>
                <w:szCs w:val="24"/>
              </w:rPr>
              <w:t>±</w:t>
            </w:r>
            <w:r>
              <w:rPr>
                <w:sz w:val="24"/>
                <w:szCs w:val="24"/>
              </w:rPr>
              <w:t xml:space="preserve"> кДж</w:t>
            </w:r>
          </w:p>
        </w:tc>
        <w:tc>
          <w:tcPr>
            <w:tcW w:w="1913" w:type="dxa"/>
            <w:vAlign w:val="center"/>
          </w:tcPr>
          <w:p w:rsidR="001825D3" w:rsidRPr="001825D3" w:rsidRDefault="001825D3" w:rsidP="001825D3">
            <w:pPr>
              <w:jc w:val="center"/>
              <w:rPr>
                <w:sz w:val="24"/>
                <w:szCs w:val="24"/>
              </w:rPr>
            </w:pPr>
            <w:r>
              <w:rPr>
                <w:rFonts w:cs="Times New Roman"/>
                <w:sz w:val="24"/>
                <w:szCs w:val="24"/>
              </w:rPr>
              <w:t>Δ</w:t>
            </w:r>
            <w:r w:rsidRPr="001825D3">
              <w:rPr>
                <w:i/>
                <w:sz w:val="24"/>
                <w:szCs w:val="24"/>
              </w:rPr>
              <w:t>Н</w:t>
            </w:r>
            <w:r>
              <w:rPr>
                <w:sz w:val="24"/>
                <w:szCs w:val="24"/>
              </w:rPr>
              <w:t>, кДж/моль</w:t>
            </w:r>
          </w:p>
        </w:tc>
        <w:tc>
          <w:tcPr>
            <w:tcW w:w="1913" w:type="dxa"/>
            <w:vAlign w:val="center"/>
          </w:tcPr>
          <w:p w:rsidR="001825D3" w:rsidRPr="001825D3" w:rsidRDefault="001825D3" w:rsidP="001825D3">
            <w:pPr>
              <w:jc w:val="center"/>
              <w:rPr>
                <w:sz w:val="24"/>
                <w:szCs w:val="24"/>
              </w:rPr>
            </w:pPr>
            <w:r>
              <w:rPr>
                <w:rFonts w:cs="Times New Roman"/>
                <w:sz w:val="24"/>
                <w:szCs w:val="24"/>
              </w:rPr>
              <w:t>Δ</w:t>
            </w:r>
            <w:r w:rsidRPr="001825D3">
              <w:rPr>
                <w:i/>
                <w:sz w:val="24"/>
                <w:szCs w:val="24"/>
                <w:lang w:val="en-US"/>
              </w:rPr>
              <w:t>S</w:t>
            </w:r>
            <w:r>
              <w:rPr>
                <w:sz w:val="24"/>
                <w:szCs w:val="24"/>
                <w:lang w:val="en-US"/>
              </w:rPr>
              <w:t xml:space="preserve">, </w:t>
            </w:r>
            <w:r>
              <w:rPr>
                <w:sz w:val="24"/>
                <w:szCs w:val="24"/>
              </w:rPr>
              <w:t>Дж/(моль</w:t>
            </w:r>
            <w:r>
              <w:rPr>
                <w:rFonts w:cs="Times New Roman"/>
                <w:sz w:val="24"/>
                <w:szCs w:val="24"/>
              </w:rPr>
              <w:t>·</w:t>
            </w:r>
            <w:r>
              <w:rPr>
                <w:sz w:val="24"/>
                <w:szCs w:val="24"/>
              </w:rPr>
              <w:t>К)</w:t>
            </w:r>
          </w:p>
        </w:tc>
        <w:tc>
          <w:tcPr>
            <w:tcW w:w="1913" w:type="dxa"/>
            <w:vAlign w:val="center"/>
          </w:tcPr>
          <w:p w:rsidR="001825D3" w:rsidRPr="001825D3" w:rsidRDefault="001825D3" w:rsidP="001825D3">
            <w:pPr>
              <w:jc w:val="center"/>
              <w:rPr>
                <w:sz w:val="24"/>
                <w:szCs w:val="24"/>
              </w:rPr>
            </w:pPr>
            <w:r w:rsidRPr="001825D3">
              <w:rPr>
                <w:sz w:val="24"/>
                <w:szCs w:val="24"/>
              </w:rPr>
              <w:t>Температура или температурный интервал, К</w:t>
            </w:r>
          </w:p>
        </w:tc>
      </w:tr>
      <w:tr w:rsidR="001825D3" w:rsidRPr="001825D3" w:rsidTr="001825D3">
        <w:tc>
          <w:tcPr>
            <w:tcW w:w="1912" w:type="dxa"/>
          </w:tcPr>
          <w:p w:rsidR="001825D3" w:rsidRPr="001825D3" w:rsidRDefault="001825D3" w:rsidP="001825D3">
            <w:pPr>
              <w:rPr>
                <w:sz w:val="24"/>
              </w:rPr>
            </w:pPr>
            <w:r w:rsidRPr="001825D3">
              <w:rPr>
                <w:sz w:val="24"/>
              </w:rPr>
              <w:t>Zn+1/2O</w:t>
            </w:r>
            <w:r w:rsidRPr="001825D3">
              <w:rPr>
                <w:sz w:val="24"/>
                <w:vertAlign w:val="subscript"/>
              </w:rPr>
              <w:t>2</w:t>
            </w:r>
            <w:r w:rsidRPr="001825D3">
              <w:rPr>
                <w:sz w:val="24"/>
              </w:rPr>
              <w:t xml:space="preserve"> = ZnO</w:t>
            </w:r>
          </w:p>
        </w:tc>
        <w:tc>
          <w:tcPr>
            <w:tcW w:w="1912" w:type="dxa"/>
            <w:vAlign w:val="center"/>
          </w:tcPr>
          <w:p w:rsidR="001825D3" w:rsidRPr="001825D3" w:rsidRDefault="001825D3" w:rsidP="001825D3">
            <w:pPr>
              <w:jc w:val="center"/>
              <w:rPr>
                <w:sz w:val="24"/>
              </w:rPr>
            </w:pPr>
            <w:r w:rsidRPr="001825D3">
              <w:rPr>
                <w:sz w:val="24"/>
              </w:rPr>
              <w:t>352 110</w:t>
            </w:r>
          </w:p>
        </w:tc>
        <w:tc>
          <w:tcPr>
            <w:tcW w:w="1912" w:type="dxa"/>
            <w:vAlign w:val="center"/>
          </w:tcPr>
          <w:p w:rsidR="001825D3" w:rsidRPr="001825D3" w:rsidRDefault="001825D3" w:rsidP="001825D3">
            <w:pPr>
              <w:jc w:val="center"/>
              <w:rPr>
                <w:sz w:val="24"/>
              </w:rPr>
            </w:pPr>
            <w:r>
              <w:rPr>
                <w:sz w:val="24"/>
                <w:lang w:val="en-US"/>
              </w:rPr>
              <w:t xml:space="preserve">– </w:t>
            </w:r>
            <w:r w:rsidRPr="001825D3">
              <w:rPr>
                <w:sz w:val="24"/>
              </w:rPr>
              <w:t>28,9</w:t>
            </w:r>
          </w:p>
        </w:tc>
        <w:tc>
          <w:tcPr>
            <w:tcW w:w="1912" w:type="dxa"/>
            <w:vAlign w:val="center"/>
          </w:tcPr>
          <w:p w:rsidR="001825D3" w:rsidRPr="001825D3" w:rsidRDefault="001825D3" w:rsidP="001825D3">
            <w:pPr>
              <w:jc w:val="center"/>
              <w:rPr>
                <w:sz w:val="24"/>
              </w:rPr>
            </w:pPr>
            <w:r w:rsidRPr="001825D3">
              <w:rPr>
                <w:sz w:val="24"/>
              </w:rPr>
              <w:t>184,8</w:t>
            </w:r>
          </w:p>
        </w:tc>
        <w:tc>
          <w:tcPr>
            <w:tcW w:w="1912" w:type="dxa"/>
            <w:vAlign w:val="center"/>
          </w:tcPr>
          <w:p w:rsidR="001825D3" w:rsidRPr="001825D3" w:rsidRDefault="001825D3" w:rsidP="001825D3">
            <w:pPr>
              <w:jc w:val="center"/>
              <w:rPr>
                <w:sz w:val="24"/>
              </w:rPr>
            </w:pPr>
            <w:r w:rsidRPr="001825D3">
              <w:rPr>
                <w:sz w:val="24"/>
              </w:rPr>
              <w:t>6,3</w:t>
            </w:r>
          </w:p>
        </w:tc>
        <w:tc>
          <w:tcPr>
            <w:tcW w:w="1913" w:type="dxa"/>
            <w:vAlign w:val="center"/>
          </w:tcPr>
          <w:p w:rsidR="001825D3" w:rsidRPr="001825D3" w:rsidRDefault="001825D3" w:rsidP="001825D3">
            <w:pPr>
              <w:jc w:val="center"/>
              <w:rPr>
                <w:sz w:val="24"/>
              </w:rPr>
            </w:pPr>
            <w:r w:rsidRPr="001825D3">
              <w:rPr>
                <w:sz w:val="24"/>
              </w:rPr>
              <w:t>–</w:t>
            </w:r>
          </w:p>
        </w:tc>
        <w:tc>
          <w:tcPr>
            <w:tcW w:w="1913" w:type="dxa"/>
            <w:vAlign w:val="center"/>
          </w:tcPr>
          <w:p w:rsidR="001825D3" w:rsidRPr="001825D3" w:rsidRDefault="001825D3" w:rsidP="001825D3">
            <w:pPr>
              <w:jc w:val="center"/>
              <w:rPr>
                <w:sz w:val="24"/>
              </w:rPr>
            </w:pPr>
            <w:r w:rsidRPr="001825D3">
              <w:rPr>
                <w:sz w:val="24"/>
              </w:rPr>
              <w:t>–</w:t>
            </w:r>
          </w:p>
        </w:tc>
        <w:tc>
          <w:tcPr>
            <w:tcW w:w="1913" w:type="dxa"/>
            <w:vAlign w:val="center"/>
          </w:tcPr>
          <w:p w:rsidR="001825D3" w:rsidRPr="001825D3" w:rsidRDefault="001825D3" w:rsidP="001825D3">
            <w:pPr>
              <w:jc w:val="center"/>
              <w:rPr>
                <w:sz w:val="24"/>
              </w:rPr>
            </w:pPr>
            <w:r w:rsidRPr="001825D3">
              <w:rPr>
                <w:sz w:val="24"/>
              </w:rPr>
              <w:t>298</w:t>
            </w:r>
            <w:r>
              <w:rPr>
                <w:sz w:val="24"/>
              </w:rPr>
              <w:t xml:space="preserve"> – </w:t>
            </w:r>
            <w:r w:rsidRPr="001825D3">
              <w:rPr>
                <w:sz w:val="24"/>
              </w:rPr>
              <w:t>693</w:t>
            </w:r>
          </w:p>
        </w:tc>
      </w:tr>
      <w:tr w:rsidR="001825D3" w:rsidRPr="001825D3" w:rsidTr="001825D3">
        <w:tc>
          <w:tcPr>
            <w:tcW w:w="1912" w:type="dxa"/>
          </w:tcPr>
          <w:p w:rsidR="001825D3" w:rsidRPr="001825D3" w:rsidRDefault="001825D3" w:rsidP="001825D3">
            <w:pPr>
              <w:rPr>
                <w:sz w:val="24"/>
              </w:rPr>
            </w:pPr>
            <w:r w:rsidRPr="001825D3">
              <w:rPr>
                <w:sz w:val="24"/>
              </w:rPr>
              <w:t>Zn + Cl</w:t>
            </w:r>
            <w:r w:rsidRPr="001825D3">
              <w:rPr>
                <w:sz w:val="24"/>
                <w:vertAlign w:val="subscript"/>
              </w:rPr>
              <w:t>2</w:t>
            </w:r>
            <w:r w:rsidRPr="001825D3">
              <w:rPr>
                <w:sz w:val="24"/>
              </w:rPr>
              <w:t xml:space="preserve"> = ZnСl</w:t>
            </w:r>
            <w:r w:rsidRPr="001825D3">
              <w:rPr>
                <w:sz w:val="24"/>
                <w:vertAlign w:val="subscript"/>
              </w:rPr>
              <w:t>2</w:t>
            </w:r>
          </w:p>
        </w:tc>
        <w:tc>
          <w:tcPr>
            <w:tcW w:w="1912" w:type="dxa"/>
            <w:vAlign w:val="center"/>
          </w:tcPr>
          <w:p w:rsidR="001825D3" w:rsidRPr="001825D3" w:rsidRDefault="001825D3" w:rsidP="001825D3">
            <w:pPr>
              <w:jc w:val="center"/>
              <w:rPr>
                <w:sz w:val="24"/>
              </w:rPr>
            </w:pPr>
            <w:r w:rsidRPr="001825D3">
              <w:rPr>
                <w:sz w:val="24"/>
              </w:rPr>
              <w:t>424 480</w:t>
            </w:r>
          </w:p>
        </w:tc>
        <w:tc>
          <w:tcPr>
            <w:tcW w:w="1912" w:type="dxa"/>
            <w:vAlign w:val="center"/>
          </w:tcPr>
          <w:p w:rsidR="001825D3" w:rsidRPr="001825D3" w:rsidRDefault="001825D3" w:rsidP="001825D3">
            <w:pPr>
              <w:jc w:val="center"/>
              <w:rPr>
                <w:sz w:val="24"/>
              </w:rPr>
            </w:pPr>
            <w:r>
              <w:rPr>
                <w:sz w:val="24"/>
                <w:lang w:val="en-US"/>
              </w:rPr>
              <w:t xml:space="preserve">– </w:t>
            </w:r>
            <w:r w:rsidRPr="001825D3">
              <w:rPr>
                <w:sz w:val="24"/>
              </w:rPr>
              <w:t>53,8</w:t>
            </w:r>
          </w:p>
        </w:tc>
        <w:tc>
          <w:tcPr>
            <w:tcW w:w="1912" w:type="dxa"/>
            <w:vAlign w:val="center"/>
          </w:tcPr>
          <w:p w:rsidR="001825D3" w:rsidRPr="001825D3" w:rsidRDefault="001825D3" w:rsidP="001825D3">
            <w:pPr>
              <w:jc w:val="center"/>
              <w:rPr>
                <w:sz w:val="24"/>
              </w:rPr>
            </w:pPr>
            <w:r w:rsidRPr="001825D3">
              <w:rPr>
                <w:sz w:val="24"/>
              </w:rPr>
              <w:t>315,9</w:t>
            </w:r>
          </w:p>
        </w:tc>
        <w:tc>
          <w:tcPr>
            <w:tcW w:w="1912" w:type="dxa"/>
            <w:vAlign w:val="center"/>
          </w:tcPr>
          <w:p w:rsidR="001825D3" w:rsidRPr="001825D3" w:rsidRDefault="001825D3" w:rsidP="001825D3">
            <w:pPr>
              <w:jc w:val="center"/>
              <w:rPr>
                <w:sz w:val="24"/>
              </w:rPr>
            </w:pPr>
            <w:r w:rsidRPr="001825D3">
              <w:rPr>
                <w:sz w:val="24"/>
              </w:rPr>
              <w:t>13</w:t>
            </w:r>
          </w:p>
        </w:tc>
        <w:tc>
          <w:tcPr>
            <w:tcW w:w="1913" w:type="dxa"/>
            <w:vAlign w:val="center"/>
          </w:tcPr>
          <w:p w:rsidR="001825D3" w:rsidRPr="001825D3" w:rsidRDefault="001825D3" w:rsidP="001825D3">
            <w:pPr>
              <w:jc w:val="center"/>
              <w:rPr>
                <w:sz w:val="24"/>
              </w:rPr>
            </w:pPr>
            <w:r w:rsidRPr="001825D3">
              <w:rPr>
                <w:sz w:val="24"/>
              </w:rPr>
              <w:t>–</w:t>
            </w:r>
          </w:p>
        </w:tc>
        <w:tc>
          <w:tcPr>
            <w:tcW w:w="1913" w:type="dxa"/>
            <w:vAlign w:val="center"/>
          </w:tcPr>
          <w:p w:rsidR="001825D3" w:rsidRPr="001825D3" w:rsidRDefault="001825D3" w:rsidP="001825D3">
            <w:pPr>
              <w:jc w:val="center"/>
              <w:rPr>
                <w:sz w:val="24"/>
              </w:rPr>
            </w:pPr>
            <w:r w:rsidRPr="001825D3">
              <w:rPr>
                <w:sz w:val="24"/>
              </w:rPr>
              <w:t>–</w:t>
            </w:r>
          </w:p>
        </w:tc>
        <w:tc>
          <w:tcPr>
            <w:tcW w:w="1913" w:type="dxa"/>
            <w:vAlign w:val="center"/>
          </w:tcPr>
          <w:p w:rsidR="001825D3" w:rsidRPr="001825D3" w:rsidRDefault="001825D3" w:rsidP="001825D3">
            <w:pPr>
              <w:jc w:val="center"/>
              <w:rPr>
                <w:sz w:val="24"/>
              </w:rPr>
            </w:pPr>
            <w:r w:rsidRPr="001825D3">
              <w:rPr>
                <w:sz w:val="24"/>
              </w:rPr>
              <w:t>298</w:t>
            </w:r>
            <w:r>
              <w:rPr>
                <w:sz w:val="24"/>
              </w:rPr>
              <w:t xml:space="preserve"> – </w:t>
            </w:r>
            <w:r w:rsidRPr="001825D3">
              <w:rPr>
                <w:sz w:val="24"/>
              </w:rPr>
              <w:t>586</w:t>
            </w:r>
          </w:p>
        </w:tc>
      </w:tr>
      <w:tr w:rsidR="001825D3" w:rsidRPr="001825D3" w:rsidTr="001825D3">
        <w:tc>
          <w:tcPr>
            <w:tcW w:w="1912" w:type="dxa"/>
          </w:tcPr>
          <w:p w:rsidR="001825D3" w:rsidRPr="001825D3" w:rsidRDefault="001825D3" w:rsidP="001825D3">
            <w:pPr>
              <w:rPr>
                <w:sz w:val="24"/>
              </w:rPr>
            </w:pPr>
            <w:r w:rsidRPr="001825D3">
              <w:rPr>
                <w:sz w:val="24"/>
              </w:rPr>
              <w:t>Zn + 1/2S</w:t>
            </w:r>
            <w:r w:rsidRPr="001825D3">
              <w:rPr>
                <w:sz w:val="24"/>
                <w:vertAlign w:val="subscript"/>
              </w:rPr>
              <w:t>2</w:t>
            </w:r>
            <w:r w:rsidRPr="001825D3">
              <w:rPr>
                <w:sz w:val="24"/>
              </w:rPr>
              <w:t xml:space="preserve"> = ZnS</w:t>
            </w:r>
          </w:p>
        </w:tc>
        <w:tc>
          <w:tcPr>
            <w:tcW w:w="1912" w:type="dxa"/>
            <w:vAlign w:val="center"/>
          </w:tcPr>
          <w:p w:rsidR="001825D3" w:rsidRPr="001825D3" w:rsidRDefault="001825D3" w:rsidP="001825D3">
            <w:pPr>
              <w:jc w:val="center"/>
              <w:rPr>
                <w:sz w:val="24"/>
              </w:rPr>
            </w:pPr>
            <w:r w:rsidRPr="001825D3">
              <w:rPr>
                <w:sz w:val="24"/>
              </w:rPr>
              <w:t>266 490</w:t>
            </w:r>
          </w:p>
        </w:tc>
        <w:tc>
          <w:tcPr>
            <w:tcW w:w="1912" w:type="dxa"/>
            <w:vAlign w:val="center"/>
          </w:tcPr>
          <w:p w:rsidR="001825D3" w:rsidRPr="001825D3" w:rsidRDefault="001825D3" w:rsidP="001825D3">
            <w:pPr>
              <w:jc w:val="center"/>
              <w:rPr>
                <w:sz w:val="24"/>
              </w:rPr>
            </w:pPr>
            <w:r>
              <w:rPr>
                <w:sz w:val="24"/>
              </w:rPr>
              <w:t xml:space="preserve">– </w:t>
            </w:r>
            <w:r w:rsidRPr="001825D3">
              <w:rPr>
                <w:sz w:val="24"/>
              </w:rPr>
              <w:t>19,3</w:t>
            </w:r>
          </w:p>
        </w:tc>
        <w:tc>
          <w:tcPr>
            <w:tcW w:w="1912" w:type="dxa"/>
            <w:vAlign w:val="center"/>
          </w:tcPr>
          <w:p w:rsidR="001825D3" w:rsidRPr="001825D3" w:rsidRDefault="001825D3" w:rsidP="001825D3">
            <w:pPr>
              <w:jc w:val="center"/>
              <w:rPr>
                <w:sz w:val="24"/>
              </w:rPr>
            </w:pPr>
            <w:r w:rsidRPr="001825D3">
              <w:rPr>
                <w:sz w:val="24"/>
              </w:rPr>
              <w:t>153,57</w:t>
            </w:r>
          </w:p>
        </w:tc>
        <w:tc>
          <w:tcPr>
            <w:tcW w:w="1912" w:type="dxa"/>
            <w:vAlign w:val="center"/>
          </w:tcPr>
          <w:p w:rsidR="001825D3" w:rsidRPr="001825D3" w:rsidRDefault="001825D3" w:rsidP="001825D3">
            <w:pPr>
              <w:jc w:val="center"/>
              <w:rPr>
                <w:sz w:val="24"/>
              </w:rPr>
            </w:pPr>
            <w:r w:rsidRPr="001825D3">
              <w:rPr>
                <w:sz w:val="24"/>
              </w:rPr>
              <w:t>17</w:t>
            </w:r>
          </w:p>
        </w:tc>
        <w:tc>
          <w:tcPr>
            <w:tcW w:w="1913" w:type="dxa"/>
            <w:vAlign w:val="center"/>
          </w:tcPr>
          <w:p w:rsidR="001825D3" w:rsidRPr="001825D3" w:rsidRDefault="001825D3" w:rsidP="001825D3">
            <w:pPr>
              <w:jc w:val="center"/>
              <w:rPr>
                <w:sz w:val="24"/>
              </w:rPr>
            </w:pPr>
            <w:r w:rsidRPr="001825D3">
              <w:rPr>
                <w:sz w:val="24"/>
              </w:rPr>
              <w:t>–</w:t>
            </w:r>
          </w:p>
        </w:tc>
        <w:tc>
          <w:tcPr>
            <w:tcW w:w="1913" w:type="dxa"/>
            <w:vAlign w:val="center"/>
          </w:tcPr>
          <w:p w:rsidR="001825D3" w:rsidRPr="001825D3" w:rsidRDefault="001825D3" w:rsidP="001825D3">
            <w:pPr>
              <w:jc w:val="center"/>
              <w:rPr>
                <w:sz w:val="24"/>
              </w:rPr>
            </w:pPr>
            <w:r w:rsidRPr="001825D3">
              <w:rPr>
                <w:sz w:val="24"/>
              </w:rPr>
              <w:t>–</w:t>
            </w:r>
          </w:p>
        </w:tc>
        <w:tc>
          <w:tcPr>
            <w:tcW w:w="1913" w:type="dxa"/>
            <w:vAlign w:val="center"/>
          </w:tcPr>
          <w:p w:rsidR="001825D3" w:rsidRPr="001825D3" w:rsidRDefault="001825D3" w:rsidP="001825D3">
            <w:pPr>
              <w:jc w:val="center"/>
              <w:rPr>
                <w:sz w:val="24"/>
              </w:rPr>
            </w:pPr>
            <w:r w:rsidRPr="001825D3">
              <w:rPr>
                <w:sz w:val="24"/>
              </w:rPr>
              <w:t>298</w:t>
            </w:r>
            <w:r>
              <w:rPr>
                <w:sz w:val="24"/>
              </w:rPr>
              <w:t xml:space="preserve"> – </w:t>
            </w:r>
            <w:r w:rsidRPr="001825D3">
              <w:rPr>
                <w:sz w:val="24"/>
              </w:rPr>
              <w:t>693</w:t>
            </w:r>
          </w:p>
        </w:tc>
      </w:tr>
      <w:tr w:rsidR="001825D3" w:rsidRPr="001825D3" w:rsidTr="001825D3">
        <w:tc>
          <w:tcPr>
            <w:tcW w:w="1912" w:type="dxa"/>
          </w:tcPr>
          <w:p w:rsidR="001825D3" w:rsidRPr="001825D3" w:rsidRDefault="001825D3" w:rsidP="001825D3">
            <w:pPr>
              <w:rPr>
                <w:sz w:val="24"/>
              </w:rPr>
            </w:pPr>
            <w:r w:rsidRPr="001825D3">
              <w:rPr>
                <w:sz w:val="24"/>
              </w:rPr>
              <w:t>Zn к → ж</w:t>
            </w:r>
          </w:p>
        </w:tc>
        <w:tc>
          <w:tcPr>
            <w:tcW w:w="1912" w:type="dxa"/>
            <w:vAlign w:val="center"/>
          </w:tcPr>
          <w:p w:rsidR="001825D3" w:rsidRPr="001825D3" w:rsidRDefault="001825D3" w:rsidP="001825D3">
            <w:pPr>
              <w:jc w:val="center"/>
              <w:rPr>
                <w:sz w:val="24"/>
              </w:rPr>
            </w:pPr>
            <w:r w:rsidRPr="001825D3">
              <w:rPr>
                <w:sz w:val="24"/>
              </w:rPr>
              <w:t>–</w:t>
            </w:r>
          </w:p>
        </w:tc>
        <w:tc>
          <w:tcPr>
            <w:tcW w:w="1912" w:type="dxa"/>
            <w:vAlign w:val="center"/>
          </w:tcPr>
          <w:p w:rsidR="001825D3" w:rsidRPr="001825D3" w:rsidRDefault="001825D3" w:rsidP="001825D3">
            <w:pPr>
              <w:jc w:val="center"/>
              <w:rPr>
                <w:sz w:val="24"/>
              </w:rPr>
            </w:pPr>
            <w:r w:rsidRPr="001825D3">
              <w:rPr>
                <w:sz w:val="24"/>
              </w:rPr>
              <w:t>–</w:t>
            </w:r>
          </w:p>
        </w:tc>
        <w:tc>
          <w:tcPr>
            <w:tcW w:w="1912" w:type="dxa"/>
            <w:vAlign w:val="center"/>
          </w:tcPr>
          <w:p w:rsidR="001825D3" w:rsidRPr="001825D3" w:rsidRDefault="001825D3" w:rsidP="001825D3">
            <w:pPr>
              <w:jc w:val="center"/>
              <w:rPr>
                <w:sz w:val="24"/>
              </w:rPr>
            </w:pPr>
            <w:r w:rsidRPr="001825D3">
              <w:rPr>
                <w:sz w:val="24"/>
              </w:rPr>
              <w:t>–</w:t>
            </w:r>
          </w:p>
        </w:tc>
        <w:tc>
          <w:tcPr>
            <w:tcW w:w="1912" w:type="dxa"/>
            <w:vAlign w:val="center"/>
          </w:tcPr>
          <w:p w:rsidR="001825D3" w:rsidRPr="001825D3" w:rsidRDefault="001825D3" w:rsidP="001825D3">
            <w:pPr>
              <w:jc w:val="center"/>
              <w:rPr>
                <w:sz w:val="24"/>
              </w:rPr>
            </w:pPr>
            <w:r w:rsidRPr="001825D3">
              <w:rPr>
                <w:sz w:val="24"/>
              </w:rPr>
              <w:t>–</w:t>
            </w:r>
          </w:p>
        </w:tc>
        <w:tc>
          <w:tcPr>
            <w:tcW w:w="1913" w:type="dxa"/>
            <w:vAlign w:val="center"/>
          </w:tcPr>
          <w:p w:rsidR="001825D3" w:rsidRPr="001825D3" w:rsidRDefault="001825D3" w:rsidP="001825D3">
            <w:pPr>
              <w:jc w:val="center"/>
              <w:rPr>
                <w:sz w:val="24"/>
              </w:rPr>
            </w:pPr>
            <w:r w:rsidRPr="001825D3">
              <w:rPr>
                <w:sz w:val="24"/>
              </w:rPr>
              <w:t>7,24</w:t>
            </w:r>
          </w:p>
        </w:tc>
        <w:tc>
          <w:tcPr>
            <w:tcW w:w="1913" w:type="dxa"/>
            <w:vAlign w:val="center"/>
          </w:tcPr>
          <w:p w:rsidR="001825D3" w:rsidRPr="001825D3" w:rsidRDefault="001825D3" w:rsidP="001825D3">
            <w:pPr>
              <w:jc w:val="center"/>
              <w:rPr>
                <w:sz w:val="24"/>
              </w:rPr>
            </w:pPr>
            <w:r w:rsidRPr="001825D3">
              <w:rPr>
                <w:sz w:val="24"/>
              </w:rPr>
              <w:t>10,46</w:t>
            </w:r>
          </w:p>
        </w:tc>
        <w:tc>
          <w:tcPr>
            <w:tcW w:w="1913" w:type="dxa"/>
            <w:vAlign w:val="center"/>
          </w:tcPr>
          <w:p w:rsidR="001825D3" w:rsidRPr="001825D3" w:rsidRDefault="001825D3" w:rsidP="001825D3">
            <w:pPr>
              <w:jc w:val="center"/>
              <w:rPr>
                <w:sz w:val="24"/>
              </w:rPr>
            </w:pPr>
            <w:r w:rsidRPr="001825D3">
              <w:rPr>
                <w:sz w:val="24"/>
              </w:rPr>
              <w:t>692,5</w:t>
            </w:r>
          </w:p>
        </w:tc>
      </w:tr>
      <w:tr w:rsidR="001825D3" w:rsidRPr="001825D3" w:rsidTr="001825D3">
        <w:tc>
          <w:tcPr>
            <w:tcW w:w="1912" w:type="dxa"/>
          </w:tcPr>
          <w:p w:rsidR="001825D3" w:rsidRPr="001825D3" w:rsidRDefault="001825D3" w:rsidP="001825D3">
            <w:pPr>
              <w:rPr>
                <w:sz w:val="24"/>
              </w:rPr>
            </w:pPr>
            <w:r w:rsidRPr="001825D3">
              <w:rPr>
                <w:sz w:val="24"/>
              </w:rPr>
              <w:t>Zn ж → г</w:t>
            </w:r>
          </w:p>
        </w:tc>
        <w:tc>
          <w:tcPr>
            <w:tcW w:w="1912" w:type="dxa"/>
            <w:vAlign w:val="center"/>
          </w:tcPr>
          <w:p w:rsidR="001825D3" w:rsidRPr="001825D3" w:rsidRDefault="001825D3" w:rsidP="001825D3">
            <w:pPr>
              <w:jc w:val="center"/>
              <w:rPr>
                <w:sz w:val="24"/>
              </w:rPr>
            </w:pPr>
            <w:r w:rsidRPr="001825D3">
              <w:rPr>
                <w:sz w:val="24"/>
              </w:rPr>
              <w:t>–</w:t>
            </w:r>
          </w:p>
        </w:tc>
        <w:tc>
          <w:tcPr>
            <w:tcW w:w="1912" w:type="dxa"/>
            <w:vAlign w:val="center"/>
          </w:tcPr>
          <w:p w:rsidR="001825D3" w:rsidRPr="001825D3" w:rsidRDefault="001825D3" w:rsidP="001825D3">
            <w:pPr>
              <w:jc w:val="center"/>
              <w:rPr>
                <w:sz w:val="24"/>
              </w:rPr>
            </w:pPr>
            <w:r w:rsidRPr="001825D3">
              <w:rPr>
                <w:sz w:val="24"/>
              </w:rPr>
              <w:t>–</w:t>
            </w:r>
          </w:p>
        </w:tc>
        <w:tc>
          <w:tcPr>
            <w:tcW w:w="1912" w:type="dxa"/>
            <w:vAlign w:val="center"/>
          </w:tcPr>
          <w:p w:rsidR="001825D3" w:rsidRPr="001825D3" w:rsidRDefault="001825D3" w:rsidP="001825D3">
            <w:pPr>
              <w:jc w:val="center"/>
              <w:rPr>
                <w:sz w:val="24"/>
              </w:rPr>
            </w:pPr>
            <w:r w:rsidRPr="001825D3">
              <w:rPr>
                <w:sz w:val="24"/>
              </w:rPr>
              <w:t>–</w:t>
            </w:r>
          </w:p>
        </w:tc>
        <w:tc>
          <w:tcPr>
            <w:tcW w:w="1912" w:type="dxa"/>
            <w:vAlign w:val="center"/>
          </w:tcPr>
          <w:p w:rsidR="001825D3" w:rsidRPr="001825D3" w:rsidRDefault="001825D3" w:rsidP="001825D3">
            <w:pPr>
              <w:jc w:val="center"/>
              <w:rPr>
                <w:sz w:val="24"/>
              </w:rPr>
            </w:pPr>
            <w:r w:rsidRPr="001825D3">
              <w:rPr>
                <w:sz w:val="24"/>
              </w:rPr>
              <w:t>–</w:t>
            </w:r>
          </w:p>
        </w:tc>
        <w:tc>
          <w:tcPr>
            <w:tcW w:w="1913" w:type="dxa"/>
            <w:vAlign w:val="center"/>
          </w:tcPr>
          <w:p w:rsidR="001825D3" w:rsidRPr="001825D3" w:rsidRDefault="001825D3" w:rsidP="001825D3">
            <w:pPr>
              <w:jc w:val="center"/>
              <w:rPr>
                <w:sz w:val="24"/>
              </w:rPr>
            </w:pPr>
            <w:r w:rsidRPr="001825D3">
              <w:rPr>
                <w:sz w:val="24"/>
              </w:rPr>
              <w:t>115,39</w:t>
            </w:r>
          </w:p>
        </w:tc>
        <w:tc>
          <w:tcPr>
            <w:tcW w:w="1913" w:type="dxa"/>
            <w:vAlign w:val="center"/>
          </w:tcPr>
          <w:p w:rsidR="001825D3" w:rsidRPr="001825D3" w:rsidRDefault="001825D3" w:rsidP="001825D3">
            <w:pPr>
              <w:jc w:val="center"/>
              <w:rPr>
                <w:sz w:val="24"/>
              </w:rPr>
            </w:pPr>
            <w:r w:rsidRPr="001825D3">
              <w:rPr>
                <w:sz w:val="24"/>
              </w:rPr>
              <w:t>97,85</w:t>
            </w:r>
          </w:p>
        </w:tc>
        <w:tc>
          <w:tcPr>
            <w:tcW w:w="1913" w:type="dxa"/>
            <w:vAlign w:val="center"/>
          </w:tcPr>
          <w:p w:rsidR="001825D3" w:rsidRPr="001825D3" w:rsidRDefault="001825D3" w:rsidP="001825D3">
            <w:pPr>
              <w:jc w:val="center"/>
              <w:rPr>
                <w:sz w:val="24"/>
              </w:rPr>
            </w:pPr>
            <w:r w:rsidRPr="001825D3">
              <w:rPr>
                <w:sz w:val="24"/>
              </w:rPr>
              <w:t>1179,35</w:t>
            </w:r>
          </w:p>
        </w:tc>
      </w:tr>
    </w:tbl>
    <w:p w:rsidR="0088763D" w:rsidRDefault="0088763D" w:rsidP="0088763D">
      <w:pPr>
        <w:ind w:firstLine="709"/>
        <w:jc w:val="both"/>
      </w:pPr>
    </w:p>
    <w:p w:rsidR="001825D3" w:rsidRDefault="001825D3" w:rsidP="0088763D">
      <w:pPr>
        <w:ind w:firstLine="709"/>
        <w:jc w:val="both"/>
        <w:sectPr w:rsidR="001825D3" w:rsidSect="001825D3">
          <w:pgSz w:w="16443" w:h="13325" w:orient="landscape" w:code="11"/>
          <w:pgMar w:top="567" w:right="567" w:bottom="1134" w:left="567" w:header="0" w:footer="0" w:gutter="0"/>
          <w:cols w:space="708"/>
          <w:docGrid w:linePitch="381"/>
        </w:sectPr>
      </w:pPr>
    </w:p>
    <w:p w:rsidR="0088763D" w:rsidRDefault="00793723" w:rsidP="00793723">
      <w:pPr>
        <w:jc w:val="center"/>
      </w:pPr>
      <w:r w:rsidRPr="00793723">
        <w:rPr>
          <w:spacing w:val="40"/>
        </w:rPr>
        <w:lastRenderedPageBreak/>
        <w:t>Таблица</w:t>
      </w:r>
      <w:r w:rsidRPr="00793723">
        <w:t xml:space="preserve"> 6. </w:t>
      </w:r>
      <w:r w:rsidRPr="00793723">
        <w:rPr>
          <w:b/>
        </w:rPr>
        <w:t>Термодинамические свойства неорганических веществ в водном растворе</w:t>
      </w:r>
    </w:p>
    <w:p w:rsidR="0088763D" w:rsidRDefault="0088763D" w:rsidP="0088763D">
      <w:pPr>
        <w:ind w:firstLine="709"/>
        <w:jc w:val="both"/>
      </w:pPr>
    </w:p>
    <w:tbl>
      <w:tblPr>
        <w:tblStyle w:val="ab"/>
        <w:tblW w:w="0" w:type="auto"/>
        <w:tblLook w:val="04A0" w:firstRow="1" w:lastRow="0" w:firstColumn="1" w:lastColumn="0" w:noHBand="0" w:noVBand="1"/>
      </w:tblPr>
      <w:tblGrid>
        <w:gridCol w:w="2265"/>
        <w:gridCol w:w="2265"/>
        <w:gridCol w:w="2266"/>
        <w:gridCol w:w="2266"/>
      </w:tblGrid>
      <w:tr w:rsidR="00793723" w:rsidTr="005D123C">
        <w:tc>
          <w:tcPr>
            <w:tcW w:w="2265" w:type="dxa"/>
          </w:tcPr>
          <w:p w:rsidR="00793723" w:rsidRDefault="00793723" w:rsidP="00793723">
            <w:pPr>
              <w:jc w:val="both"/>
            </w:pPr>
            <w:r>
              <w:t>Ион, молекула</w:t>
            </w:r>
          </w:p>
        </w:tc>
        <w:tc>
          <w:tcPr>
            <w:tcW w:w="2265" w:type="dxa"/>
            <w:vAlign w:val="center"/>
          </w:tcPr>
          <w:p w:rsidR="00793723" w:rsidRPr="00FF6AF2" w:rsidRDefault="00793723" w:rsidP="00793723">
            <w:pPr>
              <w:jc w:val="center"/>
            </w:pPr>
            <m:oMath>
              <m:r>
                <w:rPr>
                  <w:rFonts w:ascii="Cambria Math" w:hAnsi="Cambria Math"/>
                </w:rPr>
                <m:t>-∆</m:t>
              </m:r>
              <m:sSubSup>
                <m:sSubSupPr>
                  <m:ctrlPr>
                    <w:rPr>
                      <w:rFonts w:ascii="Cambria Math" w:hAnsi="Cambria Math"/>
                      <w:i/>
                    </w:rPr>
                  </m:ctrlPr>
                </m:sSubSupPr>
                <m:e>
                  <m:r>
                    <w:rPr>
                      <w:rFonts w:ascii="Cambria Math" w:hAnsi="Cambria Math"/>
                    </w:rPr>
                    <m:t>H</m:t>
                  </m:r>
                </m:e>
                <m:sub>
                  <m:sSub>
                    <m:sSubPr>
                      <m:ctrlPr>
                        <w:rPr>
                          <w:rFonts w:ascii="Cambria Math" w:hAnsi="Cambria Math"/>
                          <w:i/>
                        </w:rPr>
                      </m:ctrlPr>
                    </m:sSubPr>
                    <m:e>
                      <m:r>
                        <w:rPr>
                          <w:rFonts w:ascii="Cambria Math" w:hAnsi="Cambria Math"/>
                        </w:rPr>
                        <m:t>f</m:t>
                      </m:r>
                    </m:e>
                    <m:sub>
                      <m:r>
                        <w:rPr>
                          <w:rFonts w:ascii="Cambria Math" w:hAnsi="Cambria Math"/>
                        </w:rPr>
                        <m:t>298</m:t>
                      </m:r>
                    </m:sub>
                  </m:sSub>
                </m:sub>
                <m:sup>
                  <m:r>
                    <m:rPr>
                      <m:sty m:val="p"/>
                    </m:rPr>
                    <w:rPr>
                      <w:rFonts w:ascii="Cambria Math" w:hAnsi="Cambria Math"/>
                    </w:rPr>
                    <m:t>O</m:t>
                  </m:r>
                </m:sup>
              </m:sSubSup>
              <m:r>
                <w:rPr>
                  <w:rFonts w:ascii="Cambria Math" w:hAnsi="Cambria Math"/>
                </w:rPr>
                <m:t>,</m:t>
              </m:r>
            </m:oMath>
            <w:r w:rsidRPr="00FF6AF2">
              <w:rPr>
                <w:rFonts w:eastAsiaTheme="minorEastAsia"/>
              </w:rPr>
              <w:t xml:space="preserve"> </w:t>
            </w:r>
            <w:r>
              <w:rPr>
                <w:rFonts w:eastAsiaTheme="minorEastAsia"/>
              </w:rPr>
              <w:t>к</w:t>
            </w:r>
            <w:r>
              <w:rPr>
                <w:rFonts w:eastAsiaTheme="minorEastAsia"/>
                <w:sz w:val="24"/>
                <w:szCs w:val="24"/>
              </w:rPr>
              <w:t>Дж/моль</w:t>
            </w:r>
          </w:p>
        </w:tc>
        <w:tc>
          <w:tcPr>
            <w:tcW w:w="2266" w:type="dxa"/>
            <w:vAlign w:val="center"/>
          </w:tcPr>
          <w:p w:rsidR="00793723" w:rsidRPr="00FF6AF2" w:rsidRDefault="00793723" w:rsidP="00793723">
            <w:pPr>
              <w:jc w:val="center"/>
            </w:pPr>
            <m:oMath>
              <m:r>
                <w:rPr>
                  <w:rFonts w:ascii="Cambria Math" w:hAnsi="Cambria Math"/>
                </w:rPr>
                <m:t>-∆</m:t>
              </m:r>
              <m:sSubSup>
                <m:sSubSupPr>
                  <m:ctrlPr>
                    <w:rPr>
                      <w:rFonts w:ascii="Cambria Math" w:hAnsi="Cambria Math"/>
                      <w:i/>
                    </w:rPr>
                  </m:ctrlPr>
                </m:sSubSupPr>
                <m:e>
                  <m:r>
                    <w:rPr>
                      <w:rFonts w:ascii="Cambria Math" w:hAnsi="Cambria Math"/>
                      <w:lang w:val="en-US"/>
                    </w:rPr>
                    <m:t>G</m:t>
                  </m:r>
                </m:e>
                <m:sub>
                  <m:sSub>
                    <m:sSubPr>
                      <m:ctrlPr>
                        <w:rPr>
                          <w:rFonts w:ascii="Cambria Math" w:hAnsi="Cambria Math"/>
                          <w:i/>
                        </w:rPr>
                      </m:ctrlPr>
                    </m:sSubPr>
                    <m:e>
                      <m:r>
                        <w:rPr>
                          <w:rFonts w:ascii="Cambria Math" w:hAnsi="Cambria Math"/>
                        </w:rPr>
                        <m:t>f</m:t>
                      </m:r>
                    </m:e>
                    <m:sub>
                      <m:r>
                        <w:rPr>
                          <w:rFonts w:ascii="Cambria Math" w:hAnsi="Cambria Math"/>
                        </w:rPr>
                        <m:t>298</m:t>
                      </m:r>
                    </m:sub>
                  </m:sSub>
                </m:sub>
                <m:sup>
                  <m:r>
                    <m:rPr>
                      <m:sty m:val="p"/>
                    </m:rPr>
                    <w:rPr>
                      <w:rFonts w:ascii="Cambria Math" w:hAnsi="Cambria Math"/>
                    </w:rPr>
                    <m:t>O</m:t>
                  </m:r>
                </m:sup>
              </m:sSubSup>
              <m:r>
                <w:rPr>
                  <w:rFonts w:ascii="Cambria Math" w:hAnsi="Cambria Math"/>
                </w:rPr>
                <m:t>,</m:t>
              </m:r>
            </m:oMath>
            <w:r w:rsidRPr="00FF6AF2">
              <w:rPr>
                <w:rFonts w:eastAsiaTheme="minorEastAsia"/>
              </w:rPr>
              <w:t xml:space="preserve"> </w:t>
            </w:r>
            <w:r>
              <w:rPr>
                <w:rFonts w:eastAsiaTheme="minorEastAsia"/>
              </w:rPr>
              <w:t>к</w:t>
            </w:r>
            <w:r>
              <w:rPr>
                <w:rFonts w:eastAsiaTheme="minorEastAsia"/>
                <w:sz w:val="24"/>
                <w:szCs w:val="24"/>
              </w:rPr>
              <w:t>Дж/моль</w:t>
            </w:r>
          </w:p>
        </w:tc>
        <w:tc>
          <w:tcPr>
            <w:tcW w:w="2266" w:type="dxa"/>
            <w:vAlign w:val="center"/>
          </w:tcPr>
          <w:p w:rsidR="00793723" w:rsidRPr="00793723" w:rsidRDefault="004148B5" w:rsidP="00793723">
            <w:pPr>
              <w:jc w:val="center"/>
              <w:rPr>
                <w:lang w:val="en-US"/>
              </w:rPr>
            </w:pPr>
            <m:oMath>
              <m:sSubSup>
                <m:sSubSupPr>
                  <m:ctrlPr>
                    <w:rPr>
                      <w:rFonts w:ascii="Cambria Math" w:hAnsi="Cambria Math"/>
                      <w:i/>
                      <w:szCs w:val="24"/>
                    </w:rPr>
                  </m:ctrlPr>
                </m:sSubSupPr>
                <m:e>
                  <m:r>
                    <w:rPr>
                      <w:rFonts w:ascii="Cambria Math" w:hAnsi="Cambria Math"/>
                      <w:szCs w:val="24"/>
                    </w:rPr>
                    <m:t>S</m:t>
                  </m:r>
                </m:e>
                <m:sub>
                  <m:r>
                    <w:rPr>
                      <w:rFonts w:ascii="Cambria Math" w:hAnsi="Cambria Math"/>
                      <w:szCs w:val="24"/>
                    </w:rPr>
                    <m:t>298</m:t>
                  </m:r>
                </m:sub>
                <m:sup>
                  <m:r>
                    <w:rPr>
                      <w:rFonts w:ascii="Cambria Math" w:hAnsi="Cambria Math"/>
                      <w:szCs w:val="24"/>
                    </w:rPr>
                    <m:t>О</m:t>
                  </m:r>
                </m:sup>
              </m:sSubSup>
            </m:oMath>
            <w:r w:rsidR="00793723" w:rsidRPr="00793723">
              <w:rPr>
                <w:rFonts w:eastAsiaTheme="minorEastAsia"/>
                <w:szCs w:val="24"/>
                <w:lang w:val="en-US"/>
              </w:rPr>
              <w:t xml:space="preserve">, </w:t>
            </w:r>
            <w:r w:rsidR="00793723" w:rsidRPr="00793723">
              <w:rPr>
                <w:rFonts w:eastAsiaTheme="minorEastAsia"/>
                <w:szCs w:val="24"/>
              </w:rPr>
              <w:t>Дж/</w:t>
            </w:r>
            <w:r w:rsidR="00793723" w:rsidRPr="00793723">
              <w:rPr>
                <w:rFonts w:eastAsiaTheme="minorEastAsia"/>
                <w:szCs w:val="24"/>
                <w:lang w:val="en-US"/>
              </w:rPr>
              <w:t>(</w:t>
            </w:r>
            <w:r w:rsidR="00793723" w:rsidRPr="00793723">
              <w:rPr>
                <w:rFonts w:eastAsiaTheme="minorEastAsia"/>
                <w:szCs w:val="24"/>
              </w:rPr>
              <w:t>моль</w:t>
            </w:r>
            <w:r w:rsidR="00793723" w:rsidRPr="00793723">
              <w:rPr>
                <w:rFonts w:eastAsiaTheme="minorEastAsia" w:cs="Times New Roman"/>
                <w:szCs w:val="24"/>
              </w:rPr>
              <w:t>·</w:t>
            </w:r>
            <w:r w:rsidR="00793723" w:rsidRPr="00793723">
              <w:rPr>
                <w:rFonts w:eastAsiaTheme="minorEastAsia"/>
                <w:szCs w:val="24"/>
                <w:lang w:val="en-US"/>
              </w:rPr>
              <w:t>K)</w:t>
            </w:r>
          </w:p>
        </w:tc>
      </w:tr>
      <w:tr w:rsidR="00793723" w:rsidTr="00793723">
        <w:tc>
          <w:tcPr>
            <w:tcW w:w="2265" w:type="dxa"/>
          </w:tcPr>
          <w:p w:rsidR="00793723" w:rsidRPr="00136450" w:rsidRDefault="00793723" w:rsidP="00793723">
            <w:r w:rsidRPr="00136450">
              <w:t>Zn</w:t>
            </w:r>
            <w:r w:rsidRPr="00793723">
              <w:rPr>
                <w:vertAlign w:val="superscript"/>
              </w:rPr>
              <w:t>2+</w:t>
            </w:r>
          </w:p>
        </w:tc>
        <w:tc>
          <w:tcPr>
            <w:tcW w:w="2265" w:type="dxa"/>
            <w:vAlign w:val="center"/>
          </w:tcPr>
          <w:p w:rsidR="00793723" w:rsidRPr="00136450" w:rsidRDefault="00793723" w:rsidP="00793723">
            <w:pPr>
              <w:jc w:val="center"/>
            </w:pPr>
            <w:r w:rsidRPr="00136450">
              <w:t>153,74</w:t>
            </w:r>
          </w:p>
        </w:tc>
        <w:tc>
          <w:tcPr>
            <w:tcW w:w="2266" w:type="dxa"/>
            <w:vAlign w:val="center"/>
          </w:tcPr>
          <w:p w:rsidR="00793723" w:rsidRPr="00136450" w:rsidRDefault="00793723" w:rsidP="00793723">
            <w:pPr>
              <w:jc w:val="center"/>
            </w:pPr>
            <w:r w:rsidRPr="00136450">
              <w:t>147,26</w:t>
            </w:r>
          </w:p>
        </w:tc>
        <w:tc>
          <w:tcPr>
            <w:tcW w:w="2266" w:type="dxa"/>
            <w:vAlign w:val="center"/>
          </w:tcPr>
          <w:p w:rsidR="00793723" w:rsidRPr="00136450" w:rsidRDefault="00793723" w:rsidP="00793723">
            <w:pPr>
              <w:jc w:val="center"/>
            </w:pPr>
            <w:r>
              <w:t>–</w:t>
            </w:r>
            <w:r w:rsidRPr="00136450">
              <w:t>110,67</w:t>
            </w:r>
            <w:r>
              <w:t xml:space="preserve"> </w:t>
            </w:r>
            <w:r>
              <w:rPr>
                <w:rFonts w:cs="Times New Roman"/>
              </w:rPr>
              <w:t>±</w:t>
            </w:r>
            <w:r>
              <w:t xml:space="preserve"> </w:t>
            </w:r>
            <w:r w:rsidRPr="00136450">
              <w:t>5,0</w:t>
            </w:r>
          </w:p>
        </w:tc>
      </w:tr>
      <w:tr w:rsidR="00793723" w:rsidTr="00793723">
        <w:tc>
          <w:tcPr>
            <w:tcW w:w="2265" w:type="dxa"/>
          </w:tcPr>
          <w:p w:rsidR="00793723" w:rsidRPr="00136450" w:rsidRDefault="00793723" w:rsidP="00793723">
            <w:r w:rsidRPr="00136450">
              <w:t>ZnCl</w:t>
            </w:r>
            <w:r w:rsidRPr="00793723">
              <w:rPr>
                <w:vertAlign w:val="subscript"/>
              </w:rPr>
              <w:t>2</w:t>
            </w:r>
          </w:p>
        </w:tc>
        <w:tc>
          <w:tcPr>
            <w:tcW w:w="2265" w:type="dxa"/>
            <w:vAlign w:val="center"/>
          </w:tcPr>
          <w:p w:rsidR="00793723" w:rsidRPr="00136450" w:rsidRDefault="00793723" w:rsidP="00793723">
            <w:pPr>
              <w:jc w:val="center"/>
            </w:pPr>
            <w:r w:rsidRPr="00136450">
              <w:t>488,18</w:t>
            </w:r>
          </w:p>
        </w:tc>
        <w:tc>
          <w:tcPr>
            <w:tcW w:w="2266" w:type="dxa"/>
            <w:vAlign w:val="center"/>
          </w:tcPr>
          <w:p w:rsidR="00793723" w:rsidRPr="00136450" w:rsidRDefault="00793723" w:rsidP="00793723">
            <w:pPr>
              <w:jc w:val="center"/>
            </w:pPr>
            <w:r w:rsidRPr="00136450">
              <w:t>409,97</w:t>
            </w:r>
          </w:p>
        </w:tc>
        <w:tc>
          <w:tcPr>
            <w:tcW w:w="2266" w:type="dxa"/>
            <w:vAlign w:val="center"/>
          </w:tcPr>
          <w:p w:rsidR="00793723" w:rsidRPr="00136450" w:rsidRDefault="00793723" w:rsidP="00793723">
            <w:pPr>
              <w:jc w:val="center"/>
            </w:pPr>
            <w:r w:rsidRPr="00136450">
              <w:t>2,45</w:t>
            </w:r>
            <w:r>
              <w:t xml:space="preserve"> </w:t>
            </w:r>
            <w:r>
              <w:rPr>
                <w:rFonts w:cs="Times New Roman"/>
              </w:rPr>
              <w:t>±</w:t>
            </w:r>
            <w:r>
              <w:t xml:space="preserve"> 5,0</w:t>
            </w:r>
          </w:p>
        </w:tc>
      </w:tr>
      <w:tr w:rsidR="00793723" w:rsidTr="00793723">
        <w:tc>
          <w:tcPr>
            <w:tcW w:w="2265" w:type="dxa"/>
          </w:tcPr>
          <w:p w:rsidR="00793723" w:rsidRPr="00136450" w:rsidRDefault="00793723" w:rsidP="00793723">
            <w:r w:rsidRPr="00136450">
              <w:t>ZnS</w:t>
            </w:r>
          </w:p>
        </w:tc>
        <w:tc>
          <w:tcPr>
            <w:tcW w:w="2265" w:type="dxa"/>
            <w:vAlign w:val="center"/>
          </w:tcPr>
          <w:p w:rsidR="00793723" w:rsidRPr="00136450" w:rsidRDefault="00793723" w:rsidP="00793723">
            <w:pPr>
              <w:jc w:val="center"/>
            </w:pPr>
            <w:r w:rsidRPr="00136450">
              <w:t>121,08</w:t>
            </w:r>
          </w:p>
        </w:tc>
        <w:tc>
          <w:tcPr>
            <w:tcW w:w="2266" w:type="dxa"/>
            <w:vAlign w:val="center"/>
          </w:tcPr>
          <w:p w:rsidR="00793723" w:rsidRPr="00136450" w:rsidRDefault="00793723" w:rsidP="00793723">
            <w:pPr>
              <w:jc w:val="center"/>
            </w:pPr>
            <w:r w:rsidRPr="00136450">
              <w:t>61,81</w:t>
            </w:r>
          </w:p>
        </w:tc>
        <w:tc>
          <w:tcPr>
            <w:tcW w:w="2266" w:type="dxa"/>
            <w:vAlign w:val="center"/>
          </w:tcPr>
          <w:p w:rsidR="00793723" w:rsidRPr="00136450" w:rsidRDefault="00793723" w:rsidP="00793723">
            <w:pPr>
              <w:jc w:val="center"/>
            </w:pPr>
            <w:r>
              <w:t>–</w:t>
            </w:r>
            <w:r w:rsidRPr="00136450">
              <w:t>125,20</w:t>
            </w:r>
            <w:r>
              <w:t xml:space="preserve"> </w:t>
            </w:r>
            <w:r>
              <w:rPr>
                <w:rFonts w:cs="Times New Roman"/>
              </w:rPr>
              <w:t xml:space="preserve">± </w:t>
            </w:r>
            <w:r w:rsidRPr="00136450">
              <w:t>12,6</w:t>
            </w:r>
          </w:p>
        </w:tc>
      </w:tr>
      <w:tr w:rsidR="00793723" w:rsidTr="00793723">
        <w:tc>
          <w:tcPr>
            <w:tcW w:w="2265" w:type="dxa"/>
          </w:tcPr>
          <w:p w:rsidR="00793723" w:rsidRPr="00136450" w:rsidRDefault="00793723" w:rsidP="00793723">
            <w:r w:rsidRPr="00136450">
              <w:t>ZnСО</w:t>
            </w:r>
            <w:r w:rsidRPr="00793723">
              <w:rPr>
                <w:vertAlign w:val="subscript"/>
              </w:rPr>
              <w:t>3</w:t>
            </w:r>
          </w:p>
        </w:tc>
        <w:tc>
          <w:tcPr>
            <w:tcW w:w="2265" w:type="dxa"/>
            <w:vAlign w:val="center"/>
          </w:tcPr>
          <w:p w:rsidR="00793723" w:rsidRPr="00136450" w:rsidRDefault="00793723" w:rsidP="00793723">
            <w:pPr>
              <w:jc w:val="center"/>
            </w:pPr>
            <w:r w:rsidRPr="00136450">
              <w:t>830,83</w:t>
            </w:r>
          </w:p>
        </w:tc>
        <w:tc>
          <w:tcPr>
            <w:tcW w:w="2266" w:type="dxa"/>
            <w:vAlign w:val="center"/>
          </w:tcPr>
          <w:p w:rsidR="00793723" w:rsidRPr="00136450" w:rsidRDefault="00793723" w:rsidP="00793723">
            <w:pPr>
              <w:jc w:val="center"/>
            </w:pPr>
            <w:r w:rsidRPr="00136450">
              <w:t>675,22</w:t>
            </w:r>
          </w:p>
        </w:tc>
        <w:tc>
          <w:tcPr>
            <w:tcW w:w="2266" w:type="dxa"/>
            <w:vAlign w:val="center"/>
          </w:tcPr>
          <w:p w:rsidR="00793723" w:rsidRPr="00136450" w:rsidRDefault="00793723" w:rsidP="00793723">
            <w:pPr>
              <w:jc w:val="center"/>
            </w:pPr>
            <w:r>
              <w:t>–</w:t>
            </w:r>
            <w:r w:rsidRPr="00136450">
              <w:t>166,76</w:t>
            </w:r>
            <w:r>
              <w:t xml:space="preserve"> </w:t>
            </w:r>
            <w:r>
              <w:rPr>
                <w:rFonts w:cs="Times New Roman"/>
              </w:rPr>
              <w:t xml:space="preserve">± </w:t>
            </w:r>
            <w:r w:rsidRPr="00136450">
              <w:t>6,7</w:t>
            </w:r>
          </w:p>
        </w:tc>
      </w:tr>
      <w:tr w:rsidR="00793723" w:rsidTr="00793723">
        <w:tc>
          <w:tcPr>
            <w:tcW w:w="2265" w:type="dxa"/>
          </w:tcPr>
          <w:p w:rsidR="00793723" w:rsidRPr="00136450" w:rsidRDefault="00793723" w:rsidP="00793723">
            <w:r w:rsidRPr="00136450">
              <w:t>ZnSO</w:t>
            </w:r>
            <w:r w:rsidRPr="00793723">
              <w:rPr>
                <w:vertAlign w:val="subscript"/>
              </w:rPr>
              <w:t>4</w:t>
            </w:r>
          </w:p>
        </w:tc>
        <w:tc>
          <w:tcPr>
            <w:tcW w:w="2265" w:type="dxa"/>
            <w:vAlign w:val="center"/>
          </w:tcPr>
          <w:p w:rsidR="00793723" w:rsidRPr="00136450" w:rsidRDefault="00793723" w:rsidP="00793723">
            <w:pPr>
              <w:jc w:val="center"/>
            </w:pPr>
            <w:r w:rsidRPr="00136450">
              <w:t>1065,3</w:t>
            </w:r>
          </w:p>
        </w:tc>
        <w:tc>
          <w:tcPr>
            <w:tcW w:w="2266" w:type="dxa"/>
            <w:vAlign w:val="center"/>
          </w:tcPr>
          <w:p w:rsidR="00793723" w:rsidRPr="00136450" w:rsidRDefault="00793723" w:rsidP="00793723">
            <w:pPr>
              <w:jc w:val="center"/>
            </w:pPr>
            <w:r w:rsidRPr="00136450">
              <w:t>893,41</w:t>
            </w:r>
          </w:p>
        </w:tc>
        <w:tc>
          <w:tcPr>
            <w:tcW w:w="2266" w:type="dxa"/>
            <w:vAlign w:val="center"/>
          </w:tcPr>
          <w:p w:rsidR="00793723" w:rsidRDefault="00793723" w:rsidP="00793723">
            <w:pPr>
              <w:jc w:val="center"/>
            </w:pPr>
            <w:r>
              <w:t>–</w:t>
            </w:r>
            <w:r w:rsidRPr="00136450">
              <w:t>96,67</w:t>
            </w:r>
            <w:r>
              <w:t xml:space="preserve"> </w:t>
            </w:r>
            <w:r>
              <w:rPr>
                <w:rFonts w:cs="Times New Roman"/>
              </w:rPr>
              <w:t>±</w:t>
            </w:r>
            <w:r>
              <w:t xml:space="preserve"> </w:t>
            </w:r>
            <w:r w:rsidRPr="00136450">
              <w:t>5,0</w:t>
            </w:r>
          </w:p>
        </w:tc>
      </w:tr>
    </w:tbl>
    <w:p w:rsidR="0088763D" w:rsidRDefault="0088763D" w:rsidP="0088763D">
      <w:pPr>
        <w:ind w:firstLine="709"/>
        <w:jc w:val="both"/>
      </w:pPr>
    </w:p>
    <w:p w:rsidR="0088763D" w:rsidRDefault="000F50DA" w:rsidP="000F50DA">
      <w:pPr>
        <w:jc w:val="both"/>
      </w:pPr>
      <w:r w:rsidRPr="000F50DA">
        <w:t xml:space="preserve">на основании их сопоставления, а также расчета свойств для конкретных температурных режимов можно оценить предпочтительность процессов, их возможность или невозможность. </w:t>
      </w:r>
    </w:p>
    <w:p w:rsidR="0088763D" w:rsidRDefault="000F50DA" w:rsidP="0088763D">
      <w:pPr>
        <w:ind w:firstLine="709"/>
        <w:jc w:val="both"/>
      </w:pPr>
      <w:r w:rsidRPr="000F50DA">
        <w:t>В вышеприведенных таблицах:</w:t>
      </w:r>
    </w:p>
    <w:p w:rsidR="0088763D" w:rsidRDefault="004148B5" w:rsidP="0088763D">
      <w:pPr>
        <w:ind w:firstLine="709"/>
        <w:jc w:val="both"/>
      </w:pPr>
      <m:oMath>
        <m:sSubSup>
          <m:sSubSupPr>
            <m:ctrlPr>
              <w:rPr>
                <w:rFonts w:ascii="Cambria Math" w:hAnsi="Cambria Math"/>
                <w:i/>
              </w:rPr>
            </m:ctrlPr>
          </m:sSubSupPr>
          <m:e>
            <m:r>
              <w:rPr>
                <w:rFonts w:ascii="Cambria Math" w:hAnsi="Cambria Math"/>
              </w:rPr>
              <m:t>C</m:t>
            </m:r>
          </m:e>
          <m:sub>
            <m:sSub>
              <m:sSubPr>
                <m:ctrlPr>
                  <w:rPr>
                    <w:rFonts w:ascii="Cambria Math" w:hAnsi="Cambria Math"/>
                    <w:i/>
                  </w:rPr>
                </m:ctrlPr>
              </m:sSubPr>
              <m:e>
                <m:r>
                  <w:rPr>
                    <w:rFonts w:ascii="Cambria Math" w:hAnsi="Cambria Math"/>
                  </w:rPr>
                  <m:t>P</m:t>
                </m:r>
              </m:e>
              <m:sub>
                <m:r>
                  <w:rPr>
                    <w:rFonts w:ascii="Cambria Math" w:hAnsi="Cambria Math"/>
                  </w:rPr>
                  <m:t>298</m:t>
                </m:r>
              </m:sub>
            </m:sSub>
          </m:sub>
          <m:sup>
            <m:r>
              <m:rPr>
                <m:sty m:val="p"/>
              </m:rPr>
              <w:rPr>
                <w:rFonts w:ascii="Cambria Math" w:hAnsi="Cambria Math"/>
              </w:rPr>
              <m:t>O</m:t>
            </m:r>
          </m:sup>
        </m:sSubSup>
        <m:r>
          <w:rPr>
            <w:rFonts w:ascii="Cambria Math" w:hAnsi="Cambria Math"/>
          </w:rPr>
          <m:t>=36,8</m:t>
        </m:r>
      </m:oMath>
      <w:r w:rsidR="000F50DA">
        <w:rPr>
          <w:rFonts w:eastAsiaTheme="minorEastAsia"/>
        </w:rPr>
        <w:t xml:space="preserve"> </w:t>
      </w:r>
      <w:r w:rsidR="000F50DA" w:rsidRPr="000F50DA">
        <w:rPr>
          <w:rFonts w:eastAsiaTheme="minorEastAsia"/>
        </w:rPr>
        <w:t xml:space="preserve">Дж/(моль·К); </w:t>
      </w:r>
      <w:r w:rsidR="000F50DA" w:rsidRPr="000F50DA">
        <w:rPr>
          <w:rFonts w:eastAsiaTheme="minorEastAsia"/>
          <w:i/>
        </w:rPr>
        <w:t>С</w:t>
      </w:r>
      <w:r w:rsidR="000F50DA" w:rsidRPr="000F50DA">
        <w:rPr>
          <w:rFonts w:eastAsiaTheme="minorEastAsia"/>
          <w:vertAlign w:val="subscript"/>
        </w:rPr>
        <w:t>Р</w:t>
      </w:r>
      <w:r w:rsidR="000F50DA" w:rsidRPr="000F50DA">
        <w:rPr>
          <w:rFonts w:eastAsiaTheme="minorEastAsia"/>
        </w:rPr>
        <w:t xml:space="preserve"> – теплоемкость при постоянном давлении;</w:t>
      </w:r>
      <w:r w:rsidR="000F50DA">
        <w:rPr>
          <w:rFonts w:eastAsiaTheme="minorEastAsia"/>
        </w:rPr>
        <w:t xml:space="preserve"> </w:t>
      </w:r>
      <m:oMath>
        <m:r>
          <w:rPr>
            <w:rFonts w:ascii="Cambria Math" w:hAnsi="Cambria Math"/>
          </w:rPr>
          <m:t>-∆</m:t>
        </m:r>
        <m:sSubSup>
          <m:sSubSupPr>
            <m:ctrlPr>
              <w:rPr>
                <w:rFonts w:ascii="Cambria Math" w:hAnsi="Cambria Math"/>
                <w:i/>
              </w:rPr>
            </m:ctrlPr>
          </m:sSubSupPr>
          <m:e>
            <m:r>
              <w:rPr>
                <w:rFonts w:ascii="Cambria Math" w:hAnsi="Cambria Math"/>
                <w:lang w:val="en-US"/>
              </w:rPr>
              <m:t>G</m:t>
            </m:r>
          </m:e>
          <m:sub>
            <m:sSub>
              <m:sSubPr>
                <m:ctrlPr>
                  <w:rPr>
                    <w:rFonts w:ascii="Cambria Math" w:hAnsi="Cambria Math"/>
                    <w:i/>
                  </w:rPr>
                </m:ctrlPr>
              </m:sSubPr>
              <m:e>
                <m:r>
                  <w:rPr>
                    <w:rFonts w:ascii="Cambria Math" w:hAnsi="Cambria Math"/>
                  </w:rPr>
                  <m:t>f</m:t>
                </m:r>
              </m:e>
              <m:sub>
                <m:r>
                  <w:rPr>
                    <w:rFonts w:ascii="Cambria Math" w:hAnsi="Cambria Math"/>
                  </w:rPr>
                  <m:t>298</m:t>
                </m:r>
              </m:sub>
            </m:sSub>
          </m:sub>
          <m:sup>
            <m:r>
              <m:rPr>
                <m:sty m:val="p"/>
              </m:rPr>
              <w:rPr>
                <w:rFonts w:ascii="Cambria Math" w:hAnsi="Cambria Math"/>
              </w:rPr>
              <m:t>O</m:t>
            </m:r>
          </m:sup>
        </m:sSubSup>
      </m:oMath>
      <w:r w:rsidR="000F50DA">
        <w:rPr>
          <w:rFonts w:eastAsiaTheme="minorEastAsia"/>
        </w:rPr>
        <w:t xml:space="preserve"> – </w:t>
      </w:r>
      <w:r w:rsidR="000F50DA" w:rsidRPr="000F50DA">
        <w:rPr>
          <w:rFonts w:eastAsiaTheme="minorEastAsia"/>
        </w:rPr>
        <w:t>энергия Гиббса при 298,15 К;</w:t>
      </w:r>
      <w:r w:rsidR="000F50DA">
        <w:rPr>
          <w:rFonts w:eastAsiaTheme="minorEastAsia"/>
        </w:rPr>
        <w:t xml:space="preserve"> </w:t>
      </w:r>
      <m:oMath>
        <m:r>
          <w:rPr>
            <w:rFonts w:ascii="Cambria Math" w:hAnsi="Cambria Math"/>
          </w:rPr>
          <m:t>-∆</m:t>
        </m:r>
        <m:sSubSup>
          <m:sSubSupPr>
            <m:ctrlPr>
              <w:rPr>
                <w:rFonts w:ascii="Cambria Math" w:hAnsi="Cambria Math"/>
                <w:i/>
              </w:rPr>
            </m:ctrlPr>
          </m:sSubSupPr>
          <m:e>
            <m:r>
              <w:rPr>
                <w:rFonts w:ascii="Cambria Math" w:hAnsi="Cambria Math"/>
              </w:rPr>
              <m:t>H</m:t>
            </m:r>
          </m:e>
          <m:sub>
            <m:sSub>
              <m:sSubPr>
                <m:ctrlPr>
                  <w:rPr>
                    <w:rFonts w:ascii="Cambria Math" w:hAnsi="Cambria Math"/>
                    <w:i/>
                  </w:rPr>
                </m:ctrlPr>
              </m:sSubPr>
              <m:e>
                <m:r>
                  <w:rPr>
                    <w:rFonts w:ascii="Cambria Math" w:hAnsi="Cambria Math"/>
                  </w:rPr>
                  <m:t>f</m:t>
                </m:r>
              </m:e>
              <m:sub>
                <m:r>
                  <w:rPr>
                    <w:rFonts w:ascii="Cambria Math" w:hAnsi="Cambria Math"/>
                  </w:rPr>
                  <m:t>0</m:t>
                </m:r>
              </m:sub>
            </m:sSub>
          </m:sub>
          <m:sup>
            <m:r>
              <m:rPr>
                <m:sty m:val="p"/>
              </m:rPr>
              <w:rPr>
                <w:rFonts w:ascii="Cambria Math" w:hAnsi="Cambria Math"/>
              </w:rPr>
              <m:t>O</m:t>
            </m:r>
          </m:sup>
        </m:sSubSup>
      </m:oMath>
      <w:r w:rsidR="000F50DA">
        <w:rPr>
          <w:rFonts w:eastAsiaTheme="minorEastAsia"/>
        </w:rPr>
        <w:t xml:space="preserve"> и </w:t>
      </w:r>
      <m:oMath>
        <m:r>
          <w:rPr>
            <w:rFonts w:ascii="Cambria Math" w:hAnsi="Cambria Math"/>
          </w:rPr>
          <m:t>-∆</m:t>
        </m:r>
        <m:sSubSup>
          <m:sSubSupPr>
            <m:ctrlPr>
              <w:rPr>
                <w:rFonts w:ascii="Cambria Math" w:hAnsi="Cambria Math"/>
                <w:i/>
              </w:rPr>
            </m:ctrlPr>
          </m:sSubSupPr>
          <m:e>
            <m:r>
              <w:rPr>
                <w:rFonts w:ascii="Cambria Math" w:hAnsi="Cambria Math"/>
              </w:rPr>
              <m:t>H</m:t>
            </m:r>
          </m:e>
          <m:sub>
            <m:sSub>
              <m:sSubPr>
                <m:ctrlPr>
                  <w:rPr>
                    <w:rFonts w:ascii="Cambria Math" w:hAnsi="Cambria Math"/>
                    <w:i/>
                  </w:rPr>
                </m:ctrlPr>
              </m:sSubPr>
              <m:e>
                <m:r>
                  <w:rPr>
                    <w:rFonts w:ascii="Cambria Math" w:hAnsi="Cambria Math"/>
                  </w:rPr>
                  <m:t>f</m:t>
                </m:r>
              </m:e>
              <m:sub>
                <m:r>
                  <w:rPr>
                    <w:rFonts w:ascii="Cambria Math" w:hAnsi="Cambria Math"/>
                  </w:rPr>
                  <m:t>298</m:t>
                </m:r>
              </m:sub>
            </m:sSub>
          </m:sub>
          <m:sup>
            <m:r>
              <m:rPr>
                <m:sty m:val="p"/>
              </m:rPr>
              <w:rPr>
                <w:rFonts w:ascii="Cambria Math" w:hAnsi="Cambria Math"/>
              </w:rPr>
              <m:t>O</m:t>
            </m:r>
          </m:sup>
        </m:sSubSup>
      </m:oMath>
      <w:r w:rsidR="000F50DA">
        <w:rPr>
          <w:rFonts w:eastAsiaTheme="minorEastAsia"/>
        </w:rPr>
        <w:t xml:space="preserve"> – </w:t>
      </w:r>
      <w:r w:rsidR="000F50DA" w:rsidRPr="000F50DA">
        <w:rPr>
          <w:rFonts w:eastAsiaTheme="minorEastAsia"/>
        </w:rPr>
        <w:t>энтальпия образования соединений при 0 и 298,15 К соответственно</w:t>
      </w:r>
      <w:r w:rsidR="000F50DA">
        <w:rPr>
          <w:rFonts w:eastAsiaTheme="minorEastAsia"/>
        </w:rPr>
        <w:t xml:space="preserve">; </w:t>
      </w:r>
      <m:oMath>
        <m:sSubSup>
          <m:sSubSupPr>
            <m:ctrlPr>
              <w:rPr>
                <w:rFonts w:ascii="Cambria Math" w:hAnsi="Cambria Math"/>
                <w:i/>
                <w:szCs w:val="24"/>
              </w:rPr>
            </m:ctrlPr>
          </m:sSubSupPr>
          <m:e>
            <m:r>
              <w:rPr>
                <w:rFonts w:ascii="Cambria Math" w:hAnsi="Cambria Math"/>
                <w:szCs w:val="24"/>
              </w:rPr>
              <m:t>S</m:t>
            </m:r>
          </m:e>
          <m:sub>
            <m:r>
              <w:rPr>
                <w:rFonts w:ascii="Cambria Math" w:hAnsi="Cambria Math"/>
                <w:szCs w:val="24"/>
              </w:rPr>
              <m:t>298</m:t>
            </m:r>
          </m:sub>
          <m:sup>
            <m:r>
              <w:rPr>
                <w:rFonts w:ascii="Cambria Math" w:hAnsi="Cambria Math"/>
                <w:szCs w:val="24"/>
              </w:rPr>
              <m:t>О</m:t>
            </m:r>
          </m:sup>
        </m:sSubSup>
      </m:oMath>
      <w:r w:rsidR="000F50DA">
        <w:rPr>
          <w:rFonts w:eastAsiaTheme="minorEastAsia"/>
          <w:szCs w:val="24"/>
        </w:rPr>
        <w:t xml:space="preserve"> – </w:t>
      </w:r>
      <w:r w:rsidR="000F50DA" w:rsidRPr="000F50DA">
        <w:rPr>
          <w:rFonts w:eastAsiaTheme="minorEastAsia"/>
          <w:szCs w:val="24"/>
        </w:rPr>
        <w:t>стандартная энтропия при 298,15 К.</w:t>
      </w:r>
    </w:p>
    <w:p w:rsidR="0088763D" w:rsidRDefault="0088763D" w:rsidP="0088763D">
      <w:pPr>
        <w:ind w:firstLine="709"/>
        <w:jc w:val="both"/>
      </w:pPr>
    </w:p>
    <w:p w:rsidR="0088763D" w:rsidRPr="005D4631" w:rsidRDefault="005D4631" w:rsidP="005D4631">
      <w:pPr>
        <w:pStyle w:val="2"/>
        <w:jc w:val="center"/>
        <w:rPr>
          <w:b/>
          <w:sz w:val="32"/>
          <w:szCs w:val="32"/>
        </w:rPr>
      </w:pPr>
      <w:bookmarkStart w:id="8" w:name="_Toc480673700"/>
      <w:r w:rsidRPr="005D4631">
        <w:rPr>
          <w:b/>
          <w:sz w:val="32"/>
          <w:szCs w:val="32"/>
        </w:rPr>
        <w:t>5. Электрохимические и химические свойства</w:t>
      </w:r>
      <w:bookmarkEnd w:id="8"/>
    </w:p>
    <w:p w:rsidR="0088763D" w:rsidRDefault="0088763D" w:rsidP="0088763D">
      <w:pPr>
        <w:ind w:firstLine="709"/>
        <w:jc w:val="both"/>
      </w:pPr>
    </w:p>
    <w:p w:rsidR="005D4631" w:rsidRDefault="005D4631" w:rsidP="005D4631">
      <w:pPr>
        <w:ind w:firstLine="709"/>
        <w:jc w:val="both"/>
      </w:pPr>
      <w:r>
        <w:t>Большинство природных сред, растворы кислот, щелочей и солей являются электролитами. Поэтому поведение в них цинка (прежде всего коррозия) определяется его электрохимическими свойствами. Особенностью электрохимических реакций является то; что они протекают при участии свободных электронов и в основном при пространственном разделении процессов окисления и восстановления (сопряженных реакций). Примером может служить реакция коррозии цинка в водном растворе: Zn + 2Н</w:t>
      </w:r>
      <w:r w:rsidRPr="005D4631">
        <w:rPr>
          <w:vertAlign w:val="subscript"/>
        </w:rPr>
        <w:t>2</w:t>
      </w:r>
      <w:r>
        <w:t xml:space="preserve">О  →  </w:t>
      </w:r>
      <w:r>
        <w:rPr>
          <w:rFonts w:cs="Times New Roman"/>
        </w:rPr>
        <w:t>→</w:t>
      </w:r>
      <w:r>
        <w:t> Zn(ОН)</w:t>
      </w:r>
      <w:r w:rsidRPr="005D4631">
        <w:rPr>
          <w:vertAlign w:val="subscript"/>
        </w:rPr>
        <w:t>2</w:t>
      </w:r>
      <w:r>
        <w:t xml:space="preserve"> + Н</w:t>
      </w:r>
      <w:r w:rsidRPr="005D4631">
        <w:rPr>
          <w:vertAlign w:val="subscript"/>
        </w:rPr>
        <w:t>2</w:t>
      </w:r>
      <w:r>
        <w:t>, где Zn – 2</w:t>
      </w:r>
      <w:r w:rsidRPr="005D4631">
        <w:rPr>
          <w:i/>
        </w:rPr>
        <w:t>е</w:t>
      </w:r>
      <w:r>
        <w:t xml:space="preserve"> → Zn</w:t>
      </w:r>
      <w:r w:rsidRPr="005D4631">
        <w:rPr>
          <w:vertAlign w:val="superscript"/>
        </w:rPr>
        <w:t>2+</w:t>
      </w:r>
      <w:r>
        <w:t>, 2Н+ 2</w:t>
      </w:r>
      <w:r w:rsidRPr="005D4631">
        <w:rPr>
          <w:i/>
        </w:rPr>
        <w:t>е</w:t>
      </w:r>
      <w:r>
        <w:t xml:space="preserve"> → Н</w:t>
      </w:r>
      <w:r w:rsidRPr="005D4631">
        <w:rPr>
          <w:vertAlign w:val="subscript"/>
        </w:rPr>
        <w:t>2</w:t>
      </w:r>
      <w:r>
        <w:t>. На электрохимических реакциях основаны процессы нанесения гальванических и химических цинковых покрытий, а также растворения цинка при анодной поляризации [41, 48, 49].</w:t>
      </w:r>
    </w:p>
    <w:p w:rsidR="005D4631" w:rsidRDefault="005D4631" w:rsidP="005D4631">
      <w:pPr>
        <w:ind w:firstLine="709"/>
        <w:jc w:val="both"/>
      </w:pPr>
      <w:r>
        <w:t>Из рассмотренных явлений термодинамики очевидно, что любой процесс может протекать самопроизвольно только при ΔG &lt; 0. Для окислительно-восстановительных процессов, протекающих при погружении металла в электролит, изменение энергии Гиббса определяется из выражения: Δ</w:t>
      </w:r>
      <w:r w:rsidRPr="005D4631">
        <w:rPr>
          <w:i/>
        </w:rPr>
        <w:t>G</w:t>
      </w:r>
      <w:r>
        <w:t xml:space="preserve"> = –</w:t>
      </w:r>
      <w:r w:rsidRPr="005D4631">
        <w:rPr>
          <w:i/>
        </w:rPr>
        <w:t>n</w:t>
      </w:r>
      <w:r>
        <w:t>φ</w:t>
      </w:r>
      <w:r w:rsidRPr="005D4631">
        <w:rPr>
          <w:i/>
        </w:rPr>
        <w:t>F</w:t>
      </w:r>
      <w:r>
        <w:t xml:space="preserve">, где </w:t>
      </w:r>
      <w:r w:rsidRPr="005D4631">
        <w:rPr>
          <w:i/>
        </w:rPr>
        <w:t>n</w:t>
      </w:r>
      <w:r>
        <w:t xml:space="preserve"> – число электронов, участвующих в реакция; φ – потенциал электродного процесса, определяемый по уравнению Нернста:</w:t>
      </w:r>
    </w:p>
    <w:p w:rsidR="0088763D" w:rsidRPr="005D4631" w:rsidRDefault="005D4631" w:rsidP="005D4631">
      <w:pPr>
        <w:jc w:val="both"/>
      </w:pPr>
      <m:oMath>
        <m:r>
          <w:rPr>
            <w:rFonts w:ascii="Cambria Math" w:hAnsi="Cambria Math"/>
          </w:rPr>
          <m:t>φ=</m:t>
        </m:r>
        <m:sSub>
          <m:sSubPr>
            <m:ctrlPr>
              <w:rPr>
                <w:rFonts w:ascii="Cambria Math" w:hAnsi="Cambria Math"/>
                <w:i/>
              </w:rPr>
            </m:ctrlPr>
          </m:sSubPr>
          <m:e>
            <m:r>
              <w:rPr>
                <w:rFonts w:ascii="Cambria Math" w:hAnsi="Cambria Math"/>
              </w:rPr>
              <m:t>φ</m:t>
            </m:r>
          </m:e>
          <m:sub>
            <m:r>
              <w:rPr>
                <w:rFonts w:ascii="Cambria Math" w:hAnsi="Cambria Math"/>
              </w:rPr>
              <m:t>0</m:t>
            </m:r>
          </m:sub>
        </m:sSub>
        <m:r>
          <w:rPr>
            <w:rFonts w:ascii="Cambria Math" w:hAnsi="Cambria Math"/>
          </w:rPr>
          <m:t>+</m:t>
        </m:r>
        <m:f>
          <m:fPr>
            <m:ctrlPr>
              <w:rPr>
                <w:rFonts w:ascii="Cambria Math" w:hAnsi="Cambria Math"/>
                <w:i/>
              </w:rPr>
            </m:ctrlPr>
          </m:fPr>
          <m:num>
            <m:r>
              <w:rPr>
                <w:rFonts w:ascii="Cambria Math" w:hAnsi="Cambria Math"/>
              </w:rPr>
              <m:t>RT</m:t>
            </m:r>
          </m:num>
          <m:den>
            <m:r>
              <w:rPr>
                <w:rFonts w:ascii="Cambria Math" w:hAnsi="Cambria Math"/>
                <w:lang w:val="en-US"/>
              </w:rPr>
              <m:t>nF</m:t>
            </m:r>
          </m:den>
        </m:f>
        <m:func>
          <m:funcPr>
            <m:ctrlPr>
              <w:rPr>
                <w:rFonts w:ascii="Cambria Math" w:hAnsi="Cambria Math"/>
                <w:i/>
              </w:rPr>
            </m:ctrlPr>
          </m:funcPr>
          <m:fName>
            <m:r>
              <m:rPr>
                <m:sty m:val="p"/>
              </m:rPr>
              <w:rPr>
                <w:rFonts w:ascii="Cambria Math" w:hAnsi="Cambria Math"/>
              </w:rPr>
              <m:t>ln</m:t>
            </m:r>
          </m:fName>
          <m:e>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Me</m:t>
                    </m:r>
                  </m:e>
                  <m:sup>
                    <m:sSup>
                      <m:sSupPr>
                        <m:ctrlPr>
                          <w:rPr>
                            <w:rFonts w:ascii="Cambria Math" w:hAnsi="Cambria Math"/>
                            <w:i/>
                          </w:rPr>
                        </m:ctrlPr>
                      </m:sSupPr>
                      <m:e>
                        <m:r>
                          <w:rPr>
                            <w:rFonts w:ascii="Cambria Math" w:hAnsi="Cambria Math"/>
                          </w:rPr>
                          <m:t>n</m:t>
                        </m:r>
                      </m:e>
                      <m:sup>
                        <m:r>
                          <w:rPr>
                            <w:rFonts w:ascii="Cambria Math" w:hAnsi="Cambria Math"/>
                          </w:rPr>
                          <m:t>+</m:t>
                        </m:r>
                      </m:sup>
                    </m:sSup>
                  </m:sup>
                </m:sSup>
              </m:sub>
            </m:sSub>
          </m:e>
        </m:func>
      </m:oMath>
      <w:r w:rsidRPr="005D4631">
        <w:rPr>
          <w:rFonts w:eastAsiaTheme="minorEastAsia"/>
        </w:rPr>
        <w:t>; φ</w:t>
      </w:r>
      <w:r w:rsidRPr="005D4631">
        <w:rPr>
          <w:rFonts w:eastAsiaTheme="minorEastAsia"/>
          <w:vertAlign w:val="subscript"/>
        </w:rPr>
        <w:t>0</w:t>
      </w:r>
      <w:r w:rsidRPr="005D4631">
        <w:rPr>
          <w:rFonts w:eastAsiaTheme="minorEastAsia"/>
        </w:rPr>
        <w:t xml:space="preserve"> – стандартный элект</w:t>
      </w:r>
      <w:r w:rsidR="00C647E0" w:rsidRPr="00C647E0">
        <w:rPr>
          <w:rFonts w:eastAsiaTheme="minorEastAsia"/>
        </w:rPr>
        <w:t>родный потенциал металла;</w:t>
      </w:r>
    </w:p>
    <w:p w:rsidR="0088763D" w:rsidRDefault="0088763D" w:rsidP="0088763D">
      <w:pPr>
        <w:ind w:firstLine="709"/>
        <w:jc w:val="both"/>
      </w:pPr>
    </w:p>
    <w:p w:rsidR="00C647E0" w:rsidRDefault="00C647E0" w:rsidP="0088763D">
      <w:pPr>
        <w:ind w:firstLine="709"/>
        <w:jc w:val="both"/>
        <w:sectPr w:rsidR="00C647E0" w:rsidSect="00C647E0">
          <w:pgSz w:w="10773" w:h="15536" w:code="11"/>
          <w:pgMar w:top="567" w:right="567" w:bottom="567" w:left="1134" w:header="0" w:footer="0" w:gutter="0"/>
          <w:cols w:space="708"/>
          <w:docGrid w:linePitch="381"/>
        </w:sectPr>
      </w:pPr>
    </w:p>
    <w:p w:rsidR="0088763D" w:rsidRPr="008653B6" w:rsidRDefault="004148B5" w:rsidP="008653B6">
      <w:pPr>
        <w:jc w:val="both"/>
      </w:pPr>
      <m:oMath>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Me</m:t>
                </m:r>
              </m:e>
              <m:sup>
                <m:sSup>
                  <m:sSupPr>
                    <m:ctrlPr>
                      <w:rPr>
                        <w:rFonts w:ascii="Cambria Math" w:hAnsi="Cambria Math"/>
                        <w:i/>
                      </w:rPr>
                    </m:ctrlPr>
                  </m:sSupPr>
                  <m:e>
                    <m:r>
                      <w:rPr>
                        <w:rFonts w:ascii="Cambria Math" w:hAnsi="Cambria Math"/>
                      </w:rPr>
                      <m:t>n</m:t>
                    </m:r>
                  </m:e>
                  <m:sup>
                    <m:r>
                      <w:rPr>
                        <w:rFonts w:ascii="Cambria Math" w:hAnsi="Cambria Math"/>
                      </w:rPr>
                      <m:t>+</m:t>
                    </m:r>
                  </m:sup>
                </m:sSup>
              </m:sup>
            </m:sSup>
          </m:sub>
        </m:sSub>
      </m:oMath>
      <w:r w:rsidR="00C647E0">
        <w:t xml:space="preserve"> – </w:t>
      </w:r>
      <w:r w:rsidR="008653B6" w:rsidRPr="008653B6">
        <w:t xml:space="preserve">активность ионов металла, определяемая из выражения: </w:t>
      </w:r>
      <w:r w:rsidR="008653B6" w:rsidRPr="008653B6">
        <w:rPr>
          <w:i/>
        </w:rPr>
        <w:t>сf</w:t>
      </w:r>
      <w:r w:rsidR="008653B6" w:rsidRPr="008653B6">
        <w:t xml:space="preserve">, где </w:t>
      </w:r>
      <w:r w:rsidR="008653B6" w:rsidRPr="008653B6">
        <w:rPr>
          <w:i/>
        </w:rPr>
        <w:t>с</w:t>
      </w:r>
      <w:r w:rsidR="008653B6" w:rsidRPr="008653B6">
        <w:t xml:space="preserve"> – концентрация и </w:t>
      </w:r>
      <w:r w:rsidR="008653B6" w:rsidRPr="008653B6">
        <w:rPr>
          <w:i/>
        </w:rPr>
        <w:t>f</w:t>
      </w:r>
      <w:r w:rsidR="008653B6" w:rsidRPr="008653B6">
        <w:t xml:space="preserve"> – активность ионов металла, равная единице при большом разбавлении электролита; </w:t>
      </w:r>
      <w:r w:rsidR="008653B6" w:rsidRPr="008653B6">
        <w:rPr>
          <w:i/>
        </w:rPr>
        <w:t>F</w:t>
      </w:r>
      <w:r w:rsidR="008653B6" w:rsidRPr="008653B6">
        <w:t xml:space="preserve"> – число Фарадея, равное произведению числа Авогадро на величину заряда электрона; </w:t>
      </w:r>
      <w:r w:rsidR="008653B6" w:rsidRPr="008653B6">
        <w:rPr>
          <w:i/>
        </w:rPr>
        <w:t>F</w:t>
      </w:r>
      <w:r w:rsidR="008653B6" w:rsidRPr="008653B6">
        <w:t xml:space="preserve"> = </w:t>
      </w:r>
      <w:r w:rsidR="008653B6" w:rsidRPr="008653B6">
        <w:rPr>
          <w:i/>
          <w:lang w:val="en-US"/>
        </w:rPr>
        <w:t>N</w:t>
      </w:r>
      <w:r w:rsidR="008653B6" w:rsidRPr="008653B6">
        <w:rPr>
          <w:i/>
          <w:vertAlign w:val="subscript"/>
        </w:rPr>
        <w:t>А</w:t>
      </w:r>
      <w:r w:rsidR="008653B6" w:rsidRPr="008653B6">
        <w:t xml:space="preserve"> </w:t>
      </w:r>
      <w:r w:rsidR="008653B6" w:rsidRPr="008653B6">
        <w:rPr>
          <w:i/>
        </w:rPr>
        <w:t>е</w:t>
      </w:r>
      <w:r w:rsidR="008653B6" w:rsidRPr="008653B6">
        <w:t xml:space="preserve"> </w:t>
      </w:r>
      <w:r w:rsidR="008653B6">
        <w:rPr>
          <w:rFonts w:cs="Times New Roman"/>
        </w:rPr>
        <w:t>≈</w:t>
      </w:r>
      <w:r w:rsidR="008653B6" w:rsidRPr="008653B6">
        <w:t xml:space="preserve"> 96 500 Кл/(ч·экв) ≈ 26,8 А·ч; </w:t>
      </w:r>
      <w:r w:rsidR="008653B6" w:rsidRPr="008653B6">
        <w:rPr>
          <w:i/>
        </w:rPr>
        <w:t>R</w:t>
      </w:r>
      <w:r w:rsidR="008653B6" w:rsidRPr="008653B6">
        <w:t xml:space="preserve"> </w:t>
      </w:r>
      <w:r w:rsidR="008653B6" w:rsidRPr="005600FA">
        <w:rPr>
          <w:spacing w:val="-6"/>
        </w:rPr>
        <w:t>– газовая постоянная 8,345 Дж/(моль</w:t>
      </w:r>
      <w:r w:rsidR="008653B6" w:rsidRPr="008653B6">
        <w:t>·</w:t>
      </w:r>
      <w:r w:rsidR="008653B6" w:rsidRPr="005600FA">
        <w:rPr>
          <w:spacing w:val="-6"/>
        </w:rPr>
        <w:t>К);</w:t>
      </w:r>
      <w:r w:rsidR="008653B6" w:rsidRPr="008653B6">
        <w:t xml:space="preserve"> </w:t>
      </w:r>
      <w:r w:rsidR="008653B6" w:rsidRPr="005600FA">
        <w:rPr>
          <w:i/>
          <w:spacing w:val="-6"/>
        </w:rPr>
        <w:t>Т</w:t>
      </w:r>
      <w:r w:rsidR="008653B6" w:rsidRPr="005600FA">
        <w:rPr>
          <w:spacing w:val="-6"/>
        </w:rPr>
        <w:t xml:space="preserve"> – абсолютная температура</w:t>
      </w:r>
      <w:r w:rsidR="008653B6" w:rsidRPr="008653B6">
        <w:t xml:space="preserve">, К. Очевидно, при </w:t>
      </w:r>
      <m:oMath>
        <m:sSub>
          <m:sSubPr>
            <m:ctrlPr>
              <w:rPr>
                <w:rFonts w:ascii="Cambria Math" w:hAnsi="Cambria Math"/>
                <w:i/>
              </w:rPr>
            </m:ctrlPr>
          </m:sSubPr>
          <m:e>
            <m:r>
              <w:rPr>
                <w:rFonts w:ascii="Cambria Math" w:hAnsi="Cambria Math"/>
              </w:rPr>
              <m:t>a</m:t>
            </m:r>
          </m:e>
          <m:sub>
            <m:sSup>
              <m:sSupPr>
                <m:ctrlPr>
                  <w:rPr>
                    <w:rFonts w:ascii="Cambria Math" w:hAnsi="Cambria Math"/>
                    <w:i/>
                  </w:rPr>
                </m:ctrlPr>
              </m:sSupPr>
              <m:e>
                <m:r>
                  <w:rPr>
                    <w:rFonts w:ascii="Cambria Math" w:hAnsi="Cambria Math"/>
                  </w:rPr>
                  <m:t>Me</m:t>
                </m:r>
              </m:e>
              <m:sup>
                <m:sSup>
                  <m:sSupPr>
                    <m:ctrlPr>
                      <w:rPr>
                        <w:rFonts w:ascii="Cambria Math" w:hAnsi="Cambria Math"/>
                        <w:i/>
                      </w:rPr>
                    </m:ctrlPr>
                  </m:sSupPr>
                  <m:e>
                    <m:r>
                      <w:rPr>
                        <w:rFonts w:ascii="Cambria Math" w:hAnsi="Cambria Math"/>
                      </w:rPr>
                      <m:t>n</m:t>
                    </m:r>
                  </m:e>
                  <m:sup>
                    <m:r>
                      <w:rPr>
                        <w:rFonts w:ascii="Cambria Math" w:hAnsi="Cambria Math"/>
                      </w:rPr>
                      <m:t>+</m:t>
                    </m:r>
                  </m:sup>
                </m:sSup>
              </m:sup>
            </m:sSup>
          </m:sub>
        </m:sSub>
        <m:r>
          <w:rPr>
            <w:rFonts w:ascii="Cambria Math" w:hAnsi="Cambria Math"/>
          </w:rPr>
          <m:t>=1  φ=</m:t>
        </m:r>
        <m:sSub>
          <m:sSubPr>
            <m:ctrlPr>
              <w:rPr>
                <w:rFonts w:ascii="Cambria Math" w:hAnsi="Cambria Math"/>
                <w:i/>
              </w:rPr>
            </m:ctrlPr>
          </m:sSubPr>
          <m:e>
            <m:r>
              <w:rPr>
                <w:rFonts w:ascii="Cambria Math" w:hAnsi="Cambria Math"/>
              </w:rPr>
              <m:t>φ</m:t>
            </m:r>
          </m:e>
          <m:sub>
            <m:r>
              <w:rPr>
                <w:rFonts w:ascii="Cambria Math" w:hAnsi="Cambria Math"/>
              </w:rPr>
              <m:t>0</m:t>
            </m:r>
          </m:sub>
        </m:sSub>
      </m:oMath>
      <w:r w:rsidR="008653B6" w:rsidRPr="008653B6">
        <w:t xml:space="preserve"> и Δ</w:t>
      </w:r>
      <w:r w:rsidR="008653B6" w:rsidRPr="008653B6">
        <w:rPr>
          <w:i/>
        </w:rPr>
        <w:t>G</w:t>
      </w:r>
      <w:r w:rsidR="008653B6" w:rsidRPr="008653B6">
        <w:t xml:space="preserve"> = –</w:t>
      </w:r>
      <w:r w:rsidR="008653B6">
        <w:t xml:space="preserve"> </w:t>
      </w:r>
      <w:r w:rsidR="008653B6" w:rsidRPr="008653B6">
        <w:rPr>
          <w:i/>
        </w:rPr>
        <w:t>n</w:t>
      </w:r>
      <w:r w:rsidR="008653B6">
        <w:t>φ</w:t>
      </w:r>
      <w:r w:rsidR="008653B6" w:rsidRPr="008653B6">
        <w:rPr>
          <w:vertAlign w:val="subscript"/>
        </w:rPr>
        <w:t>0</w:t>
      </w:r>
      <w:r w:rsidR="008653B6" w:rsidRPr="008653B6">
        <w:rPr>
          <w:i/>
        </w:rPr>
        <w:t>F</w:t>
      </w:r>
      <w:r w:rsidR="008653B6" w:rsidRPr="008653B6">
        <w:t>.</w:t>
      </w:r>
    </w:p>
    <w:p w:rsidR="0088763D" w:rsidRDefault="00F72D37" w:rsidP="0088763D">
      <w:pPr>
        <w:ind w:firstLine="709"/>
        <w:jc w:val="both"/>
      </w:pPr>
      <w:r w:rsidRPr="00F72D37">
        <w:t>Для характеристики металлов, сравнительной оценки возможности электродного процесса и опасности контактов между металлами часто пользуются так называемым рядом напряжения: Li</w:t>
      </w:r>
      <w:r>
        <w:t xml:space="preserve"> – </w:t>
      </w:r>
      <w:r w:rsidRPr="00F72D37">
        <w:t>K</w:t>
      </w:r>
      <w:r>
        <w:t xml:space="preserve"> – </w:t>
      </w:r>
      <w:r w:rsidRPr="00F72D37">
        <w:t>Ва</w:t>
      </w:r>
      <w:r>
        <w:t xml:space="preserve"> – </w:t>
      </w:r>
      <w:r w:rsidRPr="00F72D37">
        <w:t>Са</w:t>
      </w:r>
      <w:r>
        <w:t xml:space="preserve"> – </w:t>
      </w:r>
      <w:r w:rsidRPr="00F72D37">
        <w:t>Na</w:t>
      </w:r>
      <w:r>
        <w:t xml:space="preserve"> – </w:t>
      </w:r>
      <w:r w:rsidRPr="00F72D37">
        <w:t>La</w:t>
      </w:r>
      <w:r>
        <w:t xml:space="preserve"> – </w:t>
      </w:r>
      <w:r w:rsidRPr="00F72D37">
        <w:t>Nd</w:t>
      </w:r>
      <w:r>
        <w:t xml:space="preserve"> – </w:t>
      </w:r>
      <w:r w:rsidRPr="00F72D37">
        <w:t>Mg</w:t>
      </w:r>
      <w:r>
        <w:t xml:space="preserve"> – </w:t>
      </w:r>
      <w:r w:rsidRPr="00F72D37">
        <w:t>Аl</w:t>
      </w:r>
      <w:r>
        <w:t xml:space="preserve"> – </w:t>
      </w:r>
      <w:r w:rsidRPr="00F72D37">
        <w:t>Тi</w:t>
      </w:r>
      <w:r>
        <w:t xml:space="preserve"> – </w:t>
      </w:r>
      <w:r w:rsidRPr="00F72D37">
        <w:t>Zr</w:t>
      </w:r>
      <w:r>
        <w:t xml:space="preserve"> – </w:t>
      </w:r>
      <w:r w:rsidRPr="00F72D37">
        <w:t>Mn</w:t>
      </w:r>
      <w:r>
        <w:t xml:space="preserve"> – </w:t>
      </w:r>
      <w:r w:rsidRPr="00F72D37">
        <w:t>V</w:t>
      </w:r>
      <w:r>
        <w:t xml:space="preserve"> – </w:t>
      </w:r>
      <w:r w:rsidRPr="00F72D37">
        <w:t>Nb</w:t>
      </w:r>
      <w:r>
        <w:t xml:space="preserve"> – </w:t>
      </w:r>
      <w:r w:rsidRPr="00F72D37">
        <w:t>Sе</w:t>
      </w:r>
      <w:r>
        <w:t xml:space="preserve"> – </w:t>
      </w:r>
      <w:r w:rsidRPr="00F72D37">
        <w:t>Сr</w:t>
      </w:r>
      <w:r>
        <w:t xml:space="preserve"> – </w:t>
      </w:r>
      <w:r w:rsidRPr="00F72D37">
        <w:t>Те</w:t>
      </w:r>
      <w:r>
        <w:t xml:space="preserve"> – </w:t>
      </w:r>
      <w:r w:rsidRPr="00F72D37">
        <w:t>Zn–Gа</w:t>
      </w:r>
      <w:r>
        <w:t xml:space="preserve"> – </w:t>
      </w:r>
      <w:r w:rsidRPr="00F72D37">
        <w:t>Fе</w:t>
      </w:r>
      <w:r>
        <w:t xml:space="preserve"> – </w:t>
      </w:r>
      <w:r w:rsidRPr="00F72D37">
        <w:t>Сd</w:t>
      </w:r>
      <w:r>
        <w:t xml:space="preserve"> – </w:t>
      </w:r>
      <w:r w:rsidRPr="00F72D37">
        <w:t>Со</w:t>
      </w:r>
      <w:r>
        <w:t xml:space="preserve"> – </w:t>
      </w:r>
      <w:r w:rsidRPr="00F72D37">
        <w:t>Ni</w:t>
      </w:r>
      <w:r>
        <w:t xml:space="preserve"> – </w:t>
      </w:r>
      <w:r w:rsidRPr="00F72D37">
        <w:t>Мо</w:t>
      </w:r>
      <w:r>
        <w:t xml:space="preserve"> – </w:t>
      </w:r>
      <w:r w:rsidRPr="00F72D37">
        <w:t>In</w:t>
      </w:r>
      <w:r>
        <w:t xml:space="preserve"> – </w:t>
      </w:r>
      <w:r w:rsidRPr="00F72D37">
        <w:t>Sn</w:t>
      </w:r>
      <w:r>
        <w:t xml:space="preserve"> – </w:t>
      </w:r>
      <w:r w:rsidRPr="00F72D37">
        <w:t>Рb</w:t>
      </w:r>
      <w:r>
        <w:t xml:space="preserve"> – </w:t>
      </w:r>
      <w:r w:rsidRPr="00F72D37">
        <w:t>Gе</w:t>
      </w:r>
      <w:r>
        <w:t xml:space="preserve"> – </w:t>
      </w:r>
      <w:r w:rsidRPr="00F72D37">
        <w:t>Н</w:t>
      </w:r>
      <w:r w:rsidRPr="00F72D37">
        <w:rPr>
          <w:vertAlign w:val="subscript"/>
        </w:rPr>
        <w:t>2</w:t>
      </w:r>
      <w:r w:rsidRPr="00F72D37">
        <w:t xml:space="preserve"> (φ</w:t>
      </w:r>
      <w:r w:rsidRPr="00F72D37">
        <w:rPr>
          <w:vertAlign w:val="subscript"/>
        </w:rPr>
        <w:t>0</w:t>
      </w:r>
      <w:r w:rsidRPr="00F72D37">
        <w:t xml:space="preserve"> = 0)</w:t>
      </w:r>
      <w:r>
        <w:t xml:space="preserve"> – </w:t>
      </w:r>
      <w:r w:rsidRPr="00F72D37">
        <w:t>Bi</w:t>
      </w:r>
      <w:r>
        <w:t xml:space="preserve"> – </w:t>
      </w:r>
      <w:r w:rsidRPr="00F72D37">
        <w:t>Cu</w:t>
      </w:r>
      <w:r>
        <w:t xml:space="preserve"> – </w:t>
      </w:r>
      <w:r w:rsidRPr="00F72D37">
        <w:t>Hg</w:t>
      </w:r>
      <w:r>
        <w:t xml:space="preserve"> – </w:t>
      </w:r>
      <w:r w:rsidRPr="00F72D37">
        <w:t>Ag</w:t>
      </w:r>
      <w:r>
        <w:t xml:space="preserve"> – </w:t>
      </w:r>
      <w:r w:rsidRPr="00F72D37">
        <w:t>Рt</w:t>
      </w:r>
      <w:r>
        <w:t xml:space="preserve"> – </w:t>
      </w:r>
      <w:r w:rsidRPr="00F72D37">
        <w:t>О</w:t>
      </w:r>
      <w:r w:rsidRPr="00F72D37">
        <w:rPr>
          <w:vertAlign w:val="subscript"/>
        </w:rPr>
        <w:t>2</w:t>
      </w:r>
      <w:r w:rsidRPr="00F72D37">
        <w:t xml:space="preserve"> (φ</w:t>
      </w:r>
      <w:r w:rsidRPr="00F72D37">
        <w:rPr>
          <w:vertAlign w:val="subscript"/>
        </w:rPr>
        <w:t>0</w:t>
      </w:r>
      <w:r w:rsidRPr="00F72D37">
        <w:t xml:space="preserve"> = 1,228)</w:t>
      </w:r>
      <w:r>
        <w:t xml:space="preserve"> – </w:t>
      </w:r>
      <w:r w:rsidRPr="00F72D37">
        <w:t>Аu.</w:t>
      </w:r>
    </w:p>
    <w:p w:rsidR="00DB0024" w:rsidRDefault="00DB0024" w:rsidP="00DB0024">
      <w:pPr>
        <w:ind w:firstLine="709"/>
        <w:jc w:val="both"/>
      </w:pPr>
      <w:r>
        <w:t xml:space="preserve">От лития до золота активность металла снижается и повышается коррозионная стойкость. Следовательно, при контакте двух металлов коррозии будет подвержен расположенный слева, причем чем дальше один от другого отстоят металлы, тем опаснее их контакт (сильнее контактная коррозия). Это объясняется тем, что возрастает разность потенциалов и, следовательно, </w:t>
      </w:r>
      <w:r w:rsidRPr="00DB0024">
        <w:t>–</w:t>
      </w:r>
      <w:r>
        <w:t>Δ</w:t>
      </w:r>
      <w:r w:rsidRPr="00DB0024">
        <w:rPr>
          <w:i/>
        </w:rPr>
        <w:t>G</w:t>
      </w:r>
      <w:r>
        <w:t>, являющаяся движущей силой процесса.</w:t>
      </w:r>
    </w:p>
    <w:p w:rsidR="00DB0024" w:rsidRDefault="00DB0024" w:rsidP="00DB0024">
      <w:pPr>
        <w:ind w:firstLine="709"/>
        <w:jc w:val="both"/>
      </w:pPr>
      <w:r>
        <w:t>В рассмотренных уравнениях переменным параметром является только потенциал электродного процесса, причем φ</w:t>
      </w:r>
      <w:r w:rsidRPr="00DB0024">
        <w:rPr>
          <w:vertAlign w:val="subscript"/>
        </w:rPr>
        <w:t>0</w:t>
      </w:r>
      <w:r>
        <w:t xml:space="preserve"> для основных электродных реакций является справочной величиной. Таким образом, без проведения каких-либо экспериментов, воспользовавшись ею, можно определить Δ</w:t>
      </w:r>
      <w:r w:rsidRPr="00DB0024">
        <w:rPr>
          <w:i/>
        </w:rPr>
        <w:t>G</w:t>
      </w:r>
      <w:r w:rsidRPr="00DB0024">
        <w:rPr>
          <w:vertAlign w:val="subscript"/>
        </w:rPr>
        <w:t>0</w:t>
      </w:r>
      <w:r>
        <w:t>, т.е. возможность электродного процесса.</w:t>
      </w:r>
    </w:p>
    <w:p w:rsidR="0088763D" w:rsidRPr="00DB0024" w:rsidRDefault="00DB0024" w:rsidP="00DB0024">
      <w:pPr>
        <w:ind w:firstLine="709"/>
        <w:jc w:val="both"/>
        <w:rPr>
          <w:i/>
        </w:rPr>
      </w:pPr>
      <w:r>
        <w:t>Окислительно-восстановительные реакции цинка в электролитах, как правило, идут с участием двух электронов</w:t>
      </w:r>
      <w:r w:rsidRPr="00DB0024">
        <w:t xml:space="preserve"> </w:t>
      </w:r>
      <m:oMath>
        <m:r>
          <m:rPr>
            <m:sty m:val="p"/>
          </m:rPr>
          <w:rPr>
            <w:rFonts w:ascii="Cambria Math" w:hAnsi="Cambria Math"/>
            <w:sz w:val="24"/>
          </w:rPr>
          <m:t>Zn</m:t>
        </m:r>
        <m:m>
          <m:mPr>
            <m:mcs>
              <m:mc>
                <m:mcPr>
                  <m:count m:val="1"/>
                  <m:mcJc m:val="center"/>
                </m:mcPr>
              </m:mc>
            </m:mcs>
            <m:ctrlPr>
              <w:rPr>
                <w:rFonts w:ascii="Cambria Math" w:hAnsi="Cambria Math"/>
                <w:i/>
                <w:sz w:val="24"/>
              </w:rPr>
            </m:ctrlPr>
          </m:mPr>
          <m:mr>
            <m:e>
              <m:r>
                <w:rPr>
                  <w:rFonts w:ascii="Cambria Math" w:hAnsi="Cambria Math"/>
                  <w:sz w:val="24"/>
                </w:rPr>
                <m:t>-2e</m:t>
              </m:r>
            </m:e>
          </m:mr>
          <m:mr>
            <m:e>
              <m:r>
                <w:rPr>
                  <w:rFonts w:ascii="Cambria Math" w:hAnsi="Cambria Math"/>
                  <w:sz w:val="24"/>
                </w:rPr>
                <m:t>⇌</m:t>
              </m:r>
            </m:e>
          </m:mr>
          <m:mr>
            <m:e>
              <m:r>
                <w:rPr>
                  <w:rFonts w:ascii="Cambria Math" w:hAnsi="Cambria Math"/>
                  <w:sz w:val="24"/>
                </w:rPr>
                <m:t>+2e</m:t>
              </m:r>
            </m:e>
          </m:mr>
        </m:m>
        <m:sSup>
          <m:sSupPr>
            <m:ctrlPr>
              <w:rPr>
                <w:rFonts w:ascii="Cambria Math" w:eastAsiaTheme="minorEastAsia" w:hAnsi="Cambria Math"/>
                <w:i/>
                <w:sz w:val="24"/>
              </w:rPr>
            </m:ctrlPr>
          </m:sSupPr>
          <m:e>
            <m:r>
              <m:rPr>
                <m:sty m:val="p"/>
              </m:rPr>
              <w:rPr>
                <w:rFonts w:ascii="Cambria Math" w:eastAsiaTheme="minorEastAsia" w:hAnsi="Cambria Math"/>
                <w:sz w:val="24"/>
              </w:rPr>
              <m:t>Zn</m:t>
            </m:r>
          </m:e>
          <m:sup>
            <m:r>
              <w:rPr>
                <w:rFonts w:ascii="Cambria Math" w:eastAsiaTheme="minorEastAsia" w:hAnsi="Cambria Math"/>
                <w:sz w:val="24"/>
              </w:rPr>
              <m:t>2+</m:t>
            </m:r>
          </m:sup>
        </m:sSup>
      </m:oMath>
      <w:r w:rsidRPr="00DB0024">
        <w:rPr>
          <w:rFonts w:eastAsiaTheme="minorEastAsia"/>
          <w:sz w:val="24"/>
        </w:rPr>
        <w:t xml:space="preserve">. </w:t>
      </w:r>
      <w:r w:rsidRPr="00DB0024">
        <w:rPr>
          <w:rFonts w:eastAsiaTheme="minorEastAsia"/>
        </w:rPr>
        <w:t>Его стандартный потенциал равен –0,763 В; с повышением температуры от 298 до 473 К он повышается до –0,750 В. В этих условиях энергии Гиббса (</w:t>
      </w:r>
      <w:r w:rsidRPr="00DB0024">
        <w:rPr>
          <w:rFonts w:eastAsiaTheme="minorEastAsia"/>
          <w:lang w:val="en-US"/>
        </w:rPr>
        <w:t>Δ</w:t>
      </w:r>
      <w:r w:rsidRPr="00DB0024">
        <w:rPr>
          <w:rFonts w:eastAsiaTheme="minorEastAsia"/>
          <w:i/>
          <w:lang w:val="en-US"/>
        </w:rPr>
        <w:t>G</w:t>
      </w:r>
      <w:r w:rsidRPr="00DB0024">
        <w:rPr>
          <w:rFonts w:eastAsiaTheme="minorEastAsia"/>
          <w:i/>
          <w:vertAlign w:val="subscript"/>
          <w:lang w:val="en-US"/>
        </w:rPr>
        <w:t>f</w:t>
      </w:r>
      <w:r w:rsidRPr="00DB0024">
        <w:rPr>
          <w:rFonts w:eastAsiaTheme="minorEastAsia"/>
          <w:i/>
          <w:vertAlign w:val="subscript"/>
        </w:rPr>
        <w:t>Т</w:t>
      </w:r>
      <w:r w:rsidRPr="00DB0024">
        <w:rPr>
          <w:rFonts w:eastAsiaTheme="minorEastAsia"/>
        </w:rPr>
        <w:t>) уменьшается от 147 до 145 кДж/моль. Очевидно, склонность цинка к ионизации по мере увеличения потенциала снижается.</w:t>
      </w:r>
    </w:p>
    <w:p w:rsidR="0088763D" w:rsidRPr="001009B9" w:rsidRDefault="00DB0024" w:rsidP="0088763D">
      <w:pPr>
        <w:ind w:firstLine="709"/>
        <w:jc w:val="both"/>
      </w:pPr>
      <w:r w:rsidRPr="00DB0024">
        <w:t xml:space="preserve">В реальных условиях </w:t>
      </w:r>
      <m:oMath>
        <m:sSub>
          <m:sSubPr>
            <m:ctrlPr>
              <w:rPr>
                <w:rFonts w:ascii="Cambria Math" w:hAnsi="Cambria Math"/>
                <w:i/>
                <w:lang w:val="en-US"/>
              </w:rPr>
            </m:ctrlPr>
          </m:sSubPr>
          <m:e>
            <m:r>
              <w:rPr>
                <w:rFonts w:ascii="Cambria Math" w:hAnsi="Cambria Math"/>
                <w:lang w:val="en-US"/>
              </w:rPr>
              <m:t>a</m:t>
            </m:r>
          </m:e>
          <m:sub>
            <m:sSup>
              <m:sSupPr>
                <m:ctrlPr>
                  <w:rPr>
                    <w:rFonts w:ascii="Cambria Math" w:hAnsi="Cambria Math"/>
                    <w:i/>
                    <w:lang w:val="en-US"/>
                  </w:rPr>
                </m:ctrlPr>
              </m:sSupPr>
              <m:e>
                <m:r>
                  <m:rPr>
                    <m:sty m:val="p"/>
                  </m:rPr>
                  <w:rPr>
                    <w:rFonts w:ascii="Cambria Math" w:hAnsi="Cambria Math"/>
                    <w:lang w:val="en-US"/>
                  </w:rPr>
                  <m:t>Zn</m:t>
                </m:r>
              </m:e>
              <m:sup>
                <m:r>
                  <w:rPr>
                    <w:rFonts w:ascii="Cambria Math" w:hAnsi="Cambria Math"/>
                  </w:rPr>
                  <m:t>2+</m:t>
                </m:r>
              </m:sup>
            </m:sSup>
          </m:sub>
        </m:sSub>
        <m:r>
          <w:rPr>
            <w:rFonts w:ascii="Cambria Math" w:hAnsi="Cambria Math"/>
          </w:rPr>
          <m:t>&lt;1</m:t>
        </m:r>
      </m:oMath>
      <w:r w:rsidRPr="00DB0024">
        <w:t xml:space="preserve"> и величина потенциала φ может быть определена по формуле Нернста: φ = φ</w:t>
      </w:r>
      <w:r w:rsidRPr="00DB0024">
        <w:rPr>
          <w:vertAlign w:val="subscript"/>
        </w:rPr>
        <w:t>0</w:t>
      </w:r>
      <w:r w:rsidRPr="00DB0024">
        <w:t xml:space="preserve"> + соnst –0,0591 рН, где const – постоянная, равная</w:t>
      </w:r>
      <w:r w:rsidR="001009B9">
        <w:t xml:space="preserve"> </w:t>
      </w:r>
      <m:oMath>
        <m:f>
          <m:fPr>
            <m:ctrlPr>
              <w:rPr>
                <w:rFonts w:ascii="Cambria Math" w:hAnsi="Cambria Math"/>
                <w:i/>
              </w:rPr>
            </m:ctrlPr>
          </m:fPr>
          <m:num>
            <m:r>
              <w:rPr>
                <w:rFonts w:ascii="Cambria Math" w:hAnsi="Cambria Math"/>
              </w:rPr>
              <m:t>0,0591</m:t>
            </m:r>
          </m:num>
          <m:den>
            <m:r>
              <w:rPr>
                <w:rFonts w:ascii="Cambria Math" w:hAnsi="Cambria Math"/>
                <w:lang w:val="en-US"/>
              </w:rPr>
              <m:t>n</m:t>
            </m:r>
          </m:den>
        </m:f>
        <m:func>
          <m:funcPr>
            <m:ctrlPr>
              <w:rPr>
                <w:rFonts w:ascii="Cambria Math" w:hAnsi="Cambria Math"/>
                <w:i/>
                <w:lang w:val="en-US"/>
              </w:rPr>
            </m:ctrlPr>
          </m:funcPr>
          <m:fName>
            <m:r>
              <m:rPr>
                <m:sty m:val="p"/>
              </m:rPr>
              <w:rPr>
                <w:rFonts w:ascii="Cambria Math" w:hAnsi="Cambria Math"/>
                <w:lang w:val="en-US"/>
              </w:rPr>
              <m:t>lg</m:t>
            </m:r>
            <m:ctrlPr>
              <w:rPr>
                <w:rFonts w:ascii="Cambria Math" w:hAnsi="Cambria Math"/>
                <w:i/>
              </w:rPr>
            </m:ctrlPr>
          </m:fName>
          <m:e>
            <m:f>
              <m:fPr>
                <m:ctrlPr>
                  <w:rPr>
                    <w:rFonts w:ascii="Cambria Math" w:hAnsi="Cambria Math"/>
                    <w:i/>
                  </w:rPr>
                </m:ctrlPr>
              </m:fPr>
              <m:num>
                <m:sSub>
                  <m:sSubPr>
                    <m:ctrlPr>
                      <w:rPr>
                        <w:rFonts w:ascii="Cambria Math" w:hAnsi="Cambria Math"/>
                        <w:i/>
                      </w:rPr>
                    </m:ctrlPr>
                  </m:sSubPr>
                  <m:e>
                    <m:r>
                      <w:rPr>
                        <w:rFonts w:ascii="Cambria Math" w:hAnsi="Cambria Math"/>
                      </w:rPr>
                      <m:t>L</m:t>
                    </m:r>
                  </m:e>
                  <m:sub>
                    <m:sSub>
                      <m:sSubPr>
                        <m:ctrlPr>
                          <w:rPr>
                            <w:rFonts w:ascii="Cambria Math" w:hAnsi="Cambria Math"/>
                            <w:i/>
                          </w:rPr>
                        </m:ctrlPr>
                      </m:sSubPr>
                      <m:e>
                        <m:r>
                          <w:rPr>
                            <w:rFonts w:ascii="Cambria Math" w:hAnsi="Cambria Math"/>
                          </w:rPr>
                          <m:t>Me(</m:t>
                        </m:r>
                        <m:r>
                          <m:rPr>
                            <m:sty m:val="p"/>
                          </m:rPr>
                          <w:rPr>
                            <w:rFonts w:ascii="Cambria Math" w:hAnsi="Cambria Math"/>
                          </w:rPr>
                          <m:t>OH</m:t>
                        </m:r>
                        <m:r>
                          <w:rPr>
                            <w:rFonts w:ascii="Cambria Math" w:hAnsi="Cambria Math"/>
                          </w:rPr>
                          <m:t>)</m:t>
                        </m:r>
                      </m:e>
                      <m:sub>
                        <m:r>
                          <w:rPr>
                            <w:rFonts w:ascii="Cambria Math" w:hAnsi="Cambria Math"/>
                          </w:rPr>
                          <m:t>n</m:t>
                        </m:r>
                      </m:sub>
                    </m:sSub>
                  </m:sub>
                </m:sSub>
              </m:num>
              <m:den>
                <m:sSubSup>
                  <m:sSubSupPr>
                    <m:ctrlPr>
                      <w:rPr>
                        <w:rFonts w:ascii="Cambria Math" w:hAnsi="Cambria Math"/>
                        <w:i/>
                      </w:rPr>
                    </m:ctrlPr>
                  </m:sSubSupPr>
                  <m:e>
                    <m:r>
                      <w:rPr>
                        <w:rFonts w:ascii="Cambria Math" w:hAnsi="Cambria Math"/>
                        <w:lang w:val="en-US"/>
                      </w:rPr>
                      <m:t>K</m:t>
                    </m:r>
                  </m:e>
                  <m:sub>
                    <m:r>
                      <w:rPr>
                        <w:rFonts w:ascii="Cambria Math" w:hAnsi="Cambria Math"/>
                      </w:rPr>
                      <m:t>в</m:t>
                    </m:r>
                  </m:sub>
                  <m:sup>
                    <m:r>
                      <w:rPr>
                        <w:rFonts w:ascii="Cambria Math" w:hAnsi="Cambria Math"/>
                      </w:rPr>
                      <m:t>n</m:t>
                    </m:r>
                  </m:sup>
                </m:sSubSup>
              </m:den>
            </m:f>
          </m:e>
        </m:func>
      </m:oMath>
      <w:r w:rsidR="001009B9" w:rsidRPr="001009B9">
        <w:rPr>
          <w:rFonts w:eastAsiaTheme="minorEastAsia"/>
        </w:rPr>
        <w:t>,</w:t>
      </w:r>
      <w:r w:rsidR="001009B9">
        <w:t xml:space="preserve"> </w:t>
      </w:r>
      <w:r w:rsidR="001009B9" w:rsidRPr="001009B9">
        <w:t xml:space="preserve">в которой </w:t>
      </w:r>
      <m:oMath>
        <m:sSub>
          <m:sSubPr>
            <m:ctrlPr>
              <w:rPr>
                <w:rFonts w:ascii="Cambria Math" w:hAnsi="Cambria Math"/>
                <w:i/>
              </w:rPr>
            </m:ctrlPr>
          </m:sSubPr>
          <m:e>
            <m:r>
              <w:rPr>
                <w:rFonts w:ascii="Cambria Math" w:hAnsi="Cambria Math"/>
              </w:rPr>
              <m:t>L</m:t>
            </m:r>
          </m:e>
          <m:sub>
            <m:sSub>
              <m:sSubPr>
                <m:ctrlPr>
                  <w:rPr>
                    <w:rFonts w:ascii="Cambria Math" w:hAnsi="Cambria Math"/>
                    <w:i/>
                  </w:rPr>
                </m:ctrlPr>
              </m:sSubPr>
              <m:e>
                <m:r>
                  <w:rPr>
                    <w:rFonts w:ascii="Cambria Math" w:hAnsi="Cambria Math"/>
                  </w:rPr>
                  <m:t>Me(</m:t>
                </m:r>
                <m:r>
                  <m:rPr>
                    <m:sty m:val="p"/>
                  </m:rPr>
                  <w:rPr>
                    <w:rFonts w:ascii="Cambria Math" w:hAnsi="Cambria Math"/>
                  </w:rPr>
                  <m:t>OH</m:t>
                </m:r>
                <m:r>
                  <w:rPr>
                    <w:rFonts w:ascii="Cambria Math" w:hAnsi="Cambria Math"/>
                  </w:rPr>
                  <m:t>)</m:t>
                </m:r>
              </m:e>
              <m:sub>
                <m:r>
                  <w:rPr>
                    <w:rFonts w:ascii="Cambria Math" w:hAnsi="Cambria Math"/>
                  </w:rPr>
                  <m:t>n</m:t>
                </m:r>
              </m:sub>
            </m:sSub>
          </m:sub>
        </m:sSub>
      </m:oMath>
      <w:r w:rsidR="001009B9" w:rsidRPr="001009B9">
        <w:t xml:space="preserve"> – произведение растворимости гидроксида металла;</w:t>
      </w:r>
      <w:r w:rsidR="001009B9">
        <w:t xml:space="preserve"> </w:t>
      </w:r>
      <m:oMath>
        <m:sSub>
          <m:sSubPr>
            <m:ctrlPr>
              <w:rPr>
                <w:rFonts w:ascii="Cambria Math" w:hAnsi="Cambria Math"/>
                <w:i/>
              </w:rPr>
            </m:ctrlPr>
          </m:sSubPr>
          <m:e>
            <m:r>
              <w:rPr>
                <w:rFonts w:ascii="Cambria Math" w:hAnsi="Cambria Math"/>
                <w:lang w:val="en-US"/>
              </w:rPr>
              <m:t>K</m:t>
            </m:r>
          </m:e>
          <m:sub>
            <m:r>
              <w:rPr>
                <w:rFonts w:ascii="Cambria Math" w:hAnsi="Cambria Math"/>
              </w:rPr>
              <m:t>в</m:t>
            </m:r>
          </m:sub>
        </m:sSub>
        <m:r>
          <w:rPr>
            <w:rFonts w:ascii="Cambria Math" w:hAnsi="Cambria Math"/>
          </w:rPr>
          <m:t>=</m:t>
        </m:r>
        <m:sSub>
          <m:sSubPr>
            <m:ctrlPr>
              <w:rPr>
                <w:rFonts w:ascii="Cambria Math" w:hAnsi="Cambria Math"/>
                <w:i/>
              </w:rPr>
            </m:ctrlPr>
          </m:sSubPr>
          <m:e>
            <m:r>
              <w:rPr>
                <w:rFonts w:ascii="Cambria Math" w:hAnsi="Cambria Math"/>
                <w:lang w:val="en-US"/>
              </w:rPr>
              <m:t>a</m:t>
            </m:r>
          </m:e>
          <m:sub>
            <m:sSup>
              <m:sSupPr>
                <m:ctrlPr>
                  <w:rPr>
                    <w:rFonts w:ascii="Cambria Math" w:hAnsi="Cambria Math"/>
                    <w:i/>
                  </w:rPr>
                </m:ctrlPr>
              </m:sSupPr>
              <m:e>
                <m:r>
                  <w:rPr>
                    <w:rFonts w:ascii="Cambria Math" w:hAnsi="Cambria Math"/>
                  </w:rPr>
                  <m:t>Н</m:t>
                </m:r>
              </m:e>
              <m:sup>
                <m:r>
                  <w:rPr>
                    <w:rFonts w:ascii="Cambria Math" w:hAnsi="Cambria Math"/>
                  </w:rPr>
                  <m:t>+</m:t>
                </m:r>
              </m:sup>
            </m:sSup>
          </m:sub>
        </m:sSub>
        <m:sSub>
          <m:sSubPr>
            <m:ctrlPr>
              <w:rPr>
                <w:rFonts w:ascii="Cambria Math" w:hAnsi="Cambria Math"/>
                <w:i/>
              </w:rPr>
            </m:ctrlPr>
          </m:sSubPr>
          <m:e>
            <m:r>
              <w:rPr>
                <w:rFonts w:ascii="Cambria Math" w:hAnsi="Cambria Math"/>
                <w:lang w:val="en-US"/>
              </w:rPr>
              <m:t>a</m:t>
            </m:r>
          </m:e>
          <m:sub>
            <m:sSup>
              <m:sSupPr>
                <m:ctrlPr>
                  <w:rPr>
                    <w:rFonts w:ascii="Cambria Math" w:hAnsi="Cambria Math"/>
                    <w:i/>
                  </w:rPr>
                </m:ctrlPr>
              </m:sSupPr>
              <m:e>
                <m:r>
                  <w:rPr>
                    <w:rFonts w:ascii="Cambria Math" w:hAnsi="Cambria Math"/>
                  </w:rPr>
                  <m:t>ОН</m:t>
                </m:r>
              </m:e>
              <m:sup>
                <m:r>
                  <w:rPr>
                    <w:rFonts w:ascii="Cambria Math" w:hAnsi="Cambria Math"/>
                  </w:rPr>
                  <m:t>-</m:t>
                </m:r>
              </m:sup>
            </m:sSup>
          </m:sub>
        </m:sSub>
      </m:oMath>
      <w:r w:rsidR="001009B9">
        <w:t xml:space="preserve"> – </w:t>
      </w:r>
      <w:r w:rsidR="001009B9" w:rsidRPr="001009B9">
        <w:t>ионное произведение воды, равное 1,008</w:t>
      </w:r>
      <w:r w:rsidR="001009B9">
        <w:rPr>
          <w:rFonts w:cs="Times New Roman"/>
        </w:rPr>
        <w:t>·</w:t>
      </w:r>
      <w:r w:rsidR="001009B9" w:rsidRPr="001009B9">
        <w:t>10</w:t>
      </w:r>
      <w:r w:rsidR="001009B9" w:rsidRPr="001009B9">
        <w:rPr>
          <w:vertAlign w:val="superscript"/>
        </w:rPr>
        <w:t>–14</w:t>
      </w:r>
      <w:r w:rsidR="001009B9" w:rsidRPr="001009B9">
        <w:t>;</w:t>
      </w:r>
      <w:r w:rsidR="001009B9">
        <w:t xml:space="preserve"> </w:t>
      </w:r>
      <m:oMath>
        <m:r>
          <w:rPr>
            <w:rFonts w:ascii="Cambria Math" w:hAnsi="Cambria Math"/>
          </w:rPr>
          <m:t>рН=</m:t>
        </m:r>
        <m:func>
          <m:funcPr>
            <m:ctrlPr>
              <w:rPr>
                <w:rFonts w:ascii="Cambria Math" w:hAnsi="Cambria Math"/>
                <w:i/>
                <w:lang w:val="en-US"/>
              </w:rPr>
            </m:ctrlPr>
          </m:funcPr>
          <m:fName>
            <m:r>
              <m:rPr>
                <m:sty m:val="p"/>
              </m:rPr>
              <w:rPr>
                <w:rFonts w:ascii="Cambria Math" w:hAnsi="Cambria Math"/>
                <w:lang w:val="en-US"/>
              </w:rPr>
              <m:t>lg</m:t>
            </m:r>
          </m:fName>
          <m:e>
            <m:sSub>
              <m:sSubPr>
                <m:ctrlPr>
                  <w:rPr>
                    <w:rFonts w:ascii="Cambria Math" w:hAnsi="Cambria Math"/>
                    <w:i/>
                  </w:rPr>
                </m:ctrlPr>
              </m:sSubPr>
              <m:e>
                <m:r>
                  <w:rPr>
                    <w:rFonts w:ascii="Cambria Math" w:hAnsi="Cambria Math"/>
                    <w:lang w:val="en-US"/>
                  </w:rPr>
                  <m:t>a</m:t>
                </m:r>
              </m:e>
              <m:sub>
                <m:sSup>
                  <m:sSupPr>
                    <m:ctrlPr>
                      <w:rPr>
                        <w:rFonts w:ascii="Cambria Math" w:hAnsi="Cambria Math"/>
                        <w:i/>
                      </w:rPr>
                    </m:ctrlPr>
                  </m:sSupPr>
                  <m:e>
                    <m:r>
                      <w:rPr>
                        <w:rFonts w:ascii="Cambria Math" w:hAnsi="Cambria Math"/>
                      </w:rPr>
                      <m:t>Н</m:t>
                    </m:r>
                  </m:e>
                  <m:sup>
                    <m:r>
                      <w:rPr>
                        <w:rFonts w:ascii="Cambria Math" w:hAnsi="Cambria Math"/>
                      </w:rPr>
                      <m:t>+</m:t>
                    </m:r>
                  </m:sup>
                </m:sSup>
              </m:sub>
            </m:sSub>
          </m:e>
        </m:func>
      </m:oMath>
      <w:r w:rsidR="001009B9" w:rsidRPr="001009B9">
        <w:rPr>
          <w:rFonts w:eastAsiaTheme="minorEastAsia"/>
        </w:rPr>
        <w:t>.</w:t>
      </w:r>
      <w:r w:rsidR="001009B9">
        <w:t xml:space="preserve"> </w:t>
      </w:r>
    </w:p>
    <w:p w:rsidR="0088763D" w:rsidRPr="00B96923" w:rsidRDefault="00B96923" w:rsidP="0088763D">
      <w:pPr>
        <w:ind w:firstLine="709"/>
        <w:jc w:val="both"/>
      </w:pPr>
      <w:r w:rsidRPr="00B96923">
        <w:t xml:space="preserve">Величина </w:t>
      </w:r>
      <m:oMath>
        <m:sSub>
          <m:sSubPr>
            <m:ctrlPr>
              <w:rPr>
                <w:rFonts w:ascii="Cambria Math" w:hAnsi="Cambria Math"/>
                <w:i/>
                <w:lang w:val="en-US"/>
              </w:rPr>
            </m:ctrlPr>
          </m:sSubPr>
          <m:e>
            <m:r>
              <w:rPr>
                <w:rFonts w:ascii="Cambria Math" w:hAnsi="Cambria Math"/>
                <w:lang w:val="en-US"/>
              </w:rPr>
              <m:t>L</m:t>
            </m:r>
          </m:e>
          <m:sub>
            <m:sSub>
              <m:sSubPr>
                <m:ctrlPr>
                  <w:rPr>
                    <w:rFonts w:ascii="Cambria Math" w:hAnsi="Cambria Math"/>
                    <w:i/>
                    <w:lang w:val="en-US"/>
                  </w:rPr>
                </m:ctrlPr>
              </m:sSubPr>
              <m:e>
                <m:r>
                  <m:rPr>
                    <m:sty m:val="p"/>
                  </m:rPr>
                  <w:rPr>
                    <w:rFonts w:ascii="Cambria Math" w:hAnsi="Cambria Math"/>
                    <w:lang w:val="en-US"/>
                  </w:rPr>
                  <m:t>Zn</m:t>
                </m:r>
                <m:r>
                  <w:rPr>
                    <w:rFonts w:ascii="Cambria Math" w:hAnsi="Cambria Math"/>
                  </w:rPr>
                  <m:t>(</m:t>
                </m:r>
                <m:r>
                  <m:rPr>
                    <m:sty m:val="p"/>
                  </m:rPr>
                  <w:rPr>
                    <w:rFonts w:ascii="Cambria Math" w:hAnsi="Cambria Math"/>
                    <w:lang w:val="en-US"/>
                  </w:rPr>
                  <m:t>OH</m:t>
                </m:r>
                <m:r>
                  <w:rPr>
                    <w:rFonts w:ascii="Cambria Math" w:hAnsi="Cambria Math"/>
                  </w:rPr>
                  <m:t>)</m:t>
                </m:r>
              </m:e>
              <m:sub>
                <m:r>
                  <w:rPr>
                    <w:rFonts w:ascii="Cambria Math" w:hAnsi="Cambria Math"/>
                  </w:rPr>
                  <m:t>2</m:t>
                </m:r>
              </m:sub>
            </m:sSub>
          </m:sub>
        </m:sSub>
      </m:oMath>
      <w:r w:rsidRPr="00B96923">
        <w:rPr>
          <w:rFonts w:eastAsiaTheme="minorEastAsia"/>
        </w:rPr>
        <w:t>,</w:t>
      </w:r>
      <w:r w:rsidRPr="00B96923">
        <w:t xml:space="preserve"> может широко изменяться в зависимости от физико-</w:t>
      </w:r>
      <w:r w:rsidRPr="00B96923">
        <w:rPr>
          <w:spacing w:val="-6"/>
        </w:rPr>
        <w:t>химической</w:t>
      </w:r>
      <w:r w:rsidRPr="00B96923">
        <w:t xml:space="preserve"> </w:t>
      </w:r>
      <w:r w:rsidRPr="00B96923">
        <w:rPr>
          <w:spacing w:val="-6"/>
        </w:rPr>
        <w:t>природы среды и внешних факторов. Так, в воде даже при</w:t>
      </w:r>
      <w:r w:rsidRPr="00B96923">
        <w:t xml:space="preserve"> </w:t>
      </w:r>
      <w:r w:rsidRPr="00B96923">
        <w:rPr>
          <w:spacing w:val="-6"/>
        </w:rPr>
        <w:t>одной и той же температуре (291 К) она оказывается</w:t>
      </w:r>
      <w:r w:rsidRPr="00B96923">
        <w:t xml:space="preserve"> </w:t>
      </w:r>
      <w:r w:rsidRPr="00B96923">
        <w:rPr>
          <w:spacing w:val="-6"/>
        </w:rPr>
        <w:t>равной 1,8·</w:t>
      </w:r>
      <w:r w:rsidRPr="00B96923">
        <w:t>10</w:t>
      </w:r>
      <w:r w:rsidRPr="00B96923">
        <w:rPr>
          <w:vertAlign w:val="superscript"/>
        </w:rPr>
        <w:t>–</w:t>
      </w:r>
      <w:r w:rsidRPr="00B96923">
        <w:rPr>
          <w:spacing w:val="-6"/>
          <w:vertAlign w:val="superscript"/>
        </w:rPr>
        <w:t>14</w:t>
      </w:r>
      <w:r w:rsidRPr="00B96923">
        <w:rPr>
          <w:spacing w:val="-6"/>
        </w:rPr>
        <w:t xml:space="preserve"> и 2,1·</w:t>
      </w:r>
      <w:r w:rsidRPr="00B96923">
        <w:t>10</w:t>
      </w:r>
      <w:r w:rsidRPr="00B96923">
        <w:rPr>
          <w:vertAlign w:val="superscript"/>
        </w:rPr>
        <w:t>–13</w:t>
      </w:r>
      <w:r w:rsidRPr="00B96923">
        <w:t>,</w:t>
      </w:r>
    </w:p>
    <w:p w:rsidR="0088763D" w:rsidRDefault="0088763D" w:rsidP="0088763D">
      <w:pPr>
        <w:ind w:firstLine="709"/>
        <w:jc w:val="both"/>
      </w:pPr>
    </w:p>
    <w:p w:rsidR="00B96923" w:rsidRDefault="00B96923" w:rsidP="0088763D">
      <w:pPr>
        <w:ind w:firstLine="709"/>
        <w:jc w:val="both"/>
        <w:sectPr w:rsidR="00B96923" w:rsidSect="00B96923">
          <w:pgSz w:w="10773" w:h="14742" w:code="11"/>
          <w:pgMar w:top="567" w:right="567" w:bottom="567" w:left="1134" w:header="0" w:footer="0" w:gutter="0"/>
          <w:cols w:space="708"/>
          <w:docGrid w:linePitch="381"/>
        </w:sectPr>
      </w:pPr>
    </w:p>
    <w:p w:rsidR="0088763D" w:rsidRDefault="00B96923" w:rsidP="0088763D">
      <w:pPr>
        <w:ind w:firstLine="709"/>
        <w:jc w:val="both"/>
      </w:pPr>
      <w:r>
        <w:rPr>
          <w:noProof/>
          <w:lang w:eastAsia="ru-RU"/>
        </w:rPr>
        <w:lastRenderedPageBreak/>
        <mc:AlternateContent>
          <mc:Choice Requires="wps">
            <w:drawing>
              <wp:anchor distT="0" distB="0" distL="114300" distR="114300" simplePos="0" relativeHeight="251668480" behindDoc="0" locked="0" layoutInCell="1" allowOverlap="1" wp14:anchorId="44D64BAD" wp14:editId="6C220DED">
                <wp:simplePos x="0" y="0"/>
                <wp:positionH relativeFrom="page">
                  <wp:align>center</wp:align>
                </wp:positionH>
                <wp:positionV relativeFrom="paragraph">
                  <wp:posOffset>3836035</wp:posOffset>
                </wp:positionV>
                <wp:extent cx="3807460" cy="635"/>
                <wp:effectExtent l="0" t="0" r="2540" b="0"/>
                <wp:wrapTopAndBottom/>
                <wp:docPr id="8" name="Надпись 8"/>
                <wp:cNvGraphicFramePr/>
                <a:graphic xmlns:a="http://schemas.openxmlformats.org/drawingml/2006/main">
                  <a:graphicData uri="http://schemas.microsoft.com/office/word/2010/wordprocessingShape">
                    <wps:wsp>
                      <wps:cNvSpPr txBox="1"/>
                      <wps:spPr>
                        <a:xfrm>
                          <a:off x="0" y="0"/>
                          <a:ext cx="3807460" cy="635"/>
                        </a:xfrm>
                        <a:prstGeom prst="rect">
                          <a:avLst/>
                        </a:prstGeom>
                        <a:solidFill>
                          <a:prstClr val="white"/>
                        </a:solidFill>
                        <a:ln>
                          <a:noFill/>
                        </a:ln>
                      </wps:spPr>
                      <wps:txbx>
                        <w:txbxContent>
                          <w:p w:rsidR="000725E8" w:rsidRPr="00B96923" w:rsidRDefault="000725E8" w:rsidP="00B96923">
                            <w:pPr>
                              <w:pStyle w:val="ac"/>
                              <w:spacing w:after="120"/>
                              <w:jc w:val="center"/>
                              <w:rPr>
                                <w:i w:val="0"/>
                                <w:noProof/>
                                <w:sz w:val="28"/>
                              </w:rPr>
                            </w:pPr>
                            <w:r w:rsidRPr="00B96923">
                              <w:rPr>
                                <w:i w:val="0"/>
                                <w:noProof/>
                                <w:sz w:val="28"/>
                              </w:rPr>
                              <w:t>Рис. 3. Диаграмма φ – рН для системы цинк–вода при 298 К</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4D64BAD" id="Надпись 8" o:spid="_x0000_s1028" type="#_x0000_t202" style="position:absolute;left:0;text-align:left;margin-left:0;margin-top:302.05pt;width:299.8pt;height:.05pt;z-index:251668480;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" stroked="f">
                <v:textbox style="mso-fit-shape-to-text:t" inset="0,0,0,0">
                  <w:txbxContent>
                    <w:p w:rsidR="000725E8" w:rsidRPr="00B96923" w:rsidRDefault="000725E8" w:rsidP="00B96923">
                      <w:pPr>
                        <w:pStyle w:val="ac"/>
                        <w:spacing w:after="120"/>
                        <w:jc w:val="center"/>
                        <w:rPr>
                          <w:i w:val="0"/>
                          <w:noProof/>
                          <w:sz w:val="28"/>
                        </w:rPr>
                      </w:pPr>
                      <w:r w:rsidRPr="00B96923">
                        <w:rPr>
                          <w:i w:val="0"/>
                          <w:noProof/>
                          <w:sz w:val="28"/>
                        </w:rPr>
                        <w:t>Рис. 3. Диаграмма φ – рН для системы цинк–вода при 298 К</w:t>
                      </w:r>
                    </w:p>
                  </w:txbxContent>
                </v:textbox>
                <w10:wrap type="topAndBottom" anchorx="page"/>
              </v:shape>
            </w:pict>
          </mc:Fallback>
        </mc:AlternateContent>
      </w:r>
      <w:r>
        <w:rPr>
          <w:noProof/>
          <w:lang w:eastAsia="ru-RU"/>
        </w:rPr>
        <w:drawing>
          <wp:anchor distT="0" distB="0" distL="114300" distR="114300" simplePos="0" relativeHeight="251666432" behindDoc="0" locked="0" layoutInCell="1" allowOverlap="1">
            <wp:simplePos x="0" y="0"/>
            <wp:positionH relativeFrom="page">
              <wp:align>center</wp:align>
            </wp:positionH>
            <wp:positionV relativeFrom="paragraph">
              <wp:posOffset>1270</wp:posOffset>
            </wp:positionV>
            <wp:extent cx="3705225" cy="3778885"/>
            <wp:effectExtent l="0" t="0" r="9525" b="0"/>
            <wp:wrapTopAndBottom/>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is_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05225" cy="3778885"/>
                    </a:xfrm>
                    <a:prstGeom prst="rect">
                      <a:avLst/>
                    </a:prstGeom>
                  </pic:spPr>
                </pic:pic>
              </a:graphicData>
            </a:graphic>
            <wp14:sizeRelH relativeFrom="page">
              <wp14:pctWidth>0</wp14:pctWidth>
            </wp14:sizeRelH>
            <wp14:sizeRelV relativeFrom="page">
              <wp14:pctHeight>0</wp14:pctHeight>
            </wp14:sizeRelV>
          </wp:anchor>
        </w:drawing>
      </w:r>
    </w:p>
    <w:p w:rsidR="0088763D" w:rsidRDefault="00B96923" w:rsidP="00B96923">
      <w:pPr>
        <w:jc w:val="both"/>
      </w:pPr>
      <w:r w:rsidRPr="00B96923">
        <w:t>а при 298 К составляет всего 1,3·10</w:t>
      </w:r>
      <w:r w:rsidRPr="00B96923">
        <w:rPr>
          <w:vertAlign w:val="superscript"/>
        </w:rPr>
        <w:t>–17</w:t>
      </w:r>
      <w:r w:rsidRPr="00B96923">
        <w:t xml:space="preserve">. Следовательно, в конкретных условиях можно определить </w:t>
      </w:r>
      <w:r w:rsidRPr="00B96923">
        <w:rPr>
          <w:i/>
        </w:rPr>
        <w:t>L</w:t>
      </w:r>
      <w:r w:rsidRPr="00B96923">
        <w:t xml:space="preserve"> и рассчитать величину φ.</w:t>
      </w:r>
    </w:p>
    <w:p w:rsidR="00B96923" w:rsidRDefault="00B96923" w:rsidP="00B96923">
      <w:pPr>
        <w:ind w:firstLine="709"/>
        <w:jc w:val="both"/>
      </w:pPr>
      <w:r>
        <w:t>Наиболее полно связь потенциала с рН воды и возможный механизм процесса растворения цинка устанавливаются по диаграмме, показанной на рис. 3. Как видно на рисунке, потенциал цинка зависит от величины рН и активности ионов [2], причем в определенных условиях наблюдается равновесие между жидкой и твердой фазами. В целом состояние системы в наиболее характерных точках диаграммы описывается уравнениями, приведенными в табл. 7.</w:t>
      </w:r>
    </w:p>
    <w:p w:rsidR="00B96923" w:rsidRDefault="00B96923" w:rsidP="00B96923">
      <w:pPr>
        <w:ind w:firstLine="709"/>
        <w:jc w:val="both"/>
      </w:pPr>
      <w:r>
        <w:t>Из представленных выше данных можно судить о механизме окислительно-восстановительных процессов при погружении цинка в воду.</w:t>
      </w:r>
    </w:p>
    <w:p w:rsidR="0088763D" w:rsidRDefault="00B96923" w:rsidP="00B96923">
      <w:pPr>
        <w:ind w:firstLine="709"/>
        <w:jc w:val="both"/>
      </w:pPr>
      <w:r>
        <w:t>Для оценки сравнительной активности цинка в водных растворах представляют интерес стандартные потенциалы φ0 электродных процессов, представленных ниже, В:</w:t>
      </w:r>
    </w:p>
    <w:p w:rsidR="00B96923" w:rsidRDefault="00B96923" w:rsidP="00B96923">
      <w:pPr>
        <w:tabs>
          <w:tab w:val="left" w:leader="dot" w:pos="7655"/>
        </w:tabs>
        <w:ind w:firstLine="709"/>
        <w:jc w:val="both"/>
      </w:pPr>
      <w:r>
        <w:t>Zn = Zn</w:t>
      </w:r>
      <w:r w:rsidRPr="00B96923">
        <w:rPr>
          <w:vertAlign w:val="superscript"/>
        </w:rPr>
        <w:t>2</w:t>
      </w:r>
      <w:r w:rsidRPr="00C47A12">
        <w:rPr>
          <w:vertAlign w:val="superscript"/>
        </w:rPr>
        <w:t>+</w:t>
      </w:r>
      <w:r>
        <w:t xml:space="preserve"> + 2</w:t>
      </w:r>
      <w:r w:rsidRPr="00B96923">
        <w:rPr>
          <w:i/>
        </w:rPr>
        <w:t>е</w:t>
      </w:r>
      <w:r>
        <w:t xml:space="preserve"> </w:t>
      </w:r>
      <w:r>
        <w:tab/>
        <w:t>–0,763</w:t>
      </w:r>
    </w:p>
    <w:p w:rsidR="0088763D" w:rsidRDefault="00B96923" w:rsidP="00B96923">
      <w:pPr>
        <w:tabs>
          <w:tab w:val="left" w:leader="dot" w:pos="7655"/>
        </w:tabs>
        <w:ind w:firstLine="709"/>
        <w:jc w:val="both"/>
      </w:pPr>
      <w:r>
        <w:t>Zn +2Н</w:t>
      </w:r>
      <w:r w:rsidRPr="00B96923">
        <w:rPr>
          <w:vertAlign w:val="subscript"/>
        </w:rPr>
        <w:t>2</w:t>
      </w:r>
      <w:r>
        <w:t>O = Zn(ОН)</w:t>
      </w:r>
      <w:r w:rsidRPr="00B96923">
        <w:rPr>
          <w:vertAlign w:val="subscript"/>
        </w:rPr>
        <w:t>2</w:t>
      </w:r>
      <w:r>
        <w:t xml:space="preserve"> (орторомб) + 2Н</w:t>
      </w:r>
      <w:r w:rsidRPr="00B96923">
        <w:rPr>
          <w:vertAlign w:val="superscript"/>
        </w:rPr>
        <w:t>+</w:t>
      </w:r>
      <w:r>
        <w:t xml:space="preserve"> + 2</w:t>
      </w:r>
      <w:r w:rsidRPr="00B96923">
        <w:rPr>
          <w:i/>
        </w:rPr>
        <w:t>е</w:t>
      </w:r>
      <w:r>
        <w:t xml:space="preserve"> </w:t>
      </w:r>
      <w:r>
        <w:tab/>
        <w:t>–0,439</w:t>
      </w:r>
    </w:p>
    <w:p w:rsidR="0088763D" w:rsidRDefault="0088763D" w:rsidP="0088763D">
      <w:pPr>
        <w:ind w:firstLine="709"/>
        <w:jc w:val="both"/>
      </w:pPr>
    </w:p>
    <w:p w:rsidR="00765F63" w:rsidRDefault="00765F63" w:rsidP="0088763D">
      <w:pPr>
        <w:ind w:firstLine="709"/>
        <w:jc w:val="both"/>
        <w:sectPr w:rsidR="00765F63" w:rsidSect="00765F63">
          <w:pgSz w:w="10773" w:h="14175" w:code="11"/>
          <w:pgMar w:top="567" w:right="567" w:bottom="567" w:left="1134" w:header="0" w:footer="0" w:gutter="0"/>
          <w:cols w:space="708"/>
          <w:docGrid w:linePitch="381"/>
        </w:sectPr>
      </w:pPr>
    </w:p>
    <w:p w:rsidR="00C464E6" w:rsidRDefault="00C464E6" w:rsidP="00C464E6">
      <w:pPr>
        <w:tabs>
          <w:tab w:val="left" w:leader="dot" w:pos="7655"/>
        </w:tabs>
        <w:ind w:firstLine="709"/>
        <w:jc w:val="both"/>
      </w:pPr>
      <w:r>
        <w:lastRenderedPageBreak/>
        <w:t>Zn + 2Н</w:t>
      </w:r>
      <w:r w:rsidRPr="00C464E6">
        <w:rPr>
          <w:vertAlign w:val="subscript"/>
        </w:rPr>
        <w:t>2</w:t>
      </w:r>
      <w:r>
        <w:t>O= Zn (ОН)</w:t>
      </w:r>
      <w:r w:rsidRPr="00C464E6">
        <w:rPr>
          <w:vertAlign w:val="subscript"/>
        </w:rPr>
        <w:t>2</w:t>
      </w:r>
      <w:r>
        <w:t xml:space="preserve"> (аморфн.) + 2Н</w:t>
      </w:r>
      <w:r w:rsidRPr="00C464E6">
        <w:rPr>
          <w:vertAlign w:val="superscript"/>
        </w:rPr>
        <w:t>+</w:t>
      </w:r>
      <w:r>
        <w:t xml:space="preserve"> + 2</w:t>
      </w:r>
      <w:r w:rsidRPr="00C464E6">
        <w:rPr>
          <w:i/>
        </w:rPr>
        <w:t>e</w:t>
      </w:r>
      <w:r>
        <w:t xml:space="preserve"> </w:t>
      </w:r>
      <w:r>
        <w:tab/>
      </w:r>
      <w:r w:rsidRPr="00C464E6">
        <w:t>–</w:t>
      </w:r>
      <w:r>
        <w:t>0,400</w:t>
      </w:r>
    </w:p>
    <w:p w:rsidR="0088763D" w:rsidRPr="00C47A12" w:rsidRDefault="00C464E6" w:rsidP="00C464E6">
      <w:pPr>
        <w:tabs>
          <w:tab w:val="left" w:leader="dot" w:pos="7655"/>
        </w:tabs>
        <w:ind w:firstLine="709"/>
        <w:jc w:val="both"/>
      </w:pPr>
      <w:r w:rsidRPr="00C464E6">
        <w:rPr>
          <w:lang w:val="en-US"/>
        </w:rPr>
        <w:t>Zn</w:t>
      </w:r>
      <w:r w:rsidRPr="00C47A12">
        <w:t xml:space="preserve"> +</w:t>
      </w:r>
      <w:r w:rsidRPr="00C464E6">
        <w:t>2H</w:t>
      </w:r>
      <w:r w:rsidRPr="00C464E6">
        <w:rPr>
          <w:vertAlign w:val="subscript"/>
        </w:rPr>
        <w:t>2</w:t>
      </w:r>
      <w:r w:rsidRPr="00C464E6">
        <w:t>O</w:t>
      </w:r>
      <w:r w:rsidRPr="00C47A12">
        <w:t xml:space="preserve"> = </w:t>
      </w:r>
      <m:oMath>
        <m:r>
          <m:rPr>
            <m:sty m:val="p"/>
          </m:rPr>
          <w:rPr>
            <w:rFonts w:ascii="Cambria Math" w:hAnsi="Cambria Math"/>
            <w:lang w:val="en-US"/>
          </w:rPr>
          <m:t>HZn</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rPr>
              <m:t>2</m:t>
            </m:r>
          </m:sub>
          <m:sup>
            <m:r>
              <w:rPr>
                <w:rFonts w:ascii="Cambria Math" w:hAnsi="Cambria Math"/>
              </w:rPr>
              <m:t>-</m:t>
            </m:r>
          </m:sup>
        </m:sSubSup>
      </m:oMath>
      <w:r w:rsidRPr="00C47A12">
        <w:t xml:space="preserve"> + 3</w:t>
      </w:r>
      <w:r w:rsidRPr="00C464E6">
        <w:rPr>
          <w:lang w:val="en-US"/>
        </w:rPr>
        <w:t>H</w:t>
      </w:r>
      <w:r w:rsidRPr="00C47A12">
        <w:rPr>
          <w:vertAlign w:val="superscript"/>
        </w:rPr>
        <w:t>+</w:t>
      </w:r>
      <w:r w:rsidRPr="00C47A12">
        <w:t xml:space="preserve"> +2</w:t>
      </w:r>
      <w:r w:rsidRPr="00C464E6">
        <w:rPr>
          <w:i/>
        </w:rPr>
        <w:t>е</w:t>
      </w:r>
      <w:r w:rsidRPr="00C47A12">
        <w:t xml:space="preserve"> </w:t>
      </w:r>
      <w:r w:rsidRPr="00C47A12">
        <w:tab/>
        <w:t>0,054</w:t>
      </w:r>
    </w:p>
    <w:p w:rsidR="00C464E6" w:rsidRPr="00C464E6" w:rsidRDefault="00C464E6" w:rsidP="00C464E6">
      <w:pPr>
        <w:tabs>
          <w:tab w:val="left" w:leader="dot" w:pos="7655"/>
        </w:tabs>
        <w:ind w:firstLine="709"/>
        <w:jc w:val="both"/>
        <w:rPr>
          <w:lang w:val="en-US"/>
        </w:rPr>
      </w:pPr>
      <w:r w:rsidRPr="00C464E6">
        <w:rPr>
          <w:lang w:val="en-US"/>
        </w:rPr>
        <w:t>Zn +</w:t>
      </w:r>
      <w:r w:rsidRPr="000B5A95">
        <w:rPr>
          <w:lang w:val="en-US"/>
        </w:rPr>
        <w:t>2H</w:t>
      </w:r>
      <w:r w:rsidRPr="000B5A95">
        <w:rPr>
          <w:vertAlign w:val="subscript"/>
          <w:lang w:val="en-US"/>
        </w:rPr>
        <w:t>2</w:t>
      </w:r>
      <w:r w:rsidRPr="000B5A95">
        <w:rPr>
          <w:lang w:val="en-US"/>
        </w:rPr>
        <w:t>O</w:t>
      </w:r>
      <w:r w:rsidRPr="00C464E6">
        <w:rPr>
          <w:lang w:val="en-US"/>
        </w:rPr>
        <w:t xml:space="preserve"> = </w:t>
      </w:r>
      <m:oMath>
        <m:r>
          <m:rPr>
            <m:sty m:val="p"/>
          </m:rPr>
          <w:rPr>
            <w:rFonts w:ascii="Cambria Math" w:hAnsi="Cambria Math"/>
            <w:lang w:val="en-US"/>
          </w:rPr>
          <m:t>Zn</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lang w:val="en-US"/>
              </w:rPr>
              <m:t>2</m:t>
            </m:r>
          </m:sub>
          <m:sup>
            <m:r>
              <w:rPr>
                <w:rFonts w:ascii="Cambria Math" w:hAnsi="Cambria Math"/>
                <w:lang w:val="en-US"/>
              </w:rPr>
              <m:t>2-</m:t>
            </m:r>
          </m:sup>
        </m:sSubSup>
      </m:oMath>
      <w:r w:rsidRPr="00C464E6">
        <w:rPr>
          <w:lang w:val="en-US"/>
        </w:rPr>
        <w:t xml:space="preserve"> </w:t>
      </w:r>
      <w:r>
        <w:rPr>
          <w:lang w:val="en-US"/>
        </w:rPr>
        <w:t>+ 4</w:t>
      </w:r>
      <w:r w:rsidRPr="00C464E6">
        <w:rPr>
          <w:lang w:val="en-US"/>
        </w:rPr>
        <w:t>H</w:t>
      </w:r>
      <w:r w:rsidRPr="00C464E6">
        <w:rPr>
          <w:vertAlign w:val="superscript"/>
          <w:lang w:val="en-US"/>
        </w:rPr>
        <w:t>+</w:t>
      </w:r>
      <w:r w:rsidRPr="00C464E6">
        <w:rPr>
          <w:lang w:val="en-US"/>
        </w:rPr>
        <w:t xml:space="preserve"> +2</w:t>
      </w:r>
      <w:r w:rsidRPr="00C464E6">
        <w:rPr>
          <w:i/>
        </w:rPr>
        <w:t>е</w:t>
      </w:r>
      <w:r w:rsidRPr="00C464E6">
        <w:rPr>
          <w:lang w:val="en-US"/>
        </w:rPr>
        <w:t xml:space="preserve"> </w:t>
      </w:r>
      <w:r w:rsidRPr="00C464E6">
        <w:rPr>
          <w:lang w:val="en-US"/>
        </w:rPr>
        <w:tab/>
        <w:t>0,</w:t>
      </w:r>
      <w:r>
        <w:rPr>
          <w:lang w:val="en-US"/>
        </w:rPr>
        <w:t>4</w:t>
      </w:r>
      <w:r w:rsidRPr="00C464E6">
        <w:rPr>
          <w:lang w:val="en-US"/>
        </w:rPr>
        <w:t>4</w:t>
      </w:r>
      <w:r>
        <w:rPr>
          <w:lang w:val="en-US"/>
        </w:rPr>
        <w:t>1</w:t>
      </w:r>
    </w:p>
    <w:p w:rsidR="00C464E6" w:rsidRPr="00C464E6" w:rsidRDefault="00C464E6" w:rsidP="00C464E6">
      <w:pPr>
        <w:tabs>
          <w:tab w:val="left" w:leader="dot" w:pos="7655"/>
        </w:tabs>
        <w:ind w:firstLine="709"/>
        <w:jc w:val="both"/>
        <w:rPr>
          <w:lang w:val="en-US"/>
        </w:rPr>
      </w:pPr>
      <w:r w:rsidRPr="00C464E6">
        <w:rPr>
          <w:lang w:val="en-US"/>
        </w:rPr>
        <w:t>Zn + S</w:t>
      </w:r>
      <w:r w:rsidRPr="00C464E6">
        <w:rPr>
          <w:vertAlign w:val="subscript"/>
          <w:lang w:val="en-US"/>
        </w:rPr>
        <w:t>2</w:t>
      </w:r>
      <w:r w:rsidRPr="00C464E6">
        <w:rPr>
          <w:lang w:val="en-US"/>
        </w:rPr>
        <w:t xml:space="preserve"> = ZnS + 2е </w:t>
      </w:r>
      <w:r w:rsidRPr="00C464E6">
        <w:rPr>
          <w:lang w:val="en-US"/>
        </w:rPr>
        <w:tab/>
      </w:r>
      <w:r>
        <w:rPr>
          <w:lang w:val="en-US"/>
        </w:rPr>
        <w:t>–</w:t>
      </w:r>
      <w:r w:rsidRPr="00C464E6">
        <w:rPr>
          <w:lang w:val="en-US"/>
        </w:rPr>
        <w:t>1,44</w:t>
      </w:r>
    </w:p>
    <w:p w:rsidR="00C464E6" w:rsidRPr="00C464E6" w:rsidRDefault="00C464E6" w:rsidP="00C464E6">
      <w:pPr>
        <w:tabs>
          <w:tab w:val="left" w:leader="dot" w:pos="7655"/>
        </w:tabs>
        <w:ind w:firstLine="709"/>
        <w:jc w:val="both"/>
        <w:rPr>
          <w:lang w:val="en-US"/>
        </w:rPr>
      </w:pPr>
      <w:r w:rsidRPr="00C464E6">
        <w:rPr>
          <w:lang w:val="en-US"/>
        </w:rPr>
        <w:t>Zn + 4CN = [Zn(СH)</w:t>
      </w:r>
      <w:r w:rsidRPr="00C464E6">
        <w:rPr>
          <w:vertAlign w:val="subscript"/>
          <w:lang w:val="en-US"/>
        </w:rPr>
        <w:t>4</w:t>
      </w:r>
      <w:r w:rsidRPr="00C464E6">
        <w:rPr>
          <w:lang w:val="en-US"/>
        </w:rPr>
        <w:t>]</w:t>
      </w:r>
      <w:r w:rsidRPr="00C464E6">
        <w:rPr>
          <w:vertAlign w:val="superscript"/>
          <w:lang w:val="en-US"/>
        </w:rPr>
        <w:t>2+</w:t>
      </w:r>
      <w:r w:rsidRPr="00C464E6">
        <w:rPr>
          <w:lang w:val="en-US"/>
        </w:rPr>
        <w:t xml:space="preserve"> + 2</w:t>
      </w:r>
      <w:r w:rsidRPr="00C464E6">
        <w:rPr>
          <w:i/>
          <w:lang w:val="en-US"/>
        </w:rPr>
        <w:t>е</w:t>
      </w:r>
      <w:r w:rsidRPr="00C464E6">
        <w:rPr>
          <w:lang w:val="en-US"/>
        </w:rPr>
        <w:t xml:space="preserve"> </w:t>
      </w:r>
      <w:r w:rsidRPr="00C464E6">
        <w:rPr>
          <w:lang w:val="en-US"/>
        </w:rPr>
        <w:tab/>
      </w:r>
      <w:r>
        <w:rPr>
          <w:lang w:val="en-US"/>
        </w:rPr>
        <w:t>–</w:t>
      </w:r>
      <w:r w:rsidRPr="00C464E6">
        <w:rPr>
          <w:lang w:val="en-US"/>
        </w:rPr>
        <w:t>1,26</w:t>
      </w:r>
    </w:p>
    <w:p w:rsidR="00C464E6" w:rsidRPr="00C464E6" w:rsidRDefault="00C464E6" w:rsidP="00C464E6">
      <w:pPr>
        <w:tabs>
          <w:tab w:val="left" w:leader="dot" w:pos="7655"/>
        </w:tabs>
        <w:ind w:firstLine="709"/>
        <w:jc w:val="both"/>
        <w:rPr>
          <w:lang w:val="en-US"/>
        </w:rPr>
      </w:pPr>
      <w:r w:rsidRPr="00C464E6">
        <w:rPr>
          <w:lang w:val="en-US"/>
        </w:rPr>
        <w:t>Zn +</w:t>
      </w:r>
      <w:r>
        <w:rPr>
          <w:lang w:val="en-US"/>
        </w:rPr>
        <w:t xml:space="preserve"> </w:t>
      </w:r>
      <m:oMath>
        <m:r>
          <m:rPr>
            <m:sty m:val="p"/>
          </m:rPr>
          <w:rPr>
            <w:rFonts w:ascii="Cambria Math" w:hAnsi="Cambria Math"/>
            <w:lang w:val="en-US"/>
          </w:rPr>
          <m:t>C</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lang w:val="en-US"/>
              </w:rPr>
              <m:t>3</m:t>
            </m:r>
          </m:sub>
          <m:sup>
            <m:r>
              <w:rPr>
                <w:rFonts w:ascii="Cambria Math" w:hAnsi="Cambria Math"/>
                <w:lang w:val="en-US"/>
              </w:rPr>
              <m:t>2-</m:t>
            </m:r>
          </m:sup>
        </m:sSubSup>
      </m:oMath>
      <w:r>
        <w:rPr>
          <w:lang w:val="en-US"/>
        </w:rPr>
        <w:t xml:space="preserve"> = </w:t>
      </w:r>
      <w:r w:rsidRPr="00C47A12">
        <w:rPr>
          <w:lang w:val="en-US"/>
        </w:rPr>
        <w:t>Zn</w:t>
      </w:r>
      <w:r w:rsidRPr="00C464E6">
        <w:t>СО</w:t>
      </w:r>
      <w:r w:rsidRPr="00C47A12">
        <w:rPr>
          <w:vertAlign w:val="subscript"/>
          <w:lang w:val="en-US"/>
        </w:rPr>
        <w:t>3</w:t>
      </w:r>
      <w:r w:rsidRPr="00C464E6">
        <w:rPr>
          <w:lang w:val="en-US"/>
        </w:rPr>
        <w:t xml:space="preserve"> + 2</w:t>
      </w:r>
      <w:r w:rsidRPr="00C464E6">
        <w:rPr>
          <w:i/>
          <w:lang w:val="en-US"/>
        </w:rPr>
        <w:t>е</w:t>
      </w:r>
      <w:r w:rsidRPr="00C464E6">
        <w:rPr>
          <w:lang w:val="en-US"/>
        </w:rPr>
        <w:t xml:space="preserve"> </w:t>
      </w:r>
      <w:r w:rsidRPr="00C464E6">
        <w:rPr>
          <w:lang w:val="en-US"/>
        </w:rPr>
        <w:tab/>
      </w:r>
      <w:r>
        <w:rPr>
          <w:lang w:val="en-US"/>
        </w:rPr>
        <w:t>–</w:t>
      </w:r>
      <w:r w:rsidRPr="00C464E6">
        <w:rPr>
          <w:lang w:val="en-US"/>
        </w:rPr>
        <w:t>1,06</w:t>
      </w:r>
    </w:p>
    <w:p w:rsidR="0088763D" w:rsidRPr="006F44A7" w:rsidRDefault="00C464E6" w:rsidP="00C464E6">
      <w:pPr>
        <w:tabs>
          <w:tab w:val="left" w:leader="dot" w:pos="7655"/>
        </w:tabs>
        <w:ind w:firstLine="709"/>
        <w:jc w:val="both"/>
        <w:rPr>
          <w:lang w:val="en-US"/>
        </w:rPr>
      </w:pPr>
      <w:r w:rsidRPr="00C464E6">
        <w:rPr>
          <w:lang w:val="en-US"/>
        </w:rPr>
        <w:t>Zn + 4NH</w:t>
      </w:r>
      <w:r w:rsidRPr="00C464E6">
        <w:rPr>
          <w:vertAlign w:val="subscript"/>
          <w:lang w:val="en-US"/>
        </w:rPr>
        <w:t>3</w:t>
      </w:r>
      <w:r w:rsidRPr="00C464E6">
        <w:rPr>
          <w:lang w:val="en-US"/>
        </w:rPr>
        <w:t xml:space="preserve">(водн.) </w:t>
      </w:r>
      <w:r w:rsidRPr="006F44A7">
        <w:rPr>
          <w:lang w:val="en-US"/>
        </w:rPr>
        <w:t>= [</w:t>
      </w:r>
      <w:r w:rsidRPr="00C464E6">
        <w:rPr>
          <w:lang w:val="en-US"/>
        </w:rPr>
        <w:t>Zn</w:t>
      </w:r>
      <w:r w:rsidRPr="006F44A7">
        <w:rPr>
          <w:lang w:val="en-US"/>
        </w:rPr>
        <w:t>(</w:t>
      </w:r>
      <w:r w:rsidRPr="00C464E6">
        <w:rPr>
          <w:lang w:val="en-US"/>
        </w:rPr>
        <w:t>N</w:t>
      </w:r>
      <w:r w:rsidRPr="00C464E6">
        <w:t>Н</w:t>
      </w:r>
      <w:r w:rsidRPr="006F44A7">
        <w:rPr>
          <w:vertAlign w:val="subscript"/>
          <w:lang w:val="en-US"/>
        </w:rPr>
        <w:t>3</w:t>
      </w:r>
      <w:r w:rsidRPr="006F44A7">
        <w:rPr>
          <w:lang w:val="en-US"/>
        </w:rPr>
        <w:t>)</w:t>
      </w:r>
      <w:r w:rsidRPr="006F44A7">
        <w:rPr>
          <w:vertAlign w:val="subscript"/>
          <w:lang w:val="en-US"/>
        </w:rPr>
        <w:t>4</w:t>
      </w:r>
      <w:r w:rsidRPr="006F44A7">
        <w:rPr>
          <w:lang w:val="en-US"/>
        </w:rPr>
        <w:t>]</w:t>
      </w:r>
      <w:r w:rsidRPr="006F44A7">
        <w:rPr>
          <w:vertAlign w:val="superscript"/>
          <w:lang w:val="en-US"/>
        </w:rPr>
        <w:t>2+</w:t>
      </w:r>
      <w:r w:rsidRPr="006F44A7">
        <w:rPr>
          <w:lang w:val="en-US"/>
        </w:rPr>
        <w:t xml:space="preserve"> +2</w:t>
      </w:r>
      <w:r w:rsidRPr="00C464E6">
        <w:rPr>
          <w:i/>
        </w:rPr>
        <w:t>е</w:t>
      </w:r>
      <w:r w:rsidRPr="006F44A7">
        <w:rPr>
          <w:lang w:val="en-US"/>
        </w:rPr>
        <w:t xml:space="preserve"> </w:t>
      </w:r>
      <w:r w:rsidRPr="006F44A7">
        <w:rPr>
          <w:lang w:val="en-US"/>
        </w:rPr>
        <w:tab/>
        <w:t>–1,04</w:t>
      </w:r>
    </w:p>
    <w:p w:rsidR="0088763D" w:rsidRPr="006F44A7" w:rsidRDefault="0088763D" w:rsidP="0088763D">
      <w:pPr>
        <w:ind w:firstLine="709"/>
        <w:jc w:val="both"/>
        <w:rPr>
          <w:lang w:val="en-US"/>
        </w:rPr>
      </w:pPr>
    </w:p>
    <w:p w:rsidR="0088763D" w:rsidRPr="00C464E6" w:rsidRDefault="00C464E6" w:rsidP="00C464E6">
      <w:pPr>
        <w:jc w:val="center"/>
      </w:pPr>
      <w:r w:rsidRPr="00C464E6">
        <w:rPr>
          <w:spacing w:val="40"/>
        </w:rPr>
        <w:t>Таблица</w:t>
      </w:r>
      <w:r w:rsidRPr="00C464E6">
        <w:t xml:space="preserve"> 7. </w:t>
      </w:r>
      <w:r w:rsidRPr="00C464E6">
        <w:rPr>
          <w:b/>
        </w:rPr>
        <w:t>Основные процессы, определяющие термодинамическое состояние цинка и его оксидов в воде</w:t>
      </w:r>
    </w:p>
    <w:p w:rsidR="0088763D" w:rsidRPr="00C464E6" w:rsidRDefault="0088763D" w:rsidP="0088763D">
      <w:pPr>
        <w:ind w:firstLine="709"/>
        <w:jc w:val="both"/>
      </w:pPr>
    </w:p>
    <w:tbl>
      <w:tblPr>
        <w:tblStyle w:val="ab"/>
        <w:tblW w:w="0" w:type="auto"/>
        <w:tblLook w:val="04A0" w:firstRow="1" w:lastRow="0" w:firstColumn="1" w:lastColumn="0" w:noHBand="0" w:noVBand="1"/>
      </w:tblPr>
      <w:tblGrid>
        <w:gridCol w:w="1265"/>
        <w:gridCol w:w="3582"/>
        <w:gridCol w:w="4215"/>
      </w:tblGrid>
      <w:tr w:rsidR="00443DE2" w:rsidTr="003B190D">
        <w:tc>
          <w:tcPr>
            <w:tcW w:w="1265" w:type="dxa"/>
            <w:vAlign w:val="center"/>
          </w:tcPr>
          <w:p w:rsidR="00443DE2" w:rsidRPr="003753CA" w:rsidRDefault="00443DE2" w:rsidP="003B190D">
            <w:pPr>
              <w:jc w:val="center"/>
            </w:pPr>
            <w:r w:rsidRPr="003753CA">
              <w:t>Номера прямых на рис. 3</w:t>
            </w:r>
          </w:p>
        </w:tc>
        <w:tc>
          <w:tcPr>
            <w:tcW w:w="3582" w:type="dxa"/>
            <w:vAlign w:val="center"/>
          </w:tcPr>
          <w:p w:rsidR="00443DE2" w:rsidRPr="003753CA" w:rsidRDefault="00443DE2" w:rsidP="003B190D">
            <w:pPr>
              <w:jc w:val="center"/>
            </w:pPr>
            <w:r w:rsidRPr="003753CA">
              <w:t>Электродный процесс</w:t>
            </w:r>
          </w:p>
        </w:tc>
        <w:tc>
          <w:tcPr>
            <w:tcW w:w="4215" w:type="dxa"/>
            <w:vAlign w:val="center"/>
          </w:tcPr>
          <w:p w:rsidR="00443DE2" w:rsidRDefault="00443DE2" w:rsidP="003B190D">
            <w:pPr>
              <w:jc w:val="center"/>
            </w:pPr>
            <w:r w:rsidRPr="003753CA">
              <w:t>Условия равновесия системы</w:t>
            </w:r>
          </w:p>
        </w:tc>
      </w:tr>
      <w:tr w:rsidR="00443DE2" w:rsidTr="0012429E">
        <w:tc>
          <w:tcPr>
            <w:tcW w:w="1265" w:type="dxa"/>
            <w:vAlign w:val="center"/>
          </w:tcPr>
          <w:p w:rsidR="00443DE2" w:rsidRPr="00443DE2" w:rsidRDefault="00443DE2" w:rsidP="0012429E">
            <w:pPr>
              <w:jc w:val="center"/>
              <w:rPr>
                <w:i/>
              </w:rPr>
            </w:pPr>
            <w:r w:rsidRPr="00443DE2">
              <w:rPr>
                <w:i/>
              </w:rPr>
              <w:t>а</w:t>
            </w:r>
          </w:p>
        </w:tc>
        <w:tc>
          <w:tcPr>
            <w:tcW w:w="3582" w:type="dxa"/>
          </w:tcPr>
          <w:p w:rsidR="00443DE2" w:rsidRDefault="00443DE2" w:rsidP="0088763D">
            <w:pPr>
              <w:jc w:val="both"/>
            </w:pPr>
            <w:r w:rsidRPr="00443DE2">
              <w:t>Н</w:t>
            </w:r>
            <w:r w:rsidRPr="00443DE2">
              <w:rPr>
                <w:vertAlign w:val="subscript"/>
              </w:rPr>
              <w:t>2</w:t>
            </w:r>
            <w:r w:rsidRPr="00443DE2">
              <w:t xml:space="preserve"> = 2Н</w:t>
            </w:r>
            <w:r w:rsidRPr="00443DE2">
              <w:rPr>
                <w:vertAlign w:val="superscript"/>
              </w:rPr>
              <w:t>+</w:t>
            </w:r>
            <w:r w:rsidRPr="00443DE2">
              <w:t xml:space="preserve"> + 2</w:t>
            </w:r>
            <w:r w:rsidRPr="00443DE2">
              <w:rPr>
                <w:i/>
              </w:rPr>
              <w:t>е</w:t>
            </w:r>
          </w:p>
        </w:tc>
        <w:tc>
          <w:tcPr>
            <w:tcW w:w="4215" w:type="dxa"/>
          </w:tcPr>
          <w:p w:rsidR="00443DE2" w:rsidRPr="00443DE2" w:rsidRDefault="00443DE2" w:rsidP="00443DE2">
            <w:pPr>
              <w:jc w:val="both"/>
              <w:rPr>
                <w:i/>
                <w:sz w:val="24"/>
                <w:lang w:val="en-US"/>
              </w:rPr>
            </w:pPr>
            <m:oMathPara>
              <m:oMath>
                <m:r>
                  <w:rPr>
                    <w:rFonts w:ascii="Cambria Math" w:hAnsi="Cambria Math"/>
                    <w:sz w:val="24"/>
                  </w:rPr>
                  <m:t>φ=-0,0591рН-0,0295</m:t>
                </m:r>
                <m:func>
                  <m:funcPr>
                    <m:ctrlPr>
                      <w:rPr>
                        <w:rFonts w:ascii="Cambria Math" w:hAnsi="Cambria Math"/>
                        <w:i/>
                        <w:sz w:val="24"/>
                        <w:lang w:val="en-US"/>
                      </w:rPr>
                    </m:ctrlPr>
                  </m:funcPr>
                  <m:fName>
                    <m:r>
                      <m:rPr>
                        <m:sty m:val="p"/>
                      </m:rPr>
                      <w:rPr>
                        <w:rFonts w:ascii="Cambria Math" w:hAnsi="Cambria Math"/>
                        <w:sz w:val="24"/>
                        <w:lang w:val="en-US"/>
                      </w:rPr>
                      <m:t>lg</m:t>
                    </m:r>
                  </m:fName>
                  <m:e>
                    <m:sSub>
                      <m:sSubPr>
                        <m:ctrlPr>
                          <w:rPr>
                            <w:rFonts w:ascii="Cambria Math" w:hAnsi="Cambria Math"/>
                            <w:i/>
                            <w:sz w:val="24"/>
                            <w:lang w:val="en-US"/>
                          </w:rPr>
                        </m:ctrlPr>
                      </m:sSubPr>
                      <m:e>
                        <m:r>
                          <w:rPr>
                            <w:rFonts w:ascii="Cambria Math" w:hAnsi="Cambria Math"/>
                            <w:sz w:val="24"/>
                            <w:lang w:val="en-US"/>
                          </w:rPr>
                          <m:t>P</m:t>
                        </m:r>
                      </m:e>
                      <m:sub>
                        <m:sSub>
                          <m:sSubPr>
                            <m:ctrlPr>
                              <w:rPr>
                                <w:rFonts w:ascii="Cambria Math" w:hAnsi="Cambria Math"/>
                                <w:i/>
                                <w:sz w:val="24"/>
                                <w:lang w:val="en-US"/>
                              </w:rPr>
                            </m:ctrlPr>
                          </m:sSubPr>
                          <m:e>
                            <m:r>
                              <w:rPr>
                                <w:rFonts w:ascii="Cambria Math" w:hAnsi="Cambria Math"/>
                                <w:sz w:val="24"/>
                              </w:rPr>
                              <m:t>Н</m:t>
                            </m:r>
                          </m:e>
                          <m:sub>
                            <m:r>
                              <w:rPr>
                                <w:rFonts w:ascii="Cambria Math" w:hAnsi="Cambria Math"/>
                                <w:sz w:val="24"/>
                                <w:lang w:val="en-US"/>
                              </w:rPr>
                              <m:t>2</m:t>
                            </m:r>
                          </m:sub>
                        </m:sSub>
                      </m:sub>
                    </m:sSub>
                  </m:e>
                </m:func>
              </m:oMath>
            </m:oMathPara>
          </w:p>
        </w:tc>
      </w:tr>
      <w:tr w:rsidR="00443DE2" w:rsidTr="0012429E">
        <w:tc>
          <w:tcPr>
            <w:tcW w:w="1265" w:type="dxa"/>
            <w:vAlign w:val="center"/>
          </w:tcPr>
          <w:p w:rsidR="00443DE2" w:rsidRPr="00443DE2" w:rsidRDefault="00443DE2" w:rsidP="0012429E">
            <w:pPr>
              <w:jc w:val="center"/>
              <w:rPr>
                <w:i/>
              </w:rPr>
            </w:pPr>
            <w:r w:rsidRPr="00443DE2">
              <w:rPr>
                <w:i/>
              </w:rPr>
              <w:t>б</w:t>
            </w:r>
          </w:p>
        </w:tc>
        <w:tc>
          <w:tcPr>
            <w:tcW w:w="3582" w:type="dxa"/>
          </w:tcPr>
          <w:p w:rsidR="00443DE2" w:rsidRDefault="00443DE2" w:rsidP="0088763D">
            <w:pPr>
              <w:jc w:val="both"/>
            </w:pPr>
            <w:r w:rsidRPr="00443DE2">
              <w:t>2H</w:t>
            </w:r>
            <w:r w:rsidRPr="00443DE2">
              <w:rPr>
                <w:vertAlign w:val="subscript"/>
              </w:rPr>
              <w:t>2</w:t>
            </w:r>
            <w:r w:rsidRPr="00443DE2">
              <w:t>O = O</w:t>
            </w:r>
            <w:r w:rsidRPr="00443DE2">
              <w:rPr>
                <w:vertAlign w:val="subscript"/>
              </w:rPr>
              <w:t>2</w:t>
            </w:r>
            <w:r w:rsidRPr="00443DE2">
              <w:t xml:space="preserve"> + 4Н</w:t>
            </w:r>
            <w:r w:rsidRPr="00443DE2">
              <w:rPr>
                <w:vertAlign w:val="superscript"/>
              </w:rPr>
              <w:t>+</w:t>
            </w:r>
            <w:r w:rsidRPr="00443DE2">
              <w:t xml:space="preserve"> + 4</w:t>
            </w:r>
            <w:r w:rsidRPr="00443DE2">
              <w:rPr>
                <w:i/>
              </w:rPr>
              <w:t>е</w:t>
            </w:r>
          </w:p>
        </w:tc>
        <w:tc>
          <w:tcPr>
            <w:tcW w:w="4215" w:type="dxa"/>
          </w:tcPr>
          <w:p w:rsidR="00443DE2" w:rsidRPr="00443DE2" w:rsidRDefault="00443DE2" w:rsidP="00443DE2">
            <w:pPr>
              <w:jc w:val="both"/>
              <w:rPr>
                <w:sz w:val="24"/>
              </w:rPr>
            </w:pPr>
            <m:oMathPara>
              <m:oMath>
                <m:r>
                  <w:rPr>
                    <w:rFonts w:ascii="Cambria Math" w:hAnsi="Cambria Math"/>
                    <w:sz w:val="24"/>
                  </w:rPr>
                  <m:t>φ=1,228-0,0591рН+0,0147</m:t>
                </m:r>
                <m:func>
                  <m:funcPr>
                    <m:ctrlPr>
                      <w:rPr>
                        <w:rFonts w:ascii="Cambria Math" w:hAnsi="Cambria Math"/>
                        <w:i/>
                        <w:sz w:val="24"/>
                        <w:lang w:val="en-US"/>
                      </w:rPr>
                    </m:ctrlPr>
                  </m:funcPr>
                  <m:fName>
                    <m:r>
                      <m:rPr>
                        <m:sty m:val="p"/>
                      </m:rPr>
                      <w:rPr>
                        <w:rFonts w:ascii="Cambria Math" w:hAnsi="Cambria Math"/>
                        <w:sz w:val="24"/>
                        <w:lang w:val="en-US"/>
                      </w:rPr>
                      <m:t>lg</m:t>
                    </m:r>
                  </m:fName>
                  <m:e>
                    <m:sSub>
                      <m:sSubPr>
                        <m:ctrlPr>
                          <w:rPr>
                            <w:rFonts w:ascii="Cambria Math" w:hAnsi="Cambria Math"/>
                            <w:i/>
                            <w:sz w:val="24"/>
                            <w:lang w:val="en-US"/>
                          </w:rPr>
                        </m:ctrlPr>
                      </m:sSubPr>
                      <m:e>
                        <m:r>
                          <w:rPr>
                            <w:rFonts w:ascii="Cambria Math" w:hAnsi="Cambria Math"/>
                            <w:sz w:val="24"/>
                            <w:lang w:val="en-US"/>
                          </w:rPr>
                          <m:t>P</m:t>
                        </m:r>
                      </m:e>
                      <m:sub>
                        <m:sSub>
                          <m:sSubPr>
                            <m:ctrlPr>
                              <w:rPr>
                                <w:rFonts w:ascii="Cambria Math" w:hAnsi="Cambria Math"/>
                                <w:i/>
                                <w:sz w:val="24"/>
                                <w:lang w:val="en-US"/>
                              </w:rPr>
                            </m:ctrlPr>
                          </m:sSubPr>
                          <m:e>
                            <m:r>
                              <w:rPr>
                                <w:rFonts w:ascii="Cambria Math" w:hAnsi="Cambria Math"/>
                                <w:sz w:val="24"/>
                              </w:rPr>
                              <m:t>О</m:t>
                            </m:r>
                          </m:e>
                          <m:sub>
                            <m:r>
                              <w:rPr>
                                <w:rFonts w:ascii="Cambria Math" w:hAnsi="Cambria Math"/>
                                <w:sz w:val="24"/>
                                <w:lang w:val="en-US"/>
                              </w:rPr>
                              <m:t>2</m:t>
                            </m:r>
                          </m:sub>
                        </m:sSub>
                      </m:sub>
                    </m:sSub>
                  </m:e>
                </m:func>
              </m:oMath>
            </m:oMathPara>
          </w:p>
        </w:tc>
      </w:tr>
      <w:tr w:rsidR="00443DE2" w:rsidTr="0012429E">
        <w:tc>
          <w:tcPr>
            <w:tcW w:w="1265" w:type="dxa"/>
            <w:vAlign w:val="center"/>
          </w:tcPr>
          <w:p w:rsidR="00443DE2" w:rsidRDefault="00443DE2" w:rsidP="0012429E">
            <w:pPr>
              <w:jc w:val="center"/>
            </w:pPr>
            <w:r>
              <w:t>–</w:t>
            </w:r>
          </w:p>
        </w:tc>
        <w:tc>
          <w:tcPr>
            <w:tcW w:w="3582" w:type="dxa"/>
          </w:tcPr>
          <w:p w:rsidR="00443DE2" w:rsidRDefault="00443DE2" w:rsidP="0088763D">
            <w:pPr>
              <w:jc w:val="both"/>
            </w:pPr>
            <w:r w:rsidRPr="00443DE2">
              <w:t>Zn</w:t>
            </w:r>
            <w:r w:rsidRPr="00443DE2">
              <w:rPr>
                <w:vertAlign w:val="superscript"/>
              </w:rPr>
              <w:t>2+</w:t>
            </w:r>
            <w:r w:rsidRPr="00443DE2">
              <w:t xml:space="preserve"> + H</w:t>
            </w:r>
            <w:r w:rsidRPr="00443DE2">
              <w:rPr>
                <w:vertAlign w:val="subscript"/>
              </w:rPr>
              <w:t>2</w:t>
            </w:r>
            <w:r w:rsidRPr="00443DE2">
              <w:t>O = ZnOН</w:t>
            </w:r>
            <w:r w:rsidRPr="00443DE2">
              <w:rPr>
                <w:vertAlign w:val="superscript"/>
              </w:rPr>
              <w:t>+</w:t>
            </w:r>
            <w:r w:rsidRPr="00443DE2">
              <w:t xml:space="preserve"> + Н</w:t>
            </w:r>
            <w:r w:rsidRPr="00443DE2">
              <w:rPr>
                <w:vertAlign w:val="superscript"/>
              </w:rPr>
              <w:t>+</w:t>
            </w:r>
          </w:p>
        </w:tc>
        <w:tc>
          <w:tcPr>
            <w:tcW w:w="4215" w:type="dxa"/>
          </w:tcPr>
          <w:p w:rsidR="00443DE2" w:rsidRDefault="004148B5" w:rsidP="00443DE2">
            <w:pPr>
              <w:jc w:val="both"/>
            </w:pPr>
            <m:oMathPara>
              <m:oMath>
                <m:func>
                  <m:funcPr>
                    <m:ctrlPr>
                      <w:rPr>
                        <w:rFonts w:ascii="Cambria Math" w:hAnsi="Cambria Math"/>
                        <w:i/>
                      </w:rPr>
                    </m:ctrlPr>
                  </m:funcPr>
                  <m:fName>
                    <m:r>
                      <m:rPr>
                        <m:sty m:val="p"/>
                      </m:rPr>
                      <w:rPr>
                        <w:rFonts w:ascii="Cambria Math" w:hAnsi="Cambria Math"/>
                      </w:rPr>
                      <m:t>lg</m:t>
                    </m:r>
                  </m:fName>
                  <m:e>
                    <m:f>
                      <m:fPr>
                        <m:ctrlPr>
                          <w:rPr>
                            <w:rFonts w:ascii="Cambria Math" w:hAnsi="Cambria Math"/>
                            <w:i/>
                          </w:rPr>
                        </m:ctrlPr>
                      </m:fPr>
                      <m:num>
                        <m:d>
                          <m:dPr>
                            <m:begChr m:val="{"/>
                            <m:endChr m:val="}"/>
                            <m:ctrlPr>
                              <w:rPr>
                                <w:rFonts w:ascii="Cambria Math" w:hAnsi="Cambria Math"/>
                                <w:i/>
                              </w:rPr>
                            </m:ctrlPr>
                          </m:dPr>
                          <m:e>
                            <m:sSup>
                              <m:sSupPr>
                                <m:ctrlPr>
                                  <w:rPr>
                                    <w:rFonts w:ascii="Cambria Math" w:hAnsi="Cambria Math"/>
                                    <w:i/>
                                  </w:rPr>
                                </m:ctrlPr>
                              </m:sSupPr>
                              <m:e>
                                <m:r>
                                  <m:rPr>
                                    <m:sty m:val="p"/>
                                  </m:rPr>
                                  <w:rPr>
                                    <w:rFonts w:ascii="Cambria Math" w:hAnsi="Cambria Math"/>
                                  </w:rPr>
                                  <m:t>ZnOH</m:t>
                                </m:r>
                              </m:e>
                              <m:sup>
                                <m:r>
                                  <w:rPr>
                                    <w:rFonts w:ascii="Cambria Math" w:hAnsi="Cambria Math"/>
                                  </w:rPr>
                                  <m:t>+</m:t>
                                </m:r>
                              </m:sup>
                            </m:sSup>
                          </m:e>
                        </m:d>
                      </m:num>
                      <m:den>
                        <m:d>
                          <m:dPr>
                            <m:begChr m:val="{"/>
                            <m:endChr m:val="}"/>
                            <m:ctrlPr>
                              <w:rPr>
                                <w:rFonts w:ascii="Cambria Math" w:hAnsi="Cambria Math"/>
                                <w:i/>
                              </w:rPr>
                            </m:ctrlPr>
                          </m:dPr>
                          <m:e>
                            <m:sSup>
                              <m:sSupPr>
                                <m:ctrlPr>
                                  <w:rPr>
                                    <w:rFonts w:ascii="Cambria Math" w:hAnsi="Cambria Math"/>
                                    <w:i/>
                                  </w:rPr>
                                </m:ctrlPr>
                              </m:sSupPr>
                              <m:e>
                                <m:r>
                                  <m:rPr>
                                    <m:sty m:val="p"/>
                                  </m:rPr>
                                  <w:rPr>
                                    <w:rFonts w:ascii="Cambria Math" w:hAnsi="Cambria Math"/>
                                  </w:rPr>
                                  <m:t>Zn</m:t>
                                </m:r>
                              </m:e>
                              <m:sup>
                                <m:r>
                                  <w:rPr>
                                    <w:rFonts w:ascii="Cambria Math" w:hAnsi="Cambria Math"/>
                                  </w:rPr>
                                  <m:t>2+</m:t>
                                </m:r>
                              </m:sup>
                            </m:sSup>
                          </m:e>
                        </m:d>
                      </m:den>
                    </m:f>
                  </m:e>
                </m:func>
                <m:r>
                  <w:rPr>
                    <w:rFonts w:ascii="Cambria Math" w:hAnsi="Cambria Math"/>
                  </w:rPr>
                  <m:t>=-9,67+</m:t>
                </m:r>
                <m:r>
                  <m:rPr>
                    <m:sty m:val="p"/>
                  </m:rPr>
                  <w:rPr>
                    <w:rFonts w:ascii="Cambria Math" w:hAnsi="Cambria Math"/>
                  </w:rPr>
                  <m:t>pH</m:t>
                </m:r>
              </m:oMath>
            </m:oMathPara>
          </w:p>
        </w:tc>
      </w:tr>
      <w:tr w:rsidR="00443DE2" w:rsidRPr="00443DE2" w:rsidTr="0012429E">
        <w:tc>
          <w:tcPr>
            <w:tcW w:w="1265" w:type="dxa"/>
            <w:vAlign w:val="center"/>
          </w:tcPr>
          <w:p w:rsidR="00443DE2" w:rsidRDefault="00443DE2" w:rsidP="0012429E">
            <w:pPr>
              <w:jc w:val="center"/>
            </w:pPr>
            <w:r>
              <w:t>–</w:t>
            </w:r>
          </w:p>
        </w:tc>
        <w:tc>
          <w:tcPr>
            <w:tcW w:w="3582" w:type="dxa"/>
          </w:tcPr>
          <w:p w:rsidR="00443DE2" w:rsidRPr="00443DE2" w:rsidRDefault="00443DE2" w:rsidP="00443DE2">
            <w:pPr>
              <w:jc w:val="both"/>
              <w:rPr>
                <w:lang w:val="en-US"/>
              </w:rPr>
            </w:pPr>
            <w:r w:rsidRPr="00443DE2">
              <w:rPr>
                <w:spacing w:val="-6"/>
                <w:lang w:val="en-US"/>
              </w:rPr>
              <w:t>ZnOH</w:t>
            </w:r>
            <w:r w:rsidRPr="00443DE2">
              <w:rPr>
                <w:vertAlign w:val="superscript"/>
                <w:lang w:val="en-US"/>
              </w:rPr>
              <w:t>+</w:t>
            </w:r>
            <w:r w:rsidRPr="00443DE2">
              <w:rPr>
                <w:lang w:val="en-US"/>
              </w:rPr>
              <w:t xml:space="preserve"> + H</w:t>
            </w:r>
            <w:r w:rsidRPr="00443DE2">
              <w:rPr>
                <w:vertAlign w:val="subscript"/>
                <w:lang w:val="en-US"/>
              </w:rPr>
              <w:t>2</w:t>
            </w:r>
            <w:r w:rsidRPr="00443DE2">
              <w:rPr>
                <w:lang w:val="en-US"/>
              </w:rPr>
              <w:t>O</w:t>
            </w:r>
            <w:r>
              <w:rPr>
                <w:lang w:val="en-US"/>
              </w:rPr>
              <w:t xml:space="preserve"> </w:t>
            </w:r>
            <w:r w:rsidRPr="00443DE2">
              <w:rPr>
                <w:lang w:val="en-US"/>
              </w:rPr>
              <w:t>=</w:t>
            </w:r>
            <w:r>
              <w:rPr>
                <w:lang w:val="en-US"/>
              </w:rPr>
              <w:t xml:space="preserve"> </w:t>
            </w:r>
            <m:oMath>
              <m:r>
                <m:rPr>
                  <m:sty m:val="p"/>
                </m:rPr>
                <w:rPr>
                  <w:rFonts w:ascii="Cambria Math" w:hAnsi="Cambria Math"/>
                  <w:lang w:val="en-US"/>
                </w:rPr>
                <m:t>HZn</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lang w:val="en-US"/>
                    </w:rPr>
                    <m:t>2</m:t>
                  </m:r>
                </m:sub>
                <m:sup>
                  <m:r>
                    <w:rPr>
                      <w:rFonts w:ascii="Cambria Math" w:hAnsi="Cambria Math"/>
                      <w:lang w:val="en-US"/>
                    </w:rPr>
                    <m:t>-</m:t>
                  </m:r>
                </m:sup>
              </m:sSubSup>
            </m:oMath>
            <w:r>
              <w:rPr>
                <w:lang w:val="en-US"/>
              </w:rPr>
              <w:t xml:space="preserve"> +2H</w:t>
            </w:r>
            <w:r w:rsidRPr="00443DE2">
              <w:rPr>
                <w:vertAlign w:val="superscript"/>
                <w:lang w:val="en-US"/>
              </w:rPr>
              <w:t>+</w:t>
            </w:r>
          </w:p>
        </w:tc>
        <w:tc>
          <w:tcPr>
            <w:tcW w:w="4215" w:type="dxa"/>
          </w:tcPr>
          <w:p w:rsidR="00443DE2" w:rsidRPr="00443DE2" w:rsidRDefault="004148B5" w:rsidP="00443DE2">
            <w:pPr>
              <w:jc w:val="both"/>
              <w:rPr>
                <w:lang w:val="en-US"/>
              </w:rPr>
            </w:pPr>
            <m:oMathPara>
              <m:oMath>
                <m:func>
                  <m:funcPr>
                    <m:ctrlPr>
                      <w:rPr>
                        <w:rFonts w:ascii="Cambria Math" w:hAnsi="Cambria Math"/>
                        <w:i/>
                      </w:rPr>
                    </m:ctrlPr>
                  </m:funcPr>
                  <m:fName>
                    <m:r>
                      <m:rPr>
                        <m:sty m:val="p"/>
                      </m:rPr>
                      <w:rPr>
                        <w:rFonts w:ascii="Cambria Math" w:hAnsi="Cambria Math"/>
                      </w:rPr>
                      <m:t>lg</m:t>
                    </m:r>
                  </m:fName>
                  <m:e>
                    <m:f>
                      <m:fPr>
                        <m:ctrlPr>
                          <w:rPr>
                            <w:rFonts w:ascii="Cambria Math" w:hAnsi="Cambria Math"/>
                            <w:i/>
                          </w:rPr>
                        </m:ctrlPr>
                      </m:fPr>
                      <m:num>
                        <m:d>
                          <m:dPr>
                            <m:begChr m:val="{"/>
                            <m:endChr m:val="}"/>
                            <m:ctrlPr>
                              <w:rPr>
                                <w:rFonts w:ascii="Cambria Math" w:hAnsi="Cambria Math"/>
                                <w:i/>
                              </w:rPr>
                            </m:ctrlPr>
                          </m:dPr>
                          <m:e>
                            <m:r>
                              <w:rPr>
                                <w:rFonts w:ascii="Cambria Math" w:hAnsi="Cambria Math"/>
                              </w:rPr>
                              <m:t>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e>
                        </m:d>
                      </m:num>
                      <m:den>
                        <m:d>
                          <m:dPr>
                            <m:begChr m:val="{"/>
                            <m:endChr m:val="}"/>
                            <m:ctrlPr>
                              <w:rPr>
                                <w:rFonts w:ascii="Cambria Math" w:hAnsi="Cambria Math"/>
                                <w:i/>
                              </w:rPr>
                            </m:ctrlPr>
                          </m:dPr>
                          <m:e>
                            <m:sSup>
                              <m:sSupPr>
                                <m:ctrlPr>
                                  <w:rPr>
                                    <w:rFonts w:ascii="Cambria Math" w:hAnsi="Cambria Math"/>
                                    <w:i/>
                                  </w:rPr>
                                </m:ctrlPr>
                              </m:sSupPr>
                              <m:e>
                                <m:r>
                                  <m:rPr>
                                    <m:sty m:val="p"/>
                                  </m:rPr>
                                  <w:rPr>
                                    <w:rFonts w:ascii="Cambria Math" w:hAnsi="Cambria Math"/>
                                  </w:rPr>
                                  <m:t>Zn</m:t>
                                </m:r>
                                <m:r>
                                  <w:rPr>
                                    <w:rFonts w:ascii="Cambria Math" w:hAnsi="Cambria Math"/>
                                  </w:rPr>
                                  <m:t>ОН</m:t>
                                </m:r>
                              </m:e>
                              <m:sup>
                                <m:r>
                                  <w:rPr>
                                    <w:rFonts w:ascii="Cambria Math" w:hAnsi="Cambria Math"/>
                                  </w:rPr>
                                  <m:t>+</m:t>
                                </m:r>
                              </m:sup>
                            </m:sSup>
                          </m:e>
                        </m:d>
                      </m:den>
                    </m:f>
                  </m:e>
                </m:func>
                <m:r>
                  <w:rPr>
                    <w:rFonts w:ascii="Cambria Math" w:hAnsi="Cambria Math"/>
                  </w:rPr>
                  <m:t>=-17,79+2</m:t>
                </m:r>
                <m:r>
                  <m:rPr>
                    <m:sty m:val="p"/>
                  </m:rPr>
                  <w:rPr>
                    <w:rFonts w:ascii="Cambria Math" w:hAnsi="Cambria Math"/>
                  </w:rPr>
                  <m:t>pH</m:t>
                </m:r>
              </m:oMath>
            </m:oMathPara>
          </w:p>
        </w:tc>
      </w:tr>
      <w:tr w:rsidR="005D123C" w:rsidTr="0012429E">
        <w:tc>
          <w:tcPr>
            <w:tcW w:w="1265" w:type="dxa"/>
            <w:vAlign w:val="center"/>
          </w:tcPr>
          <w:p w:rsidR="005D123C" w:rsidRDefault="005D123C" w:rsidP="0012429E">
            <w:pPr>
              <w:jc w:val="center"/>
            </w:pPr>
            <w:r>
              <w:t>–</w:t>
            </w:r>
          </w:p>
        </w:tc>
        <w:tc>
          <w:tcPr>
            <w:tcW w:w="3582" w:type="dxa"/>
          </w:tcPr>
          <w:p w:rsidR="005D123C" w:rsidRPr="00443DE2" w:rsidRDefault="005D123C" w:rsidP="005D123C">
            <w:pPr>
              <w:jc w:val="both"/>
              <w:rPr>
                <w:lang w:val="en-US"/>
              </w:rPr>
            </w:pPr>
            <w:r w:rsidRPr="00443DE2">
              <w:rPr>
                <w:spacing w:val="-6"/>
                <w:lang w:val="en-US"/>
              </w:rPr>
              <w:t>Zn</w:t>
            </w:r>
            <w:r w:rsidRPr="005D123C">
              <w:rPr>
                <w:spacing w:val="-6"/>
                <w:vertAlign w:val="superscript"/>
                <w:lang w:val="en-US"/>
              </w:rPr>
              <w:t>2</w:t>
            </w:r>
            <w:r w:rsidRPr="00443DE2">
              <w:rPr>
                <w:vertAlign w:val="superscript"/>
                <w:lang w:val="en-US"/>
              </w:rPr>
              <w:t>+</w:t>
            </w:r>
            <w:r w:rsidRPr="00443DE2">
              <w:rPr>
                <w:lang w:val="en-US"/>
              </w:rPr>
              <w:t xml:space="preserve"> + </w:t>
            </w:r>
            <w:r>
              <w:rPr>
                <w:lang w:val="en-US"/>
              </w:rPr>
              <w:t>2</w:t>
            </w:r>
            <w:r w:rsidRPr="00443DE2">
              <w:rPr>
                <w:lang w:val="en-US"/>
              </w:rPr>
              <w:t>H</w:t>
            </w:r>
            <w:r w:rsidRPr="00443DE2">
              <w:rPr>
                <w:vertAlign w:val="subscript"/>
                <w:lang w:val="en-US"/>
              </w:rPr>
              <w:t>2</w:t>
            </w:r>
            <w:r w:rsidRPr="00443DE2">
              <w:rPr>
                <w:lang w:val="en-US"/>
              </w:rPr>
              <w:t>O</w:t>
            </w:r>
            <w:r>
              <w:rPr>
                <w:lang w:val="en-US"/>
              </w:rPr>
              <w:t xml:space="preserve"> </w:t>
            </w:r>
            <w:r w:rsidRPr="00443DE2">
              <w:rPr>
                <w:lang w:val="en-US"/>
              </w:rPr>
              <w:t>=</w:t>
            </w:r>
            <w:r>
              <w:rPr>
                <w:lang w:val="en-US"/>
              </w:rPr>
              <w:t xml:space="preserve"> </w:t>
            </w:r>
            <m:oMath>
              <m:r>
                <m:rPr>
                  <m:sty m:val="p"/>
                </m:rPr>
                <w:rPr>
                  <w:rFonts w:ascii="Cambria Math" w:hAnsi="Cambria Math"/>
                  <w:lang w:val="en-US"/>
                </w:rPr>
                <m:t>HZn</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lang w:val="en-US"/>
                    </w:rPr>
                    <m:t>2</m:t>
                  </m:r>
                </m:sub>
                <m:sup>
                  <m:r>
                    <w:rPr>
                      <w:rFonts w:ascii="Cambria Math" w:hAnsi="Cambria Math"/>
                      <w:lang w:val="en-US"/>
                    </w:rPr>
                    <m:t>-</m:t>
                  </m:r>
                </m:sup>
              </m:sSubSup>
            </m:oMath>
            <w:r>
              <w:rPr>
                <w:lang w:val="en-US"/>
              </w:rPr>
              <w:t xml:space="preserve"> + 3H</w:t>
            </w:r>
            <w:r w:rsidRPr="00443DE2">
              <w:rPr>
                <w:vertAlign w:val="superscript"/>
                <w:lang w:val="en-US"/>
              </w:rPr>
              <w:t>+</w:t>
            </w:r>
          </w:p>
        </w:tc>
        <w:tc>
          <w:tcPr>
            <w:tcW w:w="4215" w:type="dxa"/>
          </w:tcPr>
          <w:p w:rsidR="005D123C" w:rsidRDefault="004148B5" w:rsidP="005D123C">
            <w:pPr>
              <w:jc w:val="both"/>
            </w:pPr>
            <m:oMathPara>
              <m:oMath>
                <m:func>
                  <m:funcPr>
                    <m:ctrlPr>
                      <w:rPr>
                        <w:rFonts w:ascii="Cambria Math" w:hAnsi="Cambria Math"/>
                        <w:i/>
                      </w:rPr>
                    </m:ctrlPr>
                  </m:funcPr>
                  <m:fName>
                    <m:r>
                      <m:rPr>
                        <m:sty m:val="p"/>
                      </m:rPr>
                      <w:rPr>
                        <w:rFonts w:ascii="Cambria Math" w:hAnsi="Cambria Math"/>
                      </w:rPr>
                      <m:t>lg</m:t>
                    </m:r>
                  </m:fName>
                  <m:e>
                    <m:f>
                      <m:fPr>
                        <m:ctrlPr>
                          <w:rPr>
                            <w:rFonts w:ascii="Cambria Math" w:hAnsi="Cambria Math"/>
                            <w:i/>
                          </w:rPr>
                        </m:ctrlPr>
                      </m:fPr>
                      <m:num>
                        <m:d>
                          <m:dPr>
                            <m:begChr m:val="{"/>
                            <m:endChr m:val="}"/>
                            <m:ctrlPr>
                              <w:rPr>
                                <w:rFonts w:ascii="Cambria Math" w:hAnsi="Cambria Math"/>
                                <w:i/>
                              </w:rPr>
                            </m:ctrlPr>
                          </m:dPr>
                          <m:e>
                            <m:r>
                              <w:rPr>
                                <w:rFonts w:ascii="Cambria Math" w:hAnsi="Cambria Math"/>
                              </w:rPr>
                              <m:t>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e>
                        </m:d>
                      </m:num>
                      <m:den>
                        <m:d>
                          <m:dPr>
                            <m:begChr m:val="{"/>
                            <m:endChr m:val="}"/>
                            <m:ctrlPr>
                              <w:rPr>
                                <w:rFonts w:ascii="Cambria Math" w:hAnsi="Cambria Math"/>
                                <w:i/>
                              </w:rPr>
                            </m:ctrlPr>
                          </m:dPr>
                          <m:e>
                            <m:sSup>
                              <m:sSupPr>
                                <m:ctrlPr>
                                  <w:rPr>
                                    <w:rFonts w:ascii="Cambria Math" w:hAnsi="Cambria Math"/>
                                    <w:i/>
                                  </w:rPr>
                                </m:ctrlPr>
                              </m:sSupPr>
                              <m:e>
                                <m:r>
                                  <m:rPr>
                                    <m:sty m:val="p"/>
                                  </m:rPr>
                                  <w:rPr>
                                    <w:rFonts w:ascii="Cambria Math" w:hAnsi="Cambria Math"/>
                                  </w:rPr>
                                  <m:t>Zn</m:t>
                                </m:r>
                              </m:e>
                              <m:sup>
                                <m:r>
                                  <w:rPr>
                                    <w:rFonts w:ascii="Cambria Math" w:hAnsi="Cambria Math"/>
                                  </w:rPr>
                                  <m:t>2+</m:t>
                                </m:r>
                              </m:sup>
                            </m:sSup>
                          </m:e>
                        </m:d>
                      </m:den>
                    </m:f>
                  </m:e>
                </m:func>
                <m:r>
                  <w:rPr>
                    <w:rFonts w:ascii="Cambria Math" w:hAnsi="Cambria Math"/>
                  </w:rPr>
                  <m:t>=-27,63+3</m:t>
                </m:r>
                <m:r>
                  <m:rPr>
                    <m:sty m:val="p"/>
                  </m:rPr>
                  <w:rPr>
                    <w:rFonts w:ascii="Cambria Math" w:hAnsi="Cambria Math"/>
                  </w:rPr>
                  <m:t>pH</m:t>
                </m:r>
              </m:oMath>
            </m:oMathPara>
          </w:p>
        </w:tc>
      </w:tr>
      <w:tr w:rsidR="005D123C" w:rsidTr="0012429E">
        <w:tc>
          <w:tcPr>
            <w:tcW w:w="1265" w:type="dxa"/>
            <w:vAlign w:val="center"/>
          </w:tcPr>
          <w:p w:rsidR="005D123C" w:rsidRDefault="005D123C" w:rsidP="0012429E">
            <w:pPr>
              <w:jc w:val="center"/>
            </w:pPr>
            <w:r>
              <w:t>–</w:t>
            </w:r>
          </w:p>
        </w:tc>
        <w:tc>
          <w:tcPr>
            <w:tcW w:w="3582" w:type="dxa"/>
          </w:tcPr>
          <w:p w:rsidR="005D123C" w:rsidRPr="005D123C" w:rsidRDefault="005D123C" w:rsidP="005D123C">
            <w:pPr>
              <w:jc w:val="both"/>
              <w:rPr>
                <w:lang w:val="en-US"/>
              </w:rPr>
            </w:pPr>
            <m:oMath>
              <m:r>
                <m:rPr>
                  <m:sty m:val="p"/>
                </m:rPr>
                <w:rPr>
                  <w:rFonts w:ascii="Cambria Math" w:hAnsi="Cambria Math"/>
                  <w:lang w:val="en-US"/>
                </w:rPr>
                <m:t>HZn</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lang w:val="en-US"/>
                    </w:rPr>
                    <m:t>2</m:t>
                  </m:r>
                </m:sub>
                <m:sup>
                  <m:r>
                    <w:rPr>
                      <w:rFonts w:ascii="Cambria Math" w:hAnsi="Cambria Math"/>
                      <w:lang w:val="en-US"/>
                    </w:rPr>
                    <m:t>-</m:t>
                  </m:r>
                </m:sup>
              </m:sSubSup>
            </m:oMath>
            <w:r>
              <w:rPr>
                <w:lang w:val="en-US"/>
              </w:rPr>
              <w:t xml:space="preserve"> = </w:t>
            </w:r>
            <m:oMath>
              <m:r>
                <m:rPr>
                  <m:sty m:val="p"/>
                </m:rPr>
                <w:rPr>
                  <w:rFonts w:ascii="Cambria Math" w:hAnsi="Cambria Math"/>
                  <w:lang w:val="en-US"/>
                </w:rPr>
                <m:t>Zn</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lang w:val="en-US"/>
                    </w:rPr>
                    <m:t>2</m:t>
                  </m:r>
                </m:sub>
                <m:sup>
                  <m:r>
                    <w:rPr>
                      <w:rFonts w:ascii="Cambria Math" w:hAnsi="Cambria Math"/>
                      <w:lang w:val="en-US"/>
                    </w:rPr>
                    <m:t>2-</m:t>
                  </m:r>
                </m:sup>
              </m:sSubSup>
            </m:oMath>
            <w:r>
              <w:rPr>
                <w:lang w:val="en-US"/>
              </w:rPr>
              <w:t xml:space="preserve"> + H</w:t>
            </w:r>
            <w:r w:rsidRPr="005D123C">
              <w:rPr>
                <w:vertAlign w:val="superscript"/>
                <w:lang w:val="en-US"/>
              </w:rPr>
              <w:t>+</w:t>
            </w:r>
          </w:p>
        </w:tc>
        <w:tc>
          <w:tcPr>
            <w:tcW w:w="4215" w:type="dxa"/>
          </w:tcPr>
          <w:p w:rsidR="005D123C" w:rsidRDefault="004148B5" w:rsidP="005D123C">
            <w:pPr>
              <w:jc w:val="both"/>
            </w:pPr>
            <m:oMathPara>
              <m:oMath>
                <m:func>
                  <m:funcPr>
                    <m:ctrlPr>
                      <w:rPr>
                        <w:rFonts w:ascii="Cambria Math" w:hAnsi="Cambria Math"/>
                        <w:i/>
                      </w:rPr>
                    </m:ctrlPr>
                  </m:funcPr>
                  <m:fName>
                    <m:r>
                      <m:rPr>
                        <m:sty m:val="p"/>
                      </m:rPr>
                      <w:rPr>
                        <w:rFonts w:ascii="Cambria Math" w:hAnsi="Cambria Math"/>
                      </w:rPr>
                      <m:t>lg</m:t>
                    </m:r>
                  </m:fName>
                  <m:e>
                    <m:f>
                      <m:fPr>
                        <m:ctrlPr>
                          <w:rPr>
                            <w:rFonts w:ascii="Cambria Math" w:hAnsi="Cambria Math"/>
                            <w:i/>
                          </w:rPr>
                        </m:ctrlPr>
                      </m:fPr>
                      <m:num>
                        <m:d>
                          <m:dPr>
                            <m:begChr m:val="{"/>
                            <m:endChr m:val="}"/>
                            <m:ctrlPr>
                              <w:rPr>
                                <w:rFonts w:ascii="Cambria Math" w:hAnsi="Cambria Math"/>
                                <w:i/>
                              </w:rPr>
                            </m:ctrlPr>
                          </m:dPr>
                          <m:e>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2-</m:t>
                                </m:r>
                              </m:sup>
                            </m:sSubSup>
                          </m:e>
                        </m:d>
                      </m:num>
                      <m:den>
                        <m:d>
                          <m:dPr>
                            <m:begChr m:val="{"/>
                            <m:endChr m:val="}"/>
                            <m:ctrlPr>
                              <w:rPr>
                                <w:rFonts w:ascii="Cambria Math" w:hAnsi="Cambria Math"/>
                                <w:i/>
                              </w:rPr>
                            </m:ctrlPr>
                          </m:dPr>
                          <m:e>
                            <m:r>
                              <w:rPr>
                                <w:rFonts w:ascii="Cambria Math" w:hAnsi="Cambria Math"/>
                              </w:rPr>
                              <m:t>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e>
                        </m:d>
                      </m:den>
                    </m:f>
                  </m:e>
                </m:func>
                <m:r>
                  <w:rPr>
                    <w:rFonts w:ascii="Cambria Math" w:hAnsi="Cambria Math"/>
                  </w:rPr>
                  <m:t>=-13,11+</m:t>
                </m:r>
                <m:r>
                  <m:rPr>
                    <m:sty m:val="p"/>
                  </m:rPr>
                  <w:rPr>
                    <w:rFonts w:ascii="Cambria Math" w:hAnsi="Cambria Math"/>
                  </w:rPr>
                  <m:t>pH</m:t>
                </m:r>
              </m:oMath>
            </m:oMathPara>
          </w:p>
        </w:tc>
      </w:tr>
      <w:tr w:rsidR="005D123C" w:rsidTr="0012429E">
        <w:tc>
          <w:tcPr>
            <w:tcW w:w="1265" w:type="dxa"/>
            <w:vAlign w:val="center"/>
          </w:tcPr>
          <w:p w:rsidR="005D123C" w:rsidRDefault="005D123C" w:rsidP="0012429E">
            <w:pPr>
              <w:jc w:val="center"/>
            </w:pPr>
            <w:r>
              <w:t>–</w:t>
            </w:r>
          </w:p>
        </w:tc>
        <w:tc>
          <w:tcPr>
            <w:tcW w:w="3582" w:type="dxa"/>
          </w:tcPr>
          <w:p w:rsidR="005D123C" w:rsidRDefault="005D123C" w:rsidP="005D123C">
            <w:pPr>
              <w:jc w:val="both"/>
            </w:pPr>
            <w:r w:rsidRPr="005D123C">
              <w:t>Zn</w:t>
            </w:r>
            <w:r w:rsidRPr="005D123C">
              <w:rPr>
                <w:vertAlign w:val="superscript"/>
              </w:rPr>
              <w:t>2+</w:t>
            </w:r>
            <w:r w:rsidRPr="005D123C">
              <w:t>/ZnOH</w:t>
            </w:r>
            <w:r w:rsidRPr="005D123C">
              <w:rPr>
                <w:vertAlign w:val="superscript"/>
              </w:rPr>
              <w:t>+</w:t>
            </w:r>
          </w:p>
        </w:tc>
        <w:tc>
          <w:tcPr>
            <w:tcW w:w="4215" w:type="dxa"/>
          </w:tcPr>
          <w:p w:rsidR="005D123C" w:rsidRPr="005D123C" w:rsidRDefault="005D123C" w:rsidP="005D123C">
            <w:pPr>
              <w:jc w:val="both"/>
              <w:rPr>
                <w:lang w:val="en-US"/>
              </w:rPr>
            </w:pPr>
            <w:r>
              <w:rPr>
                <w:lang w:val="en-US"/>
              </w:rPr>
              <w:t>pH = 9,67</w:t>
            </w:r>
          </w:p>
        </w:tc>
      </w:tr>
      <w:tr w:rsidR="005D123C" w:rsidTr="0012429E">
        <w:tc>
          <w:tcPr>
            <w:tcW w:w="1265" w:type="dxa"/>
            <w:vAlign w:val="center"/>
          </w:tcPr>
          <w:p w:rsidR="005D123C" w:rsidRDefault="005D123C" w:rsidP="0012429E">
            <w:pPr>
              <w:jc w:val="center"/>
            </w:pPr>
            <w:r>
              <w:t>–</w:t>
            </w:r>
          </w:p>
        </w:tc>
        <w:tc>
          <w:tcPr>
            <w:tcW w:w="3582" w:type="dxa"/>
          </w:tcPr>
          <w:p w:rsidR="005D123C" w:rsidRDefault="005D123C" w:rsidP="005D123C">
            <w:pPr>
              <w:jc w:val="both"/>
            </w:pPr>
            <w:r w:rsidRPr="005D123C">
              <w:t>Zn</w:t>
            </w:r>
            <w:r>
              <w:rPr>
                <w:lang w:val="en-US"/>
              </w:rPr>
              <w:t>OH</w:t>
            </w:r>
            <w:r w:rsidRPr="005D123C">
              <w:rPr>
                <w:vertAlign w:val="superscript"/>
              </w:rPr>
              <w:t>+</w:t>
            </w:r>
            <w:r w:rsidRPr="005D123C">
              <w:t>/</w:t>
            </w:r>
            <m:oMath>
              <m:r>
                <w:rPr>
                  <w:rFonts w:ascii="Cambria Math" w:hAnsi="Cambria Math"/>
                </w:rPr>
                <m:t xml:space="preserve"> 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oMath>
          </w:p>
        </w:tc>
        <w:tc>
          <w:tcPr>
            <w:tcW w:w="4215" w:type="dxa"/>
          </w:tcPr>
          <w:p w:rsidR="005D123C" w:rsidRPr="005D123C" w:rsidRDefault="005D123C" w:rsidP="005D123C">
            <w:pPr>
              <w:jc w:val="both"/>
              <w:rPr>
                <w:lang w:val="en-US"/>
              </w:rPr>
            </w:pPr>
            <w:r>
              <w:rPr>
                <w:lang w:val="en-US"/>
              </w:rPr>
              <w:t>pH = 8,98</w:t>
            </w:r>
          </w:p>
        </w:tc>
      </w:tr>
      <w:tr w:rsidR="005D123C" w:rsidTr="0012429E">
        <w:tc>
          <w:tcPr>
            <w:tcW w:w="1265" w:type="dxa"/>
            <w:vAlign w:val="center"/>
          </w:tcPr>
          <w:p w:rsidR="005D123C" w:rsidRDefault="005D123C" w:rsidP="0012429E">
            <w:pPr>
              <w:jc w:val="center"/>
            </w:pPr>
            <w:r>
              <w:t>3</w:t>
            </w:r>
            <w:r w:rsidRPr="00443DE2">
              <w:rPr>
                <w:vertAlign w:val="superscript"/>
              </w:rPr>
              <w:t>1</w:t>
            </w:r>
          </w:p>
        </w:tc>
        <w:tc>
          <w:tcPr>
            <w:tcW w:w="3582" w:type="dxa"/>
          </w:tcPr>
          <w:p w:rsidR="005D123C" w:rsidRDefault="005D123C" w:rsidP="005D123C">
            <w:pPr>
              <w:jc w:val="both"/>
            </w:pPr>
            <w:r w:rsidRPr="005D123C">
              <w:t>Zn</w:t>
            </w:r>
            <w:r w:rsidRPr="005D123C">
              <w:rPr>
                <w:vertAlign w:val="superscript"/>
              </w:rPr>
              <w:t>2+</w:t>
            </w:r>
            <w:r w:rsidRPr="005D123C">
              <w:t>/</w:t>
            </w:r>
            <m:oMath>
              <m:r>
                <w:rPr>
                  <w:rFonts w:ascii="Cambria Math" w:hAnsi="Cambria Math"/>
                </w:rPr>
                <m:t xml:space="preserve"> 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oMath>
          </w:p>
        </w:tc>
        <w:tc>
          <w:tcPr>
            <w:tcW w:w="4215" w:type="dxa"/>
          </w:tcPr>
          <w:p w:rsidR="005D123C" w:rsidRPr="005D123C" w:rsidRDefault="005D123C" w:rsidP="005D123C">
            <w:pPr>
              <w:jc w:val="both"/>
              <w:rPr>
                <w:lang w:val="en-US"/>
              </w:rPr>
            </w:pPr>
            <w:r>
              <w:rPr>
                <w:lang w:val="en-US"/>
              </w:rPr>
              <w:t>pH = 9,21</w:t>
            </w:r>
          </w:p>
        </w:tc>
      </w:tr>
      <w:tr w:rsidR="005D123C" w:rsidTr="0012429E">
        <w:tc>
          <w:tcPr>
            <w:tcW w:w="1265" w:type="dxa"/>
            <w:vAlign w:val="center"/>
          </w:tcPr>
          <w:p w:rsidR="005D123C" w:rsidRDefault="005D123C" w:rsidP="0012429E">
            <w:pPr>
              <w:jc w:val="center"/>
            </w:pPr>
            <w:r>
              <w:t>4</w:t>
            </w:r>
            <w:r w:rsidRPr="00443DE2">
              <w:rPr>
                <w:vertAlign w:val="superscript"/>
              </w:rPr>
              <w:t>1</w:t>
            </w:r>
          </w:p>
        </w:tc>
        <w:tc>
          <w:tcPr>
            <w:tcW w:w="3582" w:type="dxa"/>
          </w:tcPr>
          <w:p w:rsidR="005D123C" w:rsidRPr="005D123C" w:rsidRDefault="005D123C" w:rsidP="005D123C">
            <w:pPr>
              <w:jc w:val="both"/>
              <w:rPr>
                <w:lang w:val="en-US"/>
              </w:rPr>
            </w:pPr>
            <m:oMath>
              <m:r>
                <w:rPr>
                  <w:rFonts w:ascii="Cambria Math" w:hAnsi="Cambria Math"/>
                </w:rPr>
                <m:t>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oMath>
            <w:r>
              <w:rPr>
                <w:lang w:val="en-US"/>
              </w:rPr>
              <w:t>/</w:t>
            </w:r>
            <m:oMath>
              <m:r>
                <w:rPr>
                  <w:rFonts w:ascii="Cambria Math" w:hAnsi="Cambria Math"/>
                </w:rPr>
                <m:t xml:space="preserve"> </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2-</m:t>
                  </m:r>
                </m:sup>
              </m:sSubSup>
            </m:oMath>
          </w:p>
        </w:tc>
        <w:tc>
          <w:tcPr>
            <w:tcW w:w="4215" w:type="dxa"/>
          </w:tcPr>
          <w:p w:rsidR="005D123C" w:rsidRPr="005D123C" w:rsidRDefault="005D123C" w:rsidP="005D123C">
            <w:pPr>
              <w:jc w:val="both"/>
              <w:rPr>
                <w:lang w:val="en-US"/>
              </w:rPr>
            </w:pPr>
            <w:r>
              <w:rPr>
                <w:lang w:val="en-US"/>
              </w:rPr>
              <w:t>pH = 13,11</w:t>
            </w:r>
          </w:p>
        </w:tc>
      </w:tr>
      <w:tr w:rsidR="005D123C" w:rsidTr="0012429E">
        <w:tc>
          <w:tcPr>
            <w:tcW w:w="1265" w:type="dxa"/>
            <w:vAlign w:val="center"/>
          </w:tcPr>
          <w:p w:rsidR="005D123C" w:rsidRDefault="005D123C" w:rsidP="0012429E">
            <w:pPr>
              <w:jc w:val="center"/>
            </w:pPr>
            <w:r>
              <w:t>5</w:t>
            </w:r>
          </w:p>
        </w:tc>
        <w:tc>
          <w:tcPr>
            <w:tcW w:w="3582" w:type="dxa"/>
          </w:tcPr>
          <w:p w:rsidR="005D123C" w:rsidRDefault="00225877" w:rsidP="00225877">
            <w:pPr>
              <w:jc w:val="both"/>
            </w:pPr>
            <w:r>
              <w:rPr>
                <w:spacing w:val="-6"/>
              </w:rPr>
              <w:t>Zn</w:t>
            </w:r>
            <w:r w:rsidRPr="00225877">
              <w:rPr>
                <w:spacing w:val="-6"/>
              </w:rPr>
              <w:t>+2Н</w:t>
            </w:r>
            <w:r w:rsidRPr="00225877">
              <w:rPr>
                <w:spacing w:val="-6"/>
                <w:vertAlign w:val="subscript"/>
              </w:rPr>
              <w:t>2</w:t>
            </w:r>
            <w:r w:rsidRPr="00225877">
              <w:rPr>
                <w:spacing w:val="-6"/>
              </w:rPr>
              <w:t>О=</w:t>
            </w:r>
            <w:r w:rsidRPr="00225877">
              <w:t>Zn(ОН)</w:t>
            </w:r>
            <w:r w:rsidRPr="00225877">
              <w:rPr>
                <w:vertAlign w:val="subscript"/>
              </w:rPr>
              <w:t>2</w:t>
            </w:r>
            <w:r w:rsidRPr="00225877">
              <w:rPr>
                <w:sz w:val="24"/>
              </w:rPr>
              <w:t>(аморфн.)</w:t>
            </w:r>
            <w:r w:rsidRPr="00225877">
              <w:t>+ + 2Н</w:t>
            </w:r>
            <w:r w:rsidRPr="00225877">
              <w:rPr>
                <w:vertAlign w:val="superscript"/>
              </w:rPr>
              <w:t>+</w:t>
            </w:r>
            <w:r w:rsidRPr="00225877">
              <w:t xml:space="preserve"> + 2</w:t>
            </w:r>
            <w:r w:rsidRPr="00225877">
              <w:rPr>
                <w:i/>
              </w:rPr>
              <w:t>е</w:t>
            </w:r>
          </w:p>
        </w:tc>
        <w:tc>
          <w:tcPr>
            <w:tcW w:w="4215" w:type="dxa"/>
          </w:tcPr>
          <w:p w:rsidR="005D123C" w:rsidRPr="00225877" w:rsidRDefault="00225877" w:rsidP="005D123C">
            <w:pPr>
              <w:jc w:val="both"/>
              <w:rPr>
                <w:lang w:val="en-US"/>
              </w:rPr>
            </w:pPr>
            <w:r>
              <w:rPr>
                <w:rFonts w:cs="Times New Roman"/>
              </w:rPr>
              <w:t>φ</w:t>
            </w:r>
            <w:r>
              <w:rPr>
                <w:lang w:val="en-US"/>
              </w:rPr>
              <w:t xml:space="preserve"> = – 0,400 – 0,0591pH</w:t>
            </w:r>
          </w:p>
        </w:tc>
      </w:tr>
      <w:tr w:rsidR="00225877" w:rsidTr="0012429E">
        <w:tc>
          <w:tcPr>
            <w:tcW w:w="1265" w:type="dxa"/>
            <w:vAlign w:val="center"/>
          </w:tcPr>
          <w:p w:rsidR="00225877" w:rsidRPr="00225877" w:rsidRDefault="00225877" w:rsidP="0012429E">
            <w:pPr>
              <w:jc w:val="center"/>
              <w:rPr>
                <w:lang w:val="en-US"/>
              </w:rPr>
            </w:pPr>
            <w:r>
              <w:t>6</w:t>
            </w:r>
          </w:p>
        </w:tc>
        <w:tc>
          <w:tcPr>
            <w:tcW w:w="3582" w:type="dxa"/>
          </w:tcPr>
          <w:p w:rsidR="00225877" w:rsidRDefault="00225877" w:rsidP="00225877">
            <w:r>
              <w:rPr>
                <w:spacing w:val="-6"/>
              </w:rPr>
              <w:t>Zn</w:t>
            </w:r>
            <w:r w:rsidRPr="00225877">
              <w:rPr>
                <w:spacing w:val="-6"/>
                <w:vertAlign w:val="superscript"/>
              </w:rPr>
              <w:t>2+</w:t>
            </w:r>
            <w:r w:rsidRPr="00225877">
              <w:rPr>
                <w:spacing w:val="-6"/>
              </w:rPr>
              <w:t xml:space="preserve"> + 2Н</w:t>
            </w:r>
            <w:r w:rsidRPr="00225877">
              <w:rPr>
                <w:spacing w:val="-6"/>
                <w:vertAlign w:val="subscript"/>
              </w:rPr>
              <w:t>2</w:t>
            </w:r>
            <w:r w:rsidRPr="00225877">
              <w:rPr>
                <w:spacing w:val="-6"/>
              </w:rPr>
              <w:t xml:space="preserve">О = </w:t>
            </w:r>
            <w:r w:rsidRPr="00225877">
              <w:t>Zn(ОН)</w:t>
            </w:r>
            <w:r w:rsidRPr="00225877">
              <w:rPr>
                <w:vertAlign w:val="subscript"/>
              </w:rPr>
              <w:t xml:space="preserve">2 </w:t>
            </w:r>
            <w:r w:rsidRPr="00225877">
              <w:t>(аморфн.)</w:t>
            </w:r>
            <w:r w:rsidRPr="00225877">
              <w:rPr>
                <w:sz w:val="32"/>
              </w:rPr>
              <w:t xml:space="preserve"> </w:t>
            </w:r>
            <w:r w:rsidRPr="00225877">
              <w:t>+ 2Н</w:t>
            </w:r>
            <w:r w:rsidRPr="00225877">
              <w:rPr>
                <w:vertAlign w:val="superscript"/>
              </w:rPr>
              <w:t>+</w:t>
            </w:r>
            <w:r w:rsidRPr="00225877">
              <w:t xml:space="preserve"> </w:t>
            </w:r>
          </w:p>
        </w:tc>
        <w:tc>
          <w:tcPr>
            <w:tcW w:w="4215" w:type="dxa"/>
          </w:tcPr>
          <w:p w:rsidR="00225877" w:rsidRPr="00225877" w:rsidRDefault="00225877" w:rsidP="00225877">
            <w:pPr>
              <w:jc w:val="both"/>
              <w:rPr>
                <w:lang w:val="en-US"/>
              </w:rPr>
            </w:pPr>
            <w:r>
              <w:rPr>
                <w:lang w:val="en-US"/>
              </w:rPr>
              <w:t>lg{Zn</w:t>
            </w:r>
            <w:r w:rsidRPr="00225877">
              <w:rPr>
                <w:vertAlign w:val="superscript"/>
                <w:lang w:val="en-US"/>
              </w:rPr>
              <w:t>2+</w:t>
            </w:r>
            <w:r>
              <w:rPr>
                <w:lang w:val="en-US"/>
              </w:rPr>
              <w:t>} = 12,16 – 2pH</w:t>
            </w:r>
          </w:p>
        </w:tc>
      </w:tr>
      <w:tr w:rsidR="00225877" w:rsidTr="0012429E">
        <w:tc>
          <w:tcPr>
            <w:tcW w:w="1265" w:type="dxa"/>
            <w:vAlign w:val="center"/>
          </w:tcPr>
          <w:p w:rsidR="00225877" w:rsidRDefault="00225877" w:rsidP="0012429E">
            <w:pPr>
              <w:jc w:val="center"/>
            </w:pPr>
            <w:r>
              <w:t>7</w:t>
            </w:r>
          </w:p>
        </w:tc>
        <w:tc>
          <w:tcPr>
            <w:tcW w:w="3582" w:type="dxa"/>
          </w:tcPr>
          <w:p w:rsidR="00225877" w:rsidRPr="00C47A12" w:rsidRDefault="00225877" w:rsidP="00225877">
            <w:pPr>
              <w:jc w:val="both"/>
            </w:pPr>
            <w:r w:rsidRPr="00225877">
              <w:t>Zn(ОН)</w:t>
            </w:r>
            <w:r w:rsidRPr="00225877">
              <w:rPr>
                <w:vertAlign w:val="subscript"/>
              </w:rPr>
              <w:t xml:space="preserve">2 </w:t>
            </w:r>
            <w:r w:rsidRPr="00225877">
              <w:rPr>
                <w:sz w:val="24"/>
              </w:rPr>
              <w:t>(аморфн.)</w:t>
            </w:r>
            <w:r w:rsidRPr="00225877">
              <w:t xml:space="preserve"> = </w:t>
            </w:r>
            <m:oMath>
              <m:r>
                <w:rPr>
                  <w:rFonts w:ascii="Cambria Math" w:hAnsi="Cambria Math"/>
                </w:rPr>
                <m:t>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oMath>
            <w:r w:rsidRPr="00225877">
              <w:t xml:space="preserve"> </w:t>
            </w:r>
            <w:r w:rsidRPr="00C47A12">
              <w:t xml:space="preserve">+ + </w:t>
            </w:r>
            <w:r>
              <w:rPr>
                <w:lang w:val="en-US"/>
              </w:rPr>
              <w:t>H</w:t>
            </w:r>
            <w:r w:rsidRPr="00C47A12">
              <w:rPr>
                <w:vertAlign w:val="superscript"/>
              </w:rPr>
              <w:t>+</w:t>
            </w:r>
          </w:p>
        </w:tc>
        <w:tc>
          <w:tcPr>
            <w:tcW w:w="4215" w:type="dxa"/>
          </w:tcPr>
          <w:p w:rsidR="00225877" w:rsidRDefault="004148B5" w:rsidP="00225877">
            <w:pPr>
              <w:jc w:val="both"/>
            </w:pPr>
            <m:oMathPara>
              <m:oMath>
                <m:func>
                  <m:funcPr>
                    <m:ctrlPr>
                      <w:rPr>
                        <w:rFonts w:ascii="Cambria Math" w:hAnsi="Cambria Math"/>
                        <w:i/>
                      </w:rPr>
                    </m:ctrlPr>
                  </m:funcPr>
                  <m:fName>
                    <m:r>
                      <m:rPr>
                        <m:sty m:val="p"/>
                      </m:rPr>
                      <w:rPr>
                        <w:rFonts w:ascii="Cambria Math" w:hAnsi="Cambria Math"/>
                      </w:rPr>
                      <m:t>lg</m:t>
                    </m:r>
                  </m:fName>
                  <m:e>
                    <m:d>
                      <m:dPr>
                        <m:begChr m:val="{"/>
                        <m:endChr m:val="}"/>
                        <m:ctrlPr>
                          <w:rPr>
                            <w:rFonts w:ascii="Cambria Math" w:hAnsi="Cambria Math"/>
                            <w:i/>
                          </w:rPr>
                        </m:ctrlPr>
                      </m:dPr>
                      <m:e>
                        <m:r>
                          <w:rPr>
                            <w:rFonts w:ascii="Cambria Math" w:hAnsi="Cambria Math"/>
                          </w:rPr>
                          <m:t>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e>
                    </m:d>
                  </m:e>
                </m:func>
                <m:r>
                  <w:rPr>
                    <w:rFonts w:ascii="Cambria Math" w:hAnsi="Cambria Math"/>
                  </w:rPr>
                  <m:t>=-15,37+</m:t>
                </m:r>
                <m:r>
                  <m:rPr>
                    <m:sty m:val="p"/>
                  </m:rPr>
                  <w:rPr>
                    <w:rFonts w:ascii="Cambria Math" w:hAnsi="Cambria Math"/>
                  </w:rPr>
                  <m:t>pH</m:t>
                </m:r>
              </m:oMath>
            </m:oMathPara>
          </w:p>
        </w:tc>
      </w:tr>
      <w:tr w:rsidR="00225877" w:rsidTr="0012429E">
        <w:tc>
          <w:tcPr>
            <w:tcW w:w="1265" w:type="dxa"/>
            <w:vAlign w:val="center"/>
          </w:tcPr>
          <w:p w:rsidR="00225877" w:rsidRDefault="00225877" w:rsidP="0012429E">
            <w:pPr>
              <w:jc w:val="center"/>
            </w:pPr>
            <w:r>
              <w:t>8</w:t>
            </w:r>
          </w:p>
        </w:tc>
        <w:tc>
          <w:tcPr>
            <w:tcW w:w="3582" w:type="dxa"/>
          </w:tcPr>
          <w:p w:rsidR="00225877" w:rsidRPr="00C47A12" w:rsidRDefault="00225877" w:rsidP="00225877">
            <w:pPr>
              <w:jc w:val="both"/>
            </w:pPr>
            <w:r w:rsidRPr="00225877">
              <w:t>Zn(ОН)</w:t>
            </w:r>
            <w:r w:rsidRPr="00225877">
              <w:rPr>
                <w:vertAlign w:val="subscript"/>
              </w:rPr>
              <w:t xml:space="preserve">2 </w:t>
            </w:r>
            <w:r w:rsidRPr="00225877">
              <w:rPr>
                <w:sz w:val="24"/>
              </w:rPr>
              <w:t>(аморфн.)</w:t>
            </w:r>
            <w:r w:rsidRPr="00225877">
              <w:t xml:space="preserve"> = </w:t>
            </w:r>
            <m:oMath>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2-</m:t>
                  </m:r>
                </m:sup>
              </m:sSubSup>
            </m:oMath>
            <w:r w:rsidRPr="00C47A12">
              <w:rPr>
                <w:rFonts w:eastAsiaTheme="minorEastAsia"/>
              </w:rPr>
              <w:t xml:space="preserve"> + + 2</w:t>
            </w:r>
            <w:r>
              <w:rPr>
                <w:rFonts w:eastAsiaTheme="minorEastAsia"/>
                <w:lang w:val="en-US"/>
              </w:rPr>
              <w:t>H</w:t>
            </w:r>
            <w:r w:rsidRPr="00C47A12">
              <w:rPr>
                <w:rFonts w:eastAsiaTheme="minorEastAsia"/>
                <w:vertAlign w:val="superscript"/>
              </w:rPr>
              <w:t>+</w:t>
            </w:r>
          </w:p>
        </w:tc>
        <w:tc>
          <w:tcPr>
            <w:tcW w:w="4215" w:type="dxa"/>
          </w:tcPr>
          <w:p w:rsidR="00225877" w:rsidRDefault="004148B5" w:rsidP="00225877">
            <w:pPr>
              <w:jc w:val="both"/>
            </w:pPr>
            <m:oMathPara>
              <m:oMath>
                <m:func>
                  <m:funcPr>
                    <m:ctrlPr>
                      <w:rPr>
                        <w:rFonts w:ascii="Cambria Math" w:hAnsi="Cambria Math"/>
                        <w:i/>
                      </w:rPr>
                    </m:ctrlPr>
                  </m:funcPr>
                  <m:fName>
                    <m:r>
                      <m:rPr>
                        <m:sty m:val="p"/>
                      </m:rPr>
                      <w:rPr>
                        <w:rFonts w:ascii="Cambria Math" w:hAnsi="Cambria Math"/>
                      </w:rPr>
                      <m:t>lg</m:t>
                    </m:r>
                  </m:fName>
                  <m:e>
                    <m:d>
                      <m:dPr>
                        <m:begChr m:val="{"/>
                        <m:endChr m:val="}"/>
                        <m:ctrlPr>
                          <w:rPr>
                            <w:rFonts w:ascii="Cambria Math" w:hAnsi="Cambria Math"/>
                            <w:i/>
                          </w:rPr>
                        </m:ctrlPr>
                      </m:dPr>
                      <m:e>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2-</m:t>
                            </m:r>
                          </m:sup>
                        </m:sSubSup>
                      </m:e>
                    </m:d>
                  </m:e>
                </m:func>
                <m:r>
                  <w:rPr>
                    <w:rFonts w:ascii="Cambria Math" w:hAnsi="Cambria Math"/>
                  </w:rPr>
                  <m:t>=-28,48+2</m:t>
                </m:r>
                <m:r>
                  <m:rPr>
                    <m:sty m:val="p"/>
                  </m:rPr>
                  <w:rPr>
                    <w:rFonts w:ascii="Cambria Math" w:hAnsi="Cambria Math"/>
                  </w:rPr>
                  <m:t>pH</m:t>
                </m:r>
              </m:oMath>
            </m:oMathPara>
          </w:p>
        </w:tc>
      </w:tr>
      <w:tr w:rsidR="00225877" w:rsidTr="0012429E">
        <w:tc>
          <w:tcPr>
            <w:tcW w:w="1265" w:type="dxa"/>
            <w:vAlign w:val="center"/>
          </w:tcPr>
          <w:p w:rsidR="00225877" w:rsidRDefault="00225877" w:rsidP="0012429E">
            <w:pPr>
              <w:jc w:val="center"/>
            </w:pPr>
            <w:r>
              <w:t>9</w:t>
            </w:r>
          </w:p>
        </w:tc>
        <w:tc>
          <w:tcPr>
            <w:tcW w:w="3582" w:type="dxa"/>
          </w:tcPr>
          <w:p w:rsidR="00225877" w:rsidRDefault="00225877" w:rsidP="00225877">
            <w:pPr>
              <w:jc w:val="both"/>
            </w:pPr>
            <w:r w:rsidRPr="00225877">
              <w:t>Zn = Zn</w:t>
            </w:r>
            <w:r w:rsidRPr="00225877">
              <w:rPr>
                <w:vertAlign w:val="superscript"/>
              </w:rPr>
              <w:t>2+</w:t>
            </w:r>
            <w:r w:rsidRPr="00225877">
              <w:t xml:space="preserve"> + 2</w:t>
            </w:r>
            <w:r w:rsidRPr="00225877">
              <w:rPr>
                <w:i/>
              </w:rPr>
              <w:t>e</w:t>
            </w:r>
          </w:p>
        </w:tc>
        <w:tc>
          <w:tcPr>
            <w:tcW w:w="4215" w:type="dxa"/>
          </w:tcPr>
          <w:p w:rsidR="00225877" w:rsidRPr="00225877" w:rsidRDefault="00225877" w:rsidP="00225877">
            <w:pPr>
              <w:jc w:val="both"/>
              <w:rPr>
                <w:lang w:val="en-US"/>
              </w:rPr>
            </w:pPr>
            <w:r>
              <w:rPr>
                <w:rFonts w:cs="Times New Roman"/>
              </w:rPr>
              <w:t>φ</w:t>
            </w:r>
            <w:r>
              <w:rPr>
                <w:lang w:val="en-US"/>
              </w:rPr>
              <w:t xml:space="preserve"> = –0,763 + 0,0295 lg{Zn</w:t>
            </w:r>
            <w:r w:rsidRPr="00225877">
              <w:rPr>
                <w:vertAlign w:val="superscript"/>
                <w:lang w:val="en-US"/>
              </w:rPr>
              <w:t>2+</w:t>
            </w:r>
            <w:r>
              <w:rPr>
                <w:lang w:val="en-US"/>
              </w:rPr>
              <w:t>}</w:t>
            </w:r>
          </w:p>
        </w:tc>
      </w:tr>
      <w:tr w:rsidR="00225877" w:rsidTr="0012429E">
        <w:tc>
          <w:tcPr>
            <w:tcW w:w="1265" w:type="dxa"/>
            <w:vAlign w:val="center"/>
          </w:tcPr>
          <w:p w:rsidR="00225877" w:rsidRDefault="00225877" w:rsidP="0012429E">
            <w:pPr>
              <w:jc w:val="center"/>
            </w:pPr>
            <w:r>
              <w:t>10</w:t>
            </w:r>
          </w:p>
        </w:tc>
        <w:tc>
          <w:tcPr>
            <w:tcW w:w="3582" w:type="dxa"/>
          </w:tcPr>
          <w:p w:rsidR="00225877" w:rsidRPr="00225877" w:rsidRDefault="00225877" w:rsidP="00225877">
            <w:pPr>
              <w:jc w:val="both"/>
            </w:pPr>
            <w:r>
              <w:rPr>
                <w:spacing w:val="-6"/>
              </w:rPr>
              <w:t>Zn</w:t>
            </w:r>
            <w:r w:rsidRPr="00225877">
              <w:rPr>
                <w:spacing w:val="-6"/>
              </w:rPr>
              <w:t xml:space="preserve"> + 2Н</w:t>
            </w:r>
            <w:r w:rsidRPr="00225877">
              <w:rPr>
                <w:spacing w:val="-6"/>
                <w:vertAlign w:val="subscript"/>
              </w:rPr>
              <w:t>2</w:t>
            </w:r>
            <w:r w:rsidRPr="00225877">
              <w:rPr>
                <w:spacing w:val="-6"/>
              </w:rPr>
              <w:t xml:space="preserve">О = </w:t>
            </w:r>
            <m:oMath>
              <m:r>
                <w:rPr>
                  <w:rFonts w:ascii="Cambria Math" w:hAnsi="Cambria Math"/>
                </w:rPr>
                <m:t>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oMath>
            <w:r w:rsidRPr="00225877">
              <w:rPr>
                <w:rFonts w:eastAsiaTheme="minorEastAsia"/>
              </w:rPr>
              <w:t xml:space="preserve"> </w:t>
            </w:r>
            <w:r w:rsidRPr="00225877">
              <w:rPr>
                <w:rFonts w:eastAsiaTheme="minorEastAsia"/>
                <w:spacing w:val="-6"/>
              </w:rPr>
              <w:t>+ 3</w:t>
            </w:r>
            <w:r w:rsidRPr="00225877">
              <w:rPr>
                <w:rFonts w:eastAsiaTheme="minorEastAsia"/>
                <w:spacing w:val="-6"/>
                <w:lang w:val="en-US"/>
              </w:rPr>
              <w:t>H</w:t>
            </w:r>
            <w:r w:rsidRPr="00225877">
              <w:rPr>
                <w:rFonts w:eastAsiaTheme="minorEastAsia"/>
                <w:spacing w:val="-6"/>
              </w:rPr>
              <w:t xml:space="preserve"> + 2</w:t>
            </w:r>
            <w:r w:rsidRPr="00225877">
              <w:rPr>
                <w:rFonts w:eastAsiaTheme="minorEastAsia"/>
                <w:i/>
                <w:spacing w:val="-6"/>
                <w:lang w:val="en-US"/>
              </w:rPr>
              <w:t>e</w:t>
            </w:r>
          </w:p>
        </w:tc>
        <w:tc>
          <w:tcPr>
            <w:tcW w:w="4215" w:type="dxa"/>
          </w:tcPr>
          <w:p w:rsidR="00225877" w:rsidRPr="00225877" w:rsidRDefault="00225877" w:rsidP="00225877">
            <w:pPr>
              <w:jc w:val="both"/>
              <w:rPr>
                <w:lang w:val="en-US"/>
              </w:rPr>
            </w:pPr>
            <w:r>
              <w:rPr>
                <w:rFonts w:cs="Times New Roman"/>
              </w:rPr>
              <w:t>φ</w:t>
            </w:r>
            <w:r>
              <w:rPr>
                <w:lang w:val="en-US"/>
              </w:rPr>
              <w:t xml:space="preserve"> = 0,054 – 0,0886pH + 0,0295 </w:t>
            </w:r>
            <w:r>
              <w:rPr>
                <w:rFonts w:cs="Times New Roman"/>
                <w:lang w:val="en-US"/>
              </w:rPr>
              <w:t>×</w:t>
            </w:r>
            <w:r>
              <w:rPr>
                <w:lang w:val="en-US"/>
              </w:rPr>
              <w:t xml:space="preserve"> </w:t>
            </w:r>
            <w:r>
              <w:rPr>
                <w:rFonts w:cs="Times New Roman"/>
                <w:lang w:val="en-US"/>
              </w:rPr>
              <w:t>×</w:t>
            </w:r>
            <w:r>
              <w:rPr>
                <w:lang w:val="en-US"/>
              </w:rPr>
              <w:t> lg{</w:t>
            </w:r>
            <m:oMath>
              <m:r>
                <w:rPr>
                  <w:rFonts w:ascii="Cambria Math" w:hAnsi="Cambria Math"/>
                </w:rPr>
                <m:t xml:space="preserve"> Н</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m:t>
                  </m:r>
                </m:sup>
              </m:sSubSup>
            </m:oMath>
            <w:r>
              <w:rPr>
                <w:lang w:val="en-US"/>
              </w:rPr>
              <w:t>}</w:t>
            </w:r>
          </w:p>
        </w:tc>
      </w:tr>
      <w:tr w:rsidR="00225877" w:rsidTr="0012429E">
        <w:tc>
          <w:tcPr>
            <w:tcW w:w="1265" w:type="dxa"/>
            <w:vAlign w:val="center"/>
          </w:tcPr>
          <w:p w:rsidR="00225877" w:rsidRDefault="00225877" w:rsidP="0012429E">
            <w:pPr>
              <w:jc w:val="center"/>
            </w:pPr>
            <w:r>
              <w:t>11</w:t>
            </w:r>
          </w:p>
        </w:tc>
        <w:tc>
          <w:tcPr>
            <w:tcW w:w="3582" w:type="dxa"/>
          </w:tcPr>
          <w:p w:rsidR="00225877" w:rsidRPr="00225877" w:rsidRDefault="00225877" w:rsidP="00225877">
            <w:pPr>
              <w:jc w:val="both"/>
              <w:rPr>
                <w:lang w:val="en-US"/>
              </w:rPr>
            </w:pPr>
            <w:r>
              <w:rPr>
                <w:spacing w:val="-6"/>
              </w:rPr>
              <w:t>Zn</w:t>
            </w:r>
            <w:r w:rsidRPr="00225877">
              <w:rPr>
                <w:spacing w:val="-6"/>
              </w:rPr>
              <w:t xml:space="preserve"> + 2Н</w:t>
            </w:r>
            <w:r w:rsidRPr="00225877">
              <w:rPr>
                <w:spacing w:val="-6"/>
                <w:vertAlign w:val="subscript"/>
              </w:rPr>
              <w:t>2</w:t>
            </w:r>
            <w:r w:rsidRPr="00225877">
              <w:rPr>
                <w:spacing w:val="-6"/>
              </w:rPr>
              <w:t>О =</w:t>
            </w:r>
            <m:oMath>
              <m:r>
                <m:rPr>
                  <m:sty m:val="p"/>
                </m:rPr>
                <w:rPr>
                  <w:rFonts w:ascii="Cambria Math" w:hAnsi="Cambria Math"/>
                  <w:lang w:val="en-US"/>
                </w:rPr>
                <m:t xml:space="preserve"> 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2-</m:t>
                  </m:r>
                </m:sup>
              </m:sSubSup>
            </m:oMath>
            <w:r>
              <w:rPr>
                <w:rFonts w:eastAsiaTheme="minorEastAsia"/>
                <w:lang w:val="en-US"/>
              </w:rPr>
              <w:t>+ 4H</w:t>
            </w:r>
            <w:r w:rsidRPr="00225877">
              <w:rPr>
                <w:rFonts w:eastAsiaTheme="minorEastAsia"/>
                <w:vertAlign w:val="superscript"/>
                <w:lang w:val="en-US"/>
              </w:rPr>
              <w:t>+</w:t>
            </w:r>
            <w:r>
              <w:rPr>
                <w:rFonts w:eastAsiaTheme="minorEastAsia"/>
                <w:lang w:val="en-US"/>
              </w:rPr>
              <w:t xml:space="preserve"> + 2</w:t>
            </w:r>
            <w:r w:rsidRPr="00225877">
              <w:rPr>
                <w:rFonts w:eastAsiaTheme="minorEastAsia"/>
                <w:i/>
                <w:lang w:val="en-US"/>
              </w:rPr>
              <w:t>e</w:t>
            </w:r>
          </w:p>
        </w:tc>
        <w:tc>
          <w:tcPr>
            <w:tcW w:w="4215" w:type="dxa"/>
          </w:tcPr>
          <w:p w:rsidR="00225877" w:rsidRPr="00225877" w:rsidRDefault="00225877" w:rsidP="00225877">
            <w:pPr>
              <w:jc w:val="both"/>
              <w:rPr>
                <w:lang w:val="en-US"/>
              </w:rPr>
            </w:pPr>
            <w:r>
              <w:rPr>
                <w:rFonts w:cs="Times New Roman"/>
              </w:rPr>
              <w:t>φ</w:t>
            </w:r>
            <w:r>
              <w:rPr>
                <w:lang w:val="en-US"/>
              </w:rPr>
              <w:t xml:space="preserve"> = 0,441 – 0,1182pH + 0,0295 </w:t>
            </w:r>
            <w:r>
              <w:rPr>
                <w:rFonts w:cs="Times New Roman"/>
                <w:lang w:val="en-US"/>
              </w:rPr>
              <w:t>×</w:t>
            </w:r>
            <w:r>
              <w:rPr>
                <w:lang w:val="en-US"/>
              </w:rPr>
              <w:t xml:space="preserve"> </w:t>
            </w:r>
            <w:r>
              <w:rPr>
                <w:rFonts w:cs="Times New Roman"/>
                <w:lang w:val="en-US"/>
              </w:rPr>
              <w:t>×</w:t>
            </w:r>
            <w:r>
              <w:rPr>
                <w:lang w:val="en-US"/>
              </w:rPr>
              <w:t> lg{</w:t>
            </w:r>
            <m:oMath>
              <m:r>
                <w:rPr>
                  <w:rFonts w:ascii="Cambria Math" w:hAnsi="Cambria Math"/>
                </w:rPr>
                <m:t xml:space="preserve"> </m:t>
              </m:r>
              <m:r>
                <m:rPr>
                  <m:sty m:val="p"/>
                </m:rPr>
                <w:rPr>
                  <w:rFonts w:ascii="Cambria Math" w:hAnsi="Cambria Math"/>
                  <w:lang w:val="en-US"/>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2-</m:t>
                  </m:r>
                </m:sup>
              </m:sSubSup>
            </m:oMath>
            <w:r>
              <w:rPr>
                <w:lang w:val="en-US"/>
              </w:rPr>
              <w:t>}</w:t>
            </w:r>
          </w:p>
        </w:tc>
      </w:tr>
    </w:tbl>
    <w:p w:rsidR="0088763D" w:rsidRPr="00C464E6" w:rsidRDefault="0088763D" w:rsidP="0088763D">
      <w:pPr>
        <w:ind w:firstLine="709"/>
        <w:jc w:val="both"/>
      </w:pPr>
    </w:p>
    <w:p w:rsidR="0012429E" w:rsidRDefault="0012429E" w:rsidP="0088763D">
      <w:pPr>
        <w:ind w:firstLine="709"/>
        <w:jc w:val="both"/>
        <w:sectPr w:rsidR="0012429E" w:rsidSect="00225877">
          <w:pgSz w:w="10773" w:h="15876" w:code="11"/>
          <w:pgMar w:top="567" w:right="567" w:bottom="567" w:left="1134" w:header="0" w:footer="0" w:gutter="0"/>
          <w:cols w:space="708"/>
          <w:docGrid w:linePitch="381"/>
        </w:sectPr>
      </w:pPr>
    </w:p>
    <w:p w:rsidR="0012429E" w:rsidRDefault="0012429E" w:rsidP="0012429E">
      <w:pPr>
        <w:ind w:firstLine="709"/>
        <w:jc w:val="both"/>
      </w:pPr>
      <w:r>
        <w:lastRenderedPageBreak/>
        <w:t xml:space="preserve">Приведенные выше данные раскрывают только принципиальную возможность процесса, не говоря о ее кинетике - скорости. Следует отметить, что если термодинамически установлена невозможность процесса, то и практически он не будет совершаться. Однако, если возможность процесса и установлена термодинамически, он также может не идти или протекать с неодинаковой скоростью, величина которой, как правило; определяется экспериментально. Различие теоретически определенных и практически наблюдаемых скоростей электродного процесса обусловлено перенапряжением η – «сопротивлением» реакции. Под перенапряжением понимается сдвиг потенциала от стандартного при поляризации металла, необходимый для протекания данной конкретной электродной реакции, определяемый по формуле Тафеля: η = </w:t>
      </w:r>
      <w:r w:rsidRPr="0012429E">
        <w:rPr>
          <w:i/>
        </w:rPr>
        <w:t>а</w:t>
      </w:r>
      <w:r>
        <w:t xml:space="preserve"> + </w:t>
      </w:r>
      <w:r w:rsidRPr="0012429E">
        <w:rPr>
          <w:i/>
        </w:rPr>
        <w:t>b</w:t>
      </w:r>
      <w:r>
        <w:t xml:space="preserve"> lg </w:t>
      </w:r>
      <w:r w:rsidRPr="0012429E">
        <w:rPr>
          <w:i/>
        </w:rPr>
        <w:t>i</w:t>
      </w:r>
      <w:r>
        <w:t xml:space="preserve">, где </w:t>
      </w:r>
      <w:r w:rsidRPr="0012429E">
        <w:rPr>
          <w:i/>
        </w:rPr>
        <w:t>а</w:t>
      </w:r>
      <w:r>
        <w:t xml:space="preserve"> и </w:t>
      </w:r>
      <w:r w:rsidRPr="0012429E">
        <w:rPr>
          <w:i/>
        </w:rPr>
        <w:t>b</w:t>
      </w:r>
      <w:r>
        <w:t xml:space="preserve"> – постоянные коэффициенты; </w:t>
      </w:r>
      <w:r w:rsidRPr="0012429E">
        <w:rPr>
          <w:i/>
        </w:rPr>
        <w:t>i</w:t>
      </w:r>
      <w:r>
        <w:t xml:space="preserve"> – плотность тока поляризации.</w:t>
      </w:r>
    </w:p>
    <w:p w:rsidR="0088763D" w:rsidRPr="00C464E6" w:rsidRDefault="0012429E" w:rsidP="0012429E">
      <w:pPr>
        <w:ind w:firstLine="709"/>
        <w:jc w:val="both"/>
      </w:pPr>
      <w:r>
        <w:t xml:space="preserve">Экспериментально указанная зависимость определяется очень </w:t>
      </w:r>
      <w:r w:rsidRPr="0012429E">
        <w:rPr>
          <w:spacing w:val="-6"/>
        </w:rPr>
        <w:t>просто</w:t>
      </w:r>
      <w:r>
        <w:t> </w:t>
      </w:r>
      <w:r w:rsidRPr="0012429E">
        <w:t>–</w:t>
      </w:r>
      <w:r>
        <w:t xml:space="preserve"> </w:t>
      </w:r>
      <w:r w:rsidRPr="0012429E">
        <w:rPr>
          <w:spacing w:val="-6"/>
        </w:rPr>
        <w:t>путем снятия поляризационных кривых (рис. 4). Как видно, при</w:t>
      </w:r>
      <w:r>
        <w:t xml:space="preserve"> </w:t>
      </w:r>
      <w:r w:rsidRPr="0012429E">
        <w:rPr>
          <w:i/>
        </w:rPr>
        <w:t>i</w:t>
      </w:r>
      <w:r>
        <w:t xml:space="preserve"> = 1 А/см</w:t>
      </w:r>
      <w:r w:rsidRPr="0012429E">
        <w:rPr>
          <w:vertAlign w:val="superscript"/>
        </w:rPr>
        <w:t>2</w:t>
      </w:r>
      <w:r>
        <w:t xml:space="preserve">  η = </w:t>
      </w:r>
      <w:r w:rsidRPr="0012429E">
        <w:rPr>
          <w:i/>
        </w:rPr>
        <w:t>а</w:t>
      </w:r>
      <w:r>
        <w:t xml:space="preserve"> , т.е. характеризует необратимость электродного процесса. Величина </w:t>
      </w:r>
      <w:r w:rsidRPr="0012429E">
        <w:rPr>
          <w:i/>
        </w:rPr>
        <w:t>b</w:t>
      </w:r>
      <w:r>
        <w:t xml:space="preserve"> (тангенс угла наклона кривой) характеризует скорость процесса. Для некоторых характерных случаев, например для выделения водорода на цинке в водных растворах кислот и щелочей, значения коэффициентов </w:t>
      </w:r>
      <w:r w:rsidRPr="0012429E">
        <w:rPr>
          <w:i/>
        </w:rPr>
        <w:t>а</w:t>
      </w:r>
      <w:r>
        <w:t xml:space="preserve"> и </w:t>
      </w:r>
      <w:r w:rsidRPr="0012429E">
        <w:rPr>
          <w:i/>
        </w:rPr>
        <w:t>b</w:t>
      </w:r>
      <w:r>
        <w:t xml:space="preserve"> уравнения Тафеля представлены ниже [2]: для 1 н. Н</w:t>
      </w:r>
      <w:r w:rsidRPr="0012429E">
        <w:rPr>
          <w:vertAlign w:val="subscript"/>
        </w:rPr>
        <w:t>2</w:t>
      </w:r>
      <w:r>
        <w:t>SO</w:t>
      </w:r>
      <w:r w:rsidRPr="0012429E">
        <w:rPr>
          <w:vertAlign w:val="subscript"/>
        </w:rPr>
        <w:t>4</w:t>
      </w:r>
      <w:r>
        <w:t xml:space="preserve"> </w:t>
      </w:r>
      <w:r w:rsidRPr="0012429E">
        <w:rPr>
          <w:i/>
        </w:rPr>
        <w:t>а</w:t>
      </w:r>
      <w:r>
        <w:t xml:space="preserve"> = 1,246 В; </w:t>
      </w:r>
      <w:r w:rsidRPr="0012429E">
        <w:rPr>
          <w:i/>
        </w:rPr>
        <w:t>b</w:t>
      </w:r>
      <w:r>
        <w:t xml:space="preserve"> = 0,116 В; для 6 н. NaOH </w:t>
      </w:r>
      <w:r w:rsidRPr="0012429E">
        <w:rPr>
          <w:i/>
        </w:rPr>
        <w:t>а</w:t>
      </w:r>
      <w:r>
        <w:t xml:space="preserve"> = 1,23 В; </w:t>
      </w:r>
      <w:r w:rsidRPr="0012429E">
        <w:rPr>
          <w:i/>
        </w:rPr>
        <w:t>b</w:t>
      </w:r>
      <w:r>
        <w:t xml:space="preserve"> = 0,22 В.</w:t>
      </w:r>
    </w:p>
    <w:p w:rsidR="00473D03" w:rsidRDefault="00473D03" w:rsidP="00473D03">
      <w:pPr>
        <w:ind w:firstLine="709"/>
        <w:jc w:val="both"/>
      </w:pPr>
      <w:r>
        <w:t>Следовательно, задавая плотность тока поляризации, можно определить перенапряжение электродного процесса. Это в свою очередь позволяет выбрать режимы поляризации для осуществления процесса.</w:t>
      </w:r>
    </w:p>
    <w:p w:rsidR="0088763D" w:rsidRPr="00473D03" w:rsidRDefault="00473D03" w:rsidP="00473D03">
      <w:pPr>
        <w:ind w:firstLine="709"/>
        <w:jc w:val="both"/>
        <w:rPr>
          <w:rFonts w:eastAsiaTheme="minorEastAsia"/>
          <w:i/>
        </w:rPr>
      </w:pPr>
      <w:r>
        <w:rPr>
          <w:noProof/>
          <w:lang w:eastAsia="ru-RU"/>
        </w:rPr>
        <w:drawing>
          <wp:anchor distT="0" distB="0" distL="114300" distR="114300" simplePos="0" relativeHeight="251669504" behindDoc="0" locked="0" layoutInCell="1" allowOverlap="1">
            <wp:simplePos x="0" y="0"/>
            <wp:positionH relativeFrom="margin">
              <wp:align>right</wp:align>
            </wp:positionH>
            <wp:positionV relativeFrom="paragraph">
              <wp:posOffset>826704</wp:posOffset>
            </wp:positionV>
            <wp:extent cx="2248535" cy="2449195"/>
            <wp:effectExtent l="0" t="0" r="0" b="8255"/>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is_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8535" cy="2449195"/>
                    </a:xfrm>
                    <a:prstGeom prst="rect">
                      <a:avLst/>
                    </a:prstGeom>
                  </pic:spPr>
                </pic:pic>
              </a:graphicData>
            </a:graphic>
            <wp14:sizeRelH relativeFrom="page">
              <wp14:pctWidth>0</wp14:pctWidth>
            </wp14:sizeRelH>
            <wp14:sizeRelV relativeFrom="page">
              <wp14:pctHeight>0</wp14:pctHeight>
            </wp14:sizeRelV>
          </wp:anchor>
        </w:drawing>
      </w:r>
      <w:r>
        <w:t>Возможность химической реакции определяется величиной энергии Гиббса для образования соединений</w:t>
      </w:r>
      <w:r w:rsidRPr="00473D03">
        <w:t xml:space="preserve"> </w:t>
      </w:r>
      <m:oMath>
        <m:r>
          <w:rPr>
            <w:rFonts w:ascii="Cambria Math" w:hAnsi="Cambria Math"/>
          </w:rPr>
          <m:t>∆</m:t>
        </m:r>
        <m:sSubSup>
          <m:sSubSupPr>
            <m:ctrlPr>
              <w:rPr>
                <w:rFonts w:ascii="Cambria Math" w:hAnsi="Cambria Math"/>
                <w:i/>
              </w:rPr>
            </m:ctrlPr>
          </m:sSubSupPr>
          <m:e>
            <m:r>
              <w:rPr>
                <w:rFonts w:ascii="Cambria Math" w:hAnsi="Cambria Math"/>
                <w:lang w:val="en-US"/>
              </w:rPr>
              <m:t>G</m:t>
            </m:r>
          </m:e>
          <m:sub>
            <m:r>
              <w:rPr>
                <w:rFonts w:ascii="Cambria Math" w:hAnsi="Cambria Math"/>
              </w:rPr>
              <m:t>обр</m:t>
            </m:r>
          </m:sub>
          <m:sup>
            <m:r>
              <w:rPr>
                <w:rFonts w:ascii="Cambria Math" w:hAnsi="Cambria Math"/>
              </w:rPr>
              <m:t>о</m:t>
            </m:r>
          </m:sup>
        </m:sSubSup>
      </m:oMath>
      <w:r w:rsidRPr="00473D03">
        <w:rPr>
          <w:rFonts w:eastAsiaTheme="minorEastAsia"/>
        </w:rPr>
        <w:t>,</w:t>
      </w:r>
      <w:r w:rsidRPr="00473D03">
        <w:t xml:space="preserve"> </w:t>
      </w:r>
      <w:r w:rsidRPr="00473D03">
        <w:rPr>
          <w:rFonts w:eastAsiaTheme="minorEastAsia"/>
        </w:rPr>
        <w:t>которая рассчитывается по формуле:</w:t>
      </w:r>
      <w:r w:rsidRPr="00473D03">
        <w:t xml:space="preserve"> </w:t>
      </w:r>
      <m:oMath>
        <m:r>
          <w:rPr>
            <w:rFonts w:ascii="Cambria Math" w:hAnsi="Cambria Math"/>
          </w:rPr>
          <m:t>∆</m:t>
        </m:r>
        <m:sSubSup>
          <m:sSubSupPr>
            <m:ctrlPr>
              <w:rPr>
                <w:rFonts w:ascii="Cambria Math" w:hAnsi="Cambria Math"/>
                <w:i/>
              </w:rPr>
            </m:ctrlPr>
          </m:sSubSupPr>
          <m:e>
            <m:r>
              <w:rPr>
                <w:rFonts w:ascii="Cambria Math" w:hAnsi="Cambria Math"/>
                <w:lang w:val="en-US"/>
              </w:rPr>
              <m:t>G</m:t>
            </m:r>
          </m:e>
          <m:sub>
            <m:r>
              <w:rPr>
                <w:rFonts w:ascii="Cambria Math" w:hAnsi="Cambria Math"/>
              </w:rPr>
              <m:t>обр</m:t>
            </m:r>
          </m:sub>
          <m:sup>
            <m:r>
              <w:rPr>
                <w:rFonts w:ascii="Cambria Math" w:hAnsi="Cambria Math"/>
              </w:rPr>
              <m:t>о</m:t>
            </m:r>
          </m:sup>
        </m:sSubSup>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m:t>
        </m:r>
        <m:sSubSup>
          <m:sSubSupPr>
            <m:ctrlPr>
              <w:rPr>
                <w:rFonts w:ascii="Cambria Math" w:hAnsi="Cambria Math"/>
                <w:i/>
              </w:rPr>
            </m:ctrlPr>
          </m:sSubSupPr>
          <m:e>
            <m:r>
              <w:rPr>
                <w:rFonts w:ascii="Cambria Math" w:hAnsi="Cambria Math"/>
                <w:lang w:val="en-US"/>
              </w:rPr>
              <m:t>G</m:t>
            </m:r>
          </m:e>
          <m:sub>
            <m:r>
              <w:rPr>
                <w:rFonts w:ascii="Cambria Math" w:hAnsi="Cambria Math"/>
              </w:rPr>
              <m:t>T (1)</m:t>
            </m:r>
          </m:sub>
          <m:sup>
            <m:r>
              <w:rPr>
                <w:rFonts w:ascii="Cambria Math" w:hAnsi="Cambria Math"/>
              </w:rPr>
              <m:t>о</m:t>
            </m:r>
          </m:sup>
        </m:sSubSup>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2</m:t>
            </m:r>
          </m:sub>
        </m:sSub>
        <m:r>
          <w:rPr>
            <w:rFonts w:ascii="Cambria Math" w:hAnsi="Cambria Math"/>
          </w:rPr>
          <m:t>∆</m:t>
        </m:r>
        <m:sSubSup>
          <m:sSubSupPr>
            <m:ctrlPr>
              <w:rPr>
                <w:rFonts w:ascii="Cambria Math" w:hAnsi="Cambria Math"/>
                <w:i/>
              </w:rPr>
            </m:ctrlPr>
          </m:sSubSupPr>
          <m:e>
            <m:r>
              <w:rPr>
                <w:rFonts w:ascii="Cambria Math" w:hAnsi="Cambria Math"/>
                <w:lang w:val="en-US"/>
              </w:rPr>
              <m:t>G</m:t>
            </m:r>
          </m:e>
          <m:sub>
            <m:r>
              <w:rPr>
                <w:rFonts w:ascii="Cambria Math" w:hAnsi="Cambria Math"/>
              </w:rPr>
              <m:t>T (2)</m:t>
            </m:r>
          </m:sub>
          <m:sup>
            <m:r>
              <w:rPr>
                <w:rFonts w:ascii="Cambria Math" w:hAnsi="Cambria Math"/>
              </w:rPr>
              <m:t>о</m:t>
            </m:r>
          </m:sup>
        </m:sSubSup>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i</m:t>
            </m:r>
          </m:sub>
        </m:sSub>
        <m:r>
          <w:rPr>
            <w:rFonts w:ascii="Cambria Math" w:hAnsi="Cambria Math"/>
          </w:rPr>
          <m:t>∆</m:t>
        </m:r>
        <m:sSubSup>
          <m:sSubSupPr>
            <m:ctrlPr>
              <w:rPr>
                <w:rFonts w:ascii="Cambria Math" w:hAnsi="Cambria Math"/>
                <w:i/>
              </w:rPr>
            </m:ctrlPr>
          </m:sSubSupPr>
          <m:e>
            <m:r>
              <w:rPr>
                <w:rFonts w:ascii="Cambria Math" w:hAnsi="Cambria Math"/>
                <w:lang w:val="en-US"/>
              </w:rPr>
              <m:t>G</m:t>
            </m:r>
          </m:e>
          <m:sub>
            <m:r>
              <w:rPr>
                <w:rFonts w:ascii="Cambria Math" w:hAnsi="Cambria Math"/>
              </w:rPr>
              <m:t>T (i)</m:t>
            </m:r>
          </m:sub>
          <m:sup>
            <m:r>
              <w:rPr>
                <w:rFonts w:ascii="Cambria Math" w:hAnsi="Cambria Math"/>
              </w:rPr>
              <m:t>о</m:t>
            </m:r>
          </m:sup>
        </m:sSubSup>
      </m:oMath>
      <w:r w:rsidRPr="00473D03">
        <w:rPr>
          <w:rFonts w:eastAsiaTheme="minorEastAsia"/>
        </w:rPr>
        <w:t>, п</w:t>
      </w:r>
      <w:r>
        <w:rPr>
          <w:rFonts w:eastAsiaTheme="minorEastAsia"/>
        </w:rPr>
        <w:t>редставляющей собой алгебраичес</w:t>
      </w:r>
      <w:r w:rsidRPr="00473D03">
        <w:rPr>
          <w:rFonts w:eastAsiaTheme="minorEastAsia"/>
        </w:rPr>
        <w:t xml:space="preserve">кую сумму произведений стандартного изменения энергии Гиббса </w:t>
      </w:r>
      <m:oMath>
        <m:r>
          <w:rPr>
            <w:rFonts w:ascii="Cambria Math" w:hAnsi="Cambria Math"/>
          </w:rPr>
          <m:t>∆</m:t>
        </m:r>
        <m:sSubSup>
          <m:sSubSupPr>
            <m:ctrlPr>
              <w:rPr>
                <w:rFonts w:ascii="Cambria Math" w:hAnsi="Cambria Math"/>
                <w:i/>
              </w:rPr>
            </m:ctrlPr>
          </m:sSubSupPr>
          <m:e>
            <m:r>
              <w:rPr>
                <w:rFonts w:ascii="Cambria Math" w:hAnsi="Cambria Math"/>
                <w:lang w:val="en-US"/>
              </w:rPr>
              <m:t>G</m:t>
            </m:r>
          </m:e>
          <m:sub>
            <m:r>
              <w:rPr>
                <w:rFonts w:ascii="Cambria Math" w:hAnsi="Cambria Math"/>
              </w:rPr>
              <m:t>T</m:t>
            </m:r>
          </m:sub>
          <m:sup>
            <m:r>
              <w:rPr>
                <w:rFonts w:ascii="Cambria Math" w:hAnsi="Cambria Math"/>
              </w:rPr>
              <m:t>о</m:t>
            </m:r>
          </m:sup>
        </m:sSubSup>
      </m:oMath>
      <w:r w:rsidRPr="00473D03">
        <w:rPr>
          <w:rFonts w:eastAsiaTheme="minorEastAsia"/>
        </w:rPr>
        <w:t xml:space="preserve"> простых веществ, участвующих в реакции, на коэффициенты реакции. </w:t>
      </w:r>
      <w:r>
        <w:rPr>
          <w:rFonts w:eastAsiaTheme="minorEastAsia"/>
        </w:rPr>
        <w:t>При</w:t>
      </w:r>
      <w:r w:rsidRPr="00473D03">
        <w:rPr>
          <w:rFonts w:eastAsiaTheme="minorEastAsia"/>
        </w:rPr>
        <w:t xml:space="preserve"> </w:t>
      </w:r>
      <w:r>
        <w:rPr>
          <w:rFonts w:eastAsiaTheme="minorEastAsia"/>
        </w:rPr>
        <w:t>это</w:t>
      </w:r>
      <w:r w:rsidRPr="00473D03">
        <w:rPr>
          <w:rFonts w:eastAsiaTheme="minorEastAsia"/>
        </w:rPr>
        <w:t>м</w:t>
      </w:r>
      <w:r w:rsidRPr="00473D03">
        <w:rPr>
          <w:rFonts w:eastAsiaTheme="minorEastAsia"/>
        </w:rPr>
        <w:br/>
      </w:r>
      <w:r>
        <w:rPr>
          <w:rFonts w:eastAsiaTheme="minorEastAsia"/>
        </w:rPr>
        <w:t xml:space="preserve"> </w:t>
      </w:r>
      <m:oMath>
        <m:r>
          <w:rPr>
            <w:rFonts w:ascii="Cambria Math" w:hAnsi="Cambria Math"/>
          </w:rPr>
          <m:t>∆</m:t>
        </m:r>
        <m:sSubSup>
          <m:sSubSupPr>
            <m:ctrlPr>
              <w:rPr>
                <w:rFonts w:ascii="Cambria Math" w:hAnsi="Cambria Math"/>
                <w:i/>
              </w:rPr>
            </m:ctrlPr>
          </m:sSubSupPr>
          <m:e>
            <m:r>
              <w:rPr>
                <w:rFonts w:ascii="Cambria Math" w:hAnsi="Cambria Math"/>
                <w:lang w:val="en-US"/>
              </w:rPr>
              <m:t>G</m:t>
            </m:r>
          </m:e>
          <m:sub>
            <m:r>
              <w:rPr>
                <w:rFonts w:ascii="Cambria Math" w:hAnsi="Cambria Math"/>
              </w:rPr>
              <m:t>T</m:t>
            </m:r>
          </m:sub>
          <m:sup>
            <m:r>
              <w:rPr>
                <w:rFonts w:ascii="Cambria Math" w:hAnsi="Cambria Math"/>
              </w:rPr>
              <m:t>о</m:t>
            </m:r>
          </m:sup>
        </m:sSubSup>
        <m:r>
          <w:rPr>
            <w:rFonts w:ascii="Cambria Math" w:hAnsi="Cambria Math"/>
          </w:rPr>
          <m:t>=-</m:t>
        </m:r>
        <m:r>
          <w:rPr>
            <w:rFonts w:ascii="Cambria Math" w:hAnsi="Cambria Math"/>
            <w:lang w:val="en-US"/>
          </w:rPr>
          <m:t>RT</m:t>
        </m:r>
        <m:func>
          <m:funcPr>
            <m:ctrlPr>
              <w:rPr>
                <w:rFonts w:ascii="Cambria Math" w:hAnsi="Cambria Math"/>
                <w:i/>
                <w:lang w:val="en-US"/>
              </w:rPr>
            </m:ctrlPr>
          </m:funcPr>
          <m:fName>
            <m:r>
              <m:rPr>
                <m:sty m:val="p"/>
              </m:rPr>
              <w:rPr>
                <w:rFonts w:ascii="Cambria Math" w:hAnsi="Cambria Math"/>
                <w:lang w:val="en-US"/>
              </w:rPr>
              <m:t>ln</m:t>
            </m:r>
          </m:fName>
          <m:e>
            <m:sSubSup>
              <m:sSubSupPr>
                <m:ctrlPr>
                  <w:rPr>
                    <w:rFonts w:ascii="Cambria Math" w:hAnsi="Cambria Math"/>
                    <w:i/>
                    <w:lang w:val="en-US"/>
                  </w:rPr>
                </m:ctrlPr>
              </m:sSubSupPr>
              <m:e>
                <m:r>
                  <w:rPr>
                    <w:rFonts w:ascii="Cambria Math" w:hAnsi="Cambria Math"/>
                    <w:lang w:val="en-US"/>
                  </w:rPr>
                  <m:t>K</m:t>
                </m:r>
              </m:e>
              <m:sub>
                <m:r>
                  <w:rPr>
                    <w:rFonts w:ascii="Cambria Math" w:hAnsi="Cambria Math"/>
                    <w:lang w:val="en-US"/>
                  </w:rPr>
                  <m:t>a</m:t>
                </m:r>
                <m:r>
                  <w:rPr>
                    <w:rFonts w:ascii="Cambria Math" w:hAnsi="Cambria Math"/>
                  </w:rPr>
                  <m:t xml:space="preserve">,   </m:t>
                </m:r>
                <m:r>
                  <w:rPr>
                    <w:rFonts w:ascii="Cambria Math" w:hAnsi="Cambria Math"/>
                    <w:lang w:val="en-US"/>
                  </w:rPr>
                  <m:t>T</m:t>
                </m:r>
              </m:sub>
              <m:sup>
                <m:r>
                  <w:rPr>
                    <w:rFonts w:ascii="Cambria Math" w:hAnsi="Cambria Math"/>
                  </w:rPr>
                  <m:t>о</m:t>
                </m:r>
              </m:sup>
            </m:sSubSup>
          </m:e>
        </m:func>
      </m:oMath>
      <w:r w:rsidRPr="00473D03">
        <w:rPr>
          <w:rFonts w:eastAsiaTheme="minorEastAsia"/>
        </w:rPr>
        <w:t xml:space="preserve">, </w:t>
      </w:r>
      <w:r>
        <w:rPr>
          <w:rFonts w:eastAsiaTheme="minorEastAsia"/>
        </w:rPr>
        <w:t xml:space="preserve">где </w:t>
      </w:r>
      <m:oMath>
        <m:sSubSup>
          <m:sSubSupPr>
            <m:ctrlPr>
              <w:rPr>
                <w:rFonts w:ascii="Cambria Math" w:hAnsi="Cambria Math"/>
                <w:i/>
                <w:lang w:val="en-US"/>
              </w:rPr>
            </m:ctrlPr>
          </m:sSubSupPr>
          <m:e>
            <m:r>
              <w:rPr>
                <w:rFonts w:ascii="Cambria Math" w:hAnsi="Cambria Math"/>
                <w:lang w:val="en-US"/>
              </w:rPr>
              <m:t>K</m:t>
            </m:r>
          </m:e>
          <m:sub>
            <m:r>
              <w:rPr>
                <w:rFonts w:ascii="Cambria Math" w:hAnsi="Cambria Math"/>
                <w:lang w:val="en-US"/>
              </w:rPr>
              <m:t>a</m:t>
            </m:r>
          </m:sub>
          <m:sup>
            <m:r>
              <w:rPr>
                <w:rFonts w:ascii="Cambria Math" w:hAnsi="Cambria Math"/>
              </w:rPr>
              <m:t>о</m:t>
            </m:r>
          </m:sup>
        </m:sSubSup>
      </m:oMath>
      <w:r>
        <w:rPr>
          <w:rFonts w:eastAsiaTheme="minorEastAsia"/>
        </w:rPr>
        <w:t xml:space="preserve"> – </w:t>
      </w:r>
      <w:r w:rsidRPr="00473D03">
        <w:rPr>
          <w:rFonts w:eastAsiaTheme="minorEastAsia"/>
        </w:rPr>
        <w:t>константа равновесия реакции.</w:t>
      </w:r>
    </w:p>
    <w:p w:rsidR="0088763D" w:rsidRPr="00C464E6" w:rsidRDefault="0088763D" w:rsidP="0088763D">
      <w:pPr>
        <w:ind w:firstLine="709"/>
        <w:jc w:val="both"/>
      </w:pPr>
    </w:p>
    <w:p w:rsidR="0088763D" w:rsidRPr="00C464E6" w:rsidRDefault="0088763D" w:rsidP="0088763D">
      <w:pPr>
        <w:ind w:firstLine="709"/>
        <w:jc w:val="both"/>
      </w:pPr>
    </w:p>
    <w:p w:rsidR="0088763D" w:rsidRPr="00C464E6" w:rsidRDefault="00473D03" w:rsidP="0088763D">
      <w:pPr>
        <w:ind w:firstLine="709"/>
        <w:jc w:val="both"/>
      </w:pPr>
      <w:r>
        <w:rPr>
          <w:noProof/>
          <w:lang w:eastAsia="ru-RU"/>
        </w:rPr>
        <mc:AlternateContent>
          <mc:Choice Requires="wps">
            <w:drawing>
              <wp:anchor distT="0" distB="0" distL="114300" distR="114300" simplePos="0" relativeHeight="251671552" behindDoc="0" locked="0" layoutInCell="1" allowOverlap="1" wp14:anchorId="10A2972B" wp14:editId="488DFA54">
                <wp:simplePos x="0" y="0"/>
                <wp:positionH relativeFrom="column">
                  <wp:posOffset>664371</wp:posOffset>
                </wp:positionH>
                <wp:positionV relativeFrom="paragraph">
                  <wp:posOffset>180795</wp:posOffset>
                </wp:positionV>
                <wp:extent cx="2671445" cy="635"/>
                <wp:effectExtent l="0" t="0" r="0" b="2540"/>
                <wp:wrapSquare wrapText="bothSides"/>
                <wp:docPr id="10" name="Надпись 10"/>
                <wp:cNvGraphicFramePr/>
                <a:graphic xmlns:a="http://schemas.openxmlformats.org/drawingml/2006/main">
                  <a:graphicData uri="http://schemas.microsoft.com/office/word/2010/wordprocessingShape">
                    <wps:wsp>
                      <wps:cNvSpPr txBox="1"/>
                      <wps:spPr>
                        <a:xfrm>
                          <a:off x="0" y="0"/>
                          <a:ext cx="2671445" cy="635"/>
                        </a:xfrm>
                        <a:prstGeom prst="rect">
                          <a:avLst/>
                        </a:prstGeom>
                        <a:solidFill>
                          <a:prstClr val="white"/>
                        </a:solidFill>
                        <a:ln>
                          <a:noFill/>
                        </a:ln>
                      </wps:spPr>
                      <wps:txbx>
                        <w:txbxContent>
                          <w:p w:rsidR="000725E8" w:rsidRPr="00473D03" w:rsidRDefault="000725E8" w:rsidP="00473D03">
                            <w:pPr>
                              <w:pStyle w:val="ac"/>
                              <w:spacing w:after="0"/>
                              <w:rPr>
                                <w:i w:val="0"/>
                                <w:noProof/>
                                <w:sz w:val="28"/>
                              </w:rPr>
                            </w:pPr>
                            <w:r w:rsidRPr="00473D03">
                              <w:rPr>
                                <w:i w:val="0"/>
                                <w:noProof/>
                                <w:sz w:val="28"/>
                              </w:rPr>
                              <w:t>Рис. 4. Анодная (1) и катодная (2) поляризационные кривые, поясня</w:t>
                            </w:r>
                            <w:r>
                              <w:rPr>
                                <w:i w:val="0"/>
                                <w:noProof/>
                                <w:sz w:val="28"/>
                              </w:rPr>
                              <w:t>-</w:t>
                            </w:r>
                            <w:r w:rsidRPr="00473D03">
                              <w:rPr>
                                <w:i w:val="0"/>
                                <w:noProof/>
                                <w:sz w:val="28"/>
                              </w:rPr>
                              <w:t>ющие формулу Тафеля</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A2972B" id="Надпись 10" o:spid="_x0000_s1029" type="#_x0000_t202" style="position:absolute;left:0;text-align:left;margin-left:52.3pt;margin-top:14.25pt;width:210.35pt;height:.0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" stroked="f">
                <v:textbox style="mso-fit-shape-to-text:t" inset="0,0,0,0">
                  <w:txbxContent>
                    <w:p w:rsidR="000725E8" w:rsidRPr="00473D03" w:rsidRDefault="000725E8" w:rsidP="00473D03">
                      <w:pPr>
                        <w:pStyle w:val="ac"/>
                        <w:spacing w:after="0"/>
                        <w:rPr>
                          <w:i w:val="0"/>
                          <w:noProof/>
                          <w:sz w:val="28"/>
                        </w:rPr>
                      </w:pPr>
                      <w:r w:rsidRPr="00473D03">
                        <w:rPr>
                          <w:i w:val="0"/>
                          <w:noProof/>
                          <w:sz w:val="28"/>
                        </w:rPr>
                        <w:t>Рис. 4. Анодная (1) и катодная (2) поляризационные кривые, поясня</w:t>
                      </w:r>
                      <w:r>
                        <w:rPr>
                          <w:i w:val="0"/>
                          <w:noProof/>
                          <w:sz w:val="28"/>
                        </w:rPr>
                        <w:t>-</w:t>
                      </w:r>
                      <w:r w:rsidRPr="00473D03">
                        <w:rPr>
                          <w:i w:val="0"/>
                          <w:noProof/>
                          <w:sz w:val="28"/>
                        </w:rPr>
                        <w:t>ющие формулу Тафеля</w:t>
                      </w:r>
                    </w:p>
                  </w:txbxContent>
                </v:textbox>
                <w10:wrap type="square"/>
              </v:shape>
            </w:pict>
          </mc:Fallback>
        </mc:AlternateContent>
      </w:r>
    </w:p>
    <w:p w:rsidR="0088763D" w:rsidRPr="00C464E6" w:rsidRDefault="0088763D" w:rsidP="0088763D">
      <w:pPr>
        <w:ind w:firstLine="709"/>
        <w:jc w:val="both"/>
      </w:pPr>
    </w:p>
    <w:p w:rsidR="0088763D" w:rsidRPr="00C464E6" w:rsidRDefault="0088763D" w:rsidP="0088763D">
      <w:pPr>
        <w:ind w:firstLine="709"/>
        <w:jc w:val="both"/>
      </w:pPr>
    </w:p>
    <w:p w:rsidR="0088763D" w:rsidRPr="00C464E6" w:rsidRDefault="0088763D" w:rsidP="0088763D">
      <w:pPr>
        <w:ind w:firstLine="709"/>
        <w:jc w:val="both"/>
      </w:pPr>
    </w:p>
    <w:p w:rsidR="0088763D" w:rsidRPr="00C464E6" w:rsidRDefault="0088763D" w:rsidP="0088763D">
      <w:pPr>
        <w:ind w:firstLine="709"/>
        <w:jc w:val="both"/>
      </w:pPr>
    </w:p>
    <w:p w:rsidR="00CA3A8B" w:rsidRDefault="00CA3A8B" w:rsidP="0088763D">
      <w:pPr>
        <w:ind w:firstLine="709"/>
        <w:jc w:val="both"/>
        <w:sectPr w:rsidR="00CA3A8B" w:rsidSect="00473D03">
          <w:pgSz w:w="10773" w:h="14742" w:code="11"/>
          <w:pgMar w:top="567" w:right="567" w:bottom="567" w:left="1134" w:header="0" w:footer="0" w:gutter="0"/>
          <w:cols w:space="708"/>
          <w:docGrid w:linePitch="381"/>
        </w:sectPr>
      </w:pPr>
    </w:p>
    <w:p w:rsidR="00CA3A8B" w:rsidRDefault="00CA3A8B" w:rsidP="00CA3A8B">
      <w:pPr>
        <w:ind w:firstLine="709"/>
        <w:jc w:val="both"/>
      </w:pPr>
      <w:r>
        <w:lastRenderedPageBreak/>
        <w:t>Для большинства наиболее важных веществ известны и являются справочными величины изменения энергии Гиббса и константы равновесия при стандартных условиях (Т = 298,15 К). Это позволяет принципиально оценивать возможность реакции образования химического соединения между любыми простыми веществами [</w:t>
      </w:r>
      <w:r w:rsidRPr="00CA3A8B">
        <w:t>6</w:t>
      </w:r>
      <w:r>
        <w:t>8].</w:t>
      </w:r>
    </w:p>
    <w:p w:rsidR="00CA3A8B" w:rsidRDefault="00CA3A8B" w:rsidP="00CA3A8B">
      <w:pPr>
        <w:ind w:firstLine="709"/>
        <w:jc w:val="both"/>
      </w:pPr>
      <w:r>
        <w:t xml:space="preserve">Под </w:t>
      </w:r>
      <w:r w:rsidRPr="00CA3A8B">
        <w:rPr>
          <w:i/>
        </w:rPr>
        <w:t>химическими свойствами</w:t>
      </w:r>
      <w:r>
        <w:t xml:space="preserve"> цинка, как и любого другого металла, понимаются его способности взаимодействовать с другими веществами путем обмена электронами, т.е. без участия свободных электронов. При этом продуктом химической реакции является соединение из взаимодействующих веществ, например 2Zn + O</w:t>
      </w:r>
      <w:r w:rsidRPr="00CA3A8B">
        <w:rPr>
          <w:vertAlign w:val="subscript"/>
        </w:rPr>
        <w:t>2</w:t>
      </w:r>
      <w:r>
        <w:t xml:space="preserve"> → 2ZnO.</w:t>
      </w:r>
    </w:p>
    <w:p w:rsidR="00CA3A8B" w:rsidRDefault="00CA3A8B" w:rsidP="00CA3A8B">
      <w:pPr>
        <w:ind w:firstLine="709"/>
        <w:jc w:val="both"/>
      </w:pPr>
      <w:r>
        <w:t>Рассмотренные выше способности, определяющие химические свойства металлов (цинка), проявляются и при их взаимодействия с неэлектролитами (сухими газами и органическими веществами). При комнатной температуре цинк практически не взаимодействует с большинством газообразных веществ. Только при сильном нагревании он начинает взаимодействовать с кислородом воздуха, газообразным хлором, бромом, йодом, фтором и многими другими газами. Цинк не взаимодействует с азотом, водородом, углеродом. При нагревании с серой и фосфором реагирует со взрывом.</w:t>
      </w:r>
    </w:p>
    <w:p w:rsidR="0088763D" w:rsidRPr="00C464E6" w:rsidRDefault="00CA3A8B" w:rsidP="00CA3A8B">
      <w:pPr>
        <w:ind w:firstLine="709"/>
        <w:jc w:val="both"/>
      </w:pPr>
      <w:r>
        <w:t>Рассмотренные выше обобщенные сведения о6 электрохимических и химических свойствах цинка позволяют констатировать их многообразие и зависимость как от физической природы металла, так и от внешних факторов. Знание особенности поведения цинка в конкретных условиях, основанных на приведенных общих представлениях, имеет практический интерес. Именно этим вопросам уделено большое внимание в книге.</w:t>
      </w:r>
    </w:p>
    <w:p w:rsidR="0088763D" w:rsidRPr="00C464E6" w:rsidRDefault="0088763D" w:rsidP="0088763D">
      <w:pPr>
        <w:ind w:firstLine="709"/>
        <w:jc w:val="both"/>
      </w:pPr>
    </w:p>
    <w:p w:rsidR="0088763D" w:rsidRPr="00CA3A8B" w:rsidRDefault="00CA3A8B" w:rsidP="00CA3A8B">
      <w:pPr>
        <w:pStyle w:val="2"/>
        <w:jc w:val="center"/>
        <w:rPr>
          <w:b/>
          <w:sz w:val="32"/>
          <w:szCs w:val="32"/>
        </w:rPr>
      </w:pPr>
      <w:bookmarkStart w:id="9" w:name="_Toc480673701"/>
      <w:r w:rsidRPr="00CA3A8B">
        <w:rPr>
          <w:b/>
          <w:sz w:val="32"/>
          <w:szCs w:val="32"/>
        </w:rPr>
        <w:t>6. Механические и технологические свойства</w:t>
      </w:r>
      <w:bookmarkEnd w:id="9"/>
    </w:p>
    <w:p w:rsidR="0088763D" w:rsidRPr="00C464E6" w:rsidRDefault="0088763D" w:rsidP="0088763D">
      <w:pPr>
        <w:ind w:firstLine="709"/>
        <w:jc w:val="both"/>
      </w:pPr>
    </w:p>
    <w:p w:rsidR="00CA3A8B" w:rsidRDefault="00CA3A8B" w:rsidP="00CA3A8B">
      <w:pPr>
        <w:ind w:firstLine="709"/>
        <w:jc w:val="both"/>
      </w:pPr>
      <w:r w:rsidRPr="00CA3A8B">
        <w:rPr>
          <w:i/>
        </w:rPr>
        <w:t>Механические свойства</w:t>
      </w:r>
      <w:r>
        <w:t xml:space="preserve"> цинка, особенно временное сопротивление (σ</w:t>
      </w:r>
      <w:r w:rsidRPr="00CA3A8B">
        <w:rPr>
          <w:vertAlign w:val="subscript"/>
        </w:rPr>
        <w:t>в</w:t>
      </w:r>
      <w:r>
        <w:t>) удлинение (δ, %) и твердость (НВ), существенно зависят от состояния обработки цинка. По данным различных работ [22, 81], цинк в литом состоянии имеет следующие механические свойства: σ</w:t>
      </w:r>
      <w:r w:rsidRPr="00CA3A8B">
        <w:rPr>
          <w:vertAlign w:val="subscript"/>
        </w:rPr>
        <w:t>в</w:t>
      </w:r>
      <w:r>
        <w:t xml:space="preserve"> = 30 ÷ 80 МПа, δ = 0,3 ÷ 1,0%, НВ = 200 ÷ 500 МПа.</w:t>
      </w:r>
    </w:p>
    <w:p w:rsidR="00CA3A8B" w:rsidRDefault="00CA3A8B" w:rsidP="00CA3A8B">
      <w:pPr>
        <w:ind w:firstLine="709"/>
        <w:jc w:val="both"/>
      </w:pPr>
      <w:r>
        <w:t>При комнатной температуре цинк в литом состояния имеет ограниченную пластичность и плохо прокатывается, так как деформация происходит только по базисной плоскости (001), т.е. параллельно направлению роста кристаллов. В связи с этим наступает резкая анизотропность свойств деформированного цинка. При этом цинк значительно прочнее поперек направления прокатки, чем вдоль нее.</w:t>
      </w:r>
    </w:p>
    <w:p w:rsidR="00CA3A8B" w:rsidRDefault="00CA3A8B" w:rsidP="00CA3A8B">
      <w:pPr>
        <w:ind w:firstLine="709"/>
        <w:jc w:val="both"/>
      </w:pPr>
      <w:r>
        <w:t>Цинк в деформированном состоянии характеризуется следующими механическими свойствами: σ</w:t>
      </w:r>
      <w:r w:rsidRPr="00CA3A8B">
        <w:rPr>
          <w:vertAlign w:val="subscript"/>
        </w:rPr>
        <w:t>в</w:t>
      </w:r>
      <w:r>
        <w:t xml:space="preserve"> = 140 ÷ 250 МПа; δ = 15 ÷ 50%; НВ = 330 ÷ 500 МПа.</w:t>
      </w:r>
    </w:p>
    <w:p w:rsidR="0088763D" w:rsidRPr="00C464E6" w:rsidRDefault="00CA3A8B" w:rsidP="00CA3A8B">
      <w:pPr>
        <w:ind w:firstLine="709"/>
        <w:jc w:val="both"/>
      </w:pPr>
      <w:r>
        <w:t>Прочностные свойства цинка сильно зависят от температуры.</w:t>
      </w:r>
    </w:p>
    <w:p w:rsidR="0088763D" w:rsidRPr="00C464E6" w:rsidRDefault="0088763D" w:rsidP="0088763D">
      <w:pPr>
        <w:ind w:firstLine="709"/>
        <w:jc w:val="both"/>
      </w:pPr>
    </w:p>
    <w:p w:rsidR="00CA3A8B" w:rsidRDefault="00CA3A8B" w:rsidP="0088763D">
      <w:pPr>
        <w:ind w:firstLine="709"/>
        <w:jc w:val="both"/>
        <w:sectPr w:rsidR="00CA3A8B" w:rsidSect="00CA3A8B">
          <w:pgSz w:w="10773" w:h="15593" w:code="11"/>
          <w:pgMar w:top="567" w:right="567" w:bottom="567" w:left="1134" w:header="0" w:footer="0" w:gutter="0"/>
          <w:cols w:space="708"/>
          <w:docGrid w:linePitch="381"/>
        </w:sectPr>
      </w:pPr>
    </w:p>
    <w:p w:rsidR="0088763D" w:rsidRPr="00C464E6" w:rsidRDefault="00CA3A8B" w:rsidP="0088763D">
      <w:pPr>
        <w:ind w:firstLine="709"/>
        <w:jc w:val="both"/>
      </w:pPr>
      <w:r>
        <w:rPr>
          <w:noProof/>
          <w:lang w:eastAsia="ru-RU"/>
        </w:rPr>
        <w:lastRenderedPageBreak/>
        <mc:AlternateContent>
          <mc:Choice Requires="wps">
            <w:drawing>
              <wp:anchor distT="0" distB="0" distL="114300" distR="114300" simplePos="0" relativeHeight="251674624" behindDoc="0" locked="0" layoutInCell="1" allowOverlap="1" wp14:anchorId="0F86A333" wp14:editId="3B2FA57B">
                <wp:simplePos x="0" y="0"/>
                <wp:positionH relativeFrom="column">
                  <wp:posOffset>375285</wp:posOffset>
                </wp:positionH>
                <wp:positionV relativeFrom="paragraph">
                  <wp:posOffset>2240280</wp:posOffset>
                </wp:positionV>
                <wp:extent cx="5003165" cy="635"/>
                <wp:effectExtent l="0" t="0" r="0" b="0"/>
                <wp:wrapTopAndBottom/>
                <wp:docPr id="12" name="Надпись 12"/>
                <wp:cNvGraphicFramePr/>
                <a:graphic xmlns:a="http://schemas.openxmlformats.org/drawingml/2006/main">
                  <a:graphicData uri="http://schemas.microsoft.com/office/word/2010/wordprocessingShape">
                    <wps:wsp>
                      <wps:cNvSpPr txBox="1"/>
                      <wps:spPr>
                        <a:xfrm>
                          <a:off x="0" y="0"/>
                          <a:ext cx="5003165" cy="635"/>
                        </a:xfrm>
                        <a:prstGeom prst="rect">
                          <a:avLst/>
                        </a:prstGeom>
                        <a:solidFill>
                          <a:prstClr val="white"/>
                        </a:solidFill>
                        <a:ln>
                          <a:noFill/>
                        </a:ln>
                      </wps:spPr>
                      <wps:txbx>
                        <w:txbxContent>
                          <w:p w:rsidR="000725E8" w:rsidRPr="00CA3A8B" w:rsidRDefault="000725E8" w:rsidP="00CA3A8B">
                            <w:pPr>
                              <w:pStyle w:val="ac"/>
                              <w:jc w:val="both"/>
                              <w:rPr>
                                <w:i w:val="0"/>
                                <w:noProof/>
                                <w:sz w:val="28"/>
                              </w:rPr>
                            </w:pPr>
                            <w:r w:rsidRPr="00CA3A8B">
                              <w:rPr>
                                <w:i w:val="0"/>
                                <w:noProof/>
                                <w:sz w:val="28"/>
                              </w:rPr>
                              <w:t>Рис. 5. Влияние температуры на относительное удлинение лито</w:t>
                            </w:r>
                            <w:r>
                              <w:rPr>
                                <w:i w:val="0"/>
                                <w:noProof/>
                                <w:sz w:val="28"/>
                              </w:rPr>
                              <w:t>-</w:t>
                            </w:r>
                            <w:r w:rsidRPr="00CA3A8B">
                              <w:rPr>
                                <w:i w:val="0"/>
                                <w:noProof/>
                                <w:sz w:val="28"/>
                              </w:rPr>
                              <w:t>го (</w:t>
                            </w:r>
                            <w:r w:rsidRPr="00CA3A8B">
                              <w:rPr>
                                <w:noProof/>
                                <w:sz w:val="28"/>
                              </w:rPr>
                              <w:t>1</w:t>
                            </w:r>
                            <w:r w:rsidRPr="00CA3A8B">
                              <w:rPr>
                                <w:i w:val="0"/>
                                <w:noProof/>
                                <w:sz w:val="28"/>
                              </w:rPr>
                              <w:t xml:space="preserve"> – </w:t>
                            </w:r>
                            <w:r w:rsidRPr="00CA3A8B">
                              <w:rPr>
                                <w:noProof/>
                                <w:sz w:val="28"/>
                              </w:rPr>
                              <w:t>4</w:t>
                            </w:r>
                            <w:r w:rsidRPr="00CA3A8B">
                              <w:rPr>
                                <w:i w:val="0"/>
                                <w:noProof/>
                                <w:sz w:val="28"/>
                              </w:rPr>
                              <w:t>) и горячекатаного (</w:t>
                            </w:r>
                            <w:r w:rsidRPr="00CA3A8B">
                              <w:rPr>
                                <w:noProof/>
                                <w:sz w:val="28"/>
                              </w:rPr>
                              <w:t>5</w:t>
                            </w:r>
                            <w:r w:rsidRPr="00CA3A8B">
                              <w:rPr>
                                <w:i w:val="0"/>
                                <w:noProof/>
                                <w:sz w:val="28"/>
                              </w:rPr>
                              <w:t xml:space="preserve">) цинка различных марок: </w:t>
                            </w:r>
                            <w:r w:rsidRPr="00CA3A8B">
                              <w:rPr>
                                <w:noProof/>
                                <w:sz w:val="28"/>
                              </w:rPr>
                              <w:t>1</w:t>
                            </w:r>
                            <w:r w:rsidRPr="00CA3A8B">
                              <w:rPr>
                                <w:i w:val="0"/>
                                <w:noProof/>
                                <w:sz w:val="28"/>
                              </w:rPr>
                              <w:t xml:space="preserve"> – литой, 99,994 %о Zn; </w:t>
                            </w:r>
                            <w:r w:rsidRPr="00CA3A8B">
                              <w:rPr>
                                <w:noProof/>
                                <w:sz w:val="28"/>
                              </w:rPr>
                              <w:t>2</w:t>
                            </w:r>
                            <w:r>
                              <w:rPr>
                                <w:i w:val="0"/>
                                <w:noProof/>
                                <w:sz w:val="28"/>
                              </w:rPr>
                              <w:t xml:space="preserve"> – то же, 99,988 %</w:t>
                            </w:r>
                            <w:r w:rsidRPr="00CA3A8B">
                              <w:rPr>
                                <w:i w:val="0"/>
                                <w:noProof/>
                                <w:sz w:val="28"/>
                              </w:rPr>
                              <w:t xml:space="preserve"> Zn; </w:t>
                            </w:r>
                            <w:r w:rsidRPr="00CA3A8B">
                              <w:rPr>
                                <w:noProof/>
                                <w:sz w:val="28"/>
                              </w:rPr>
                              <w:t>3</w:t>
                            </w:r>
                            <w:r w:rsidRPr="00CA3A8B">
                              <w:rPr>
                                <w:i w:val="0"/>
                                <w:noProof/>
                                <w:sz w:val="28"/>
                              </w:rPr>
                              <w:t xml:space="preserve"> – то же, 99,974 % Zn; </w:t>
                            </w:r>
                            <w:r>
                              <w:rPr>
                                <w:i w:val="0"/>
                                <w:noProof/>
                                <w:sz w:val="28"/>
                              </w:rPr>
                              <w:br/>
                            </w:r>
                            <w:r w:rsidRPr="00CA3A8B">
                              <w:rPr>
                                <w:noProof/>
                                <w:sz w:val="28"/>
                              </w:rPr>
                              <w:t>4</w:t>
                            </w:r>
                            <w:r w:rsidRPr="00CA3A8B">
                              <w:rPr>
                                <w:i w:val="0"/>
                                <w:noProof/>
                                <w:sz w:val="28"/>
                              </w:rPr>
                              <w:t xml:space="preserve"> – то же, 99,958 %о Zn; </w:t>
                            </w:r>
                            <w:r w:rsidRPr="00CA3A8B">
                              <w:rPr>
                                <w:noProof/>
                                <w:sz w:val="28"/>
                              </w:rPr>
                              <w:t>5</w:t>
                            </w:r>
                            <w:r w:rsidRPr="00CA3A8B">
                              <w:rPr>
                                <w:i w:val="0"/>
                                <w:noProof/>
                                <w:sz w:val="28"/>
                              </w:rPr>
                              <w:t xml:space="preserve"> – горячекатаный, 99,00 % Zn</w:t>
                            </w:r>
                          </w:p>
                          <w:p w:rsidR="000725E8" w:rsidRPr="00CA3A8B" w:rsidRDefault="000725E8" w:rsidP="00CA3A8B">
                            <w:pPr>
                              <w:pStyle w:val="ac"/>
                              <w:spacing w:after="120"/>
                              <w:rPr>
                                <w:i w:val="0"/>
                                <w:noProof/>
                                <w:sz w:val="28"/>
                              </w:rPr>
                            </w:pPr>
                            <w:r w:rsidRPr="00CA3A8B">
                              <w:rPr>
                                <w:i w:val="0"/>
                                <w:noProof/>
                                <w:sz w:val="28"/>
                              </w:rPr>
                              <w:t>Рис. 6. Влияние температуры на твердость литого цинка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86A333" id="Надпись 12" o:spid="_x0000_s1030" type="#_x0000_t202" style="position:absolute;left:0;text-align:left;margin-left:29.55pt;margin-top:176.4pt;width:393.9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" stroked="f">
                <v:textbox style="mso-fit-shape-to-text:t" inset="0,0,0,0">
                  <w:txbxContent>
                    <w:p w:rsidR="000725E8" w:rsidRPr="00CA3A8B" w:rsidRDefault="000725E8" w:rsidP="00CA3A8B">
                      <w:pPr>
                        <w:pStyle w:val="ac"/>
                        <w:jc w:val="both"/>
                        <w:rPr>
                          <w:i w:val="0"/>
                          <w:noProof/>
                          <w:sz w:val="28"/>
                        </w:rPr>
                      </w:pPr>
                      <w:r w:rsidRPr="00CA3A8B">
                        <w:rPr>
                          <w:i w:val="0"/>
                          <w:noProof/>
                          <w:sz w:val="28"/>
                        </w:rPr>
                        <w:t>Рис. 5. Влияние температуры на относительное удлинение лито</w:t>
                      </w:r>
                      <w:r>
                        <w:rPr>
                          <w:i w:val="0"/>
                          <w:noProof/>
                          <w:sz w:val="28"/>
                        </w:rPr>
                        <w:t>-</w:t>
                      </w:r>
                      <w:r w:rsidRPr="00CA3A8B">
                        <w:rPr>
                          <w:i w:val="0"/>
                          <w:noProof/>
                          <w:sz w:val="28"/>
                        </w:rPr>
                        <w:t>го (</w:t>
                      </w:r>
                      <w:r w:rsidRPr="00CA3A8B">
                        <w:rPr>
                          <w:noProof/>
                          <w:sz w:val="28"/>
                        </w:rPr>
                        <w:t>1</w:t>
                      </w:r>
                      <w:r w:rsidRPr="00CA3A8B">
                        <w:rPr>
                          <w:i w:val="0"/>
                          <w:noProof/>
                          <w:sz w:val="28"/>
                        </w:rPr>
                        <w:t xml:space="preserve"> – </w:t>
                      </w:r>
                      <w:r w:rsidRPr="00CA3A8B">
                        <w:rPr>
                          <w:noProof/>
                          <w:sz w:val="28"/>
                        </w:rPr>
                        <w:t>4</w:t>
                      </w:r>
                      <w:r w:rsidRPr="00CA3A8B">
                        <w:rPr>
                          <w:i w:val="0"/>
                          <w:noProof/>
                          <w:sz w:val="28"/>
                        </w:rPr>
                        <w:t>) и горячекатаного (</w:t>
                      </w:r>
                      <w:r w:rsidRPr="00CA3A8B">
                        <w:rPr>
                          <w:noProof/>
                          <w:sz w:val="28"/>
                        </w:rPr>
                        <w:t>5</w:t>
                      </w:r>
                      <w:r w:rsidRPr="00CA3A8B">
                        <w:rPr>
                          <w:i w:val="0"/>
                          <w:noProof/>
                          <w:sz w:val="28"/>
                        </w:rPr>
                        <w:t xml:space="preserve">) цинка различных марок: </w:t>
                      </w:r>
                      <w:r w:rsidRPr="00CA3A8B">
                        <w:rPr>
                          <w:noProof/>
                          <w:sz w:val="28"/>
                        </w:rPr>
                        <w:t>1</w:t>
                      </w:r>
                      <w:r w:rsidRPr="00CA3A8B">
                        <w:rPr>
                          <w:i w:val="0"/>
                          <w:noProof/>
                          <w:sz w:val="28"/>
                        </w:rPr>
                        <w:t xml:space="preserve"> – литой, 99,994 %о Zn; </w:t>
                      </w:r>
                      <w:r w:rsidRPr="00CA3A8B">
                        <w:rPr>
                          <w:noProof/>
                          <w:sz w:val="28"/>
                        </w:rPr>
                        <w:t>2</w:t>
                      </w:r>
                      <w:r>
                        <w:rPr>
                          <w:i w:val="0"/>
                          <w:noProof/>
                          <w:sz w:val="28"/>
                        </w:rPr>
                        <w:t xml:space="preserve"> – то же, 99,988 %</w:t>
                      </w:r>
                      <w:r w:rsidRPr="00CA3A8B">
                        <w:rPr>
                          <w:i w:val="0"/>
                          <w:noProof/>
                          <w:sz w:val="28"/>
                        </w:rPr>
                        <w:t xml:space="preserve"> Zn; </w:t>
                      </w:r>
                      <w:r w:rsidRPr="00CA3A8B">
                        <w:rPr>
                          <w:noProof/>
                          <w:sz w:val="28"/>
                        </w:rPr>
                        <w:t>3</w:t>
                      </w:r>
                      <w:r w:rsidRPr="00CA3A8B">
                        <w:rPr>
                          <w:i w:val="0"/>
                          <w:noProof/>
                          <w:sz w:val="28"/>
                        </w:rPr>
                        <w:t xml:space="preserve"> – то же, 99,974 % Zn; </w:t>
                      </w:r>
                      <w:r>
                        <w:rPr>
                          <w:i w:val="0"/>
                          <w:noProof/>
                          <w:sz w:val="28"/>
                        </w:rPr>
                        <w:br/>
                      </w:r>
                      <w:r w:rsidRPr="00CA3A8B">
                        <w:rPr>
                          <w:noProof/>
                          <w:sz w:val="28"/>
                        </w:rPr>
                        <w:t>4</w:t>
                      </w:r>
                      <w:r w:rsidRPr="00CA3A8B">
                        <w:rPr>
                          <w:i w:val="0"/>
                          <w:noProof/>
                          <w:sz w:val="28"/>
                        </w:rPr>
                        <w:t xml:space="preserve"> – то же, 99,958 %о Zn; </w:t>
                      </w:r>
                      <w:r w:rsidRPr="00CA3A8B">
                        <w:rPr>
                          <w:noProof/>
                          <w:sz w:val="28"/>
                        </w:rPr>
                        <w:t>5</w:t>
                      </w:r>
                      <w:r w:rsidRPr="00CA3A8B">
                        <w:rPr>
                          <w:i w:val="0"/>
                          <w:noProof/>
                          <w:sz w:val="28"/>
                        </w:rPr>
                        <w:t xml:space="preserve"> – горячекатаный, 99,00 % Zn</w:t>
                      </w:r>
                    </w:p>
                    <w:p w:rsidR="000725E8" w:rsidRPr="00CA3A8B" w:rsidRDefault="000725E8" w:rsidP="00CA3A8B">
                      <w:pPr>
                        <w:pStyle w:val="ac"/>
                        <w:spacing w:after="120"/>
                        <w:rPr>
                          <w:i w:val="0"/>
                          <w:noProof/>
                          <w:sz w:val="28"/>
                        </w:rPr>
                      </w:pPr>
                      <w:r w:rsidRPr="00CA3A8B">
                        <w:rPr>
                          <w:i w:val="0"/>
                          <w:noProof/>
                          <w:sz w:val="28"/>
                        </w:rPr>
                        <w:t>Рис. 6. Влияние температуры на твердость литого цинка</w:t>
                      </w:r>
                    </w:p>
                  </w:txbxContent>
                </v:textbox>
                <w10:wrap type="topAndBottom"/>
              </v:shape>
            </w:pict>
          </mc:Fallback>
        </mc:AlternateContent>
      </w:r>
      <w:r>
        <w:rPr>
          <w:noProof/>
          <w:lang w:eastAsia="ru-RU"/>
        </w:rPr>
        <w:drawing>
          <wp:anchor distT="0" distB="0" distL="114300" distR="114300" simplePos="0" relativeHeight="251672576" behindDoc="0" locked="0" layoutInCell="1" allowOverlap="1">
            <wp:simplePos x="0" y="0"/>
            <wp:positionH relativeFrom="margin">
              <wp:align>center</wp:align>
            </wp:positionH>
            <wp:positionV relativeFrom="paragraph">
              <wp:posOffset>161</wp:posOffset>
            </wp:positionV>
            <wp:extent cx="5003165" cy="2183130"/>
            <wp:effectExtent l="0" t="0" r="6985" b="7620"/>
            <wp:wrapTopAndBottom/>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Ris_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003165" cy="2183130"/>
                    </a:xfrm>
                    <a:prstGeom prst="rect">
                      <a:avLst/>
                    </a:prstGeom>
                  </pic:spPr>
                </pic:pic>
              </a:graphicData>
            </a:graphic>
            <wp14:sizeRelH relativeFrom="page">
              <wp14:pctWidth>0</wp14:pctWidth>
            </wp14:sizeRelH>
            <wp14:sizeRelV relativeFrom="page">
              <wp14:pctHeight>0</wp14:pctHeight>
            </wp14:sizeRelV>
          </wp:anchor>
        </w:drawing>
      </w:r>
    </w:p>
    <w:p w:rsidR="00CA3A8B" w:rsidRDefault="00CA3A8B" w:rsidP="00CA3A8B">
      <w:pPr>
        <w:ind w:firstLine="709"/>
        <w:jc w:val="both"/>
      </w:pPr>
      <w:r>
        <w:t>При температуре ниже 0 °С наблюдается охрупчивание цинка, а при повышении температуры происходит возрастание пластичности. Так, при 100 – 150 °С цинк становится настолько пластичным, что из него можно прокатывать листы толщиной в сотые доли миллиметра. Показатели пластичности литого и деформированного цинка при одинаковой температуре различны. Максимальное значение относительного удлинения деформированного цинка наблюдается при 150 °С, а для литого – в пределах 200 – 300 °С в зависимости от содержания примесей (рис. 5).</w:t>
      </w:r>
    </w:p>
    <w:p w:rsidR="00CA3A8B" w:rsidRDefault="00CA3A8B" w:rsidP="00CA3A8B">
      <w:pPr>
        <w:ind w:firstLine="709"/>
        <w:jc w:val="both"/>
      </w:pPr>
      <w:r>
        <w:t xml:space="preserve">Хотя цинк и обладает высокой пластичностью при прокатке в широком интервале температур, горячую прокатку электролитного цинка (марки Ц0) следует проводить при 150 – 200 °С, а полиграфического цинка (марка Ц3) – при 180 – 220 °С [81]. Чистейший цинк хорошо куется и прокатывается в интервале температур 150 – 200 °С. С повышением температуры происходит снижение твердости литого цинка (рис. </w:t>
      </w:r>
      <w:r w:rsidRPr="001A0082">
        <w:t>6</w:t>
      </w:r>
      <w:r>
        <w:t>).</w:t>
      </w:r>
    </w:p>
    <w:p w:rsidR="00CA3A8B" w:rsidRDefault="00CA3A8B" w:rsidP="00CA3A8B">
      <w:pPr>
        <w:ind w:firstLine="709"/>
        <w:jc w:val="both"/>
      </w:pPr>
      <w:r>
        <w:t>Примеси оказывают заметное влияние на механические свойства цинка. Данные о влияния основных примесных элементов на твердость и ударную вязкость цинка приведены в табл. 8. Исходный цинк содержал 0,019% Cd, 0,014% Pb, 0,001% Cu; содержание остальных контролируемых примесей находилось в пределах 0,001 – 0,008 %. Действие примесей изучали в интервале от 0,1 до 3,0 %.</w:t>
      </w:r>
    </w:p>
    <w:p w:rsidR="0088763D" w:rsidRDefault="00CA3A8B" w:rsidP="00CA3A8B">
      <w:pPr>
        <w:ind w:firstLine="709"/>
        <w:jc w:val="both"/>
      </w:pPr>
      <w:r>
        <w:t>Из табл. 8 следует, что наиболее сильное влияние на твердость цинка в сторону повышения оказывает магний и несколько меньшее – медь и железо. Сурьма и кадмий в пределах до 1 % слегка повышают</w:t>
      </w:r>
      <w:r w:rsidR="001A0082">
        <w:t xml:space="preserve"> </w:t>
      </w:r>
      <w:r w:rsidR="001A0082" w:rsidRPr="001A0082">
        <w:t xml:space="preserve">твердость цинка, </w:t>
      </w:r>
    </w:p>
    <w:p w:rsidR="00CA3A8B" w:rsidRDefault="00CA3A8B" w:rsidP="0088763D">
      <w:pPr>
        <w:ind w:firstLine="709"/>
        <w:jc w:val="both"/>
      </w:pPr>
    </w:p>
    <w:p w:rsidR="001A0082" w:rsidRDefault="001A0082" w:rsidP="0088763D">
      <w:pPr>
        <w:ind w:firstLine="709"/>
        <w:jc w:val="both"/>
        <w:sectPr w:rsidR="001A0082" w:rsidSect="001A0082">
          <w:pgSz w:w="10773" w:h="15309" w:code="11"/>
          <w:pgMar w:top="567" w:right="567" w:bottom="567" w:left="1134" w:header="0" w:footer="0" w:gutter="0"/>
          <w:cols w:space="708"/>
          <w:docGrid w:linePitch="381"/>
        </w:sectPr>
      </w:pPr>
    </w:p>
    <w:p w:rsidR="00CA3A8B" w:rsidRDefault="001A0082" w:rsidP="001A0082">
      <w:pPr>
        <w:jc w:val="center"/>
      </w:pPr>
      <w:r w:rsidRPr="001A0082">
        <w:rPr>
          <w:spacing w:val="40"/>
        </w:rPr>
        <w:lastRenderedPageBreak/>
        <w:t>Таблица</w:t>
      </w:r>
      <w:r w:rsidRPr="001A0082">
        <w:t xml:space="preserve"> 8. </w:t>
      </w:r>
      <w:r w:rsidRPr="001A0082">
        <w:rPr>
          <w:b/>
        </w:rPr>
        <w:t>Механические с</w:t>
      </w:r>
      <w:r>
        <w:rPr>
          <w:b/>
        </w:rPr>
        <w:t>войства цинка различной чистоты</w:t>
      </w:r>
      <w:r>
        <w:rPr>
          <w:b/>
        </w:rPr>
        <w:br/>
      </w:r>
      <w:r w:rsidRPr="001A0082">
        <w:rPr>
          <w:b/>
        </w:rPr>
        <w:t>[по Волу А. Е.]</w:t>
      </w:r>
    </w:p>
    <w:p w:rsidR="00CA3A8B" w:rsidRDefault="00CA3A8B" w:rsidP="0088763D">
      <w:pPr>
        <w:ind w:firstLine="709"/>
        <w:jc w:val="both"/>
      </w:pPr>
    </w:p>
    <w:tbl>
      <w:tblPr>
        <w:tblStyle w:val="ab"/>
        <w:tblW w:w="0" w:type="auto"/>
        <w:tblLook w:val="04A0" w:firstRow="1" w:lastRow="0" w:firstColumn="1" w:lastColumn="0" w:noHBand="0" w:noVBand="1"/>
      </w:tblPr>
      <w:tblGrid>
        <w:gridCol w:w="3539"/>
        <w:gridCol w:w="789"/>
        <w:gridCol w:w="789"/>
        <w:gridCol w:w="789"/>
        <w:gridCol w:w="789"/>
        <w:gridCol w:w="789"/>
        <w:gridCol w:w="789"/>
        <w:gridCol w:w="789"/>
      </w:tblGrid>
      <w:tr w:rsidR="001A0082" w:rsidTr="001A0082">
        <w:trPr>
          <w:trHeight w:val="435"/>
        </w:trPr>
        <w:tc>
          <w:tcPr>
            <w:tcW w:w="3539" w:type="dxa"/>
            <w:tcBorders>
              <w:bottom w:val="single" w:sz="4" w:space="0" w:color="auto"/>
            </w:tcBorders>
            <w:vAlign w:val="center"/>
          </w:tcPr>
          <w:p w:rsidR="001A0082" w:rsidRDefault="001A0082" w:rsidP="001A0082">
            <w:pPr>
              <w:jc w:val="center"/>
            </w:pPr>
            <w:bookmarkStart w:id="10" w:name="_Hlk478845566"/>
            <w:r w:rsidRPr="001A0082">
              <w:t>Содержание примесей, %</w:t>
            </w:r>
          </w:p>
        </w:tc>
        <w:tc>
          <w:tcPr>
            <w:tcW w:w="789" w:type="dxa"/>
            <w:tcBorders>
              <w:bottom w:val="single" w:sz="4" w:space="0" w:color="auto"/>
            </w:tcBorders>
            <w:vAlign w:val="center"/>
          </w:tcPr>
          <w:p w:rsidR="001A0082" w:rsidRPr="00AE3D18" w:rsidRDefault="001A0082" w:rsidP="001A0082">
            <w:pPr>
              <w:jc w:val="center"/>
            </w:pPr>
            <w:r w:rsidRPr="00AE3D18">
              <w:t>Pb</w:t>
            </w:r>
          </w:p>
        </w:tc>
        <w:tc>
          <w:tcPr>
            <w:tcW w:w="789" w:type="dxa"/>
            <w:tcBorders>
              <w:bottom w:val="single" w:sz="4" w:space="0" w:color="auto"/>
            </w:tcBorders>
            <w:vAlign w:val="center"/>
          </w:tcPr>
          <w:p w:rsidR="001A0082" w:rsidRPr="00AE3D18" w:rsidRDefault="001A0082" w:rsidP="001A0082">
            <w:pPr>
              <w:jc w:val="center"/>
            </w:pPr>
            <w:r w:rsidRPr="00AE3D18">
              <w:t>Fе</w:t>
            </w:r>
          </w:p>
        </w:tc>
        <w:tc>
          <w:tcPr>
            <w:tcW w:w="789" w:type="dxa"/>
            <w:tcBorders>
              <w:bottom w:val="single" w:sz="4" w:space="0" w:color="auto"/>
            </w:tcBorders>
            <w:vAlign w:val="center"/>
          </w:tcPr>
          <w:p w:rsidR="001A0082" w:rsidRPr="00AE3D18" w:rsidRDefault="001A0082" w:rsidP="001A0082">
            <w:pPr>
              <w:jc w:val="center"/>
            </w:pPr>
            <w:r w:rsidRPr="00AE3D18">
              <w:t>Сd</w:t>
            </w:r>
          </w:p>
        </w:tc>
        <w:tc>
          <w:tcPr>
            <w:tcW w:w="789" w:type="dxa"/>
            <w:tcBorders>
              <w:bottom w:val="single" w:sz="4" w:space="0" w:color="auto"/>
            </w:tcBorders>
            <w:vAlign w:val="center"/>
          </w:tcPr>
          <w:p w:rsidR="001A0082" w:rsidRPr="00AE3D18" w:rsidRDefault="001A0082" w:rsidP="001A0082">
            <w:pPr>
              <w:jc w:val="center"/>
            </w:pPr>
            <w:r w:rsidRPr="00AE3D18">
              <w:t>Sn</w:t>
            </w:r>
          </w:p>
        </w:tc>
        <w:tc>
          <w:tcPr>
            <w:tcW w:w="789" w:type="dxa"/>
            <w:tcBorders>
              <w:bottom w:val="single" w:sz="4" w:space="0" w:color="auto"/>
            </w:tcBorders>
            <w:vAlign w:val="center"/>
          </w:tcPr>
          <w:p w:rsidR="001A0082" w:rsidRPr="00AE3D18" w:rsidRDefault="001A0082" w:rsidP="001A0082">
            <w:pPr>
              <w:jc w:val="center"/>
            </w:pPr>
            <w:r w:rsidRPr="00AE3D18">
              <w:t>Сu</w:t>
            </w:r>
          </w:p>
        </w:tc>
        <w:tc>
          <w:tcPr>
            <w:tcW w:w="789" w:type="dxa"/>
            <w:tcBorders>
              <w:bottom w:val="single" w:sz="4" w:space="0" w:color="auto"/>
            </w:tcBorders>
            <w:vAlign w:val="center"/>
          </w:tcPr>
          <w:p w:rsidR="001A0082" w:rsidRPr="00AE3D18" w:rsidRDefault="001A0082" w:rsidP="001A0082">
            <w:pPr>
              <w:jc w:val="center"/>
            </w:pPr>
            <w:r w:rsidRPr="00AE3D18">
              <w:t>Mg</w:t>
            </w:r>
          </w:p>
        </w:tc>
        <w:tc>
          <w:tcPr>
            <w:tcW w:w="789" w:type="dxa"/>
            <w:tcBorders>
              <w:bottom w:val="single" w:sz="4" w:space="0" w:color="auto"/>
            </w:tcBorders>
            <w:vAlign w:val="center"/>
          </w:tcPr>
          <w:p w:rsidR="001A0082" w:rsidRDefault="001A0082" w:rsidP="001A0082">
            <w:pPr>
              <w:jc w:val="center"/>
            </w:pPr>
            <w:r w:rsidRPr="00AE3D18">
              <w:t>Sb</w:t>
            </w:r>
          </w:p>
        </w:tc>
      </w:tr>
      <w:bookmarkEnd w:id="10"/>
      <w:tr w:rsidR="001A0082" w:rsidTr="001A0082">
        <w:trPr>
          <w:trHeight w:val="427"/>
        </w:trPr>
        <w:tc>
          <w:tcPr>
            <w:tcW w:w="9062" w:type="dxa"/>
            <w:gridSpan w:val="8"/>
            <w:tcBorders>
              <w:bottom w:val="nil"/>
            </w:tcBorders>
            <w:vAlign w:val="center"/>
          </w:tcPr>
          <w:p w:rsidR="001A0082" w:rsidRPr="001A0082" w:rsidRDefault="001A0082" w:rsidP="001A0082">
            <w:pPr>
              <w:jc w:val="center"/>
              <w:rPr>
                <w:i/>
              </w:rPr>
            </w:pPr>
            <w:r w:rsidRPr="001A0082">
              <w:rPr>
                <w:i/>
              </w:rPr>
              <w:t>Твердость, МПа</w:t>
            </w:r>
          </w:p>
        </w:tc>
      </w:tr>
      <w:tr w:rsidR="001A0082" w:rsidTr="001A0082">
        <w:tc>
          <w:tcPr>
            <w:tcW w:w="3539" w:type="dxa"/>
            <w:tcBorders>
              <w:top w:val="nil"/>
            </w:tcBorders>
          </w:tcPr>
          <w:p w:rsidR="001A0082" w:rsidRPr="0098574E" w:rsidRDefault="001A0082" w:rsidP="001A0082">
            <w:bookmarkStart w:id="11" w:name="_Hlk478845594"/>
            <w:r w:rsidRPr="0098574E">
              <w:t>Исходный цинк</w:t>
            </w:r>
          </w:p>
        </w:tc>
        <w:tc>
          <w:tcPr>
            <w:tcW w:w="789" w:type="dxa"/>
            <w:tcBorders>
              <w:top w:val="nil"/>
            </w:tcBorders>
            <w:vAlign w:val="center"/>
          </w:tcPr>
          <w:p w:rsidR="001A0082" w:rsidRPr="0098574E" w:rsidRDefault="001A0082" w:rsidP="001A0082">
            <w:pPr>
              <w:jc w:val="center"/>
            </w:pPr>
            <w:r w:rsidRPr="0098574E">
              <w:t>420</w:t>
            </w:r>
          </w:p>
        </w:tc>
        <w:tc>
          <w:tcPr>
            <w:tcW w:w="789" w:type="dxa"/>
            <w:tcBorders>
              <w:top w:val="nil"/>
            </w:tcBorders>
            <w:vAlign w:val="center"/>
          </w:tcPr>
          <w:p w:rsidR="001A0082" w:rsidRPr="0098574E" w:rsidRDefault="001A0082" w:rsidP="001A0082">
            <w:pPr>
              <w:jc w:val="center"/>
            </w:pPr>
            <w:r w:rsidRPr="0098574E">
              <w:t>420</w:t>
            </w:r>
          </w:p>
        </w:tc>
        <w:tc>
          <w:tcPr>
            <w:tcW w:w="789" w:type="dxa"/>
            <w:tcBorders>
              <w:top w:val="nil"/>
            </w:tcBorders>
            <w:vAlign w:val="center"/>
          </w:tcPr>
          <w:p w:rsidR="001A0082" w:rsidRPr="0098574E" w:rsidRDefault="001A0082" w:rsidP="001A0082">
            <w:pPr>
              <w:jc w:val="center"/>
            </w:pPr>
            <w:r w:rsidRPr="0098574E">
              <w:t>420</w:t>
            </w:r>
          </w:p>
        </w:tc>
        <w:tc>
          <w:tcPr>
            <w:tcW w:w="789" w:type="dxa"/>
            <w:tcBorders>
              <w:top w:val="nil"/>
            </w:tcBorders>
            <w:vAlign w:val="center"/>
          </w:tcPr>
          <w:p w:rsidR="001A0082" w:rsidRPr="0098574E" w:rsidRDefault="001A0082" w:rsidP="001A0082">
            <w:pPr>
              <w:jc w:val="center"/>
            </w:pPr>
            <w:r w:rsidRPr="0098574E">
              <w:t>420</w:t>
            </w:r>
          </w:p>
        </w:tc>
        <w:tc>
          <w:tcPr>
            <w:tcW w:w="789" w:type="dxa"/>
            <w:tcBorders>
              <w:top w:val="nil"/>
            </w:tcBorders>
            <w:vAlign w:val="center"/>
          </w:tcPr>
          <w:p w:rsidR="001A0082" w:rsidRPr="0098574E" w:rsidRDefault="001A0082" w:rsidP="001A0082">
            <w:pPr>
              <w:jc w:val="center"/>
            </w:pPr>
            <w:r w:rsidRPr="0098574E">
              <w:t>420</w:t>
            </w:r>
          </w:p>
        </w:tc>
        <w:tc>
          <w:tcPr>
            <w:tcW w:w="789" w:type="dxa"/>
            <w:tcBorders>
              <w:top w:val="nil"/>
            </w:tcBorders>
            <w:vAlign w:val="center"/>
          </w:tcPr>
          <w:p w:rsidR="001A0082" w:rsidRPr="0098574E" w:rsidRDefault="001A0082" w:rsidP="001A0082">
            <w:pPr>
              <w:jc w:val="center"/>
            </w:pPr>
            <w:r w:rsidRPr="0098574E">
              <w:t>420</w:t>
            </w:r>
          </w:p>
        </w:tc>
        <w:tc>
          <w:tcPr>
            <w:tcW w:w="789" w:type="dxa"/>
            <w:tcBorders>
              <w:top w:val="nil"/>
            </w:tcBorders>
            <w:vAlign w:val="center"/>
          </w:tcPr>
          <w:p w:rsidR="001A0082" w:rsidRPr="0098574E" w:rsidRDefault="001A0082" w:rsidP="001A0082">
            <w:pPr>
              <w:jc w:val="center"/>
            </w:pPr>
            <w:r w:rsidRPr="0098574E">
              <w:t>420</w:t>
            </w:r>
          </w:p>
        </w:tc>
      </w:tr>
      <w:tr w:rsidR="001A0082" w:rsidTr="001A0082">
        <w:tc>
          <w:tcPr>
            <w:tcW w:w="3539" w:type="dxa"/>
          </w:tcPr>
          <w:p w:rsidR="001A0082" w:rsidRPr="0098574E" w:rsidRDefault="001A0082" w:rsidP="001A0082">
            <w:r w:rsidRPr="0098574E">
              <w:t>0,1</w:t>
            </w:r>
          </w:p>
        </w:tc>
        <w:tc>
          <w:tcPr>
            <w:tcW w:w="789" w:type="dxa"/>
            <w:vAlign w:val="center"/>
          </w:tcPr>
          <w:p w:rsidR="001A0082" w:rsidRPr="0098574E" w:rsidRDefault="001A0082" w:rsidP="001A0082">
            <w:pPr>
              <w:jc w:val="center"/>
            </w:pPr>
            <w:r w:rsidRPr="0098574E">
              <w:t>370</w:t>
            </w:r>
          </w:p>
        </w:tc>
        <w:tc>
          <w:tcPr>
            <w:tcW w:w="789" w:type="dxa"/>
            <w:vAlign w:val="center"/>
          </w:tcPr>
          <w:p w:rsidR="001A0082" w:rsidRPr="0098574E" w:rsidRDefault="001A0082" w:rsidP="001A0082">
            <w:pPr>
              <w:jc w:val="center"/>
            </w:pPr>
            <w:r w:rsidRPr="0098574E">
              <w:t>480</w:t>
            </w:r>
          </w:p>
        </w:tc>
        <w:tc>
          <w:tcPr>
            <w:tcW w:w="789" w:type="dxa"/>
            <w:vAlign w:val="center"/>
          </w:tcPr>
          <w:p w:rsidR="001A0082" w:rsidRPr="001A0082" w:rsidRDefault="001A0082" w:rsidP="001A0082">
            <w:pPr>
              <w:jc w:val="center"/>
              <w:rPr>
                <w:lang w:val="en-US"/>
              </w:rPr>
            </w:pPr>
            <w:r>
              <w:rPr>
                <w:lang w:val="en-US"/>
              </w:rPr>
              <w:t>–</w:t>
            </w:r>
          </w:p>
        </w:tc>
        <w:tc>
          <w:tcPr>
            <w:tcW w:w="789" w:type="dxa"/>
            <w:vAlign w:val="center"/>
          </w:tcPr>
          <w:p w:rsidR="001A0082" w:rsidRPr="0098574E" w:rsidRDefault="001A0082" w:rsidP="001A0082">
            <w:pPr>
              <w:jc w:val="center"/>
            </w:pPr>
            <w:r w:rsidRPr="0098574E">
              <w:t>440</w:t>
            </w:r>
          </w:p>
        </w:tc>
        <w:tc>
          <w:tcPr>
            <w:tcW w:w="789" w:type="dxa"/>
            <w:vAlign w:val="center"/>
          </w:tcPr>
          <w:p w:rsidR="001A0082" w:rsidRPr="0098574E" w:rsidRDefault="001A0082" w:rsidP="001A0082">
            <w:pPr>
              <w:jc w:val="center"/>
            </w:pPr>
            <w:r w:rsidRPr="0098574E">
              <w:t>460</w:t>
            </w:r>
          </w:p>
        </w:tc>
        <w:tc>
          <w:tcPr>
            <w:tcW w:w="789" w:type="dxa"/>
            <w:vAlign w:val="center"/>
          </w:tcPr>
          <w:p w:rsidR="001A0082" w:rsidRPr="0098574E" w:rsidRDefault="001A0082" w:rsidP="001A0082">
            <w:pPr>
              <w:jc w:val="center"/>
            </w:pPr>
            <w:r w:rsidRPr="0098574E">
              <w:t>510</w:t>
            </w:r>
          </w:p>
        </w:tc>
        <w:tc>
          <w:tcPr>
            <w:tcW w:w="789" w:type="dxa"/>
            <w:vAlign w:val="center"/>
          </w:tcPr>
          <w:p w:rsidR="001A0082" w:rsidRPr="0098574E" w:rsidRDefault="001A0082" w:rsidP="001A0082">
            <w:pPr>
              <w:jc w:val="center"/>
            </w:pPr>
            <w:r w:rsidRPr="0098574E">
              <w:t>450</w:t>
            </w:r>
          </w:p>
        </w:tc>
      </w:tr>
      <w:tr w:rsidR="001A0082" w:rsidTr="001A0082">
        <w:tc>
          <w:tcPr>
            <w:tcW w:w="3539" w:type="dxa"/>
          </w:tcPr>
          <w:p w:rsidR="001A0082" w:rsidRPr="0098574E" w:rsidRDefault="001A0082" w:rsidP="001A0082">
            <w:r w:rsidRPr="0098574E">
              <w:t>0,5</w:t>
            </w:r>
          </w:p>
        </w:tc>
        <w:tc>
          <w:tcPr>
            <w:tcW w:w="789" w:type="dxa"/>
            <w:vAlign w:val="center"/>
          </w:tcPr>
          <w:p w:rsidR="001A0082" w:rsidRPr="0098574E" w:rsidRDefault="001A0082" w:rsidP="001A0082">
            <w:pPr>
              <w:jc w:val="center"/>
            </w:pPr>
            <w:r w:rsidRPr="0098574E">
              <w:t>385</w:t>
            </w:r>
          </w:p>
        </w:tc>
        <w:tc>
          <w:tcPr>
            <w:tcW w:w="789" w:type="dxa"/>
            <w:vAlign w:val="center"/>
          </w:tcPr>
          <w:p w:rsidR="001A0082" w:rsidRPr="0098574E" w:rsidRDefault="001A0082" w:rsidP="001A0082">
            <w:pPr>
              <w:jc w:val="center"/>
            </w:pPr>
            <w:r w:rsidRPr="0098574E">
              <w:t>515</w:t>
            </w:r>
          </w:p>
        </w:tc>
        <w:tc>
          <w:tcPr>
            <w:tcW w:w="789" w:type="dxa"/>
            <w:vAlign w:val="center"/>
          </w:tcPr>
          <w:p w:rsidR="001A0082" w:rsidRPr="0098574E" w:rsidRDefault="001A0082" w:rsidP="001A0082">
            <w:pPr>
              <w:jc w:val="center"/>
            </w:pPr>
            <w:r w:rsidRPr="0098574E">
              <w:t>500</w:t>
            </w:r>
          </w:p>
        </w:tc>
        <w:tc>
          <w:tcPr>
            <w:tcW w:w="789" w:type="dxa"/>
            <w:vAlign w:val="center"/>
          </w:tcPr>
          <w:p w:rsidR="001A0082" w:rsidRPr="0098574E" w:rsidRDefault="001A0082" w:rsidP="001A0082">
            <w:pPr>
              <w:jc w:val="center"/>
            </w:pPr>
            <w:r w:rsidRPr="0098574E">
              <w:t>430</w:t>
            </w:r>
          </w:p>
        </w:tc>
        <w:tc>
          <w:tcPr>
            <w:tcW w:w="789" w:type="dxa"/>
            <w:vAlign w:val="center"/>
          </w:tcPr>
          <w:p w:rsidR="001A0082" w:rsidRPr="0098574E" w:rsidRDefault="001A0082" w:rsidP="001A0082">
            <w:pPr>
              <w:jc w:val="center"/>
            </w:pPr>
            <w:r w:rsidRPr="0098574E">
              <w:t>575</w:t>
            </w:r>
          </w:p>
        </w:tc>
        <w:tc>
          <w:tcPr>
            <w:tcW w:w="789" w:type="dxa"/>
            <w:vAlign w:val="center"/>
          </w:tcPr>
          <w:p w:rsidR="001A0082" w:rsidRPr="0098574E" w:rsidRDefault="001A0082" w:rsidP="001A0082">
            <w:pPr>
              <w:jc w:val="center"/>
            </w:pPr>
            <w:r w:rsidRPr="0098574E">
              <w:t>630</w:t>
            </w:r>
          </w:p>
        </w:tc>
        <w:tc>
          <w:tcPr>
            <w:tcW w:w="789" w:type="dxa"/>
            <w:vAlign w:val="center"/>
          </w:tcPr>
          <w:p w:rsidR="001A0082" w:rsidRPr="0098574E" w:rsidRDefault="001A0082" w:rsidP="001A0082">
            <w:pPr>
              <w:jc w:val="center"/>
            </w:pPr>
            <w:r w:rsidRPr="0098574E">
              <w:t>470</w:t>
            </w:r>
          </w:p>
        </w:tc>
      </w:tr>
      <w:tr w:rsidR="001A0082" w:rsidTr="001A0082">
        <w:tc>
          <w:tcPr>
            <w:tcW w:w="3539" w:type="dxa"/>
          </w:tcPr>
          <w:p w:rsidR="001A0082" w:rsidRPr="0098574E" w:rsidRDefault="001A0082" w:rsidP="001A0082">
            <w:r w:rsidRPr="0098574E">
              <w:t>1,0</w:t>
            </w:r>
          </w:p>
        </w:tc>
        <w:tc>
          <w:tcPr>
            <w:tcW w:w="789" w:type="dxa"/>
            <w:vAlign w:val="center"/>
          </w:tcPr>
          <w:p w:rsidR="001A0082" w:rsidRPr="0098574E" w:rsidRDefault="001A0082" w:rsidP="001A0082">
            <w:pPr>
              <w:jc w:val="center"/>
            </w:pPr>
            <w:r w:rsidRPr="0098574E">
              <w:t>375</w:t>
            </w:r>
          </w:p>
        </w:tc>
        <w:tc>
          <w:tcPr>
            <w:tcW w:w="789" w:type="dxa"/>
            <w:vAlign w:val="center"/>
          </w:tcPr>
          <w:p w:rsidR="001A0082" w:rsidRPr="0098574E" w:rsidRDefault="001A0082" w:rsidP="001A0082">
            <w:pPr>
              <w:jc w:val="center"/>
            </w:pPr>
            <w:r w:rsidRPr="0098574E">
              <w:t>570</w:t>
            </w:r>
          </w:p>
        </w:tc>
        <w:tc>
          <w:tcPr>
            <w:tcW w:w="789" w:type="dxa"/>
            <w:vAlign w:val="center"/>
          </w:tcPr>
          <w:p w:rsidR="001A0082" w:rsidRPr="0098574E" w:rsidRDefault="001A0082" w:rsidP="001A0082">
            <w:pPr>
              <w:jc w:val="center"/>
            </w:pPr>
            <w:r w:rsidRPr="0098574E">
              <w:t>530</w:t>
            </w:r>
          </w:p>
        </w:tc>
        <w:tc>
          <w:tcPr>
            <w:tcW w:w="789" w:type="dxa"/>
            <w:vAlign w:val="center"/>
          </w:tcPr>
          <w:p w:rsidR="001A0082" w:rsidRPr="0098574E" w:rsidRDefault="001A0082" w:rsidP="001A0082">
            <w:pPr>
              <w:jc w:val="center"/>
            </w:pPr>
            <w:r w:rsidRPr="0098574E">
              <w:t>400</w:t>
            </w:r>
          </w:p>
        </w:tc>
        <w:tc>
          <w:tcPr>
            <w:tcW w:w="789" w:type="dxa"/>
            <w:vAlign w:val="center"/>
          </w:tcPr>
          <w:p w:rsidR="001A0082" w:rsidRPr="0098574E" w:rsidRDefault="001A0082" w:rsidP="001A0082">
            <w:pPr>
              <w:jc w:val="center"/>
            </w:pPr>
            <w:r w:rsidRPr="0098574E">
              <w:t>630</w:t>
            </w:r>
          </w:p>
        </w:tc>
        <w:tc>
          <w:tcPr>
            <w:tcW w:w="789" w:type="dxa"/>
            <w:vAlign w:val="center"/>
          </w:tcPr>
          <w:p w:rsidR="001A0082" w:rsidRPr="0098574E" w:rsidRDefault="001A0082" w:rsidP="001A0082">
            <w:pPr>
              <w:jc w:val="center"/>
            </w:pPr>
            <w:r w:rsidRPr="0098574E">
              <w:t>750</w:t>
            </w:r>
          </w:p>
        </w:tc>
        <w:tc>
          <w:tcPr>
            <w:tcW w:w="789" w:type="dxa"/>
            <w:vAlign w:val="center"/>
          </w:tcPr>
          <w:p w:rsidR="001A0082" w:rsidRPr="0098574E" w:rsidRDefault="001A0082" w:rsidP="001A0082">
            <w:pPr>
              <w:jc w:val="center"/>
            </w:pPr>
            <w:r w:rsidRPr="0098574E">
              <w:t>500</w:t>
            </w:r>
          </w:p>
        </w:tc>
      </w:tr>
      <w:tr w:rsidR="001A0082" w:rsidTr="001A0082">
        <w:tc>
          <w:tcPr>
            <w:tcW w:w="3539" w:type="dxa"/>
          </w:tcPr>
          <w:p w:rsidR="001A0082" w:rsidRPr="0098574E" w:rsidRDefault="001A0082" w:rsidP="001A0082">
            <w:r w:rsidRPr="0098574E">
              <w:t>2,0</w:t>
            </w:r>
          </w:p>
        </w:tc>
        <w:tc>
          <w:tcPr>
            <w:tcW w:w="789" w:type="dxa"/>
            <w:vAlign w:val="center"/>
          </w:tcPr>
          <w:p w:rsidR="001A0082" w:rsidRPr="0098574E" w:rsidRDefault="001A0082" w:rsidP="001A0082">
            <w:pPr>
              <w:jc w:val="center"/>
            </w:pPr>
            <w:r w:rsidRPr="0098574E">
              <w:t>370</w:t>
            </w:r>
          </w:p>
        </w:tc>
        <w:tc>
          <w:tcPr>
            <w:tcW w:w="789" w:type="dxa"/>
            <w:vAlign w:val="center"/>
          </w:tcPr>
          <w:p w:rsidR="001A0082" w:rsidRPr="0098574E" w:rsidRDefault="001A0082" w:rsidP="001A0082">
            <w:pPr>
              <w:jc w:val="center"/>
            </w:pPr>
            <w:r w:rsidRPr="0098574E">
              <w:t>625</w:t>
            </w:r>
          </w:p>
        </w:tc>
        <w:tc>
          <w:tcPr>
            <w:tcW w:w="789" w:type="dxa"/>
            <w:vAlign w:val="center"/>
          </w:tcPr>
          <w:p w:rsidR="001A0082" w:rsidRPr="0098574E" w:rsidRDefault="001A0082" w:rsidP="001A0082">
            <w:pPr>
              <w:jc w:val="center"/>
            </w:pPr>
            <w:r w:rsidRPr="0098574E">
              <w:t>540</w:t>
            </w:r>
          </w:p>
        </w:tc>
        <w:tc>
          <w:tcPr>
            <w:tcW w:w="789" w:type="dxa"/>
            <w:vAlign w:val="center"/>
          </w:tcPr>
          <w:p w:rsidR="001A0082" w:rsidRPr="0098574E" w:rsidRDefault="001A0082" w:rsidP="001A0082">
            <w:pPr>
              <w:jc w:val="center"/>
            </w:pPr>
            <w:r w:rsidRPr="0098574E">
              <w:t>400</w:t>
            </w:r>
          </w:p>
        </w:tc>
        <w:tc>
          <w:tcPr>
            <w:tcW w:w="789" w:type="dxa"/>
            <w:vAlign w:val="center"/>
          </w:tcPr>
          <w:p w:rsidR="001A0082" w:rsidRPr="0098574E" w:rsidRDefault="001A0082" w:rsidP="001A0082">
            <w:pPr>
              <w:jc w:val="center"/>
            </w:pPr>
            <w:r w:rsidRPr="0098574E">
              <w:t>705</w:t>
            </w:r>
          </w:p>
        </w:tc>
        <w:tc>
          <w:tcPr>
            <w:tcW w:w="789" w:type="dxa"/>
            <w:vAlign w:val="center"/>
          </w:tcPr>
          <w:p w:rsidR="001A0082" w:rsidRPr="0098574E" w:rsidRDefault="001A0082" w:rsidP="001A0082">
            <w:pPr>
              <w:jc w:val="center"/>
            </w:pPr>
            <w:r w:rsidRPr="0098574E">
              <w:t>930</w:t>
            </w:r>
          </w:p>
        </w:tc>
        <w:tc>
          <w:tcPr>
            <w:tcW w:w="789" w:type="dxa"/>
            <w:vAlign w:val="center"/>
          </w:tcPr>
          <w:p w:rsidR="001A0082" w:rsidRPr="0098574E" w:rsidRDefault="001A0082" w:rsidP="001A0082">
            <w:pPr>
              <w:jc w:val="center"/>
            </w:pPr>
            <w:r w:rsidRPr="0098574E">
              <w:t>510</w:t>
            </w:r>
          </w:p>
        </w:tc>
      </w:tr>
      <w:tr w:rsidR="001A0082" w:rsidTr="001A0082">
        <w:tc>
          <w:tcPr>
            <w:tcW w:w="3539" w:type="dxa"/>
            <w:tcBorders>
              <w:bottom w:val="nil"/>
            </w:tcBorders>
          </w:tcPr>
          <w:p w:rsidR="001A0082" w:rsidRPr="0098574E" w:rsidRDefault="001A0082" w:rsidP="001A0082">
            <w:r w:rsidRPr="0098574E">
              <w:t>3,0</w:t>
            </w:r>
          </w:p>
        </w:tc>
        <w:tc>
          <w:tcPr>
            <w:tcW w:w="789" w:type="dxa"/>
            <w:tcBorders>
              <w:bottom w:val="nil"/>
            </w:tcBorders>
            <w:vAlign w:val="center"/>
          </w:tcPr>
          <w:p w:rsidR="001A0082" w:rsidRPr="0098574E" w:rsidRDefault="001A0082" w:rsidP="001A0082">
            <w:pPr>
              <w:jc w:val="center"/>
            </w:pPr>
            <w:r w:rsidRPr="0098574E">
              <w:t>370</w:t>
            </w:r>
          </w:p>
        </w:tc>
        <w:tc>
          <w:tcPr>
            <w:tcW w:w="789" w:type="dxa"/>
            <w:tcBorders>
              <w:bottom w:val="nil"/>
            </w:tcBorders>
            <w:vAlign w:val="center"/>
          </w:tcPr>
          <w:p w:rsidR="001A0082" w:rsidRPr="0098574E" w:rsidRDefault="001A0082" w:rsidP="001A0082">
            <w:pPr>
              <w:jc w:val="center"/>
            </w:pPr>
            <w:r w:rsidRPr="0098574E">
              <w:t>670</w:t>
            </w:r>
          </w:p>
        </w:tc>
        <w:tc>
          <w:tcPr>
            <w:tcW w:w="789" w:type="dxa"/>
            <w:tcBorders>
              <w:bottom w:val="nil"/>
            </w:tcBorders>
            <w:vAlign w:val="center"/>
          </w:tcPr>
          <w:p w:rsidR="001A0082" w:rsidRPr="0098574E" w:rsidRDefault="001A0082" w:rsidP="001A0082">
            <w:pPr>
              <w:jc w:val="center"/>
            </w:pPr>
            <w:r w:rsidRPr="0098574E">
              <w:t>530</w:t>
            </w:r>
          </w:p>
        </w:tc>
        <w:tc>
          <w:tcPr>
            <w:tcW w:w="789" w:type="dxa"/>
            <w:tcBorders>
              <w:bottom w:val="nil"/>
            </w:tcBorders>
            <w:vAlign w:val="center"/>
          </w:tcPr>
          <w:p w:rsidR="001A0082" w:rsidRPr="0098574E" w:rsidRDefault="001A0082" w:rsidP="001A0082">
            <w:pPr>
              <w:jc w:val="center"/>
            </w:pPr>
            <w:r w:rsidRPr="0098574E">
              <w:t>350</w:t>
            </w:r>
          </w:p>
        </w:tc>
        <w:tc>
          <w:tcPr>
            <w:tcW w:w="789" w:type="dxa"/>
            <w:tcBorders>
              <w:bottom w:val="nil"/>
            </w:tcBorders>
            <w:vAlign w:val="center"/>
          </w:tcPr>
          <w:p w:rsidR="001A0082" w:rsidRPr="0098574E" w:rsidRDefault="001A0082" w:rsidP="001A0082">
            <w:pPr>
              <w:jc w:val="center"/>
            </w:pPr>
            <w:r w:rsidRPr="0098574E">
              <w:t>730</w:t>
            </w:r>
          </w:p>
        </w:tc>
        <w:tc>
          <w:tcPr>
            <w:tcW w:w="789" w:type="dxa"/>
            <w:tcBorders>
              <w:bottom w:val="nil"/>
            </w:tcBorders>
            <w:vAlign w:val="center"/>
          </w:tcPr>
          <w:p w:rsidR="001A0082" w:rsidRPr="0098574E" w:rsidRDefault="001A0082" w:rsidP="001A0082">
            <w:pPr>
              <w:jc w:val="center"/>
            </w:pPr>
            <w:r w:rsidRPr="0098574E">
              <w:t>1390</w:t>
            </w:r>
          </w:p>
        </w:tc>
        <w:tc>
          <w:tcPr>
            <w:tcW w:w="789" w:type="dxa"/>
            <w:tcBorders>
              <w:bottom w:val="nil"/>
            </w:tcBorders>
            <w:vAlign w:val="center"/>
          </w:tcPr>
          <w:p w:rsidR="001A0082" w:rsidRDefault="001A0082" w:rsidP="001A0082">
            <w:pPr>
              <w:jc w:val="center"/>
            </w:pPr>
            <w:r w:rsidRPr="0098574E">
              <w:t>540</w:t>
            </w:r>
          </w:p>
        </w:tc>
      </w:tr>
      <w:bookmarkEnd w:id="11"/>
      <w:tr w:rsidR="001A0082" w:rsidTr="001A0082">
        <w:trPr>
          <w:trHeight w:val="429"/>
        </w:trPr>
        <w:tc>
          <w:tcPr>
            <w:tcW w:w="9062" w:type="dxa"/>
            <w:gridSpan w:val="8"/>
            <w:tcBorders>
              <w:top w:val="nil"/>
              <w:bottom w:val="nil"/>
            </w:tcBorders>
            <w:vAlign w:val="center"/>
          </w:tcPr>
          <w:p w:rsidR="001A0082" w:rsidRDefault="001A0082" w:rsidP="001A0082">
            <w:pPr>
              <w:jc w:val="center"/>
            </w:pPr>
            <w:r w:rsidRPr="001A0082">
              <w:rPr>
                <w:i/>
              </w:rPr>
              <w:t>Ударная вязкость, Дж/см</w:t>
            </w:r>
            <w:r w:rsidRPr="001A0082">
              <w:rPr>
                <w:vertAlign w:val="superscript"/>
              </w:rPr>
              <w:t>2</w:t>
            </w:r>
          </w:p>
        </w:tc>
      </w:tr>
      <w:tr w:rsidR="001A0082" w:rsidTr="001A0082">
        <w:tc>
          <w:tcPr>
            <w:tcW w:w="3539" w:type="dxa"/>
            <w:tcBorders>
              <w:top w:val="nil"/>
            </w:tcBorders>
          </w:tcPr>
          <w:p w:rsidR="001A0082" w:rsidRPr="00013C95" w:rsidRDefault="001A0082" w:rsidP="001A0082">
            <w:r w:rsidRPr="00013C95">
              <w:t>Исходный цинк</w:t>
            </w:r>
          </w:p>
        </w:tc>
        <w:tc>
          <w:tcPr>
            <w:tcW w:w="789" w:type="dxa"/>
            <w:tcBorders>
              <w:top w:val="nil"/>
            </w:tcBorders>
            <w:vAlign w:val="center"/>
          </w:tcPr>
          <w:p w:rsidR="001A0082" w:rsidRPr="00013C95" w:rsidRDefault="001A0082" w:rsidP="001A0082">
            <w:pPr>
              <w:jc w:val="center"/>
            </w:pPr>
            <w:r w:rsidRPr="00013C95">
              <w:t>3,5</w:t>
            </w:r>
          </w:p>
        </w:tc>
        <w:tc>
          <w:tcPr>
            <w:tcW w:w="789" w:type="dxa"/>
            <w:tcBorders>
              <w:top w:val="nil"/>
            </w:tcBorders>
            <w:vAlign w:val="center"/>
          </w:tcPr>
          <w:p w:rsidR="001A0082" w:rsidRPr="00013C95" w:rsidRDefault="001A0082" w:rsidP="001A0082">
            <w:pPr>
              <w:jc w:val="center"/>
            </w:pPr>
            <w:r w:rsidRPr="00013C95">
              <w:t>3,5</w:t>
            </w:r>
          </w:p>
        </w:tc>
        <w:tc>
          <w:tcPr>
            <w:tcW w:w="789" w:type="dxa"/>
            <w:tcBorders>
              <w:top w:val="nil"/>
            </w:tcBorders>
            <w:vAlign w:val="center"/>
          </w:tcPr>
          <w:p w:rsidR="001A0082" w:rsidRPr="00013C95" w:rsidRDefault="001A0082" w:rsidP="001A0082">
            <w:pPr>
              <w:jc w:val="center"/>
            </w:pPr>
            <w:r w:rsidRPr="00013C95">
              <w:t>3,5</w:t>
            </w:r>
          </w:p>
        </w:tc>
        <w:tc>
          <w:tcPr>
            <w:tcW w:w="789" w:type="dxa"/>
            <w:tcBorders>
              <w:top w:val="nil"/>
            </w:tcBorders>
            <w:vAlign w:val="center"/>
          </w:tcPr>
          <w:p w:rsidR="001A0082" w:rsidRPr="00013C95" w:rsidRDefault="001A0082" w:rsidP="001A0082">
            <w:pPr>
              <w:jc w:val="center"/>
            </w:pPr>
            <w:r w:rsidRPr="00013C95">
              <w:t>3,5</w:t>
            </w:r>
          </w:p>
        </w:tc>
        <w:tc>
          <w:tcPr>
            <w:tcW w:w="789" w:type="dxa"/>
            <w:tcBorders>
              <w:top w:val="nil"/>
            </w:tcBorders>
            <w:vAlign w:val="center"/>
          </w:tcPr>
          <w:p w:rsidR="001A0082" w:rsidRPr="00013C95" w:rsidRDefault="001A0082" w:rsidP="001A0082">
            <w:pPr>
              <w:jc w:val="center"/>
            </w:pPr>
            <w:r w:rsidRPr="00013C95">
              <w:t>3,5</w:t>
            </w:r>
          </w:p>
        </w:tc>
        <w:tc>
          <w:tcPr>
            <w:tcW w:w="789" w:type="dxa"/>
            <w:tcBorders>
              <w:top w:val="nil"/>
            </w:tcBorders>
            <w:vAlign w:val="center"/>
          </w:tcPr>
          <w:p w:rsidR="001A0082" w:rsidRPr="00013C95" w:rsidRDefault="001A0082" w:rsidP="001A0082">
            <w:pPr>
              <w:jc w:val="center"/>
            </w:pPr>
            <w:r w:rsidRPr="00013C95">
              <w:t>3,5</w:t>
            </w:r>
          </w:p>
        </w:tc>
        <w:tc>
          <w:tcPr>
            <w:tcW w:w="789" w:type="dxa"/>
            <w:tcBorders>
              <w:top w:val="nil"/>
            </w:tcBorders>
            <w:vAlign w:val="center"/>
          </w:tcPr>
          <w:p w:rsidR="001A0082" w:rsidRPr="00013C95" w:rsidRDefault="001A0082" w:rsidP="001A0082">
            <w:pPr>
              <w:jc w:val="center"/>
            </w:pPr>
            <w:r w:rsidRPr="00013C95">
              <w:t>3,5</w:t>
            </w:r>
          </w:p>
        </w:tc>
      </w:tr>
      <w:tr w:rsidR="001A0082" w:rsidTr="001A0082">
        <w:tc>
          <w:tcPr>
            <w:tcW w:w="3539" w:type="dxa"/>
          </w:tcPr>
          <w:p w:rsidR="001A0082" w:rsidRPr="00013C95" w:rsidRDefault="001A0082" w:rsidP="001A0082">
            <w:r w:rsidRPr="00013C95">
              <w:t>0,1</w:t>
            </w:r>
          </w:p>
        </w:tc>
        <w:tc>
          <w:tcPr>
            <w:tcW w:w="789" w:type="dxa"/>
            <w:vAlign w:val="center"/>
          </w:tcPr>
          <w:p w:rsidR="001A0082" w:rsidRPr="00013C95" w:rsidRDefault="001A0082" w:rsidP="001A0082">
            <w:pPr>
              <w:jc w:val="center"/>
            </w:pPr>
            <w:r w:rsidRPr="00013C95">
              <w:t>3,5</w:t>
            </w:r>
          </w:p>
        </w:tc>
        <w:tc>
          <w:tcPr>
            <w:tcW w:w="789" w:type="dxa"/>
            <w:vAlign w:val="center"/>
          </w:tcPr>
          <w:p w:rsidR="001A0082" w:rsidRPr="00013C95" w:rsidRDefault="001A0082" w:rsidP="001A0082">
            <w:pPr>
              <w:jc w:val="center"/>
            </w:pPr>
            <w:r w:rsidRPr="00013C95">
              <w:t>2,9</w:t>
            </w:r>
          </w:p>
        </w:tc>
        <w:tc>
          <w:tcPr>
            <w:tcW w:w="789" w:type="dxa"/>
            <w:vAlign w:val="center"/>
          </w:tcPr>
          <w:p w:rsidR="001A0082" w:rsidRPr="001A0082" w:rsidRDefault="001A0082" w:rsidP="001A0082">
            <w:pPr>
              <w:jc w:val="center"/>
              <w:rPr>
                <w:lang w:val="en-US"/>
              </w:rPr>
            </w:pPr>
            <w:r>
              <w:rPr>
                <w:lang w:val="en-US"/>
              </w:rPr>
              <w:t>–</w:t>
            </w:r>
          </w:p>
        </w:tc>
        <w:tc>
          <w:tcPr>
            <w:tcW w:w="789" w:type="dxa"/>
            <w:vAlign w:val="center"/>
          </w:tcPr>
          <w:p w:rsidR="001A0082" w:rsidRPr="00013C95" w:rsidRDefault="001A0082" w:rsidP="001A0082">
            <w:pPr>
              <w:jc w:val="center"/>
            </w:pPr>
            <w:r w:rsidRPr="00013C95">
              <w:t>3,0</w:t>
            </w:r>
          </w:p>
        </w:tc>
        <w:tc>
          <w:tcPr>
            <w:tcW w:w="789" w:type="dxa"/>
            <w:vAlign w:val="center"/>
          </w:tcPr>
          <w:p w:rsidR="001A0082" w:rsidRPr="00013C95" w:rsidRDefault="001A0082" w:rsidP="001A0082">
            <w:pPr>
              <w:jc w:val="center"/>
            </w:pPr>
            <w:r w:rsidRPr="00013C95">
              <w:t>3,5</w:t>
            </w:r>
          </w:p>
        </w:tc>
        <w:tc>
          <w:tcPr>
            <w:tcW w:w="789" w:type="dxa"/>
            <w:vAlign w:val="center"/>
          </w:tcPr>
          <w:p w:rsidR="001A0082" w:rsidRPr="00013C95" w:rsidRDefault="001A0082" w:rsidP="001A0082">
            <w:pPr>
              <w:jc w:val="center"/>
            </w:pPr>
            <w:r w:rsidRPr="00013C95">
              <w:t>3,1</w:t>
            </w:r>
          </w:p>
        </w:tc>
        <w:tc>
          <w:tcPr>
            <w:tcW w:w="789" w:type="dxa"/>
            <w:vAlign w:val="center"/>
          </w:tcPr>
          <w:p w:rsidR="001A0082" w:rsidRPr="00013C95" w:rsidRDefault="001A0082" w:rsidP="001A0082">
            <w:pPr>
              <w:jc w:val="center"/>
            </w:pPr>
            <w:r w:rsidRPr="00013C95">
              <w:t>3,4</w:t>
            </w:r>
          </w:p>
        </w:tc>
      </w:tr>
      <w:tr w:rsidR="001A0082" w:rsidTr="001A0082">
        <w:tc>
          <w:tcPr>
            <w:tcW w:w="3539" w:type="dxa"/>
          </w:tcPr>
          <w:p w:rsidR="001A0082" w:rsidRPr="00013C95" w:rsidRDefault="001A0082" w:rsidP="001A0082">
            <w:r w:rsidRPr="00013C95">
              <w:t>0,5</w:t>
            </w:r>
          </w:p>
        </w:tc>
        <w:tc>
          <w:tcPr>
            <w:tcW w:w="789" w:type="dxa"/>
            <w:vAlign w:val="center"/>
          </w:tcPr>
          <w:p w:rsidR="001A0082" w:rsidRPr="00013C95" w:rsidRDefault="001A0082" w:rsidP="001A0082">
            <w:pPr>
              <w:jc w:val="center"/>
            </w:pPr>
            <w:r w:rsidRPr="00013C95">
              <w:t>3,5</w:t>
            </w:r>
          </w:p>
        </w:tc>
        <w:tc>
          <w:tcPr>
            <w:tcW w:w="789" w:type="dxa"/>
            <w:vAlign w:val="center"/>
          </w:tcPr>
          <w:p w:rsidR="001A0082" w:rsidRPr="00013C95" w:rsidRDefault="001A0082" w:rsidP="001A0082">
            <w:pPr>
              <w:jc w:val="center"/>
            </w:pPr>
            <w:r w:rsidRPr="00013C95">
              <w:t>2,4</w:t>
            </w:r>
          </w:p>
        </w:tc>
        <w:tc>
          <w:tcPr>
            <w:tcW w:w="789" w:type="dxa"/>
            <w:vAlign w:val="center"/>
          </w:tcPr>
          <w:p w:rsidR="001A0082" w:rsidRPr="00013C95" w:rsidRDefault="001A0082" w:rsidP="001A0082">
            <w:pPr>
              <w:jc w:val="center"/>
            </w:pPr>
            <w:r w:rsidRPr="00013C95">
              <w:t>3,3</w:t>
            </w:r>
          </w:p>
        </w:tc>
        <w:tc>
          <w:tcPr>
            <w:tcW w:w="789" w:type="dxa"/>
            <w:vAlign w:val="center"/>
          </w:tcPr>
          <w:p w:rsidR="001A0082" w:rsidRPr="00013C95" w:rsidRDefault="001A0082" w:rsidP="001A0082">
            <w:pPr>
              <w:jc w:val="center"/>
            </w:pPr>
            <w:r w:rsidRPr="00013C95">
              <w:t>3,0</w:t>
            </w:r>
          </w:p>
        </w:tc>
        <w:tc>
          <w:tcPr>
            <w:tcW w:w="789" w:type="dxa"/>
            <w:vAlign w:val="center"/>
          </w:tcPr>
          <w:p w:rsidR="001A0082" w:rsidRPr="00013C95" w:rsidRDefault="001A0082" w:rsidP="001A0082">
            <w:pPr>
              <w:jc w:val="center"/>
            </w:pPr>
            <w:r w:rsidRPr="00013C95">
              <w:t>3,6</w:t>
            </w:r>
          </w:p>
        </w:tc>
        <w:tc>
          <w:tcPr>
            <w:tcW w:w="789" w:type="dxa"/>
            <w:vAlign w:val="center"/>
          </w:tcPr>
          <w:p w:rsidR="001A0082" w:rsidRPr="00013C95" w:rsidRDefault="001A0082" w:rsidP="001A0082">
            <w:pPr>
              <w:jc w:val="center"/>
            </w:pPr>
            <w:r w:rsidRPr="00013C95">
              <w:t>2,3</w:t>
            </w:r>
          </w:p>
        </w:tc>
        <w:tc>
          <w:tcPr>
            <w:tcW w:w="789" w:type="dxa"/>
            <w:vAlign w:val="center"/>
          </w:tcPr>
          <w:p w:rsidR="001A0082" w:rsidRPr="00013C95" w:rsidRDefault="001A0082" w:rsidP="001A0082">
            <w:pPr>
              <w:jc w:val="center"/>
            </w:pPr>
            <w:r w:rsidRPr="00013C95">
              <w:t>3,0</w:t>
            </w:r>
          </w:p>
        </w:tc>
      </w:tr>
      <w:tr w:rsidR="001A0082" w:rsidTr="001A0082">
        <w:tc>
          <w:tcPr>
            <w:tcW w:w="3539" w:type="dxa"/>
          </w:tcPr>
          <w:p w:rsidR="001A0082" w:rsidRPr="00013C95" w:rsidRDefault="001A0082" w:rsidP="001A0082">
            <w:r w:rsidRPr="00013C95">
              <w:t>1,0</w:t>
            </w:r>
          </w:p>
        </w:tc>
        <w:tc>
          <w:tcPr>
            <w:tcW w:w="789" w:type="dxa"/>
            <w:vAlign w:val="center"/>
          </w:tcPr>
          <w:p w:rsidR="001A0082" w:rsidRPr="00013C95" w:rsidRDefault="001A0082" w:rsidP="001A0082">
            <w:pPr>
              <w:jc w:val="center"/>
            </w:pPr>
            <w:r w:rsidRPr="00013C95">
              <w:t>4,0</w:t>
            </w:r>
          </w:p>
        </w:tc>
        <w:tc>
          <w:tcPr>
            <w:tcW w:w="789" w:type="dxa"/>
            <w:vAlign w:val="center"/>
          </w:tcPr>
          <w:p w:rsidR="001A0082" w:rsidRPr="00013C95" w:rsidRDefault="001A0082" w:rsidP="001A0082">
            <w:pPr>
              <w:jc w:val="center"/>
            </w:pPr>
            <w:r w:rsidRPr="00013C95">
              <w:t>1,9</w:t>
            </w:r>
          </w:p>
        </w:tc>
        <w:tc>
          <w:tcPr>
            <w:tcW w:w="789" w:type="dxa"/>
            <w:vAlign w:val="center"/>
          </w:tcPr>
          <w:p w:rsidR="001A0082" w:rsidRPr="00013C95" w:rsidRDefault="001A0082" w:rsidP="001A0082">
            <w:pPr>
              <w:jc w:val="center"/>
            </w:pPr>
            <w:r w:rsidRPr="00013C95">
              <w:t>3,2</w:t>
            </w:r>
          </w:p>
        </w:tc>
        <w:tc>
          <w:tcPr>
            <w:tcW w:w="789" w:type="dxa"/>
            <w:vAlign w:val="center"/>
          </w:tcPr>
          <w:p w:rsidR="001A0082" w:rsidRPr="00013C95" w:rsidRDefault="001A0082" w:rsidP="001A0082">
            <w:pPr>
              <w:jc w:val="center"/>
            </w:pPr>
            <w:r w:rsidRPr="00013C95">
              <w:t>3,1</w:t>
            </w:r>
          </w:p>
        </w:tc>
        <w:tc>
          <w:tcPr>
            <w:tcW w:w="789" w:type="dxa"/>
            <w:vAlign w:val="center"/>
          </w:tcPr>
          <w:p w:rsidR="001A0082" w:rsidRPr="00013C95" w:rsidRDefault="001A0082" w:rsidP="001A0082">
            <w:pPr>
              <w:jc w:val="center"/>
            </w:pPr>
            <w:r w:rsidRPr="00013C95">
              <w:t>4,0</w:t>
            </w:r>
          </w:p>
        </w:tc>
        <w:tc>
          <w:tcPr>
            <w:tcW w:w="789" w:type="dxa"/>
            <w:vAlign w:val="center"/>
          </w:tcPr>
          <w:p w:rsidR="001A0082" w:rsidRPr="00013C95" w:rsidRDefault="001A0082" w:rsidP="001A0082">
            <w:pPr>
              <w:jc w:val="center"/>
            </w:pPr>
            <w:r w:rsidRPr="00013C95">
              <w:t>2,1</w:t>
            </w:r>
          </w:p>
        </w:tc>
        <w:tc>
          <w:tcPr>
            <w:tcW w:w="789" w:type="dxa"/>
            <w:vAlign w:val="center"/>
          </w:tcPr>
          <w:p w:rsidR="001A0082" w:rsidRPr="00013C95" w:rsidRDefault="001A0082" w:rsidP="001A0082">
            <w:pPr>
              <w:jc w:val="center"/>
            </w:pPr>
            <w:r w:rsidRPr="00013C95">
              <w:t>2,9</w:t>
            </w:r>
          </w:p>
        </w:tc>
      </w:tr>
      <w:tr w:rsidR="001A0082" w:rsidTr="001A0082">
        <w:tc>
          <w:tcPr>
            <w:tcW w:w="3539" w:type="dxa"/>
          </w:tcPr>
          <w:p w:rsidR="001A0082" w:rsidRPr="00013C95" w:rsidRDefault="001A0082" w:rsidP="001A0082">
            <w:r w:rsidRPr="00013C95">
              <w:t>2,0</w:t>
            </w:r>
          </w:p>
        </w:tc>
        <w:tc>
          <w:tcPr>
            <w:tcW w:w="789" w:type="dxa"/>
            <w:vAlign w:val="center"/>
          </w:tcPr>
          <w:p w:rsidR="001A0082" w:rsidRPr="00013C95" w:rsidRDefault="001A0082" w:rsidP="001A0082">
            <w:pPr>
              <w:jc w:val="center"/>
            </w:pPr>
            <w:r w:rsidRPr="00013C95">
              <w:t>3,5</w:t>
            </w:r>
          </w:p>
        </w:tc>
        <w:tc>
          <w:tcPr>
            <w:tcW w:w="789" w:type="dxa"/>
            <w:vAlign w:val="center"/>
          </w:tcPr>
          <w:p w:rsidR="001A0082" w:rsidRPr="00013C95" w:rsidRDefault="001A0082" w:rsidP="001A0082">
            <w:pPr>
              <w:jc w:val="center"/>
            </w:pPr>
            <w:r w:rsidRPr="00013C95">
              <w:t>1,7</w:t>
            </w:r>
          </w:p>
        </w:tc>
        <w:tc>
          <w:tcPr>
            <w:tcW w:w="789" w:type="dxa"/>
            <w:vAlign w:val="center"/>
          </w:tcPr>
          <w:p w:rsidR="001A0082" w:rsidRPr="00013C95" w:rsidRDefault="001A0082" w:rsidP="001A0082">
            <w:pPr>
              <w:jc w:val="center"/>
            </w:pPr>
            <w:r w:rsidRPr="00013C95">
              <w:t>3,2</w:t>
            </w:r>
          </w:p>
        </w:tc>
        <w:tc>
          <w:tcPr>
            <w:tcW w:w="789" w:type="dxa"/>
            <w:vAlign w:val="center"/>
          </w:tcPr>
          <w:p w:rsidR="001A0082" w:rsidRPr="00013C95" w:rsidRDefault="001A0082" w:rsidP="001A0082">
            <w:pPr>
              <w:jc w:val="center"/>
            </w:pPr>
            <w:r>
              <w:rPr>
                <w:lang w:val="en-US"/>
              </w:rPr>
              <w:t>3</w:t>
            </w:r>
            <w:r w:rsidRPr="00013C95">
              <w:t>,7</w:t>
            </w:r>
          </w:p>
        </w:tc>
        <w:tc>
          <w:tcPr>
            <w:tcW w:w="789" w:type="dxa"/>
            <w:vAlign w:val="center"/>
          </w:tcPr>
          <w:p w:rsidR="001A0082" w:rsidRPr="00013C95" w:rsidRDefault="001A0082" w:rsidP="001A0082">
            <w:pPr>
              <w:jc w:val="center"/>
            </w:pPr>
            <w:r w:rsidRPr="00013C95">
              <w:t>4,5</w:t>
            </w:r>
          </w:p>
        </w:tc>
        <w:tc>
          <w:tcPr>
            <w:tcW w:w="789" w:type="dxa"/>
            <w:vAlign w:val="center"/>
          </w:tcPr>
          <w:p w:rsidR="001A0082" w:rsidRPr="00013C95" w:rsidRDefault="001A0082" w:rsidP="001A0082">
            <w:pPr>
              <w:jc w:val="center"/>
            </w:pPr>
            <w:r w:rsidRPr="00013C95">
              <w:t>1,9</w:t>
            </w:r>
          </w:p>
        </w:tc>
        <w:tc>
          <w:tcPr>
            <w:tcW w:w="789" w:type="dxa"/>
            <w:vAlign w:val="center"/>
          </w:tcPr>
          <w:p w:rsidR="001A0082" w:rsidRPr="00013C95" w:rsidRDefault="001A0082" w:rsidP="001A0082">
            <w:pPr>
              <w:jc w:val="center"/>
            </w:pPr>
            <w:r w:rsidRPr="00013C95">
              <w:t>2,6</w:t>
            </w:r>
          </w:p>
        </w:tc>
      </w:tr>
      <w:tr w:rsidR="001A0082" w:rsidTr="001A0082">
        <w:tc>
          <w:tcPr>
            <w:tcW w:w="3539" w:type="dxa"/>
          </w:tcPr>
          <w:p w:rsidR="001A0082" w:rsidRPr="00013C95" w:rsidRDefault="001A0082" w:rsidP="001A0082">
            <w:r w:rsidRPr="00013C95">
              <w:t>3,0</w:t>
            </w:r>
          </w:p>
        </w:tc>
        <w:tc>
          <w:tcPr>
            <w:tcW w:w="789" w:type="dxa"/>
            <w:vAlign w:val="center"/>
          </w:tcPr>
          <w:p w:rsidR="001A0082" w:rsidRPr="00013C95" w:rsidRDefault="001A0082" w:rsidP="001A0082">
            <w:pPr>
              <w:jc w:val="center"/>
            </w:pPr>
            <w:r w:rsidRPr="00013C95">
              <w:t>3,3</w:t>
            </w:r>
          </w:p>
        </w:tc>
        <w:tc>
          <w:tcPr>
            <w:tcW w:w="789" w:type="dxa"/>
            <w:vAlign w:val="center"/>
          </w:tcPr>
          <w:p w:rsidR="001A0082" w:rsidRPr="00013C95" w:rsidRDefault="001A0082" w:rsidP="001A0082">
            <w:pPr>
              <w:jc w:val="center"/>
            </w:pPr>
            <w:r w:rsidRPr="00013C95">
              <w:t>1,6</w:t>
            </w:r>
          </w:p>
        </w:tc>
        <w:tc>
          <w:tcPr>
            <w:tcW w:w="789" w:type="dxa"/>
            <w:vAlign w:val="center"/>
          </w:tcPr>
          <w:p w:rsidR="001A0082" w:rsidRPr="00013C95" w:rsidRDefault="001A0082" w:rsidP="001A0082">
            <w:pPr>
              <w:jc w:val="center"/>
            </w:pPr>
            <w:r w:rsidRPr="00013C95">
              <w:t>3,3</w:t>
            </w:r>
          </w:p>
        </w:tc>
        <w:tc>
          <w:tcPr>
            <w:tcW w:w="789" w:type="dxa"/>
            <w:vAlign w:val="center"/>
          </w:tcPr>
          <w:p w:rsidR="001A0082" w:rsidRPr="00013C95" w:rsidRDefault="001A0082" w:rsidP="001A0082">
            <w:pPr>
              <w:jc w:val="center"/>
            </w:pPr>
            <w:r w:rsidRPr="00013C95">
              <w:t>4,0</w:t>
            </w:r>
          </w:p>
        </w:tc>
        <w:tc>
          <w:tcPr>
            <w:tcW w:w="789" w:type="dxa"/>
            <w:vAlign w:val="center"/>
          </w:tcPr>
          <w:p w:rsidR="001A0082" w:rsidRPr="00013C95" w:rsidRDefault="001A0082" w:rsidP="001A0082">
            <w:pPr>
              <w:jc w:val="center"/>
            </w:pPr>
            <w:r w:rsidRPr="00013C95">
              <w:t>4,8</w:t>
            </w:r>
          </w:p>
        </w:tc>
        <w:tc>
          <w:tcPr>
            <w:tcW w:w="789" w:type="dxa"/>
            <w:vAlign w:val="center"/>
          </w:tcPr>
          <w:p w:rsidR="001A0082" w:rsidRPr="00013C95" w:rsidRDefault="001A0082" w:rsidP="001A0082">
            <w:pPr>
              <w:jc w:val="center"/>
            </w:pPr>
            <w:r w:rsidRPr="00013C95">
              <w:t>1,1</w:t>
            </w:r>
          </w:p>
        </w:tc>
        <w:tc>
          <w:tcPr>
            <w:tcW w:w="789" w:type="dxa"/>
            <w:vAlign w:val="center"/>
          </w:tcPr>
          <w:p w:rsidR="001A0082" w:rsidRDefault="001A0082" w:rsidP="001A0082">
            <w:pPr>
              <w:jc w:val="center"/>
            </w:pPr>
            <w:r w:rsidRPr="00013C95">
              <w:t>2,6</w:t>
            </w:r>
          </w:p>
        </w:tc>
      </w:tr>
    </w:tbl>
    <w:p w:rsidR="00CA3A8B" w:rsidRDefault="00CA3A8B" w:rsidP="0088763D">
      <w:pPr>
        <w:ind w:firstLine="709"/>
        <w:jc w:val="both"/>
      </w:pPr>
    </w:p>
    <w:p w:rsidR="00CA3A8B" w:rsidRDefault="001A0082" w:rsidP="001A0082">
      <w:pPr>
        <w:jc w:val="both"/>
      </w:pPr>
      <w:r w:rsidRPr="001A0082">
        <w:t>но с увеличением содержания этих элементов в цинке свыше 1 % твердость цинка практически не изменяется. Свинец и особенно олово в рассмотренных пределах практически не оказывают влияния на твердость исходного цинка.</w:t>
      </w:r>
    </w:p>
    <w:p w:rsidR="001A0082" w:rsidRDefault="001A0082" w:rsidP="001A0082">
      <w:pPr>
        <w:ind w:firstLine="709"/>
        <w:jc w:val="both"/>
      </w:pPr>
      <w:r>
        <w:t>Наибольшее влияние на величину ударной вязкости цинка оказывают железо и магний, а также сурьма, незначительные содержания которых сильно понижают ее значения. Медь повышает величину ударной вязкости цинка, а олово, понижая ее вначале, при содержании 3 % дает заметное повышение. Кадмий и свинец не оказывают заметного влияния на величину ударной вязкости цинка.</w:t>
      </w:r>
    </w:p>
    <w:p w:rsidR="00CA3A8B" w:rsidRDefault="001A0082" w:rsidP="001A0082">
      <w:pPr>
        <w:spacing w:after="120"/>
        <w:ind w:firstLine="709"/>
        <w:jc w:val="both"/>
      </w:pPr>
      <w:r>
        <w:t>Структура цинка также оказывает влияние на механические свойства литого металла. Механические свойства литого цинка, содержащего 1,12% Pb, 0,11 % Сd, 0,03 % Fе и 0,002% Cu, приведены ниже</w:t>
      </w:r>
      <w:r>
        <w:rPr>
          <w:rStyle w:val="a6"/>
        </w:rPr>
        <w:footnoteReference w:customMarkFollows="1" w:id="2"/>
        <w:t>1</w:t>
      </w:r>
      <w:r>
        <w:t>:</w:t>
      </w:r>
    </w:p>
    <w:p w:rsidR="001A0082" w:rsidRDefault="001A0082" w:rsidP="001A0082">
      <w:pPr>
        <w:tabs>
          <w:tab w:val="left" w:leader="dot" w:pos="7513"/>
        </w:tabs>
        <w:ind w:firstLine="709"/>
        <w:jc w:val="both"/>
      </w:pPr>
      <w:r>
        <w:t>σ</w:t>
      </w:r>
      <w:r w:rsidRPr="001A0082">
        <w:rPr>
          <w:vertAlign w:val="subscript"/>
        </w:rPr>
        <w:t>в</w:t>
      </w:r>
      <w:r>
        <w:t xml:space="preserve">, МПа </w:t>
      </w:r>
      <w:r>
        <w:tab/>
        <w:t>74/27</w:t>
      </w:r>
    </w:p>
    <w:p w:rsidR="001A0082" w:rsidRDefault="001A0082" w:rsidP="001A0082">
      <w:pPr>
        <w:tabs>
          <w:tab w:val="left" w:leader="dot" w:pos="7513"/>
        </w:tabs>
        <w:ind w:firstLine="709"/>
        <w:jc w:val="both"/>
      </w:pPr>
      <w:r>
        <w:t xml:space="preserve">δ, % </w:t>
      </w:r>
      <w:r>
        <w:tab/>
        <w:t>1,6/0,1</w:t>
      </w:r>
    </w:p>
    <w:p w:rsidR="001A0082" w:rsidRDefault="001A0082" w:rsidP="001A0082">
      <w:pPr>
        <w:tabs>
          <w:tab w:val="left" w:leader="dot" w:pos="7513"/>
        </w:tabs>
        <w:ind w:firstLine="709"/>
        <w:jc w:val="both"/>
      </w:pPr>
      <w:r w:rsidRPr="00FC072D">
        <w:rPr>
          <w:i/>
        </w:rPr>
        <w:t>а</w:t>
      </w:r>
      <w:r w:rsidRPr="00FC072D">
        <w:rPr>
          <w:vertAlign w:val="subscript"/>
        </w:rPr>
        <w:t>н</w:t>
      </w:r>
      <w:r>
        <w:t>, Дж/м</w:t>
      </w:r>
      <w:r w:rsidRPr="001A0082">
        <w:rPr>
          <w:vertAlign w:val="superscript"/>
        </w:rPr>
        <w:t>2</w:t>
      </w:r>
      <w:r>
        <w:t xml:space="preserve"> </w:t>
      </w:r>
      <w:r>
        <w:tab/>
        <w:t>3300/2300</w:t>
      </w:r>
    </w:p>
    <w:p w:rsidR="00CA3A8B" w:rsidRDefault="001A0082" w:rsidP="001A0082">
      <w:pPr>
        <w:tabs>
          <w:tab w:val="left" w:leader="dot" w:pos="7513"/>
        </w:tabs>
        <w:ind w:firstLine="709"/>
        <w:jc w:val="both"/>
      </w:pPr>
      <w:r>
        <w:t xml:space="preserve">НВ </w:t>
      </w:r>
      <w:r>
        <w:tab/>
        <w:t>470/440</w:t>
      </w:r>
    </w:p>
    <w:p w:rsidR="00CA3A8B" w:rsidRDefault="00CA3A8B" w:rsidP="0088763D">
      <w:pPr>
        <w:ind w:firstLine="709"/>
        <w:jc w:val="both"/>
      </w:pPr>
    </w:p>
    <w:p w:rsidR="00CA3A8B" w:rsidRDefault="001A0082" w:rsidP="0088763D">
      <w:pPr>
        <w:ind w:firstLine="709"/>
        <w:jc w:val="both"/>
      </w:pPr>
      <w:r w:rsidRPr="001A0082">
        <w:t>Твердость цинка изменяется от 200 до 500 МПа для крупнозернистой и мелкозернистой структуры соответственно. Для столбчатой</w:t>
      </w:r>
      <w:r w:rsidR="00FC072D">
        <w:t xml:space="preserve"> </w:t>
      </w:r>
      <w:r w:rsidRPr="001A0082">
        <w:t>структуры</w:t>
      </w:r>
    </w:p>
    <w:p w:rsidR="00CA3A8B" w:rsidRDefault="00CA3A8B" w:rsidP="0088763D">
      <w:pPr>
        <w:ind w:firstLine="709"/>
        <w:jc w:val="both"/>
      </w:pPr>
    </w:p>
    <w:p w:rsidR="001A0082" w:rsidRDefault="001A0082" w:rsidP="0088763D">
      <w:pPr>
        <w:ind w:firstLine="709"/>
        <w:jc w:val="both"/>
        <w:sectPr w:rsidR="001A0082" w:rsidSect="001A0082">
          <w:pgSz w:w="10773" w:h="15593" w:code="11"/>
          <w:pgMar w:top="567" w:right="567" w:bottom="567" w:left="1134" w:header="0" w:footer="0" w:gutter="0"/>
          <w:cols w:space="708"/>
          <w:docGrid w:linePitch="381"/>
        </w:sectPr>
      </w:pPr>
    </w:p>
    <w:p w:rsidR="001A0082" w:rsidRDefault="001A0082" w:rsidP="001A0082">
      <w:pPr>
        <w:jc w:val="both"/>
      </w:pPr>
      <w:r>
        <w:lastRenderedPageBreak/>
        <w:t>литого цинка характерна анизотропия свойств. Изучение анизотропии литого цинка [81] на образцах, вырезанных параллельно и перпендикулярно к направлению роста столбчатых кристаллов, показало следующее: временное сопротивление равнялось 540 и 160 МПа, а относительное удлинение 4,5 и 1,5 % соответственно. Поэтому наиболее благоприятным условием для пластической деформации литого цинка будет совпадение направления деформирующего усилия с осью столбчатых кристаллов.</w:t>
      </w:r>
    </w:p>
    <w:p w:rsidR="001A0082" w:rsidRDefault="001A0082" w:rsidP="001A0082">
      <w:pPr>
        <w:ind w:firstLine="709"/>
        <w:jc w:val="both"/>
      </w:pPr>
      <w:r>
        <w:t>В процессе горячей прокатки пластичность цинка после первых проходов возрастает благодаря переходу литой структуры в деформированную. При этом происходит рост числа кристаллов, благоприятно ориентированных для деформации.</w:t>
      </w:r>
    </w:p>
    <w:p w:rsidR="001A0082" w:rsidRDefault="001A0082" w:rsidP="001A0082">
      <w:pPr>
        <w:ind w:firstLine="709"/>
        <w:jc w:val="both"/>
      </w:pPr>
      <w:r>
        <w:t>Для превращения литой структуры электролитного цинка высокой чистоты в деформированную с полной рекристаллизацией достаточно суммарного обжатая в 30</w:t>
      </w:r>
      <w:r w:rsidR="00FC072D">
        <w:t xml:space="preserve"> – </w:t>
      </w:r>
      <w:r>
        <w:t>50 % в зависимости от температуры прокатки, причем превращение характерной крупнокристаллической столбчатой структуры литого цинка в деформированную мелкозернистую происходит быстрее с повышением температуры.</w:t>
      </w:r>
    </w:p>
    <w:p w:rsidR="001A0082" w:rsidRDefault="001A0082" w:rsidP="001A0082">
      <w:pPr>
        <w:ind w:firstLine="709"/>
        <w:jc w:val="both"/>
      </w:pPr>
      <w:r>
        <w:t xml:space="preserve">Из </w:t>
      </w:r>
      <w:r w:rsidRPr="001A0082">
        <w:rPr>
          <w:i/>
        </w:rPr>
        <w:t>технологических свойств</w:t>
      </w:r>
      <w:r>
        <w:t xml:space="preserve"> цинка особо следует отметить поверхностное натяжение, смачиваемость, вязкость. жидкотекучесть, усадку.</w:t>
      </w:r>
    </w:p>
    <w:p w:rsidR="001A0082" w:rsidRDefault="001A0082" w:rsidP="001A0082">
      <w:pPr>
        <w:ind w:firstLine="709"/>
        <w:jc w:val="both"/>
      </w:pPr>
      <w:r>
        <w:t>Влияние отдельных элементов на некоторые технологические свойства цинка приведено в табл. 9.</w:t>
      </w:r>
    </w:p>
    <w:p w:rsidR="00CA3A8B" w:rsidRDefault="001A0082" w:rsidP="001A0082">
      <w:pPr>
        <w:ind w:firstLine="709"/>
        <w:jc w:val="both"/>
      </w:pPr>
      <w:r>
        <w:t>Цинк имеет хорошую жидкотекучесть, что обеспечивает хорошую заполняемость литейных форм. Переплавка цинка, как правило, ухудшает жидкотекучесть вследствие обогащения расплава окси</w:t>
      </w:r>
      <w:r w:rsidR="006C4A08" w:rsidRPr="006C4A08">
        <w:t>дами. Поверхностное</w:t>
      </w:r>
    </w:p>
    <w:p w:rsidR="00CA3A8B" w:rsidRDefault="00CA3A8B" w:rsidP="0088763D">
      <w:pPr>
        <w:ind w:firstLine="709"/>
        <w:jc w:val="both"/>
      </w:pPr>
    </w:p>
    <w:p w:rsidR="00CA3A8B" w:rsidRDefault="00BD3818" w:rsidP="00BD3818">
      <w:pPr>
        <w:jc w:val="center"/>
      </w:pPr>
      <w:r w:rsidRPr="00BD3818">
        <w:rPr>
          <w:spacing w:val="40"/>
        </w:rPr>
        <w:t>Таблица</w:t>
      </w:r>
      <w:r>
        <w:t xml:space="preserve"> 9. </w:t>
      </w:r>
      <w:r w:rsidRPr="00BD3818">
        <w:rPr>
          <w:b/>
        </w:rPr>
        <w:t>Свойства цинковых сплавов, содержащих</w:t>
      </w:r>
      <w:r w:rsidRPr="00BD3818">
        <w:rPr>
          <w:b/>
        </w:rPr>
        <w:br/>
        <w:t>различные элементы</w:t>
      </w:r>
    </w:p>
    <w:p w:rsidR="00CA3A8B" w:rsidRDefault="00CA3A8B" w:rsidP="0088763D">
      <w:pPr>
        <w:ind w:firstLine="709"/>
        <w:jc w:val="both"/>
      </w:pPr>
    </w:p>
    <w:tbl>
      <w:tblPr>
        <w:tblStyle w:val="ab"/>
        <w:tblW w:w="0" w:type="auto"/>
        <w:tblLook w:val="04A0" w:firstRow="1" w:lastRow="0" w:firstColumn="1" w:lastColumn="0" w:noHBand="0" w:noVBand="1"/>
      </w:tblPr>
      <w:tblGrid>
        <w:gridCol w:w="1129"/>
        <w:gridCol w:w="1459"/>
        <w:gridCol w:w="1294"/>
        <w:gridCol w:w="1295"/>
        <w:gridCol w:w="1295"/>
        <w:gridCol w:w="1295"/>
        <w:gridCol w:w="1295"/>
      </w:tblGrid>
      <w:tr w:rsidR="00BD3818" w:rsidRPr="00BD3818" w:rsidTr="00BD3818">
        <w:tc>
          <w:tcPr>
            <w:tcW w:w="1129" w:type="dxa"/>
            <w:vAlign w:val="center"/>
          </w:tcPr>
          <w:p w:rsidR="00BD3818" w:rsidRPr="00BD3818" w:rsidRDefault="00BD3818" w:rsidP="00BD3818">
            <w:pPr>
              <w:jc w:val="center"/>
              <w:rPr>
                <w:sz w:val="24"/>
                <w:szCs w:val="24"/>
              </w:rPr>
            </w:pPr>
            <w:r w:rsidRPr="00BD3818">
              <w:rPr>
                <w:sz w:val="24"/>
                <w:szCs w:val="24"/>
              </w:rPr>
              <w:t>Элемент</w:t>
            </w:r>
          </w:p>
        </w:tc>
        <w:tc>
          <w:tcPr>
            <w:tcW w:w="1459" w:type="dxa"/>
            <w:vAlign w:val="center"/>
          </w:tcPr>
          <w:p w:rsidR="00BD3818" w:rsidRPr="00BD3818" w:rsidRDefault="00BD3818" w:rsidP="00BD3818">
            <w:pPr>
              <w:jc w:val="center"/>
              <w:rPr>
                <w:sz w:val="24"/>
                <w:szCs w:val="24"/>
              </w:rPr>
            </w:pPr>
            <w:r w:rsidRPr="00BD3818">
              <w:rPr>
                <w:sz w:val="24"/>
                <w:szCs w:val="24"/>
              </w:rPr>
              <w:t>Жидкотекучесть</w:t>
            </w:r>
          </w:p>
        </w:tc>
        <w:tc>
          <w:tcPr>
            <w:tcW w:w="1294" w:type="dxa"/>
            <w:vAlign w:val="center"/>
          </w:tcPr>
          <w:p w:rsidR="00BD3818" w:rsidRPr="00BD3818" w:rsidRDefault="00BD3818" w:rsidP="00BD3818">
            <w:pPr>
              <w:jc w:val="center"/>
              <w:rPr>
                <w:sz w:val="24"/>
                <w:szCs w:val="24"/>
              </w:rPr>
            </w:pPr>
            <w:r w:rsidRPr="00BD3818">
              <w:rPr>
                <w:sz w:val="24"/>
                <w:szCs w:val="24"/>
              </w:rPr>
              <w:t>Усадка</w:t>
            </w:r>
          </w:p>
        </w:tc>
        <w:tc>
          <w:tcPr>
            <w:tcW w:w="1295" w:type="dxa"/>
            <w:vAlign w:val="center"/>
          </w:tcPr>
          <w:p w:rsidR="00BD3818" w:rsidRPr="00BD3818" w:rsidRDefault="00BD3818" w:rsidP="00BD3818">
            <w:pPr>
              <w:jc w:val="center"/>
              <w:rPr>
                <w:sz w:val="24"/>
                <w:szCs w:val="24"/>
              </w:rPr>
            </w:pPr>
            <w:r w:rsidRPr="00BD3818">
              <w:rPr>
                <w:sz w:val="24"/>
                <w:szCs w:val="24"/>
              </w:rPr>
              <w:t>Стойкость форм</w:t>
            </w:r>
          </w:p>
        </w:tc>
        <w:tc>
          <w:tcPr>
            <w:tcW w:w="1295" w:type="dxa"/>
            <w:vAlign w:val="center"/>
          </w:tcPr>
          <w:p w:rsidR="00BD3818" w:rsidRPr="00BD3818" w:rsidRDefault="00BD3818" w:rsidP="00BD3818">
            <w:pPr>
              <w:jc w:val="center"/>
              <w:rPr>
                <w:sz w:val="24"/>
                <w:szCs w:val="24"/>
              </w:rPr>
            </w:pPr>
            <w:r w:rsidRPr="00BD3818">
              <w:rPr>
                <w:sz w:val="24"/>
                <w:szCs w:val="24"/>
              </w:rPr>
              <w:t>Прочность при высоких температурах</w:t>
            </w:r>
          </w:p>
        </w:tc>
        <w:tc>
          <w:tcPr>
            <w:tcW w:w="1295" w:type="dxa"/>
            <w:vAlign w:val="center"/>
          </w:tcPr>
          <w:p w:rsidR="00BD3818" w:rsidRPr="00BD3818" w:rsidRDefault="00BD3818" w:rsidP="00BD3818">
            <w:pPr>
              <w:jc w:val="center"/>
              <w:rPr>
                <w:sz w:val="24"/>
                <w:szCs w:val="24"/>
              </w:rPr>
            </w:pPr>
            <w:r w:rsidRPr="00BD3818">
              <w:rPr>
                <w:sz w:val="24"/>
                <w:szCs w:val="24"/>
              </w:rPr>
              <w:t>Механическая обрабатываемость</w:t>
            </w:r>
          </w:p>
        </w:tc>
        <w:tc>
          <w:tcPr>
            <w:tcW w:w="1295" w:type="dxa"/>
            <w:vAlign w:val="center"/>
          </w:tcPr>
          <w:p w:rsidR="00BD3818" w:rsidRPr="00BD3818" w:rsidRDefault="00BD3818" w:rsidP="00BD3818">
            <w:pPr>
              <w:jc w:val="center"/>
              <w:rPr>
                <w:sz w:val="24"/>
                <w:szCs w:val="24"/>
              </w:rPr>
            </w:pPr>
            <w:r w:rsidRPr="00BD3818">
              <w:rPr>
                <w:sz w:val="24"/>
                <w:szCs w:val="24"/>
              </w:rPr>
              <w:t>Полируемость</w:t>
            </w:r>
          </w:p>
        </w:tc>
      </w:tr>
      <w:tr w:rsidR="00BD3818" w:rsidRPr="00BD3818" w:rsidTr="00BD3818">
        <w:tc>
          <w:tcPr>
            <w:tcW w:w="1129" w:type="dxa"/>
          </w:tcPr>
          <w:p w:rsidR="00BD3818" w:rsidRPr="00BD3818" w:rsidRDefault="00BD3818" w:rsidP="00BD3818">
            <w:pPr>
              <w:rPr>
                <w:sz w:val="24"/>
                <w:szCs w:val="24"/>
              </w:rPr>
            </w:pPr>
            <w:r w:rsidRPr="00BD3818">
              <w:rPr>
                <w:sz w:val="24"/>
                <w:szCs w:val="24"/>
                <w:lang w:val="en-US"/>
              </w:rPr>
              <w:t>C</w:t>
            </w:r>
            <w:r w:rsidRPr="00BD3818">
              <w:rPr>
                <w:sz w:val="24"/>
                <w:szCs w:val="24"/>
              </w:rPr>
              <w:t>u</w:t>
            </w:r>
          </w:p>
        </w:tc>
        <w:tc>
          <w:tcPr>
            <w:tcW w:w="1459" w:type="dxa"/>
            <w:vAlign w:val="center"/>
          </w:tcPr>
          <w:p w:rsidR="00BD3818" w:rsidRPr="00BD3818" w:rsidRDefault="00BD3818" w:rsidP="00BD3818">
            <w:pPr>
              <w:jc w:val="center"/>
              <w:rPr>
                <w:sz w:val="24"/>
                <w:szCs w:val="24"/>
              </w:rPr>
            </w:pPr>
            <w:r w:rsidRPr="00BD3818">
              <w:rPr>
                <w:sz w:val="24"/>
                <w:szCs w:val="24"/>
              </w:rPr>
              <w:t>+</w:t>
            </w:r>
          </w:p>
        </w:tc>
        <w:tc>
          <w:tcPr>
            <w:tcW w:w="1294"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 xml:space="preserve">От + до </w:t>
            </w:r>
            <w:r>
              <w:rPr>
                <w:sz w:val="24"/>
                <w:szCs w:val="24"/>
                <w:lang w:val="en-US"/>
              </w:rPr>
              <w:t>–</w:t>
            </w: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w:t>
            </w:r>
          </w:p>
        </w:tc>
      </w:tr>
      <w:tr w:rsidR="00BD3818" w:rsidRPr="00BD3818" w:rsidTr="00BD3818">
        <w:tc>
          <w:tcPr>
            <w:tcW w:w="1129" w:type="dxa"/>
          </w:tcPr>
          <w:p w:rsidR="00BD3818" w:rsidRPr="00BD3818" w:rsidRDefault="00BD3818" w:rsidP="00BD3818">
            <w:pPr>
              <w:rPr>
                <w:sz w:val="24"/>
                <w:szCs w:val="24"/>
              </w:rPr>
            </w:pPr>
            <w:r w:rsidRPr="00BD3818">
              <w:rPr>
                <w:sz w:val="24"/>
                <w:szCs w:val="24"/>
              </w:rPr>
              <w:t>Si</w:t>
            </w:r>
          </w:p>
        </w:tc>
        <w:tc>
          <w:tcPr>
            <w:tcW w:w="1459" w:type="dxa"/>
            <w:vAlign w:val="center"/>
          </w:tcPr>
          <w:p w:rsidR="00BD3818" w:rsidRPr="00BD3818" w:rsidRDefault="00BD3818" w:rsidP="00BD3818">
            <w:pPr>
              <w:jc w:val="center"/>
              <w:rPr>
                <w:sz w:val="24"/>
                <w:szCs w:val="24"/>
              </w:rPr>
            </w:pPr>
            <w:r w:rsidRPr="00BD3818">
              <w:rPr>
                <w:sz w:val="24"/>
                <w:szCs w:val="24"/>
              </w:rPr>
              <w:t>+</w:t>
            </w:r>
          </w:p>
        </w:tc>
        <w:tc>
          <w:tcPr>
            <w:tcW w:w="1294"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То же</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r>
      <w:tr w:rsidR="00BD3818" w:rsidRPr="00BD3818" w:rsidTr="00BD3818">
        <w:tc>
          <w:tcPr>
            <w:tcW w:w="1129" w:type="dxa"/>
          </w:tcPr>
          <w:p w:rsidR="00BD3818" w:rsidRPr="00BD3818" w:rsidRDefault="00BD3818" w:rsidP="00BD3818">
            <w:pPr>
              <w:rPr>
                <w:sz w:val="24"/>
                <w:szCs w:val="24"/>
              </w:rPr>
            </w:pPr>
            <w:r w:rsidRPr="00BD3818">
              <w:rPr>
                <w:sz w:val="24"/>
                <w:szCs w:val="24"/>
              </w:rPr>
              <w:t>Fe</w:t>
            </w:r>
          </w:p>
        </w:tc>
        <w:tc>
          <w:tcPr>
            <w:tcW w:w="1459" w:type="dxa"/>
            <w:vAlign w:val="center"/>
          </w:tcPr>
          <w:p w:rsidR="00BD3818" w:rsidRPr="00BD3818" w:rsidRDefault="00BD3818" w:rsidP="00BD3818">
            <w:pPr>
              <w:jc w:val="center"/>
              <w:rPr>
                <w:sz w:val="24"/>
                <w:szCs w:val="24"/>
                <w:lang w:val="en-US"/>
              </w:rPr>
            </w:pPr>
            <w:r>
              <w:rPr>
                <w:sz w:val="24"/>
                <w:szCs w:val="24"/>
                <w:lang w:val="en-US"/>
              </w:rPr>
              <w:t>–</w:t>
            </w:r>
          </w:p>
        </w:tc>
        <w:tc>
          <w:tcPr>
            <w:tcW w:w="1294" w:type="dxa"/>
            <w:vAlign w:val="center"/>
          </w:tcPr>
          <w:p w:rsidR="00BD3818" w:rsidRPr="00BD3818" w:rsidRDefault="00BD3818" w:rsidP="00BD3818">
            <w:pPr>
              <w:jc w:val="center"/>
              <w:rPr>
                <w:sz w:val="24"/>
                <w:szCs w:val="24"/>
              </w:rPr>
            </w:pPr>
            <w:r w:rsidRPr="00BD3818">
              <w:rPr>
                <w:sz w:val="24"/>
                <w:szCs w:val="24"/>
              </w:rPr>
              <w:t>От</w:t>
            </w:r>
            <w:r>
              <w:rPr>
                <w:sz w:val="24"/>
                <w:szCs w:val="24"/>
                <w:lang w:val="en-US"/>
              </w:rPr>
              <w:t xml:space="preserve"> – </w:t>
            </w:r>
            <w:r w:rsidRPr="00BD3818">
              <w:rPr>
                <w:sz w:val="24"/>
                <w:szCs w:val="24"/>
              </w:rPr>
              <w:t>до* +</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w:t>
            </w:r>
          </w:p>
        </w:tc>
      </w:tr>
      <w:tr w:rsidR="00BD3818" w:rsidRPr="00BD3818" w:rsidTr="00BD3818">
        <w:tc>
          <w:tcPr>
            <w:tcW w:w="1129" w:type="dxa"/>
          </w:tcPr>
          <w:p w:rsidR="00BD3818" w:rsidRPr="00BD3818" w:rsidRDefault="00BD3818" w:rsidP="00BD3818">
            <w:pPr>
              <w:rPr>
                <w:sz w:val="24"/>
                <w:szCs w:val="24"/>
              </w:rPr>
            </w:pPr>
            <w:r w:rsidRPr="00BD3818">
              <w:rPr>
                <w:sz w:val="24"/>
                <w:szCs w:val="24"/>
              </w:rPr>
              <w:t>Ni</w:t>
            </w:r>
          </w:p>
        </w:tc>
        <w:tc>
          <w:tcPr>
            <w:tcW w:w="1459" w:type="dxa"/>
            <w:vAlign w:val="center"/>
          </w:tcPr>
          <w:p w:rsidR="00BD3818" w:rsidRPr="00BD3818" w:rsidRDefault="00BD3818" w:rsidP="00BD3818">
            <w:pPr>
              <w:jc w:val="center"/>
              <w:rPr>
                <w:sz w:val="24"/>
                <w:szCs w:val="24"/>
                <w:lang w:val="en-US"/>
              </w:rPr>
            </w:pPr>
            <w:r>
              <w:rPr>
                <w:sz w:val="24"/>
                <w:szCs w:val="24"/>
                <w:lang w:val="en-US"/>
              </w:rPr>
              <w:t>–</w:t>
            </w:r>
          </w:p>
        </w:tc>
        <w:tc>
          <w:tcPr>
            <w:tcW w:w="1294" w:type="dxa"/>
            <w:vAlign w:val="center"/>
          </w:tcPr>
          <w:p w:rsidR="00BD3818" w:rsidRPr="00BD3818" w:rsidRDefault="00BD3818" w:rsidP="00BD3818">
            <w:pPr>
              <w:jc w:val="center"/>
              <w:rPr>
                <w:sz w:val="24"/>
                <w:szCs w:val="24"/>
              </w:rPr>
            </w:pPr>
            <w:r w:rsidRPr="00BD3818">
              <w:rPr>
                <w:sz w:val="24"/>
                <w:szCs w:val="24"/>
              </w:rPr>
              <w:t>То же</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w:t>
            </w:r>
          </w:p>
        </w:tc>
      </w:tr>
      <w:tr w:rsidR="00BD3818" w:rsidRPr="00BD3818" w:rsidTr="00BD3818">
        <w:tc>
          <w:tcPr>
            <w:tcW w:w="1129" w:type="dxa"/>
          </w:tcPr>
          <w:p w:rsidR="00BD3818" w:rsidRPr="00BD3818" w:rsidRDefault="00BD3818" w:rsidP="00BD3818">
            <w:pPr>
              <w:rPr>
                <w:sz w:val="24"/>
                <w:szCs w:val="24"/>
              </w:rPr>
            </w:pPr>
            <w:r w:rsidRPr="00BD3818">
              <w:rPr>
                <w:sz w:val="24"/>
                <w:szCs w:val="24"/>
              </w:rPr>
              <w:t>Zn</w:t>
            </w:r>
          </w:p>
        </w:tc>
        <w:tc>
          <w:tcPr>
            <w:tcW w:w="1459" w:type="dxa"/>
            <w:vAlign w:val="center"/>
          </w:tcPr>
          <w:p w:rsidR="00BD3818" w:rsidRPr="00BD3818" w:rsidRDefault="00BD3818" w:rsidP="00BD3818">
            <w:pPr>
              <w:jc w:val="center"/>
              <w:rPr>
                <w:sz w:val="24"/>
                <w:szCs w:val="24"/>
              </w:rPr>
            </w:pPr>
            <w:r w:rsidRPr="00BD3818">
              <w:rPr>
                <w:sz w:val="24"/>
                <w:szCs w:val="24"/>
              </w:rPr>
              <w:t>+</w:t>
            </w:r>
          </w:p>
        </w:tc>
        <w:tc>
          <w:tcPr>
            <w:tcW w:w="1294"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0</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r>
      <w:tr w:rsidR="00BD3818" w:rsidRPr="00BD3818" w:rsidTr="00BD3818">
        <w:tc>
          <w:tcPr>
            <w:tcW w:w="1129" w:type="dxa"/>
          </w:tcPr>
          <w:p w:rsidR="00BD3818" w:rsidRPr="00BD3818" w:rsidRDefault="00BD3818" w:rsidP="00BD3818">
            <w:pPr>
              <w:rPr>
                <w:sz w:val="24"/>
                <w:szCs w:val="24"/>
              </w:rPr>
            </w:pPr>
            <w:r w:rsidRPr="00BD3818">
              <w:rPr>
                <w:sz w:val="24"/>
                <w:szCs w:val="24"/>
              </w:rPr>
              <w:t>Mn</w:t>
            </w:r>
          </w:p>
        </w:tc>
        <w:tc>
          <w:tcPr>
            <w:tcW w:w="1459" w:type="dxa"/>
            <w:vAlign w:val="center"/>
          </w:tcPr>
          <w:p w:rsidR="00BD3818" w:rsidRPr="00BD3818" w:rsidRDefault="00BD3818" w:rsidP="00BD3818">
            <w:pPr>
              <w:jc w:val="center"/>
              <w:rPr>
                <w:sz w:val="24"/>
                <w:szCs w:val="24"/>
                <w:lang w:val="en-US"/>
              </w:rPr>
            </w:pPr>
            <w:r>
              <w:rPr>
                <w:sz w:val="24"/>
                <w:szCs w:val="24"/>
                <w:lang w:val="en-US"/>
              </w:rPr>
              <w:t>–</w:t>
            </w:r>
          </w:p>
        </w:tc>
        <w:tc>
          <w:tcPr>
            <w:tcW w:w="1294"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lang w:val="en-US"/>
              </w:rPr>
            </w:pPr>
            <w:r w:rsidRPr="00BD3818">
              <w:rPr>
                <w:sz w:val="24"/>
                <w:szCs w:val="24"/>
              </w:rPr>
              <w:t>От + до*</w:t>
            </w:r>
            <w:r>
              <w:rPr>
                <w:sz w:val="24"/>
                <w:szCs w:val="24"/>
                <w:lang w:val="en-US"/>
              </w:rPr>
              <w:t>–</w:t>
            </w:r>
          </w:p>
        </w:tc>
        <w:tc>
          <w:tcPr>
            <w:tcW w:w="1295" w:type="dxa"/>
            <w:vAlign w:val="center"/>
          </w:tcPr>
          <w:p w:rsidR="00BD3818" w:rsidRPr="00BD3818" w:rsidRDefault="00BD3818" w:rsidP="00BD3818">
            <w:pPr>
              <w:jc w:val="center"/>
              <w:rPr>
                <w:sz w:val="24"/>
                <w:szCs w:val="24"/>
              </w:rPr>
            </w:pPr>
            <w:r w:rsidRPr="00BD3818">
              <w:rPr>
                <w:sz w:val="24"/>
                <w:szCs w:val="24"/>
              </w:rPr>
              <w:t>+</w:t>
            </w:r>
          </w:p>
        </w:tc>
      </w:tr>
      <w:tr w:rsidR="00BD3818" w:rsidRPr="00BD3818" w:rsidTr="00BD3818">
        <w:tc>
          <w:tcPr>
            <w:tcW w:w="1129" w:type="dxa"/>
          </w:tcPr>
          <w:p w:rsidR="00BD3818" w:rsidRPr="00BD3818" w:rsidRDefault="00BD3818" w:rsidP="00BD3818">
            <w:pPr>
              <w:rPr>
                <w:sz w:val="24"/>
                <w:szCs w:val="24"/>
              </w:rPr>
            </w:pPr>
            <w:r w:rsidRPr="00BD3818">
              <w:rPr>
                <w:sz w:val="24"/>
                <w:szCs w:val="24"/>
              </w:rPr>
              <w:t>Мg</w:t>
            </w:r>
          </w:p>
        </w:tc>
        <w:tc>
          <w:tcPr>
            <w:tcW w:w="1459" w:type="dxa"/>
            <w:vAlign w:val="center"/>
          </w:tcPr>
          <w:p w:rsidR="00BD3818" w:rsidRPr="00BD3818" w:rsidRDefault="00BD3818" w:rsidP="00BD3818">
            <w:pPr>
              <w:jc w:val="center"/>
              <w:rPr>
                <w:sz w:val="24"/>
                <w:szCs w:val="24"/>
                <w:lang w:val="en-US"/>
              </w:rPr>
            </w:pPr>
            <w:r>
              <w:rPr>
                <w:sz w:val="24"/>
                <w:szCs w:val="24"/>
                <w:lang w:val="en-US"/>
              </w:rPr>
              <w:t>–</w:t>
            </w:r>
          </w:p>
        </w:tc>
        <w:tc>
          <w:tcPr>
            <w:tcW w:w="1294"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rPr>
            </w:pPr>
            <w:r w:rsidRPr="00BD3818">
              <w:rPr>
                <w:sz w:val="24"/>
                <w:szCs w:val="24"/>
              </w:rPr>
              <w:t>0</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r>
      <w:tr w:rsidR="00BD3818" w:rsidRPr="00BD3818" w:rsidTr="00BD3818">
        <w:tc>
          <w:tcPr>
            <w:tcW w:w="1129" w:type="dxa"/>
          </w:tcPr>
          <w:p w:rsidR="00BD3818" w:rsidRPr="00BD3818" w:rsidRDefault="00BD3818" w:rsidP="00BD3818">
            <w:pPr>
              <w:rPr>
                <w:sz w:val="24"/>
                <w:szCs w:val="24"/>
              </w:rPr>
            </w:pPr>
            <w:r w:rsidRPr="00BD3818">
              <w:rPr>
                <w:sz w:val="24"/>
                <w:szCs w:val="24"/>
              </w:rPr>
              <w:t>Sn</w:t>
            </w:r>
          </w:p>
        </w:tc>
        <w:tc>
          <w:tcPr>
            <w:tcW w:w="1459" w:type="dxa"/>
            <w:vAlign w:val="center"/>
          </w:tcPr>
          <w:p w:rsidR="00BD3818" w:rsidRPr="00BD3818" w:rsidRDefault="00BD3818" w:rsidP="00BD3818">
            <w:pPr>
              <w:jc w:val="center"/>
              <w:rPr>
                <w:sz w:val="24"/>
                <w:szCs w:val="24"/>
              </w:rPr>
            </w:pPr>
            <w:r w:rsidRPr="00BD3818">
              <w:rPr>
                <w:sz w:val="24"/>
                <w:szCs w:val="24"/>
              </w:rPr>
              <w:t>+</w:t>
            </w:r>
          </w:p>
        </w:tc>
        <w:tc>
          <w:tcPr>
            <w:tcW w:w="1294"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c>
          <w:tcPr>
            <w:tcW w:w="1295" w:type="dxa"/>
            <w:vAlign w:val="center"/>
          </w:tcPr>
          <w:p w:rsidR="00BD3818" w:rsidRPr="00BD3818" w:rsidRDefault="00BD3818" w:rsidP="00BD3818">
            <w:pPr>
              <w:jc w:val="center"/>
              <w:rPr>
                <w:sz w:val="24"/>
                <w:szCs w:val="24"/>
              </w:rPr>
            </w:pPr>
            <w:r w:rsidRPr="00BD3818">
              <w:rPr>
                <w:sz w:val="24"/>
                <w:szCs w:val="24"/>
              </w:rPr>
              <w:t>+</w:t>
            </w:r>
          </w:p>
        </w:tc>
        <w:tc>
          <w:tcPr>
            <w:tcW w:w="1295" w:type="dxa"/>
            <w:vAlign w:val="center"/>
          </w:tcPr>
          <w:p w:rsidR="00BD3818" w:rsidRPr="00BD3818" w:rsidRDefault="00BD3818" w:rsidP="00BD3818">
            <w:pPr>
              <w:jc w:val="center"/>
              <w:rPr>
                <w:sz w:val="24"/>
                <w:szCs w:val="24"/>
                <w:lang w:val="en-US"/>
              </w:rPr>
            </w:pPr>
            <w:r>
              <w:rPr>
                <w:sz w:val="24"/>
                <w:szCs w:val="24"/>
                <w:lang w:val="en-US"/>
              </w:rPr>
              <w:t>–</w:t>
            </w:r>
          </w:p>
        </w:tc>
      </w:tr>
      <w:tr w:rsidR="00BD3818" w:rsidRPr="00BD3818" w:rsidTr="000C6B60">
        <w:tc>
          <w:tcPr>
            <w:tcW w:w="9062" w:type="dxa"/>
            <w:gridSpan w:val="7"/>
          </w:tcPr>
          <w:p w:rsidR="00BD3818" w:rsidRPr="00BD3818" w:rsidRDefault="00BD3818" w:rsidP="00BD3818">
            <w:pPr>
              <w:jc w:val="both"/>
              <w:rPr>
                <w:sz w:val="24"/>
                <w:szCs w:val="24"/>
              </w:rPr>
            </w:pPr>
            <w:r w:rsidRPr="00BD3818">
              <w:rPr>
                <w:spacing w:val="40"/>
                <w:sz w:val="24"/>
                <w:szCs w:val="24"/>
              </w:rPr>
              <w:t>Примечание</w:t>
            </w:r>
            <w:r w:rsidRPr="00BD3818">
              <w:rPr>
                <w:sz w:val="24"/>
                <w:szCs w:val="24"/>
              </w:rPr>
              <w:t xml:space="preserve">. + улучшение свойств; </w:t>
            </w:r>
            <w:r w:rsidRPr="00C47A12">
              <w:rPr>
                <w:sz w:val="24"/>
                <w:szCs w:val="24"/>
              </w:rPr>
              <w:t>–</w:t>
            </w:r>
            <w:r w:rsidRPr="00BD3818">
              <w:rPr>
                <w:sz w:val="24"/>
                <w:szCs w:val="24"/>
              </w:rPr>
              <w:t xml:space="preserve"> ухудшение свойств. * В зависимости от концентрации элемента.</w:t>
            </w:r>
          </w:p>
        </w:tc>
      </w:tr>
    </w:tbl>
    <w:p w:rsidR="00CA3A8B" w:rsidRDefault="00CA3A8B" w:rsidP="0088763D">
      <w:pPr>
        <w:ind w:firstLine="709"/>
        <w:jc w:val="both"/>
      </w:pPr>
    </w:p>
    <w:p w:rsidR="006C4A08" w:rsidRDefault="006C4A08" w:rsidP="0088763D">
      <w:pPr>
        <w:ind w:firstLine="709"/>
        <w:jc w:val="both"/>
        <w:sectPr w:rsidR="006C4A08" w:rsidSect="006C4A08">
          <w:pgSz w:w="10773" w:h="15309" w:code="11"/>
          <w:pgMar w:top="567" w:right="567" w:bottom="567" w:left="1134" w:header="0" w:footer="0" w:gutter="0"/>
          <w:cols w:space="708"/>
          <w:docGrid w:linePitch="381"/>
        </w:sectPr>
      </w:pPr>
    </w:p>
    <w:p w:rsidR="00CA3A8B" w:rsidRDefault="006C4A08" w:rsidP="006C4A08">
      <w:pPr>
        <w:jc w:val="both"/>
      </w:pPr>
      <w:r w:rsidRPr="006C4A08">
        <w:lastRenderedPageBreak/>
        <w:t>натяжение цинка также оказывает влияние на заполняемость литейной формы. Заполнение особо тонких элементов отливок (толщиной до 3</w:t>
      </w:r>
      <w:r w:rsidR="00046E87">
        <w:t xml:space="preserve"> – </w:t>
      </w:r>
      <w:r w:rsidRPr="006C4A08">
        <w:t>5 мм) связано с преодолением поверхностного натяжения металла, которое у цинка с повышением температуры понижается и при критической температуре становится равным нулю. Зависимость поверхностного натяжения и плотности цинка от температуры (по данным Беняковского М.А.) выражается следующими соотношениями: σ = 754</w:t>
      </w:r>
      <w:r w:rsidR="00046E87">
        <w:t xml:space="preserve"> – </w:t>
      </w:r>
      <w:r w:rsidRPr="006C4A08">
        <w:t>0,090(</w:t>
      </w:r>
      <w:r w:rsidRPr="00046E87">
        <w:rPr>
          <w:i/>
        </w:rPr>
        <w:t>t</w:t>
      </w:r>
      <w:r w:rsidR="00046E87">
        <w:t xml:space="preserve"> – </w:t>
      </w:r>
      <w:r w:rsidRPr="006C4A08">
        <w:t>419), γ = 6,59</w:t>
      </w:r>
      <w:r w:rsidR="00046E87">
        <w:t xml:space="preserve"> – </w:t>
      </w:r>
      <w:r w:rsidR="00046E87" w:rsidRPr="00046E87">
        <w:t>–</w:t>
      </w:r>
      <w:r w:rsidR="00046E87">
        <w:rPr>
          <w:lang w:val="en-US"/>
        </w:rPr>
        <w:t> </w:t>
      </w:r>
      <w:r w:rsidRPr="006C4A08">
        <w:t>0,00097(</w:t>
      </w:r>
      <w:r w:rsidRPr="00046E87">
        <w:rPr>
          <w:i/>
        </w:rPr>
        <w:t>t</w:t>
      </w:r>
      <w:r w:rsidR="00046E87">
        <w:t xml:space="preserve"> – </w:t>
      </w:r>
      <w:r w:rsidRPr="006C4A08">
        <w:t xml:space="preserve">419), где </w:t>
      </w:r>
      <w:r w:rsidRPr="00046E87">
        <w:rPr>
          <w:i/>
        </w:rPr>
        <w:t>t</w:t>
      </w:r>
      <w:r w:rsidRPr="006C4A08">
        <w:t>, °C.</w:t>
      </w:r>
    </w:p>
    <w:p w:rsidR="00A46E58" w:rsidRDefault="00A46E58" w:rsidP="00A46E58">
      <w:pPr>
        <w:ind w:firstLine="709"/>
        <w:jc w:val="both"/>
      </w:pPr>
      <w:r>
        <w:t>Значительное влияние на величину поверхностного натяжения цинка оказывают примеси, поэтому при введении в расплав малых добавок некоторых элементов можно улучшить технологические свойства цинка. Это должны быть элементы, понижающие поверхностное натяжение на границе раздела жидкость–газ или двух жидкостей: поверхностно-активные элементы. По отношению к расплавленному цинку ими являются: литий, магний, кальций, олово, свинец, висмут. Напротив, железо повышает поверхностное натяжение цинка. При контакте жидкого металла с твердыми поверхностями поверхностное натяжение проявляется в виде смачиваемости, которая будет при прочих равных условиях тем больше, чем меньше поверхностное натяжение.</w:t>
      </w:r>
    </w:p>
    <w:p w:rsidR="00CA3A8B" w:rsidRDefault="00A46E58" w:rsidP="00A46E58">
      <w:pPr>
        <w:ind w:firstLine="709"/>
        <w:jc w:val="both"/>
      </w:pPr>
      <w:r>
        <w:t>Повышение температуры перегрева цинка приводит к улучшению заполняемости форм вследствие увеличения жидкотекучести расплава, понижения поверхностного натяжения и увеличения смачиваемости. Однако с повышением температуры резко возрастают усадка цинка и его склонность к образованию усадочных раковин. Поэтому получение крупных и длинных отливок из нелегированного цинка при значительных перегревах – задача непростая. Так, при литье электролитного цинка в чугунные изложницы усадка составляет около 1,6 %.</w:t>
      </w:r>
    </w:p>
    <w:p w:rsidR="00CA3A8B" w:rsidRDefault="00CA3A8B" w:rsidP="0088763D">
      <w:pPr>
        <w:ind w:firstLine="709"/>
        <w:jc w:val="both"/>
      </w:pPr>
    </w:p>
    <w:p w:rsidR="00CA3A8B" w:rsidRDefault="00A46E58" w:rsidP="00A46E58">
      <w:pPr>
        <w:jc w:val="center"/>
      </w:pPr>
      <w:r w:rsidRPr="00A46E58">
        <w:rPr>
          <w:spacing w:val="40"/>
        </w:rPr>
        <w:t>Таблица</w:t>
      </w:r>
      <w:r w:rsidRPr="00A46E58">
        <w:t xml:space="preserve"> 10. </w:t>
      </w:r>
      <w:r w:rsidRPr="00A46E58">
        <w:rPr>
          <w:b/>
        </w:rPr>
        <w:t>Линейная усадка цинка, % (по Волу А.Е.)</w:t>
      </w:r>
    </w:p>
    <w:p w:rsidR="00CA3A8B" w:rsidRDefault="00CA3A8B" w:rsidP="0088763D">
      <w:pPr>
        <w:ind w:firstLine="709"/>
        <w:jc w:val="both"/>
      </w:pPr>
    </w:p>
    <w:tbl>
      <w:tblPr>
        <w:tblStyle w:val="ab"/>
        <w:tblW w:w="0" w:type="auto"/>
        <w:tblLook w:val="04A0" w:firstRow="1" w:lastRow="0" w:firstColumn="1" w:lastColumn="0" w:noHBand="0" w:noVBand="1"/>
      </w:tblPr>
      <w:tblGrid>
        <w:gridCol w:w="3397"/>
        <w:gridCol w:w="809"/>
        <w:gridCol w:w="809"/>
        <w:gridCol w:w="809"/>
        <w:gridCol w:w="810"/>
        <w:gridCol w:w="809"/>
        <w:gridCol w:w="809"/>
        <w:gridCol w:w="810"/>
      </w:tblGrid>
      <w:tr w:rsidR="00A46E58" w:rsidTr="00A46E58">
        <w:trPr>
          <w:trHeight w:val="532"/>
        </w:trPr>
        <w:tc>
          <w:tcPr>
            <w:tcW w:w="3397" w:type="dxa"/>
            <w:vAlign w:val="center"/>
          </w:tcPr>
          <w:p w:rsidR="00A46E58" w:rsidRDefault="00A46E58" w:rsidP="00A46E58">
            <w:pPr>
              <w:jc w:val="center"/>
            </w:pPr>
            <w:r w:rsidRPr="001A0082">
              <w:t>Содержание примес</w:t>
            </w:r>
            <w:r>
              <w:t>и</w:t>
            </w:r>
            <w:r w:rsidRPr="001A0082">
              <w:t>, %</w:t>
            </w:r>
          </w:p>
        </w:tc>
        <w:tc>
          <w:tcPr>
            <w:tcW w:w="809" w:type="dxa"/>
            <w:vAlign w:val="center"/>
          </w:tcPr>
          <w:p w:rsidR="00A46E58" w:rsidRPr="000B2699" w:rsidRDefault="00A46E58" w:rsidP="00A46E58">
            <w:pPr>
              <w:jc w:val="center"/>
            </w:pPr>
            <w:r w:rsidRPr="000B2699">
              <w:t>Pb</w:t>
            </w:r>
          </w:p>
        </w:tc>
        <w:tc>
          <w:tcPr>
            <w:tcW w:w="809" w:type="dxa"/>
            <w:vAlign w:val="center"/>
          </w:tcPr>
          <w:p w:rsidR="00A46E58" w:rsidRPr="000B2699" w:rsidRDefault="00A46E58" w:rsidP="00A46E58">
            <w:pPr>
              <w:jc w:val="center"/>
            </w:pPr>
            <w:r w:rsidRPr="000B2699">
              <w:t>Fе</w:t>
            </w:r>
          </w:p>
        </w:tc>
        <w:tc>
          <w:tcPr>
            <w:tcW w:w="809" w:type="dxa"/>
            <w:vAlign w:val="center"/>
          </w:tcPr>
          <w:p w:rsidR="00A46E58" w:rsidRPr="000B2699" w:rsidRDefault="00A46E58" w:rsidP="00A46E58">
            <w:pPr>
              <w:jc w:val="center"/>
            </w:pPr>
            <w:r w:rsidRPr="000B2699">
              <w:t>Сd</w:t>
            </w:r>
          </w:p>
        </w:tc>
        <w:tc>
          <w:tcPr>
            <w:tcW w:w="810" w:type="dxa"/>
            <w:vAlign w:val="center"/>
          </w:tcPr>
          <w:p w:rsidR="00A46E58" w:rsidRPr="000B2699" w:rsidRDefault="00A46E58" w:rsidP="00A46E58">
            <w:pPr>
              <w:jc w:val="center"/>
            </w:pPr>
            <w:r w:rsidRPr="000B2699">
              <w:t>Sn</w:t>
            </w:r>
          </w:p>
        </w:tc>
        <w:tc>
          <w:tcPr>
            <w:tcW w:w="809" w:type="dxa"/>
            <w:vAlign w:val="center"/>
          </w:tcPr>
          <w:p w:rsidR="00A46E58" w:rsidRPr="000B2699" w:rsidRDefault="00A46E58" w:rsidP="00A46E58">
            <w:pPr>
              <w:jc w:val="center"/>
            </w:pPr>
            <w:r w:rsidRPr="000B2699">
              <w:t>Cu</w:t>
            </w:r>
          </w:p>
        </w:tc>
        <w:tc>
          <w:tcPr>
            <w:tcW w:w="809" w:type="dxa"/>
            <w:vAlign w:val="center"/>
          </w:tcPr>
          <w:p w:rsidR="00A46E58" w:rsidRPr="000B2699" w:rsidRDefault="00A46E58" w:rsidP="00A46E58">
            <w:pPr>
              <w:jc w:val="center"/>
            </w:pPr>
            <w:r w:rsidRPr="000B2699">
              <w:t>Мg</w:t>
            </w:r>
          </w:p>
        </w:tc>
        <w:tc>
          <w:tcPr>
            <w:tcW w:w="810" w:type="dxa"/>
            <w:vAlign w:val="center"/>
          </w:tcPr>
          <w:p w:rsidR="00A46E58" w:rsidRDefault="00A46E58" w:rsidP="00A46E58">
            <w:pPr>
              <w:jc w:val="center"/>
            </w:pPr>
            <w:r w:rsidRPr="000B2699">
              <w:t>Sb</w:t>
            </w:r>
          </w:p>
        </w:tc>
      </w:tr>
      <w:tr w:rsidR="00A46E58" w:rsidTr="00A46E58">
        <w:trPr>
          <w:trHeight w:val="510"/>
        </w:trPr>
        <w:tc>
          <w:tcPr>
            <w:tcW w:w="3397" w:type="dxa"/>
            <w:vAlign w:val="center"/>
          </w:tcPr>
          <w:p w:rsidR="00A46E58" w:rsidRPr="0098574E" w:rsidRDefault="00A46E58" w:rsidP="00A46E58">
            <w:r w:rsidRPr="0098574E">
              <w:t>Исходный цинк</w:t>
            </w:r>
          </w:p>
        </w:tc>
        <w:tc>
          <w:tcPr>
            <w:tcW w:w="809" w:type="dxa"/>
            <w:vAlign w:val="center"/>
          </w:tcPr>
          <w:p w:rsidR="00A46E58" w:rsidRPr="00145118" w:rsidRDefault="00A46E58" w:rsidP="00A46E58">
            <w:pPr>
              <w:jc w:val="center"/>
            </w:pPr>
            <w:r w:rsidRPr="00145118">
              <w:t>1,57</w:t>
            </w:r>
          </w:p>
        </w:tc>
        <w:tc>
          <w:tcPr>
            <w:tcW w:w="809" w:type="dxa"/>
            <w:vAlign w:val="center"/>
          </w:tcPr>
          <w:p w:rsidR="00A46E58" w:rsidRPr="00145118" w:rsidRDefault="00A46E58" w:rsidP="00A46E58">
            <w:pPr>
              <w:jc w:val="center"/>
            </w:pPr>
            <w:r w:rsidRPr="00145118">
              <w:t>1,57</w:t>
            </w:r>
          </w:p>
        </w:tc>
        <w:tc>
          <w:tcPr>
            <w:tcW w:w="809" w:type="dxa"/>
            <w:vAlign w:val="center"/>
          </w:tcPr>
          <w:p w:rsidR="00A46E58" w:rsidRPr="00145118" w:rsidRDefault="00A46E58" w:rsidP="00A46E58">
            <w:pPr>
              <w:jc w:val="center"/>
            </w:pPr>
            <w:r w:rsidRPr="00145118">
              <w:t>1,57</w:t>
            </w:r>
          </w:p>
        </w:tc>
        <w:tc>
          <w:tcPr>
            <w:tcW w:w="810" w:type="dxa"/>
            <w:vAlign w:val="center"/>
          </w:tcPr>
          <w:p w:rsidR="00A46E58" w:rsidRPr="00145118" w:rsidRDefault="00A46E58" w:rsidP="00A46E58">
            <w:pPr>
              <w:jc w:val="center"/>
            </w:pPr>
            <w:r w:rsidRPr="00145118">
              <w:t>1,57</w:t>
            </w:r>
          </w:p>
        </w:tc>
        <w:tc>
          <w:tcPr>
            <w:tcW w:w="809" w:type="dxa"/>
            <w:vAlign w:val="center"/>
          </w:tcPr>
          <w:p w:rsidR="00A46E58" w:rsidRPr="00145118" w:rsidRDefault="00A46E58" w:rsidP="00A46E58">
            <w:pPr>
              <w:jc w:val="center"/>
            </w:pPr>
            <w:r w:rsidRPr="00145118">
              <w:t>1,57</w:t>
            </w:r>
          </w:p>
        </w:tc>
        <w:tc>
          <w:tcPr>
            <w:tcW w:w="809" w:type="dxa"/>
            <w:vAlign w:val="center"/>
          </w:tcPr>
          <w:p w:rsidR="00A46E58" w:rsidRPr="00145118" w:rsidRDefault="00A46E58" w:rsidP="00A46E58">
            <w:pPr>
              <w:jc w:val="center"/>
            </w:pPr>
            <w:r w:rsidRPr="00145118">
              <w:t>1,57</w:t>
            </w:r>
          </w:p>
        </w:tc>
        <w:tc>
          <w:tcPr>
            <w:tcW w:w="810" w:type="dxa"/>
            <w:vAlign w:val="center"/>
          </w:tcPr>
          <w:p w:rsidR="00A46E58" w:rsidRPr="00145118" w:rsidRDefault="00A46E58" w:rsidP="00A46E58">
            <w:pPr>
              <w:jc w:val="center"/>
            </w:pPr>
            <w:r w:rsidRPr="00145118">
              <w:t>1,57</w:t>
            </w:r>
          </w:p>
        </w:tc>
      </w:tr>
      <w:tr w:rsidR="00A46E58" w:rsidTr="00A46E58">
        <w:trPr>
          <w:trHeight w:val="510"/>
        </w:trPr>
        <w:tc>
          <w:tcPr>
            <w:tcW w:w="3397" w:type="dxa"/>
            <w:vAlign w:val="center"/>
          </w:tcPr>
          <w:p w:rsidR="00A46E58" w:rsidRPr="0098574E" w:rsidRDefault="00A46E58" w:rsidP="00A46E58">
            <w:r w:rsidRPr="0098574E">
              <w:t>0,1</w:t>
            </w:r>
          </w:p>
        </w:tc>
        <w:tc>
          <w:tcPr>
            <w:tcW w:w="809" w:type="dxa"/>
            <w:vAlign w:val="center"/>
          </w:tcPr>
          <w:p w:rsidR="00A46E58" w:rsidRPr="00145118" w:rsidRDefault="00A46E58" w:rsidP="00A46E58">
            <w:pPr>
              <w:jc w:val="center"/>
            </w:pPr>
            <w:r w:rsidRPr="00145118">
              <w:t>1,64</w:t>
            </w:r>
          </w:p>
        </w:tc>
        <w:tc>
          <w:tcPr>
            <w:tcW w:w="809" w:type="dxa"/>
            <w:vAlign w:val="center"/>
          </w:tcPr>
          <w:p w:rsidR="00A46E58" w:rsidRPr="00145118" w:rsidRDefault="00A46E58" w:rsidP="00A46E58">
            <w:pPr>
              <w:jc w:val="center"/>
            </w:pPr>
            <w:r w:rsidRPr="00145118">
              <w:t>1,68</w:t>
            </w:r>
          </w:p>
        </w:tc>
        <w:tc>
          <w:tcPr>
            <w:tcW w:w="809" w:type="dxa"/>
            <w:vAlign w:val="center"/>
          </w:tcPr>
          <w:p w:rsidR="00A46E58" w:rsidRPr="00A46E58" w:rsidRDefault="00A46E58" w:rsidP="00A46E58">
            <w:pPr>
              <w:jc w:val="center"/>
              <w:rPr>
                <w:lang w:val="en-US"/>
              </w:rPr>
            </w:pPr>
            <w:r>
              <w:rPr>
                <w:lang w:val="en-US"/>
              </w:rPr>
              <w:t>–</w:t>
            </w:r>
          </w:p>
        </w:tc>
        <w:tc>
          <w:tcPr>
            <w:tcW w:w="810" w:type="dxa"/>
            <w:vAlign w:val="center"/>
          </w:tcPr>
          <w:p w:rsidR="00A46E58" w:rsidRPr="00145118" w:rsidRDefault="00A46E58" w:rsidP="00A46E58">
            <w:pPr>
              <w:jc w:val="center"/>
            </w:pPr>
            <w:r w:rsidRPr="00145118">
              <w:t>1,49</w:t>
            </w:r>
          </w:p>
        </w:tc>
        <w:tc>
          <w:tcPr>
            <w:tcW w:w="809" w:type="dxa"/>
            <w:vAlign w:val="center"/>
          </w:tcPr>
          <w:p w:rsidR="00A46E58" w:rsidRPr="00145118" w:rsidRDefault="00A46E58" w:rsidP="00A46E58">
            <w:pPr>
              <w:jc w:val="center"/>
            </w:pPr>
            <w:r w:rsidRPr="00145118">
              <w:t>1,56</w:t>
            </w:r>
          </w:p>
        </w:tc>
        <w:tc>
          <w:tcPr>
            <w:tcW w:w="809" w:type="dxa"/>
            <w:vAlign w:val="center"/>
          </w:tcPr>
          <w:p w:rsidR="00A46E58" w:rsidRPr="00145118" w:rsidRDefault="00A46E58" w:rsidP="00A46E58">
            <w:pPr>
              <w:jc w:val="center"/>
            </w:pPr>
            <w:r w:rsidRPr="00145118">
              <w:t>1,40</w:t>
            </w:r>
          </w:p>
        </w:tc>
        <w:tc>
          <w:tcPr>
            <w:tcW w:w="810" w:type="dxa"/>
            <w:vAlign w:val="center"/>
          </w:tcPr>
          <w:p w:rsidR="00A46E58" w:rsidRPr="00145118" w:rsidRDefault="00A46E58" w:rsidP="00A46E58">
            <w:pPr>
              <w:jc w:val="center"/>
            </w:pPr>
            <w:r w:rsidRPr="00145118">
              <w:t>1,44</w:t>
            </w:r>
          </w:p>
        </w:tc>
      </w:tr>
      <w:tr w:rsidR="00A46E58" w:rsidTr="00A46E58">
        <w:trPr>
          <w:trHeight w:val="510"/>
        </w:trPr>
        <w:tc>
          <w:tcPr>
            <w:tcW w:w="3397" w:type="dxa"/>
            <w:vAlign w:val="center"/>
          </w:tcPr>
          <w:p w:rsidR="00A46E58" w:rsidRPr="0098574E" w:rsidRDefault="00A46E58" w:rsidP="00A46E58">
            <w:r w:rsidRPr="0098574E">
              <w:t>0,5</w:t>
            </w:r>
          </w:p>
        </w:tc>
        <w:tc>
          <w:tcPr>
            <w:tcW w:w="809" w:type="dxa"/>
            <w:vAlign w:val="center"/>
          </w:tcPr>
          <w:p w:rsidR="00A46E58" w:rsidRPr="00145118" w:rsidRDefault="00A46E58" w:rsidP="00A46E58">
            <w:pPr>
              <w:jc w:val="center"/>
            </w:pPr>
            <w:r w:rsidRPr="00145118">
              <w:t>1,58</w:t>
            </w:r>
          </w:p>
        </w:tc>
        <w:tc>
          <w:tcPr>
            <w:tcW w:w="809" w:type="dxa"/>
            <w:vAlign w:val="center"/>
          </w:tcPr>
          <w:p w:rsidR="00A46E58" w:rsidRPr="00145118" w:rsidRDefault="00A46E58" w:rsidP="00A46E58">
            <w:pPr>
              <w:jc w:val="center"/>
            </w:pPr>
            <w:r w:rsidRPr="00145118">
              <w:t>1,59</w:t>
            </w:r>
          </w:p>
        </w:tc>
        <w:tc>
          <w:tcPr>
            <w:tcW w:w="809" w:type="dxa"/>
            <w:vAlign w:val="center"/>
          </w:tcPr>
          <w:p w:rsidR="00A46E58" w:rsidRPr="00145118" w:rsidRDefault="00A46E58" w:rsidP="00A46E58">
            <w:pPr>
              <w:jc w:val="center"/>
            </w:pPr>
            <w:r w:rsidRPr="00145118">
              <w:t>1,42</w:t>
            </w:r>
          </w:p>
        </w:tc>
        <w:tc>
          <w:tcPr>
            <w:tcW w:w="810" w:type="dxa"/>
            <w:vAlign w:val="center"/>
          </w:tcPr>
          <w:p w:rsidR="00A46E58" w:rsidRPr="00145118" w:rsidRDefault="00A46E58" w:rsidP="00A46E58">
            <w:pPr>
              <w:jc w:val="center"/>
            </w:pPr>
            <w:r w:rsidRPr="00145118">
              <w:t>1,24</w:t>
            </w:r>
          </w:p>
        </w:tc>
        <w:tc>
          <w:tcPr>
            <w:tcW w:w="809" w:type="dxa"/>
            <w:vAlign w:val="center"/>
          </w:tcPr>
          <w:p w:rsidR="00A46E58" w:rsidRPr="00145118" w:rsidRDefault="00A46E58" w:rsidP="00A46E58">
            <w:pPr>
              <w:jc w:val="center"/>
            </w:pPr>
            <w:r w:rsidRPr="00145118">
              <w:t>1,53</w:t>
            </w:r>
          </w:p>
        </w:tc>
        <w:tc>
          <w:tcPr>
            <w:tcW w:w="809" w:type="dxa"/>
            <w:vAlign w:val="center"/>
          </w:tcPr>
          <w:p w:rsidR="00A46E58" w:rsidRPr="00145118" w:rsidRDefault="00A46E58" w:rsidP="00A46E58">
            <w:pPr>
              <w:jc w:val="center"/>
            </w:pPr>
            <w:r w:rsidRPr="00145118">
              <w:t>1,15</w:t>
            </w:r>
          </w:p>
        </w:tc>
        <w:tc>
          <w:tcPr>
            <w:tcW w:w="810" w:type="dxa"/>
            <w:vAlign w:val="center"/>
          </w:tcPr>
          <w:p w:rsidR="00A46E58" w:rsidRPr="00145118" w:rsidRDefault="00A46E58" w:rsidP="00A46E58">
            <w:pPr>
              <w:jc w:val="center"/>
            </w:pPr>
            <w:r w:rsidRPr="00145118">
              <w:t>1,36</w:t>
            </w:r>
          </w:p>
        </w:tc>
      </w:tr>
      <w:tr w:rsidR="00A46E58" w:rsidTr="00A46E58">
        <w:trPr>
          <w:trHeight w:val="510"/>
        </w:trPr>
        <w:tc>
          <w:tcPr>
            <w:tcW w:w="3397" w:type="dxa"/>
            <w:vAlign w:val="center"/>
          </w:tcPr>
          <w:p w:rsidR="00A46E58" w:rsidRPr="0098574E" w:rsidRDefault="00A46E58" w:rsidP="00A46E58">
            <w:r w:rsidRPr="0098574E">
              <w:t>1,0</w:t>
            </w:r>
          </w:p>
        </w:tc>
        <w:tc>
          <w:tcPr>
            <w:tcW w:w="809" w:type="dxa"/>
            <w:vAlign w:val="center"/>
          </w:tcPr>
          <w:p w:rsidR="00A46E58" w:rsidRPr="00145118" w:rsidRDefault="00A46E58" w:rsidP="00A46E58">
            <w:pPr>
              <w:jc w:val="center"/>
            </w:pPr>
            <w:r w:rsidRPr="00145118">
              <w:t>1,53</w:t>
            </w:r>
          </w:p>
        </w:tc>
        <w:tc>
          <w:tcPr>
            <w:tcW w:w="809" w:type="dxa"/>
            <w:vAlign w:val="center"/>
          </w:tcPr>
          <w:p w:rsidR="00A46E58" w:rsidRPr="00145118" w:rsidRDefault="00A46E58" w:rsidP="00A46E58">
            <w:pPr>
              <w:jc w:val="center"/>
            </w:pPr>
            <w:r w:rsidRPr="00145118">
              <w:t>1,52</w:t>
            </w:r>
          </w:p>
        </w:tc>
        <w:tc>
          <w:tcPr>
            <w:tcW w:w="809" w:type="dxa"/>
            <w:vAlign w:val="center"/>
          </w:tcPr>
          <w:p w:rsidR="00A46E58" w:rsidRPr="00145118" w:rsidRDefault="00A46E58" w:rsidP="00A46E58">
            <w:pPr>
              <w:jc w:val="center"/>
            </w:pPr>
            <w:r w:rsidRPr="00145118">
              <w:t>1,27</w:t>
            </w:r>
          </w:p>
        </w:tc>
        <w:tc>
          <w:tcPr>
            <w:tcW w:w="810" w:type="dxa"/>
            <w:vAlign w:val="center"/>
          </w:tcPr>
          <w:p w:rsidR="00A46E58" w:rsidRPr="00145118" w:rsidRDefault="00A46E58" w:rsidP="00A46E58">
            <w:pPr>
              <w:jc w:val="center"/>
            </w:pPr>
            <w:r w:rsidRPr="00145118">
              <w:t>1,10</w:t>
            </w:r>
          </w:p>
        </w:tc>
        <w:tc>
          <w:tcPr>
            <w:tcW w:w="809" w:type="dxa"/>
            <w:vAlign w:val="center"/>
          </w:tcPr>
          <w:p w:rsidR="00A46E58" w:rsidRPr="00145118" w:rsidRDefault="00A46E58" w:rsidP="00A46E58">
            <w:pPr>
              <w:jc w:val="center"/>
            </w:pPr>
            <w:r w:rsidRPr="00145118">
              <w:t>1,48</w:t>
            </w:r>
          </w:p>
        </w:tc>
        <w:tc>
          <w:tcPr>
            <w:tcW w:w="809" w:type="dxa"/>
            <w:vAlign w:val="center"/>
          </w:tcPr>
          <w:p w:rsidR="00A46E58" w:rsidRPr="00145118" w:rsidRDefault="00A46E58" w:rsidP="00A46E58">
            <w:pPr>
              <w:jc w:val="center"/>
            </w:pPr>
            <w:r w:rsidRPr="00145118">
              <w:t>1,09</w:t>
            </w:r>
          </w:p>
        </w:tc>
        <w:tc>
          <w:tcPr>
            <w:tcW w:w="810" w:type="dxa"/>
            <w:vAlign w:val="center"/>
          </w:tcPr>
          <w:p w:rsidR="00A46E58" w:rsidRPr="00145118" w:rsidRDefault="00A46E58" w:rsidP="00A46E58">
            <w:pPr>
              <w:jc w:val="center"/>
            </w:pPr>
            <w:r w:rsidRPr="00145118">
              <w:t>1,32</w:t>
            </w:r>
          </w:p>
        </w:tc>
      </w:tr>
      <w:tr w:rsidR="00A46E58" w:rsidTr="00A46E58">
        <w:trPr>
          <w:trHeight w:val="510"/>
        </w:trPr>
        <w:tc>
          <w:tcPr>
            <w:tcW w:w="3397" w:type="dxa"/>
            <w:vAlign w:val="center"/>
          </w:tcPr>
          <w:p w:rsidR="00A46E58" w:rsidRPr="0098574E" w:rsidRDefault="00A46E58" w:rsidP="00A46E58">
            <w:r w:rsidRPr="0098574E">
              <w:t>2,0</w:t>
            </w:r>
          </w:p>
        </w:tc>
        <w:tc>
          <w:tcPr>
            <w:tcW w:w="809" w:type="dxa"/>
            <w:vAlign w:val="center"/>
          </w:tcPr>
          <w:p w:rsidR="00A46E58" w:rsidRPr="00145118" w:rsidRDefault="00A46E58" w:rsidP="00A46E58">
            <w:pPr>
              <w:jc w:val="center"/>
            </w:pPr>
            <w:r w:rsidRPr="00145118">
              <w:t>1,46</w:t>
            </w:r>
          </w:p>
        </w:tc>
        <w:tc>
          <w:tcPr>
            <w:tcW w:w="809" w:type="dxa"/>
            <w:vAlign w:val="center"/>
          </w:tcPr>
          <w:p w:rsidR="00A46E58" w:rsidRPr="00145118" w:rsidRDefault="00A46E58" w:rsidP="00A46E58">
            <w:pPr>
              <w:jc w:val="center"/>
            </w:pPr>
            <w:r w:rsidRPr="00145118">
              <w:t>1,42</w:t>
            </w:r>
          </w:p>
        </w:tc>
        <w:tc>
          <w:tcPr>
            <w:tcW w:w="809" w:type="dxa"/>
            <w:vAlign w:val="center"/>
          </w:tcPr>
          <w:p w:rsidR="00A46E58" w:rsidRPr="00145118" w:rsidRDefault="00A46E58" w:rsidP="00A46E58">
            <w:pPr>
              <w:jc w:val="center"/>
            </w:pPr>
            <w:r w:rsidRPr="00145118">
              <w:t>1,10</w:t>
            </w:r>
          </w:p>
        </w:tc>
        <w:tc>
          <w:tcPr>
            <w:tcW w:w="810" w:type="dxa"/>
            <w:vAlign w:val="center"/>
          </w:tcPr>
          <w:p w:rsidR="00A46E58" w:rsidRPr="00145118" w:rsidRDefault="00A46E58" w:rsidP="00A46E58">
            <w:pPr>
              <w:jc w:val="center"/>
            </w:pPr>
            <w:r w:rsidRPr="00145118">
              <w:t>1,01</w:t>
            </w:r>
          </w:p>
        </w:tc>
        <w:tc>
          <w:tcPr>
            <w:tcW w:w="809" w:type="dxa"/>
            <w:vAlign w:val="center"/>
          </w:tcPr>
          <w:p w:rsidR="00A46E58" w:rsidRPr="00145118" w:rsidRDefault="00A46E58" w:rsidP="00A46E58">
            <w:pPr>
              <w:jc w:val="center"/>
            </w:pPr>
            <w:r w:rsidRPr="00145118">
              <w:t>1,40</w:t>
            </w:r>
          </w:p>
        </w:tc>
        <w:tc>
          <w:tcPr>
            <w:tcW w:w="809" w:type="dxa"/>
            <w:vAlign w:val="center"/>
          </w:tcPr>
          <w:p w:rsidR="00A46E58" w:rsidRPr="00145118" w:rsidRDefault="00A46E58" w:rsidP="00A46E58">
            <w:pPr>
              <w:jc w:val="center"/>
            </w:pPr>
            <w:r w:rsidRPr="00145118">
              <w:t>1,04</w:t>
            </w:r>
          </w:p>
        </w:tc>
        <w:tc>
          <w:tcPr>
            <w:tcW w:w="810" w:type="dxa"/>
            <w:vAlign w:val="center"/>
          </w:tcPr>
          <w:p w:rsidR="00A46E58" w:rsidRPr="00145118" w:rsidRDefault="00A46E58" w:rsidP="00A46E58">
            <w:pPr>
              <w:jc w:val="center"/>
            </w:pPr>
            <w:r w:rsidRPr="00145118">
              <w:t>1,31</w:t>
            </w:r>
          </w:p>
        </w:tc>
      </w:tr>
      <w:tr w:rsidR="00A46E58" w:rsidTr="00A46E58">
        <w:trPr>
          <w:trHeight w:val="510"/>
        </w:trPr>
        <w:tc>
          <w:tcPr>
            <w:tcW w:w="3397" w:type="dxa"/>
            <w:vAlign w:val="center"/>
          </w:tcPr>
          <w:p w:rsidR="00A46E58" w:rsidRPr="0098574E" w:rsidRDefault="00A46E58" w:rsidP="00A46E58">
            <w:r w:rsidRPr="0098574E">
              <w:t>3,0</w:t>
            </w:r>
          </w:p>
        </w:tc>
        <w:tc>
          <w:tcPr>
            <w:tcW w:w="809" w:type="dxa"/>
            <w:vAlign w:val="center"/>
          </w:tcPr>
          <w:p w:rsidR="00A46E58" w:rsidRPr="00145118" w:rsidRDefault="00A46E58" w:rsidP="00A46E58">
            <w:pPr>
              <w:jc w:val="center"/>
            </w:pPr>
            <w:r w:rsidRPr="00145118">
              <w:t>1,41</w:t>
            </w:r>
          </w:p>
        </w:tc>
        <w:tc>
          <w:tcPr>
            <w:tcW w:w="809" w:type="dxa"/>
            <w:vAlign w:val="center"/>
          </w:tcPr>
          <w:p w:rsidR="00A46E58" w:rsidRPr="00145118" w:rsidRDefault="00A46E58" w:rsidP="00A46E58">
            <w:pPr>
              <w:jc w:val="center"/>
            </w:pPr>
            <w:r w:rsidRPr="00145118">
              <w:t>1,30</w:t>
            </w:r>
          </w:p>
        </w:tc>
        <w:tc>
          <w:tcPr>
            <w:tcW w:w="809" w:type="dxa"/>
            <w:vAlign w:val="center"/>
          </w:tcPr>
          <w:p w:rsidR="00A46E58" w:rsidRPr="00145118" w:rsidRDefault="00A46E58" w:rsidP="00A46E58">
            <w:pPr>
              <w:jc w:val="center"/>
            </w:pPr>
            <w:r w:rsidRPr="00145118">
              <w:t>1,03</w:t>
            </w:r>
          </w:p>
        </w:tc>
        <w:tc>
          <w:tcPr>
            <w:tcW w:w="810" w:type="dxa"/>
            <w:vAlign w:val="center"/>
          </w:tcPr>
          <w:p w:rsidR="00A46E58" w:rsidRPr="00145118" w:rsidRDefault="00A46E58" w:rsidP="00A46E58">
            <w:pPr>
              <w:jc w:val="center"/>
            </w:pPr>
            <w:r w:rsidRPr="00145118">
              <w:t>0,98</w:t>
            </w:r>
          </w:p>
        </w:tc>
        <w:tc>
          <w:tcPr>
            <w:tcW w:w="809" w:type="dxa"/>
            <w:vAlign w:val="center"/>
          </w:tcPr>
          <w:p w:rsidR="00A46E58" w:rsidRPr="00145118" w:rsidRDefault="00A46E58" w:rsidP="00A46E58">
            <w:pPr>
              <w:jc w:val="center"/>
            </w:pPr>
            <w:r w:rsidRPr="00145118">
              <w:t>1,48</w:t>
            </w:r>
          </w:p>
        </w:tc>
        <w:tc>
          <w:tcPr>
            <w:tcW w:w="809" w:type="dxa"/>
            <w:vAlign w:val="center"/>
          </w:tcPr>
          <w:p w:rsidR="00A46E58" w:rsidRPr="00145118" w:rsidRDefault="00A46E58" w:rsidP="00A46E58">
            <w:pPr>
              <w:jc w:val="center"/>
            </w:pPr>
            <w:r w:rsidRPr="00145118">
              <w:t>1,00</w:t>
            </w:r>
          </w:p>
        </w:tc>
        <w:tc>
          <w:tcPr>
            <w:tcW w:w="810" w:type="dxa"/>
            <w:vAlign w:val="center"/>
          </w:tcPr>
          <w:p w:rsidR="00A46E58" w:rsidRDefault="00A46E58" w:rsidP="00A46E58">
            <w:pPr>
              <w:jc w:val="center"/>
            </w:pPr>
            <w:r w:rsidRPr="00145118">
              <w:t>1,29</w:t>
            </w:r>
          </w:p>
        </w:tc>
      </w:tr>
    </w:tbl>
    <w:p w:rsidR="00CA3A8B" w:rsidRDefault="00CA3A8B" w:rsidP="0088763D">
      <w:pPr>
        <w:ind w:firstLine="709"/>
        <w:jc w:val="both"/>
      </w:pPr>
    </w:p>
    <w:p w:rsidR="00A46E58" w:rsidRDefault="00A46E58" w:rsidP="0088763D">
      <w:pPr>
        <w:ind w:firstLine="709"/>
        <w:jc w:val="both"/>
        <w:sectPr w:rsidR="00A46E58" w:rsidSect="006C4A08">
          <w:pgSz w:w="10773" w:h="15309" w:code="11"/>
          <w:pgMar w:top="567" w:right="567" w:bottom="567" w:left="1134" w:header="0" w:footer="0" w:gutter="0"/>
          <w:cols w:space="708"/>
          <w:docGrid w:linePitch="381"/>
        </w:sectPr>
      </w:pPr>
    </w:p>
    <w:p w:rsidR="00A46E58" w:rsidRPr="00A46E58" w:rsidRDefault="00A46E58" w:rsidP="00A46E58">
      <w:pPr>
        <w:ind w:firstLine="709"/>
        <w:jc w:val="both"/>
      </w:pPr>
      <w:r w:rsidRPr="00A46E58">
        <w:lastRenderedPageBreak/>
        <w:t>На величину линейной усадки цинка влияет содержание в нем примесей. В табл. 10 показано изменение усадки цинка при введении в него различны примесей.</w:t>
      </w:r>
    </w:p>
    <w:p w:rsidR="00A46E58" w:rsidRPr="00A46E58" w:rsidRDefault="00A46E58" w:rsidP="00A46E58">
      <w:pPr>
        <w:ind w:firstLine="709"/>
        <w:jc w:val="both"/>
      </w:pPr>
      <w:r w:rsidRPr="00A46E58">
        <w:t>Как видно, наибольшее уменьшение линейной усадки цинка вызывают олово и магний; кадмий оказывает такое же действие, но при более высоком его содержании в цинке. Железо, медь и свинец незначительно уменьшают величину усадки, причем железо до 0,1 % вызывает даже некоторое увеличение усадки. цинка. Сурьма является переходным элементом от группы примесей, сильно влияющих на усадку цинка (Sn, Мg, Сd), к группе примесей, оказывающих слабое действие (Fе, Cu, Pb). Незначительное количество сурьмы (до 0,3 %) вызывает уменьшение величины усадки цинка, а дальнейшее повышение содержания сурьмы почти не оказывает никакого влияния.</w:t>
      </w:r>
    </w:p>
    <w:p w:rsidR="00A46E58" w:rsidRPr="00A46E58" w:rsidRDefault="00A46E58" w:rsidP="00A46E58">
      <w:pPr>
        <w:ind w:firstLine="709"/>
        <w:jc w:val="both"/>
      </w:pPr>
      <w:r w:rsidRPr="00A46E58">
        <w:t>Величина усадки цинка уменьшается с понижением температуры и уменьшением скорости литья при интенсивном отводе тепла во время затвердевания слитка. Во избежание усадочных дефектов в цинковых отливках необходимо наряду с интенсивным теплоотводом с нижней части отливки возможно дольше сохранять в жидком состоянии его верхнюю часть. Это достигается путем установки прибылей или специальных нагревателей, помещаемых на верхнюю часть литейной формы.</w:t>
      </w:r>
    </w:p>
    <w:p w:rsidR="00A46E58" w:rsidRPr="00A46E58" w:rsidRDefault="00A46E58" w:rsidP="00A46E58">
      <w:pPr>
        <w:ind w:firstLine="709"/>
        <w:jc w:val="both"/>
      </w:pPr>
    </w:p>
    <w:p w:rsidR="00A46E58" w:rsidRPr="00A46E58" w:rsidRDefault="00A46E58" w:rsidP="00A46E58">
      <w:pPr>
        <w:pStyle w:val="2"/>
        <w:jc w:val="center"/>
        <w:rPr>
          <w:b/>
          <w:sz w:val="32"/>
          <w:szCs w:val="32"/>
        </w:rPr>
      </w:pPr>
      <w:bookmarkStart w:id="12" w:name="_Toc480673702"/>
      <w:r w:rsidRPr="00A46E58">
        <w:rPr>
          <w:b/>
          <w:sz w:val="32"/>
          <w:szCs w:val="32"/>
        </w:rPr>
        <w:t>7. Примеси в цинке</w:t>
      </w:r>
      <w:bookmarkEnd w:id="12"/>
    </w:p>
    <w:p w:rsidR="00A46E58" w:rsidRPr="00A46E58" w:rsidRDefault="00A46E58" w:rsidP="00A46E58">
      <w:pPr>
        <w:ind w:firstLine="709"/>
        <w:jc w:val="both"/>
      </w:pPr>
    </w:p>
    <w:p w:rsidR="00A46E58" w:rsidRPr="00A46E58" w:rsidRDefault="00A46E58" w:rsidP="00A46E58">
      <w:pPr>
        <w:ind w:firstLine="709"/>
        <w:jc w:val="both"/>
      </w:pPr>
      <w:r w:rsidRPr="00A46E58">
        <w:t xml:space="preserve">Основную долю первичного цинка в нашей стране получают гидрометаллургическим способом (рис. 7, </w:t>
      </w:r>
      <w:r w:rsidRPr="00A46E58">
        <w:rPr>
          <w:i/>
        </w:rPr>
        <w:t>а</w:t>
      </w:r>
      <w:r w:rsidRPr="00A46E58">
        <w:t xml:space="preserve">), но часть первичного цинка получают и пирометаллургическим способом (рис. 7, </w:t>
      </w:r>
      <w:r w:rsidRPr="00A46E58">
        <w:rPr>
          <w:i/>
        </w:rPr>
        <w:t>б</w:t>
      </w:r>
      <w:r w:rsidRPr="00A46E58">
        <w:t>). Оценка качества первичного цинка, выпускаемого различными заводами страны, свидетельствует, что электролитический цинк, получаемый гидрометаллургическим способом, является более чистым, чем электротермический [44, 91].</w:t>
      </w:r>
    </w:p>
    <w:p w:rsidR="00A46E58" w:rsidRPr="00A46E58" w:rsidRDefault="00A46E58" w:rsidP="00A46E58">
      <w:pPr>
        <w:ind w:firstLine="709"/>
        <w:jc w:val="both"/>
      </w:pPr>
      <w:r w:rsidRPr="00A46E58">
        <w:t xml:space="preserve">Содержание примесей зависит не только от способа и аппаратурно-технологических схем производства, но и от качества сырья, технологической дисциплины и др. Например, по данным работы [85], в цинке, полученном при промышленном электролизе сернокислого цинка, могут содержаться: щелочные и щелочноземельные металлы, а также алюминий, марганец (их содержание объясняется механическими включениями электролита в пустоты или межкристаллитные поры катодного цинкового осадка); медь, кадмий, серебро, таллий, индий, железо, никель, кобальт разряжаются на катоде вместе с цинком (их содержание в катодном цинке определяется степенью загрязнения ими электролита); свинец является особой примесью в цинке (основная часть свинца </w:t>
      </w:r>
      <w:r>
        <w:t>попадает в катодный осадок с не</w:t>
      </w:r>
      <w:r w:rsidRPr="00A46E58">
        <w:t xml:space="preserve">растворимых свинецсодержащих анодов и футеровки). Катодный цинк, кроме указанных примесей, содержит </w:t>
      </w:r>
      <w:r w:rsidRPr="00C47A12">
        <w:rPr>
          <w:spacing w:val="-6"/>
        </w:rPr>
        <w:t>значительное</w:t>
      </w:r>
      <w:r w:rsidRPr="00A46E58">
        <w:t xml:space="preserve"> количество</w:t>
      </w:r>
      <w:r w:rsidR="00C47A12" w:rsidRPr="00C47A12">
        <w:t xml:space="preserve"> хлора и фтора. Таким образом,</w:t>
      </w:r>
    </w:p>
    <w:p w:rsidR="00CA3A8B" w:rsidRDefault="00CA3A8B" w:rsidP="0088763D">
      <w:pPr>
        <w:ind w:firstLine="709"/>
        <w:jc w:val="both"/>
      </w:pPr>
    </w:p>
    <w:p w:rsidR="00C47A12" w:rsidRDefault="00C47A12" w:rsidP="0088763D">
      <w:pPr>
        <w:ind w:firstLine="709"/>
        <w:jc w:val="both"/>
        <w:sectPr w:rsidR="00C47A12" w:rsidSect="00A46E58">
          <w:pgSz w:w="10773" w:h="15593" w:code="11"/>
          <w:pgMar w:top="567" w:right="567" w:bottom="567" w:left="1134" w:header="0" w:footer="0" w:gutter="0"/>
          <w:cols w:space="708"/>
          <w:docGrid w:linePitch="381"/>
        </w:sectPr>
      </w:pPr>
    </w:p>
    <w:p w:rsidR="00CA3A8B" w:rsidRDefault="00C47A12" w:rsidP="0088763D">
      <w:pPr>
        <w:ind w:firstLine="709"/>
        <w:jc w:val="both"/>
      </w:pPr>
      <w:r>
        <w:rPr>
          <w:noProof/>
          <w:lang w:eastAsia="ru-RU"/>
        </w:rPr>
        <w:lastRenderedPageBreak/>
        <mc:AlternateContent>
          <mc:Choice Requires="wps">
            <w:drawing>
              <wp:anchor distT="0" distB="0" distL="114300" distR="114300" simplePos="0" relativeHeight="251677696" behindDoc="0" locked="0" layoutInCell="1" allowOverlap="1" wp14:anchorId="64A1BFEE" wp14:editId="2C4CE727">
                <wp:simplePos x="0" y="0"/>
                <wp:positionH relativeFrom="column">
                  <wp:posOffset>285750</wp:posOffset>
                </wp:positionH>
                <wp:positionV relativeFrom="paragraph">
                  <wp:posOffset>7332345</wp:posOffset>
                </wp:positionV>
                <wp:extent cx="5189220" cy="635"/>
                <wp:effectExtent l="0" t="0" r="0" b="0"/>
                <wp:wrapTopAndBottom/>
                <wp:docPr id="14" name="Надпись 14"/>
                <wp:cNvGraphicFramePr/>
                <a:graphic xmlns:a="http://schemas.openxmlformats.org/drawingml/2006/main">
                  <a:graphicData uri="http://schemas.microsoft.com/office/word/2010/wordprocessingShape">
                    <wps:wsp>
                      <wps:cNvSpPr txBox="1"/>
                      <wps:spPr>
                        <a:xfrm>
                          <a:off x="0" y="0"/>
                          <a:ext cx="5189220" cy="635"/>
                        </a:xfrm>
                        <a:prstGeom prst="rect">
                          <a:avLst/>
                        </a:prstGeom>
                        <a:solidFill>
                          <a:prstClr val="white"/>
                        </a:solidFill>
                        <a:ln>
                          <a:noFill/>
                        </a:ln>
                      </wps:spPr>
                      <wps:txbx>
                        <w:txbxContent>
                          <w:p w:rsidR="000725E8" w:rsidRPr="00C47A12" w:rsidRDefault="000725E8" w:rsidP="00C47A12">
                            <w:pPr>
                              <w:pStyle w:val="ac"/>
                              <w:rPr>
                                <w:i w:val="0"/>
                                <w:noProof/>
                                <w:sz w:val="28"/>
                              </w:rPr>
                            </w:pPr>
                            <w:r w:rsidRPr="00C47A12">
                              <w:rPr>
                                <w:i w:val="0"/>
                                <w:noProof/>
                                <w:sz w:val="28"/>
                              </w:rPr>
                              <w:t>Рис. 7. Принципиальная схема гидрометаллургического (</w:t>
                            </w:r>
                            <w:r w:rsidRPr="00C47A12">
                              <w:rPr>
                                <w:noProof/>
                                <w:sz w:val="28"/>
                              </w:rPr>
                              <w:t>а</w:t>
                            </w:r>
                            <w:r w:rsidRPr="00C47A12">
                              <w:rPr>
                                <w:i w:val="0"/>
                                <w:noProof/>
                                <w:sz w:val="28"/>
                              </w:rPr>
                              <w:t>) и пирометаллургического (</w:t>
                            </w:r>
                            <w:r w:rsidRPr="00C47A12">
                              <w:rPr>
                                <w:b/>
                                <w:i w:val="0"/>
                                <w:noProof/>
                                <w:sz w:val="28"/>
                              </w:rPr>
                              <w:t>б</w:t>
                            </w:r>
                            <w:r w:rsidRPr="00C47A12">
                              <w:rPr>
                                <w:i w:val="0"/>
                                <w:noProof/>
                                <w:sz w:val="28"/>
                              </w:rPr>
                              <w:t>) способов получения первичного чушкового цинка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A1BFEE" id="Надпись 14" o:spid="_x0000_s1031" type="#_x0000_t202" style="position:absolute;left:0;text-align:left;margin-left:22.5pt;margin-top:577.35pt;width:408.6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" stroked="f">
                <v:textbox style="mso-fit-shape-to-text:t" inset="0,0,0,0">
                  <w:txbxContent>
                    <w:p w:rsidR="000725E8" w:rsidRPr="00C47A12" w:rsidRDefault="000725E8" w:rsidP="00C47A12">
                      <w:pPr>
                        <w:pStyle w:val="ac"/>
                        <w:rPr>
                          <w:i w:val="0"/>
                          <w:noProof/>
                          <w:sz w:val="28"/>
                        </w:rPr>
                      </w:pPr>
                      <w:r w:rsidRPr="00C47A12">
                        <w:rPr>
                          <w:i w:val="0"/>
                          <w:noProof/>
                          <w:sz w:val="28"/>
                        </w:rPr>
                        <w:t>Рис. 7. Принципиальная схема гидрометаллургического (</w:t>
                      </w:r>
                      <w:r w:rsidRPr="00C47A12">
                        <w:rPr>
                          <w:noProof/>
                          <w:sz w:val="28"/>
                        </w:rPr>
                        <w:t>а</w:t>
                      </w:r>
                      <w:r w:rsidRPr="00C47A12">
                        <w:rPr>
                          <w:i w:val="0"/>
                          <w:noProof/>
                          <w:sz w:val="28"/>
                        </w:rPr>
                        <w:t>) и пирометаллургического (</w:t>
                      </w:r>
                      <w:r w:rsidRPr="00C47A12">
                        <w:rPr>
                          <w:b/>
                          <w:i w:val="0"/>
                          <w:noProof/>
                          <w:sz w:val="28"/>
                        </w:rPr>
                        <w:t>б</w:t>
                      </w:r>
                      <w:r w:rsidRPr="00C47A12">
                        <w:rPr>
                          <w:i w:val="0"/>
                          <w:noProof/>
                          <w:sz w:val="28"/>
                        </w:rPr>
                        <w:t>) способов получения первичного чушкового цинка</w:t>
                      </w:r>
                    </w:p>
                  </w:txbxContent>
                </v:textbox>
                <w10:wrap type="topAndBottom"/>
              </v:shape>
            </w:pict>
          </mc:Fallback>
        </mc:AlternateContent>
      </w:r>
      <w:r>
        <w:rPr>
          <w:noProof/>
          <w:lang w:eastAsia="ru-RU"/>
        </w:rPr>
        <w:drawing>
          <wp:anchor distT="0" distB="0" distL="114300" distR="114300" simplePos="0" relativeHeight="251675648" behindDoc="0" locked="0" layoutInCell="1" allowOverlap="1">
            <wp:simplePos x="0" y="0"/>
            <wp:positionH relativeFrom="margin">
              <wp:align>center</wp:align>
            </wp:positionH>
            <wp:positionV relativeFrom="paragraph">
              <wp:posOffset>1270</wp:posOffset>
            </wp:positionV>
            <wp:extent cx="5189220" cy="7273925"/>
            <wp:effectExtent l="0" t="0" r="0" b="3175"/>
            <wp:wrapTopAndBottom/>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is_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89220" cy="7273925"/>
                    </a:xfrm>
                    <a:prstGeom prst="rect">
                      <a:avLst/>
                    </a:prstGeom>
                  </pic:spPr>
                </pic:pic>
              </a:graphicData>
            </a:graphic>
            <wp14:sizeRelH relativeFrom="page">
              <wp14:pctWidth>0</wp14:pctWidth>
            </wp14:sizeRelH>
            <wp14:sizeRelV relativeFrom="page">
              <wp14:pctHeight>0</wp14:pctHeight>
            </wp14:sizeRelV>
          </wp:anchor>
        </w:drawing>
      </w:r>
    </w:p>
    <w:p w:rsidR="00C47A12" w:rsidRDefault="00C47A12" w:rsidP="0088763D">
      <w:pPr>
        <w:ind w:firstLine="709"/>
        <w:jc w:val="both"/>
        <w:sectPr w:rsidR="00C47A12" w:rsidSect="00C47A12">
          <w:pgSz w:w="10773" w:h="14742" w:code="11"/>
          <w:pgMar w:top="567" w:right="567" w:bottom="567" w:left="1134" w:header="0" w:footer="0" w:gutter="0"/>
          <w:cols w:space="708"/>
          <w:docGrid w:linePitch="381"/>
        </w:sectPr>
      </w:pPr>
    </w:p>
    <w:p w:rsidR="00CA3A8B" w:rsidRDefault="00C47A12" w:rsidP="0088763D">
      <w:pPr>
        <w:ind w:firstLine="709"/>
        <w:jc w:val="both"/>
      </w:pPr>
      <w:r>
        <w:rPr>
          <w:noProof/>
          <w:lang w:eastAsia="ru-RU"/>
        </w:rPr>
        <w:lastRenderedPageBreak/>
        <mc:AlternateContent>
          <mc:Choice Requires="wps">
            <w:drawing>
              <wp:anchor distT="0" distB="0" distL="114300" distR="114300" simplePos="0" relativeHeight="251680768" behindDoc="0" locked="0" layoutInCell="1" allowOverlap="1" wp14:anchorId="09E81F76" wp14:editId="290BA891">
                <wp:simplePos x="0" y="0"/>
                <wp:positionH relativeFrom="column">
                  <wp:posOffset>591820</wp:posOffset>
                </wp:positionH>
                <wp:positionV relativeFrom="paragraph">
                  <wp:posOffset>2677160</wp:posOffset>
                </wp:positionV>
                <wp:extent cx="4577080" cy="635"/>
                <wp:effectExtent l="0" t="0" r="0" b="0"/>
                <wp:wrapTopAndBottom/>
                <wp:docPr id="16" name="Надпись 16"/>
                <wp:cNvGraphicFramePr/>
                <a:graphic xmlns:a="http://schemas.openxmlformats.org/drawingml/2006/main">
                  <a:graphicData uri="http://schemas.microsoft.com/office/word/2010/wordprocessingShape">
                    <wps:wsp>
                      <wps:cNvSpPr txBox="1"/>
                      <wps:spPr>
                        <a:xfrm>
                          <a:off x="0" y="0"/>
                          <a:ext cx="4577080" cy="635"/>
                        </a:xfrm>
                        <a:prstGeom prst="rect">
                          <a:avLst/>
                        </a:prstGeom>
                        <a:solidFill>
                          <a:prstClr val="white"/>
                        </a:solidFill>
                        <a:ln>
                          <a:noFill/>
                        </a:ln>
                      </wps:spPr>
                      <wps:txbx>
                        <w:txbxContent>
                          <w:p w:rsidR="000725E8" w:rsidRPr="00C47A12" w:rsidRDefault="000725E8" w:rsidP="00C47A12">
                            <w:pPr>
                              <w:pStyle w:val="ac"/>
                              <w:spacing w:after="120"/>
                              <w:jc w:val="center"/>
                              <w:rPr>
                                <w:i w:val="0"/>
                                <w:noProof/>
                                <w:sz w:val="28"/>
                              </w:rPr>
                            </w:pPr>
                            <w:r w:rsidRPr="00C47A12">
                              <w:rPr>
                                <w:i w:val="0"/>
                                <w:noProof/>
                                <w:sz w:val="28"/>
                              </w:rPr>
                              <w:t>Рис. 8. Матрица периодической системы элементов</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E81F76" id="Надпись 16" o:spid="_x0000_s1032" type="#_x0000_t202" style="position:absolute;left:0;text-align:left;margin-left:46.6pt;margin-top:210.8pt;width:360.4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" stroked="f">
                <v:textbox style="mso-fit-shape-to-text:t" inset="0,0,0,0">
                  <w:txbxContent>
                    <w:p w:rsidR="000725E8" w:rsidRPr="00C47A12" w:rsidRDefault="000725E8" w:rsidP="00C47A12">
                      <w:pPr>
                        <w:pStyle w:val="ac"/>
                        <w:spacing w:after="120"/>
                        <w:jc w:val="center"/>
                        <w:rPr>
                          <w:i w:val="0"/>
                          <w:noProof/>
                          <w:sz w:val="28"/>
                        </w:rPr>
                      </w:pPr>
                      <w:r w:rsidRPr="00C47A12">
                        <w:rPr>
                          <w:i w:val="0"/>
                          <w:noProof/>
                          <w:sz w:val="28"/>
                        </w:rPr>
                        <w:t>Рис. 8. Матрица периодической системы элементов</w:t>
                      </w:r>
                    </w:p>
                  </w:txbxContent>
                </v:textbox>
                <w10:wrap type="topAndBottom"/>
              </v:shape>
            </w:pict>
          </mc:Fallback>
        </mc:AlternateContent>
      </w:r>
      <w:r>
        <w:rPr>
          <w:noProof/>
          <w:lang w:eastAsia="ru-RU"/>
        </w:rPr>
        <w:drawing>
          <wp:anchor distT="0" distB="0" distL="114300" distR="114300" simplePos="0" relativeHeight="251678720" behindDoc="0" locked="0" layoutInCell="1" allowOverlap="1">
            <wp:simplePos x="0" y="0"/>
            <wp:positionH relativeFrom="margin">
              <wp:align>center</wp:align>
            </wp:positionH>
            <wp:positionV relativeFrom="paragraph">
              <wp:posOffset>161</wp:posOffset>
            </wp:positionV>
            <wp:extent cx="4577080" cy="2620010"/>
            <wp:effectExtent l="0" t="0" r="0" b="8890"/>
            <wp:wrapTopAndBottom/>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is_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77080" cy="2620010"/>
                    </a:xfrm>
                    <a:prstGeom prst="rect">
                      <a:avLst/>
                    </a:prstGeom>
                  </pic:spPr>
                </pic:pic>
              </a:graphicData>
            </a:graphic>
            <wp14:sizeRelH relativeFrom="page">
              <wp14:pctWidth>0</wp14:pctWidth>
            </wp14:sizeRelH>
            <wp14:sizeRelV relativeFrom="page">
              <wp14:pctHeight>0</wp14:pctHeight>
            </wp14:sizeRelV>
          </wp:anchor>
        </w:drawing>
      </w:r>
    </w:p>
    <w:p w:rsidR="00C47A12" w:rsidRPr="00C47A12" w:rsidRDefault="00C47A12" w:rsidP="00C47A12">
      <w:pPr>
        <w:jc w:val="both"/>
      </w:pPr>
      <w:r w:rsidRPr="00C47A12">
        <w:t>в первичном чушковом цинке различного происхождения может присутствовать значительное количество примесей с концентрацией от 1,0 до 0,0001 % и даже ниже.</w:t>
      </w:r>
    </w:p>
    <w:p w:rsidR="00C47A12" w:rsidRPr="00C47A12" w:rsidRDefault="00C47A12" w:rsidP="00C47A12">
      <w:pPr>
        <w:ind w:firstLine="709"/>
        <w:jc w:val="both"/>
      </w:pPr>
      <w:r w:rsidRPr="00C47A12">
        <w:t>На рис. 8 в матрице периодической системы элементов указаны примеси, встречающиеся в чушковом цинке. В зависимости от количественного содержания в цинке свинца, кадмия, железа, меди, олова и мышьяка существует более десяти марок чушкового цинка (табл. 11). Так, в цинке марки ЦВ00 суммарное содержание примесей достигает всего 0,003 %, а в цинке марки Ц3 2,5 %.</w:t>
      </w:r>
    </w:p>
    <w:p w:rsidR="00C47A12" w:rsidRPr="00C47A12" w:rsidRDefault="00C47A12" w:rsidP="00C47A12">
      <w:pPr>
        <w:ind w:firstLine="709"/>
        <w:jc w:val="both"/>
      </w:pPr>
      <w:r w:rsidRPr="00C47A12">
        <w:rPr>
          <w:i/>
        </w:rPr>
        <w:t>Олово, свинец, кадмий</w:t>
      </w:r>
      <w:r w:rsidRPr="00C47A12">
        <w:t>. Олово не растворяется в твердом цинке и уже при содержании в сотых долях процента выделяется из расплава в виде двойных легкоплавких эвтектик (198 °С). Легкоплавкие эвтектики образуются и при наличии в цинке заметных количеств кадмия. Однако действие кадмия проявляется в меньшей степени вследствие его значительной растворимости (до 2 %) в цинке: кадмий снижает пластичность цинка в горячем состоянии.</w:t>
      </w:r>
    </w:p>
    <w:p w:rsidR="00CA3A8B" w:rsidRDefault="00C47A12" w:rsidP="00C47A12">
      <w:pPr>
        <w:ind w:firstLine="709"/>
        <w:jc w:val="both"/>
      </w:pPr>
      <w:r w:rsidRPr="00C47A12">
        <w:t>Вредное влияние олова и свинца проявляется еще в большей степени при их совместном присутствии в цинке, так как в этом случае образуется тройная эвтектика, плавящаяся при температуре около 150 °С. Легкоплавкие эвтектики, залегая по границам зерен, служат причиной образования трещин при горячей обработке цинка и повышают горячеломкость цинковых отливок. Свинец, кроме того, увеличивает растворимость цинка в кислотах. В целях подавления межкристаллитной коррозии содержание олова, кадмия и свинца следует ограничивать в цинковых литейных сплавах до 0,001; 0,003; 0,007 % соответственно.</w:t>
      </w:r>
    </w:p>
    <w:p w:rsidR="00CA3A8B" w:rsidRDefault="00CA3A8B" w:rsidP="0088763D">
      <w:pPr>
        <w:ind w:firstLine="709"/>
        <w:jc w:val="both"/>
      </w:pPr>
    </w:p>
    <w:p w:rsidR="00C47A12" w:rsidRDefault="00C47A12" w:rsidP="0088763D">
      <w:pPr>
        <w:ind w:firstLine="709"/>
        <w:jc w:val="both"/>
        <w:sectPr w:rsidR="00C47A12" w:rsidSect="00C47A12">
          <w:pgSz w:w="10773" w:h="14969" w:code="11"/>
          <w:pgMar w:top="567" w:right="567" w:bottom="567" w:left="1134" w:header="0" w:footer="0" w:gutter="0"/>
          <w:cols w:space="708"/>
          <w:docGrid w:linePitch="381"/>
        </w:sectPr>
      </w:pPr>
    </w:p>
    <w:p w:rsidR="00CA3A8B" w:rsidRPr="000C6B60" w:rsidRDefault="000C6B60" w:rsidP="000C6B60">
      <w:pPr>
        <w:jc w:val="center"/>
        <w:rPr>
          <w:lang w:val="en-US"/>
        </w:rPr>
      </w:pPr>
      <w:r w:rsidRPr="000C6B60">
        <w:rPr>
          <w:spacing w:val="40"/>
        </w:rPr>
        <w:lastRenderedPageBreak/>
        <w:t>Т</w:t>
      </w:r>
      <w:r w:rsidRPr="000C6B60">
        <w:rPr>
          <w:spacing w:val="40"/>
          <w:lang w:val="en-US"/>
        </w:rPr>
        <w:t>а</w:t>
      </w:r>
      <w:r w:rsidRPr="000C6B60">
        <w:rPr>
          <w:spacing w:val="40"/>
        </w:rPr>
        <w:t>блица</w:t>
      </w:r>
      <w:r w:rsidRPr="000C6B60">
        <w:rPr>
          <w:lang w:val="en-US"/>
        </w:rPr>
        <w:t xml:space="preserve"> 11. </w:t>
      </w:r>
      <w:r w:rsidRPr="000C6B60">
        <w:rPr>
          <w:b/>
        </w:rPr>
        <w:t>Химически</w:t>
      </w:r>
      <w:r w:rsidRPr="000C6B60">
        <w:rPr>
          <w:b/>
          <w:lang w:val="en-US"/>
        </w:rPr>
        <w:t xml:space="preserve">й </w:t>
      </w:r>
      <w:r w:rsidRPr="000C6B60">
        <w:rPr>
          <w:b/>
        </w:rPr>
        <w:t>состав</w:t>
      </w:r>
      <w:r w:rsidRPr="000C6B60">
        <w:rPr>
          <w:b/>
          <w:lang w:val="en-US"/>
        </w:rPr>
        <w:t xml:space="preserve"> ц</w:t>
      </w:r>
      <w:r w:rsidRPr="000C6B60">
        <w:rPr>
          <w:b/>
        </w:rPr>
        <w:t>инк</w:t>
      </w:r>
      <w:r w:rsidRPr="000C6B60">
        <w:rPr>
          <w:b/>
          <w:lang w:val="en-US"/>
        </w:rPr>
        <w:t>а, %</w:t>
      </w:r>
    </w:p>
    <w:p w:rsidR="00CA3A8B" w:rsidRDefault="00CA3A8B" w:rsidP="0088763D">
      <w:pPr>
        <w:ind w:firstLine="709"/>
        <w:jc w:val="both"/>
      </w:pPr>
    </w:p>
    <w:p w:rsidR="00CA3A8B" w:rsidRDefault="00CA3A8B" w:rsidP="0088763D">
      <w:pPr>
        <w:ind w:firstLine="709"/>
        <w:jc w:val="both"/>
      </w:pPr>
    </w:p>
    <w:tbl>
      <w:tblPr>
        <w:tblStyle w:val="ab"/>
        <w:tblW w:w="0" w:type="auto"/>
        <w:tblLook w:val="04A0" w:firstRow="1" w:lastRow="0" w:firstColumn="1" w:lastColumn="0" w:noHBand="0" w:noVBand="1"/>
      </w:tblPr>
      <w:tblGrid>
        <w:gridCol w:w="1473"/>
        <w:gridCol w:w="1783"/>
        <w:gridCol w:w="1163"/>
        <w:gridCol w:w="1473"/>
        <w:gridCol w:w="1473"/>
        <w:gridCol w:w="1473"/>
        <w:gridCol w:w="1473"/>
        <w:gridCol w:w="1473"/>
        <w:gridCol w:w="1474"/>
        <w:gridCol w:w="1474"/>
      </w:tblGrid>
      <w:tr w:rsidR="000C6B60" w:rsidTr="000C6B60">
        <w:trPr>
          <w:trHeight w:val="577"/>
        </w:trPr>
        <w:tc>
          <w:tcPr>
            <w:tcW w:w="3256" w:type="dxa"/>
            <w:gridSpan w:val="2"/>
            <w:vAlign w:val="center"/>
          </w:tcPr>
          <w:p w:rsidR="000C6B60" w:rsidRDefault="000C6B60" w:rsidP="000C6B60">
            <w:pPr>
              <w:jc w:val="center"/>
            </w:pPr>
            <w:r w:rsidRPr="000C6B60">
              <w:t>Обозначение марки</w:t>
            </w:r>
          </w:p>
        </w:tc>
        <w:tc>
          <w:tcPr>
            <w:tcW w:w="1163" w:type="dxa"/>
            <w:vMerge w:val="restart"/>
            <w:vAlign w:val="center"/>
          </w:tcPr>
          <w:p w:rsidR="000C6B60" w:rsidRDefault="000C6B60" w:rsidP="000C6B60">
            <w:pPr>
              <w:jc w:val="center"/>
            </w:pPr>
            <w:r w:rsidRPr="000C6B60">
              <w:t>Zn, не менее</w:t>
            </w:r>
          </w:p>
        </w:tc>
        <w:tc>
          <w:tcPr>
            <w:tcW w:w="10313" w:type="dxa"/>
            <w:gridSpan w:val="7"/>
            <w:vAlign w:val="center"/>
          </w:tcPr>
          <w:p w:rsidR="000C6B60" w:rsidRDefault="000C6B60" w:rsidP="000C6B60">
            <w:pPr>
              <w:jc w:val="center"/>
            </w:pPr>
            <w:r w:rsidRPr="000C6B60">
              <w:t>Примесей, не более</w:t>
            </w:r>
          </w:p>
        </w:tc>
      </w:tr>
      <w:tr w:rsidR="000C6B60" w:rsidTr="000C6B60">
        <w:trPr>
          <w:trHeight w:val="982"/>
        </w:trPr>
        <w:tc>
          <w:tcPr>
            <w:tcW w:w="1473" w:type="dxa"/>
            <w:vAlign w:val="center"/>
          </w:tcPr>
          <w:p w:rsidR="000C6B60" w:rsidRPr="00080AE4" w:rsidRDefault="000C6B60" w:rsidP="000C6B60">
            <w:pPr>
              <w:jc w:val="center"/>
            </w:pPr>
            <w:r w:rsidRPr="00080AE4">
              <w:t>ГОСТ 3640-79</w:t>
            </w:r>
          </w:p>
        </w:tc>
        <w:tc>
          <w:tcPr>
            <w:tcW w:w="1783" w:type="dxa"/>
            <w:vAlign w:val="center"/>
          </w:tcPr>
          <w:p w:rsidR="000C6B60" w:rsidRDefault="000C6B60" w:rsidP="000C6B60">
            <w:pPr>
              <w:jc w:val="center"/>
            </w:pPr>
            <w:r w:rsidRPr="00080AE4">
              <w:t>по стандарту</w:t>
            </w:r>
          </w:p>
          <w:p w:rsidR="000C6B60" w:rsidRDefault="000C6B60" w:rsidP="000C6B60">
            <w:pPr>
              <w:jc w:val="center"/>
            </w:pPr>
            <w:r w:rsidRPr="00080AE4">
              <w:t>СЭВ 224-75</w:t>
            </w:r>
          </w:p>
        </w:tc>
        <w:tc>
          <w:tcPr>
            <w:tcW w:w="1163" w:type="dxa"/>
            <w:vMerge/>
          </w:tcPr>
          <w:p w:rsidR="000C6B60" w:rsidRDefault="000C6B60" w:rsidP="000C6B60">
            <w:pPr>
              <w:jc w:val="both"/>
            </w:pPr>
          </w:p>
        </w:tc>
        <w:tc>
          <w:tcPr>
            <w:tcW w:w="1473" w:type="dxa"/>
            <w:vAlign w:val="center"/>
          </w:tcPr>
          <w:p w:rsidR="000C6B60" w:rsidRPr="002A77A9" w:rsidRDefault="000C6B60" w:rsidP="000C6B60">
            <w:pPr>
              <w:jc w:val="center"/>
            </w:pPr>
            <w:r w:rsidRPr="002A77A9">
              <w:t>Pb</w:t>
            </w:r>
          </w:p>
        </w:tc>
        <w:tc>
          <w:tcPr>
            <w:tcW w:w="1473" w:type="dxa"/>
            <w:vAlign w:val="center"/>
          </w:tcPr>
          <w:p w:rsidR="000C6B60" w:rsidRPr="002A77A9" w:rsidRDefault="000C6B60" w:rsidP="000C6B60">
            <w:pPr>
              <w:jc w:val="center"/>
            </w:pPr>
            <w:r>
              <w:rPr>
                <w:lang w:val="en-US"/>
              </w:rPr>
              <w:t>C</w:t>
            </w:r>
            <w:r w:rsidRPr="002A77A9">
              <w:t>d</w:t>
            </w:r>
          </w:p>
        </w:tc>
        <w:tc>
          <w:tcPr>
            <w:tcW w:w="1473" w:type="dxa"/>
            <w:vAlign w:val="center"/>
          </w:tcPr>
          <w:p w:rsidR="000C6B60" w:rsidRPr="002A77A9" w:rsidRDefault="000C6B60" w:rsidP="000C6B60">
            <w:pPr>
              <w:jc w:val="center"/>
            </w:pPr>
            <w:r w:rsidRPr="002A77A9">
              <w:t>Fe</w:t>
            </w:r>
          </w:p>
        </w:tc>
        <w:tc>
          <w:tcPr>
            <w:tcW w:w="1473" w:type="dxa"/>
            <w:vAlign w:val="center"/>
          </w:tcPr>
          <w:p w:rsidR="000C6B60" w:rsidRPr="002A77A9" w:rsidRDefault="000C6B60" w:rsidP="000C6B60">
            <w:pPr>
              <w:jc w:val="center"/>
            </w:pPr>
            <w:r w:rsidRPr="002A77A9">
              <w:t>Сu</w:t>
            </w:r>
          </w:p>
        </w:tc>
        <w:tc>
          <w:tcPr>
            <w:tcW w:w="1473" w:type="dxa"/>
            <w:vAlign w:val="center"/>
          </w:tcPr>
          <w:p w:rsidR="000C6B60" w:rsidRPr="002A77A9" w:rsidRDefault="000C6B60" w:rsidP="000C6B60">
            <w:pPr>
              <w:jc w:val="center"/>
            </w:pPr>
            <w:r w:rsidRPr="002A77A9">
              <w:t>Sn</w:t>
            </w:r>
          </w:p>
        </w:tc>
        <w:tc>
          <w:tcPr>
            <w:tcW w:w="1474" w:type="dxa"/>
            <w:vAlign w:val="center"/>
          </w:tcPr>
          <w:p w:rsidR="000C6B60" w:rsidRPr="002A77A9" w:rsidRDefault="000C6B60" w:rsidP="000C6B60">
            <w:pPr>
              <w:jc w:val="center"/>
            </w:pPr>
            <w:r>
              <w:rPr>
                <w:lang w:val="en-US"/>
              </w:rPr>
              <w:t>A</w:t>
            </w:r>
            <w:r w:rsidRPr="002A77A9">
              <w:t>s</w:t>
            </w:r>
          </w:p>
        </w:tc>
        <w:tc>
          <w:tcPr>
            <w:tcW w:w="1474" w:type="dxa"/>
            <w:vAlign w:val="center"/>
          </w:tcPr>
          <w:p w:rsidR="000C6B60" w:rsidRDefault="000C6B60" w:rsidP="000C6B60">
            <w:pPr>
              <w:jc w:val="center"/>
            </w:pPr>
            <w:r w:rsidRPr="002A77A9">
              <w:t>всего</w:t>
            </w:r>
          </w:p>
        </w:tc>
      </w:tr>
      <w:tr w:rsidR="000C6B60" w:rsidTr="000C6B60">
        <w:trPr>
          <w:trHeight w:val="486"/>
        </w:trPr>
        <w:tc>
          <w:tcPr>
            <w:tcW w:w="1473" w:type="dxa"/>
          </w:tcPr>
          <w:p w:rsidR="000C6B60" w:rsidRPr="00A11DEC" w:rsidRDefault="000C6B60" w:rsidP="000C6B60">
            <w:r w:rsidRPr="00A11DEC">
              <w:t>ЦВ00</w:t>
            </w:r>
          </w:p>
        </w:tc>
        <w:tc>
          <w:tcPr>
            <w:tcW w:w="1783" w:type="dxa"/>
            <w:vAlign w:val="center"/>
          </w:tcPr>
          <w:p w:rsidR="000C6B60" w:rsidRPr="000C6B60" w:rsidRDefault="000C6B60" w:rsidP="000C6B60">
            <w:pPr>
              <w:jc w:val="center"/>
              <w:rPr>
                <w:lang w:val="en-US"/>
              </w:rPr>
            </w:pPr>
            <w:r>
              <w:rPr>
                <w:lang w:val="en-US"/>
              </w:rPr>
              <w:t>–</w:t>
            </w:r>
          </w:p>
        </w:tc>
        <w:tc>
          <w:tcPr>
            <w:tcW w:w="1163" w:type="dxa"/>
            <w:vAlign w:val="center"/>
          </w:tcPr>
          <w:p w:rsidR="000C6B60" w:rsidRPr="00A11DEC" w:rsidRDefault="000C6B60" w:rsidP="000C6B60">
            <w:pPr>
              <w:jc w:val="center"/>
            </w:pPr>
            <w:r w:rsidRPr="00A11DEC">
              <w:t>99,997</w:t>
            </w:r>
          </w:p>
        </w:tc>
        <w:tc>
          <w:tcPr>
            <w:tcW w:w="1473" w:type="dxa"/>
            <w:vAlign w:val="center"/>
          </w:tcPr>
          <w:p w:rsidR="000C6B60" w:rsidRPr="00A11DEC" w:rsidRDefault="000C6B60" w:rsidP="000C6B60">
            <w:pPr>
              <w:jc w:val="center"/>
            </w:pPr>
            <w:r w:rsidRPr="00A11DEC">
              <w:t>0,00001</w:t>
            </w:r>
          </w:p>
        </w:tc>
        <w:tc>
          <w:tcPr>
            <w:tcW w:w="1473" w:type="dxa"/>
            <w:vAlign w:val="center"/>
          </w:tcPr>
          <w:p w:rsidR="000C6B60" w:rsidRPr="00A11DEC" w:rsidRDefault="000C6B60" w:rsidP="000C6B60">
            <w:pPr>
              <w:jc w:val="center"/>
            </w:pPr>
            <w:r w:rsidRPr="00A11DEC">
              <w:t>0,002</w:t>
            </w:r>
          </w:p>
        </w:tc>
        <w:tc>
          <w:tcPr>
            <w:tcW w:w="1473" w:type="dxa"/>
            <w:vAlign w:val="center"/>
          </w:tcPr>
          <w:p w:rsidR="000C6B60" w:rsidRPr="00A11DEC" w:rsidRDefault="000C6B60" w:rsidP="000C6B60">
            <w:pPr>
              <w:jc w:val="center"/>
            </w:pPr>
            <w:r w:rsidRPr="00A11DEC">
              <w:t>0,00001</w:t>
            </w:r>
          </w:p>
        </w:tc>
        <w:tc>
          <w:tcPr>
            <w:tcW w:w="1473" w:type="dxa"/>
            <w:vAlign w:val="center"/>
          </w:tcPr>
          <w:p w:rsidR="000C6B60" w:rsidRPr="00A11DEC" w:rsidRDefault="000C6B60" w:rsidP="000C6B60">
            <w:pPr>
              <w:jc w:val="center"/>
            </w:pPr>
            <w:r w:rsidRPr="00A11DEC">
              <w:t>0,00001</w:t>
            </w:r>
          </w:p>
        </w:tc>
        <w:tc>
          <w:tcPr>
            <w:tcW w:w="1473" w:type="dxa"/>
            <w:vAlign w:val="center"/>
          </w:tcPr>
          <w:p w:rsidR="000C6B60" w:rsidRPr="00A11DEC" w:rsidRDefault="000C6B60" w:rsidP="000C6B60">
            <w:pPr>
              <w:jc w:val="center"/>
            </w:pPr>
            <w:r w:rsidRPr="00A11DEC">
              <w:t>0,00001</w:t>
            </w:r>
          </w:p>
        </w:tc>
        <w:tc>
          <w:tcPr>
            <w:tcW w:w="1474" w:type="dxa"/>
            <w:vAlign w:val="center"/>
          </w:tcPr>
          <w:p w:rsidR="000C6B60" w:rsidRPr="000C6B60" w:rsidRDefault="000C6B60" w:rsidP="000C6B60">
            <w:pPr>
              <w:jc w:val="center"/>
              <w:rPr>
                <w:lang w:val="en-US"/>
              </w:rPr>
            </w:pPr>
            <w:r>
              <w:rPr>
                <w:lang w:val="en-US"/>
              </w:rPr>
              <w:t>–</w:t>
            </w:r>
          </w:p>
        </w:tc>
        <w:tc>
          <w:tcPr>
            <w:tcW w:w="1474" w:type="dxa"/>
            <w:vAlign w:val="center"/>
          </w:tcPr>
          <w:p w:rsidR="000C6B60" w:rsidRPr="00A11DEC" w:rsidRDefault="000C6B60" w:rsidP="000C6B60">
            <w:pPr>
              <w:jc w:val="center"/>
            </w:pPr>
            <w:r w:rsidRPr="00A11DEC">
              <w:t>0,003</w:t>
            </w:r>
          </w:p>
        </w:tc>
      </w:tr>
      <w:tr w:rsidR="000C6B60" w:rsidTr="000C6B60">
        <w:trPr>
          <w:trHeight w:val="486"/>
        </w:trPr>
        <w:tc>
          <w:tcPr>
            <w:tcW w:w="1473" w:type="dxa"/>
          </w:tcPr>
          <w:p w:rsidR="000C6B60" w:rsidRPr="00A11DEC" w:rsidRDefault="000C6B60" w:rsidP="000C6B60">
            <w:r w:rsidRPr="00A11DEC">
              <w:t>ЦВ0</w:t>
            </w:r>
          </w:p>
        </w:tc>
        <w:tc>
          <w:tcPr>
            <w:tcW w:w="1783" w:type="dxa"/>
            <w:vAlign w:val="center"/>
          </w:tcPr>
          <w:p w:rsidR="000C6B60" w:rsidRPr="00A11DEC" w:rsidRDefault="000C6B60" w:rsidP="000C6B60">
            <w:pPr>
              <w:jc w:val="center"/>
            </w:pPr>
            <w:r w:rsidRPr="00A11DEC">
              <w:t>Zn 99,995</w:t>
            </w:r>
          </w:p>
        </w:tc>
        <w:tc>
          <w:tcPr>
            <w:tcW w:w="1163" w:type="dxa"/>
            <w:vAlign w:val="center"/>
          </w:tcPr>
          <w:p w:rsidR="000C6B60" w:rsidRPr="00A11DEC" w:rsidRDefault="000C6B60" w:rsidP="000C6B60">
            <w:pPr>
              <w:jc w:val="center"/>
            </w:pPr>
            <w:r w:rsidRPr="00A11DEC">
              <w:t>99,995</w:t>
            </w:r>
          </w:p>
        </w:tc>
        <w:tc>
          <w:tcPr>
            <w:tcW w:w="1473" w:type="dxa"/>
            <w:vAlign w:val="center"/>
          </w:tcPr>
          <w:p w:rsidR="000C6B60" w:rsidRPr="00A11DEC" w:rsidRDefault="000C6B60" w:rsidP="000C6B60">
            <w:pPr>
              <w:jc w:val="center"/>
            </w:pPr>
            <w:r w:rsidRPr="00A11DEC">
              <w:t>0,003</w:t>
            </w:r>
          </w:p>
        </w:tc>
        <w:tc>
          <w:tcPr>
            <w:tcW w:w="1473" w:type="dxa"/>
            <w:vAlign w:val="center"/>
          </w:tcPr>
          <w:p w:rsidR="000C6B60" w:rsidRPr="00A11DEC" w:rsidRDefault="000C6B60" w:rsidP="000C6B60">
            <w:pPr>
              <w:jc w:val="center"/>
            </w:pPr>
            <w:r w:rsidRPr="00A11DEC">
              <w:t>0,002</w:t>
            </w:r>
          </w:p>
        </w:tc>
        <w:tc>
          <w:tcPr>
            <w:tcW w:w="1473" w:type="dxa"/>
            <w:vAlign w:val="center"/>
          </w:tcPr>
          <w:p w:rsidR="000C6B60" w:rsidRPr="00A11DEC" w:rsidRDefault="000C6B60" w:rsidP="000C6B60">
            <w:pPr>
              <w:jc w:val="center"/>
            </w:pPr>
            <w:r w:rsidRPr="00A11DEC">
              <w:t>0,002</w:t>
            </w:r>
          </w:p>
        </w:tc>
        <w:tc>
          <w:tcPr>
            <w:tcW w:w="1473" w:type="dxa"/>
            <w:vAlign w:val="center"/>
          </w:tcPr>
          <w:p w:rsidR="000C6B60" w:rsidRPr="00A11DEC" w:rsidRDefault="000C6B60" w:rsidP="000C6B60">
            <w:pPr>
              <w:jc w:val="center"/>
            </w:pPr>
            <w:r w:rsidRPr="00A11DEC">
              <w:t>0,001</w:t>
            </w:r>
          </w:p>
        </w:tc>
        <w:tc>
          <w:tcPr>
            <w:tcW w:w="1473" w:type="dxa"/>
            <w:vAlign w:val="center"/>
          </w:tcPr>
          <w:p w:rsidR="000C6B60" w:rsidRPr="00A11DEC" w:rsidRDefault="000C6B60" w:rsidP="000C6B60">
            <w:pPr>
              <w:jc w:val="center"/>
            </w:pPr>
            <w:r w:rsidRPr="00A11DEC">
              <w:t>0,001</w:t>
            </w:r>
          </w:p>
        </w:tc>
        <w:tc>
          <w:tcPr>
            <w:tcW w:w="1474" w:type="dxa"/>
            <w:vAlign w:val="center"/>
          </w:tcPr>
          <w:p w:rsidR="000C6B60" w:rsidRPr="00A11DEC" w:rsidRDefault="000C6B60" w:rsidP="000C6B60">
            <w:pPr>
              <w:jc w:val="center"/>
            </w:pPr>
            <w:r>
              <w:t>–</w:t>
            </w:r>
          </w:p>
        </w:tc>
        <w:tc>
          <w:tcPr>
            <w:tcW w:w="1474" w:type="dxa"/>
            <w:vAlign w:val="center"/>
          </w:tcPr>
          <w:p w:rsidR="000C6B60" w:rsidRPr="00A11DEC" w:rsidRDefault="000C6B60" w:rsidP="000C6B60">
            <w:pPr>
              <w:jc w:val="center"/>
            </w:pPr>
            <w:r w:rsidRPr="00A11DEC">
              <w:t>0,005</w:t>
            </w:r>
          </w:p>
        </w:tc>
      </w:tr>
      <w:tr w:rsidR="000C6B60" w:rsidTr="000C6B60">
        <w:trPr>
          <w:trHeight w:val="486"/>
        </w:trPr>
        <w:tc>
          <w:tcPr>
            <w:tcW w:w="1473" w:type="dxa"/>
          </w:tcPr>
          <w:p w:rsidR="000C6B60" w:rsidRPr="00A11DEC" w:rsidRDefault="000C6B60" w:rsidP="000C6B60">
            <w:r w:rsidRPr="00A11DEC">
              <w:t>ЦВ1</w:t>
            </w:r>
          </w:p>
        </w:tc>
        <w:tc>
          <w:tcPr>
            <w:tcW w:w="1783" w:type="dxa"/>
            <w:vAlign w:val="center"/>
          </w:tcPr>
          <w:p w:rsidR="000C6B60" w:rsidRPr="000C6B60" w:rsidRDefault="000C6B60" w:rsidP="000C6B60">
            <w:pPr>
              <w:jc w:val="center"/>
              <w:rPr>
                <w:lang w:val="en-US"/>
              </w:rPr>
            </w:pPr>
            <w:r>
              <w:rPr>
                <w:lang w:val="en-US"/>
              </w:rPr>
              <w:t>–</w:t>
            </w:r>
          </w:p>
        </w:tc>
        <w:tc>
          <w:tcPr>
            <w:tcW w:w="1163" w:type="dxa"/>
            <w:vAlign w:val="center"/>
          </w:tcPr>
          <w:p w:rsidR="000C6B60" w:rsidRPr="00A11DEC" w:rsidRDefault="000C6B60" w:rsidP="000C6B60">
            <w:pPr>
              <w:jc w:val="center"/>
            </w:pPr>
            <w:r w:rsidRPr="00A11DEC">
              <w:t>99,992</w:t>
            </w:r>
          </w:p>
        </w:tc>
        <w:tc>
          <w:tcPr>
            <w:tcW w:w="1473" w:type="dxa"/>
            <w:vAlign w:val="center"/>
          </w:tcPr>
          <w:p w:rsidR="000C6B60" w:rsidRPr="00A11DEC" w:rsidRDefault="000C6B60" w:rsidP="000C6B60">
            <w:pPr>
              <w:jc w:val="center"/>
            </w:pPr>
            <w:r w:rsidRPr="00A11DEC">
              <w:t>0,004</w:t>
            </w:r>
          </w:p>
        </w:tc>
        <w:tc>
          <w:tcPr>
            <w:tcW w:w="1473" w:type="dxa"/>
            <w:vAlign w:val="center"/>
          </w:tcPr>
          <w:p w:rsidR="000C6B60" w:rsidRPr="00A11DEC" w:rsidRDefault="000C6B60" w:rsidP="000C6B60">
            <w:pPr>
              <w:jc w:val="center"/>
            </w:pPr>
            <w:r w:rsidRPr="00A11DEC">
              <w:t>0,002</w:t>
            </w:r>
          </w:p>
        </w:tc>
        <w:tc>
          <w:tcPr>
            <w:tcW w:w="1473" w:type="dxa"/>
            <w:vAlign w:val="center"/>
          </w:tcPr>
          <w:p w:rsidR="000C6B60" w:rsidRPr="00A11DEC" w:rsidRDefault="000C6B60" w:rsidP="000C6B60">
            <w:pPr>
              <w:jc w:val="center"/>
            </w:pPr>
            <w:r w:rsidRPr="00A11DEC">
              <w:t>0,003</w:t>
            </w:r>
          </w:p>
        </w:tc>
        <w:tc>
          <w:tcPr>
            <w:tcW w:w="1473" w:type="dxa"/>
            <w:vAlign w:val="center"/>
          </w:tcPr>
          <w:p w:rsidR="000C6B60" w:rsidRPr="00A11DEC" w:rsidRDefault="000C6B60" w:rsidP="000C6B60">
            <w:pPr>
              <w:jc w:val="center"/>
            </w:pPr>
            <w:r w:rsidRPr="00A11DEC">
              <w:t>0,001</w:t>
            </w:r>
          </w:p>
        </w:tc>
        <w:tc>
          <w:tcPr>
            <w:tcW w:w="1473" w:type="dxa"/>
            <w:vAlign w:val="center"/>
          </w:tcPr>
          <w:p w:rsidR="000C6B60" w:rsidRPr="00A11DEC" w:rsidRDefault="000C6B60" w:rsidP="000C6B60">
            <w:pPr>
              <w:jc w:val="center"/>
            </w:pPr>
            <w:r w:rsidRPr="00A11DEC">
              <w:t>0,001</w:t>
            </w:r>
          </w:p>
        </w:tc>
        <w:tc>
          <w:tcPr>
            <w:tcW w:w="1474" w:type="dxa"/>
            <w:vAlign w:val="center"/>
          </w:tcPr>
          <w:p w:rsidR="000C6B60" w:rsidRPr="00A11DEC" w:rsidRDefault="000C6B60" w:rsidP="000C6B60">
            <w:pPr>
              <w:jc w:val="center"/>
            </w:pPr>
            <w:r>
              <w:t>–</w:t>
            </w:r>
          </w:p>
        </w:tc>
        <w:tc>
          <w:tcPr>
            <w:tcW w:w="1474" w:type="dxa"/>
            <w:vAlign w:val="center"/>
          </w:tcPr>
          <w:p w:rsidR="000C6B60" w:rsidRPr="00A11DEC" w:rsidRDefault="000C6B60" w:rsidP="000C6B60">
            <w:pPr>
              <w:jc w:val="center"/>
            </w:pPr>
            <w:r w:rsidRPr="00A11DEC">
              <w:t>0,008</w:t>
            </w:r>
          </w:p>
        </w:tc>
      </w:tr>
      <w:tr w:rsidR="000C6B60" w:rsidTr="000C6B60">
        <w:trPr>
          <w:trHeight w:val="486"/>
        </w:trPr>
        <w:tc>
          <w:tcPr>
            <w:tcW w:w="1473" w:type="dxa"/>
          </w:tcPr>
          <w:p w:rsidR="000C6B60" w:rsidRPr="00A11DEC" w:rsidRDefault="000C6B60" w:rsidP="000C6B60">
            <w:r w:rsidRPr="00A11DEC">
              <w:t>ЦВ</w:t>
            </w:r>
          </w:p>
        </w:tc>
        <w:tc>
          <w:tcPr>
            <w:tcW w:w="1783" w:type="dxa"/>
            <w:vAlign w:val="center"/>
          </w:tcPr>
          <w:p w:rsidR="000C6B60" w:rsidRPr="00A11DEC" w:rsidRDefault="000C6B60" w:rsidP="000C6B60">
            <w:pPr>
              <w:jc w:val="center"/>
            </w:pPr>
            <w:r w:rsidRPr="00A11DEC">
              <w:t>Zn 99,99</w:t>
            </w:r>
          </w:p>
        </w:tc>
        <w:tc>
          <w:tcPr>
            <w:tcW w:w="1163" w:type="dxa"/>
            <w:vAlign w:val="center"/>
          </w:tcPr>
          <w:p w:rsidR="000C6B60" w:rsidRPr="00A11DEC" w:rsidRDefault="000C6B60" w:rsidP="000C6B60">
            <w:pPr>
              <w:jc w:val="center"/>
            </w:pPr>
            <w:r w:rsidRPr="00A11DEC">
              <w:t>99,99</w:t>
            </w:r>
          </w:p>
        </w:tc>
        <w:tc>
          <w:tcPr>
            <w:tcW w:w="1473" w:type="dxa"/>
            <w:vAlign w:val="center"/>
          </w:tcPr>
          <w:p w:rsidR="000C6B60" w:rsidRPr="00A11DEC" w:rsidRDefault="000C6B60" w:rsidP="000C6B60">
            <w:pPr>
              <w:jc w:val="center"/>
            </w:pPr>
            <w:r w:rsidRPr="00A11DEC">
              <w:t>0,005</w:t>
            </w:r>
          </w:p>
        </w:tc>
        <w:tc>
          <w:tcPr>
            <w:tcW w:w="1473" w:type="dxa"/>
            <w:vAlign w:val="center"/>
          </w:tcPr>
          <w:p w:rsidR="000C6B60" w:rsidRPr="00A11DEC" w:rsidRDefault="000C6B60" w:rsidP="000C6B60">
            <w:pPr>
              <w:jc w:val="center"/>
            </w:pPr>
            <w:r w:rsidRPr="00A11DEC">
              <w:t>0,002</w:t>
            </w:r>
          </w:p>
        </w:tc>
        <w:tc>
          <w:tcPr>
            <w:tcW w:w="1473" w:type="dxa"/>
            <w:vAlign w:val="center"/>
          </w:tcPr>
          <w:p w:rsidR="000C6B60" w:rsidRPr="00A11DEC" w:rsidRDefault="000C6B60" w:rsidP="000C6B60">
            <w:pPr>
              <w:jc w:val="center"/>
            </w:pPr>
            <w:r w:rsidRPr="00A11DEC">
              <w:t>0,003</w:t>
            </w:r>
          </w:p>
        </w:tc>
        <w:tc>
          <w:tcPr>
            <w:tcW w:w="1473" w:type="dxa"/>
            <w:vAlign w:val="center"/>
          </w:tcPr>
          <w:p w:rsidR="000C6B60" w:rsidRPr="00A11DEC" w:rsidRDefault="000C6B60" w:rsidP="000C6B60">
            <w:pPr>
              <w:jc w:val="center"/>
            </w:pPr>
            <w:r w:rsidRPr="00A11DEC">
              <w:t>0,001</w:t>
            </w:r>
          </w:p>
        </w:tc>
        <w:tc>
          <w:tcPr>
            <w:tcW w:w="1473" w:type="dxa"/>
            <w:vAlign w:val="center"/>
          </w:tcPr>
          <w:p w:rsidR="000C6B60" w:rsidRPr="00A11DEC" w:rsidRDefault="000C6B60" w:rsidP="000C6B60">
            <w:pPr>
              <w:jc w:val="center"/>
            </w:pPr>
            <w:r w:rsidRPr="00A11DEC">
              <w:t>0,001</w:t>
            </w:r>
          </w:p>
        </w:tc>
        <w:tc>
          <w:tcPr>
            <w:tcW w:w="1474" w:type="dxa"/>
            <w:vAlign w:val="center"/>
          </w:tcPr>
          <w:p w:rsidR="000C6B60" w:rsidRPr="00A11DEC" w:rsidRDefault="000C6B60" w:rsidP="000C6B60">
            <w:pPr>
              <w:jc w:val="center"/>
            </w:pPr>
            <w:r w:rsidRPr="00A11DEC">
              <w:t>0,0005</w:t>
            </w:r>
          </w:p>
        </w:tc>
        <w:tc>
          <w:tcPr>
            <w:tcW w:w="1474" w:type="dxa"/>
            <w:vAlign w:val="center"/>
          </w:tcPr>
          <w:p w:rsidR="000C6B60" w:rsidRPr="00A11DEC" w:rsidRDefault="000C6B60" w:rsidP="000C6B60">
            <w:pPr>
              <w:jc w:val="center"/>
            </w:pPr>
            <w:r w:rsidRPr="00A11DEC">
              <w:t>0,01</w:t>
            </w:r>
          </w:p>
        </w:tc>
      </w:tr>
      <w:tr w:rsidR="000C6B60" w:rsidTr="000C6B60">
        <w:trPr>
          <w:trHeight w:val="486"/>
        </w:trPr>
        <w:tc>
          <w:tcPr>
            <w:tcW w:w="1473" w:type="dxa"/>
          </w:tcPr>
          <w:p w:rsidR="000C6B60" w:rsidRPr="00A11DEC" w:rsidRDefault="000C6B60" w:rsidP="000C6B60">
            <w:r w:rsidRPr="00A11DEC">
              <w:t>Ц0А</w:t>
            </w:r>
          </w:p>
        </w:tc>
        <w:tc>
          <w:tcPr>
            <w:tcW w:w="1783" w:type="dxa"/>
            <w:vAlign w:val="center"/>
          </w:tcPr>
          <w:p w:rsidR="000C6B60" w:rsidRPr="00A11DEC" w:rsidRDefault="000C6B60" w:rsidP="000C6B60">
            <w:pPr>
              <w:jc w:val="center"/>
            </w:pPr>
            <w:r w:rsidRPr="00A11DEC">
              <w:t>Zn 99,98</w:t>
            </w:r>
          </w:p>
        </w:tc>
        <w:tc>
          <w:tcPr>
            <w:tcW w:w="1163" w:type="dxa"/>
            <w:vAlign w:val="center"/>
          </w:tcPr>
          <w:p w:rsidR="000C6B60" w:rsidRPr="00A11DEC" w:rsidRDefault="000C6B60" w:rsidP="000C6B60">
            <w:pPr>
              <w:jc w:val="center"/>
            </w:pPr>
            <w:r w:rsidRPr="00A11DEC">
              <w:t>99,98</w:t>
            </w:r>
          </w:p>
        </w:tc>
        <w:tc>
          <w:tcPr>
            <w:tcW w:w="1473" w:type="dxa"/>
            <w:vAlign w:val="center"/>
          </w:tcPr>
          <w:p w:rsidR="000C6B60" w:rsidRPr="00A11DEC" w:rsidRDefault="000C6B60" w:rsidP="000C6B60">
            <w:pPr>
              <w:jc w:val="center"/>
            </w:pPr>
            <w:r w:rsidRPr="00A11DEC">
              <w:t>0,011</w:t>
            </w:r>
          </w:p>
        </w:tc>
        <w:tc>
          <w:tcPr>
            <w:tcW w:w="1473" w:type="dxa"/>
            <w:vAlign w:val="center"/>
          </w:tcPr>
          <w:p w:rsidR="000C6B60" w:rsidRPr="00A11DEC" w:rsidRDefault="000C6B60" w:rsidP="000C6B60">
            <w:pPr>
              <w:jc w:val="center"/>
            </w:pPr>
            <w:r w:rsidRPr="00A11DEC">
              <w:t>0,004</w:t>
            </w:r>
          </w:p>
        </w:tc>
        <w:tc>
          <w:tcPr>
            <w:tcW w:w="1473" w:type="dxa"/>
            <w:vAlign w:val="center"/>
          </w:tcPr>
          <w:p w:rsidR="000C6B60" w:rsidRPr="00A11DEC" w:rsidRDefault="000C6B60" w:rsidP="000C6B60">
            <w:pPr>
              <w:jc w:val="center"/>
            </w:pPr>
            <w:r w:rsidRPr="00A11DEC">
              <w:t>0,003</w:t>
            </w:r>
          </w:p>
        </w:tc>
        <w:tc>
          <w:tcPr>
            <w:tcW w:w="1473" w:type="dxa"/>
            <w:vAlign w:val="center"/>
          </w:tcPr>
          <w:p w:rsidR="000C6B60" w:rsidRPr="00A11DEC" w:rsidRDefault="000C6B60" w:rsidP="000C6B60">
            <w:pPr>
              <w:jc w:val="center"/>
            </w:pPr>
            <w:r w:rsidRPr="00A11DEC">
              <w:t>0,001</w:t>
            </w:r>
          </w:p>
        </w:tc>
        <w:tc>
          <w:tcPr>
            <w:tcW w:w="1473" w:type="dxa"/>
            <w:vAlign w:val="center"/>
          </w:tcPr>
          <w:p w:rsidR="000C6B60" w:rsidRPr="00A11DEC" w:rsidRDefault="000C6B60" w:rsidP="000C6B60">
            <w:pPr>
              <w:jc w:val="center"/>
            </w:pPr>
            <w:r w:rsidRPr="00A11DEC">
              <w:t>0,001</w:t>
            </w:r>
          </w:p>
        </w:tc>
        <w:tc>
          <w:tcPr>
            <w:tcW w:w="1474" w:type="dxa"/>
            <w:vAlign w:val="center"/>
          </w:tcPr>
          <w:p w:rsidR="000C6B60" w:rsidRPr="00A11DEC" w:rsidRDefault="000C6B60" w:rsidP="000C6B60">
            <w:pPr>
              <w:jc w:val="center"/>
            </w:pPr>
            <w:r w:rsidRPr="00A11DEC">
              <w:t>0,0005</w:t>
            </w:r>
          </w:p>
        </w:tc>
        <w:tc>
          <w:tcPr>
            <w:tcW w:w="1474" w:type="dxa"/>
            <w:vAlign w:val="center"/>
          </w:tcPr>
          <w:p w:rsidR="000C6B60" w:rsidRPr="00A11DEC" w:rsidRDefault="000C6B60" w:rsidP="000C6B60">
            <w:pPr>
              <w:jc w:val="center"/>
            </w:pPr>
            <w:r w:rsidRPr="00A11DEC">
              <w:t>0,02</w:t>
            </w:r>
          </w:p>
        </w:tc>
      </w:tr>
      <w:tr w:rsidR="000C6B60" w:rsidTr="000C6B60">
        <w:trPr>
          <w:trHeight w:val="486"/>
        </w:trPr>
        <w:tc>
          <w:tcPr>
            <w:tcW w:w="1473" w:type="dxa"/>
          </w:tcPr>
          <w:p w:rsidR="000C6B60" w:rsidRPr="00A11DEC" w:rsidRDefault="000C6B60" w:rsidP="000C6B60">
            <w:r w:rsidRPr="00A11DEC">
              <w:t>Ц0</w:t>
            </w:r>
          </w:p>
        </w:tc>
        <w:tc>
          <w:tcPr>
            <w:tcW w:w="1783" w:type="dxa"/>
            <w:vAlign w:val="center"/>
          </w:tcPr>
          <w:p w:rsidR="000C6B60" w:rsidRPr="00A11DEC" w:rsidRDefault="000C6B60" w:rsidP="000C6B60">
            <w:pPr>
              <w:jc w:val="center"/>
            </w:pPr>
            <w:r w:rsidRPr="00A11DEC">
              <w:t>Zn 99,975</w:t>
            </w:r>
          </w:p>
        </w:tc>
        <w:tc>
          <w:tcPr>
            <w:tcW w:w="1163" w:type="dxa"/>
            <w:vAlign w:val="center"/>
          </w:tcPr>
          <w:p w:rsidR="000C6B60" w:rsidRPr="00A11DEC" w:rsidRDefault="000C6B60" w:rsidP="000C6B60">
            <w:pPr>
              <w:jc w:val="center"/>
            </w:pPr>
            <w:r w:rsidRPr="00A11DEC">
              <w:t>99,975</w:t>
            </w:r>
          </w:p>
        </w:tc>
        <w:tc>
          <w:tcPr>
            <w:tcW w:w="1473" w:type="dxa"/>
            <w:vAlign w:val="center"/>
          </w:tcPr>
          <w:p w:rsidR="000C6B60" w:rsidRPr="00A11DEC" w:rsidRDefault="000C6B60" w:rsidP="000C6B60">
            <w:pPr>
              <w:jc w:val="center"/>
            </w:pPr>
            <w:r w:rsidRPr="00A11DEC">
              <w:t>0,013</w:t>
            </w:r>
          </w:p>
        </w:tc>
        <w:tc>
          <w:tcPr>
            <w:tcW w:w="1473" w:type="dxa"/>
            <w:vAlign w:val="center"/>
          </w:tcPr>
          <w:p w:rsidR="000C6B60" w:rsidRPr="00A11DEC" w:rsidRDefault="000C6B60" w:rsidP="000C6B60">
            <w:pPr>
              <w:jc w:val="center"/>
            </w:pPr>
            <w:r w:rsidRPr="00A11DEC">
              <w:t>0,004</w:t>
            </w:r>
          </w:p>
        </w:tc>
        <w:tc>
          <w:tcPr>
            <w:tcW w:w="1473" w:type="dxa"/>
            <w:vAlign w:val="center"/>
          </w:tcPr>
          <w:p w:rsidR="000C6B60" w:rsidRPr="00A11DEC" w:rsidRDefault="000C6B60" w:rsidP="000C6B60">
            <w:pPr>
              <w:jc w:val="center"/>
            </w:pPr>
            <w:r w:rsidRPr="00A11DEC">
              <w:t>0,005</w:t>
            </w:r>
          </w:p>
        </w:tc>
        <w:tc>
          <w:tcPr>
            <w:tcW w:w="1473" w:type="dxa"/>
            <w:vAlign w:val="center"/>
          </w:tcPr>
          <w:p w:rsidR="000C6B60" w:rsidRPr="00A11DEC" w:rsidRDefault="000C6B60" w:rsidP="000C6B60">
            <w:pPr>
              <w:jc w:val="center"/>
            </w:pPr>
            <w:r w:rsidRPr="00A11DEC">
              <w:t>0,001</w:t>
            </w:r>
          </w:p>
        </w:tc>
        <w:tc>
          <w:tcPr>
            <w:tcW w:w="1473" w:type="dxa"/>
            <w:vAlign w:val="center"/>
          </w:tcPr>
          <w:p w:rsidR="000C6B60" w:rsidRPr="00A11DEC" w:rsidRDefault="000C6B60" w:rsidP="000C6B60">
            <w:pPr>
              <w:jc w:val="center"/>
            </w:pPr>
            <w:r w:rsidRPr="00A11DEC">
              <w:t>0,001</w:t>
            </w:r>
          </w:p>
        </w:tc>
        <w:tc>
          <w:tcPr>
            <w:tcW w:w="1474" w:type="dxa"/>
            <w:vAlign w:val="center"/>
          </w:tcPr>
          <w:p w:rsidR="000C6B60" w:rsidRPr="00A11DEC" w:rsidRDefault="000C6B60" w:rsidP="000C6B60">
            <w:pPr>
              <w:jc w:val="center"/>
            </w:pPr>
            <w:r w:rsidRPr="00A11DEC">
              <w:t>0,0005</w:t>
            </w:r>
          </w:p>
        </w:tc>
        <w:tc>
          <w:tcPr>
            <w:tcW w:w="1474" w:type="dxa"/>
            <w:vAlign w:val="center"/>
          </w:tcPr>
          <w:p w:rsidR="000C6B60" w:rsidRPr="00A11DEC" w:rsidRDefault="000C6B60" w:rsidP="000C6B60">
            <w:pPr>
              <w:jc w:val="center"/>
            </w:pPr>
            <w:r w:rsidRPr="00A11DEC">
              <w:t>0,025</w:t>
            </w:r>
          </w:p>
        </w:tc>
      </w:tr>
      <w:tr w:rsidR="000C6B60" w:rsidTr="000C6B60">
        <w:trPr>
          <w:trHeight w:val="486"/>
        </w:trPr>
        <w:tc>
          <w:tcPr>
            <w:tcW w:w="1473" w:type="dxa"/>
          </w:tcPr>
          <w:p w:rsidR="000C6B60" w:rsidRPr="00A11DEC" w:rsidRDefault="000C6B60" w:rsidP="000C6B60">
            <w:r w:rsidRPr="00A11DEC">
              <w:t>Ц1С</w:t>
            </w:r>
          </w:p>
        </w:tc>
        <w:tc>
          <w:tcPr>
            <w:tcW w:w="1783" w:type="dxa"/>
            <w:vAlign w:val="center"/>
          </w:tcPr>
          <w:p w:rsidR="000C6B60" w:rsidRPr="00A11DEC" w:rsidRDefault="000C6B60" w:rsidP="000C6B60">
            <w:pPr>
              <w:jc w:val="center"/>
            </w:pPr>
            <w:r w:rsidRPr="00A11DEC">
              <w:t>Zn 99,96</w:t>
            </w:r>
          </w:p>
        </w:tc>
        <w:tc>
          <w:tcPr>
            <w:tcW w:w="1163" w:type="dxa"/>
            <w:vAlign w:val="center"/>
          </w:tcPr>
          <w:p w:rsidR="000C6B60" w:rsidRPr="00A11DEC" w:rsidRDefault="000C6B60" w:rsidP="000C6B60">
            <w:pPr>
              <w:jc w:val="center"/>
            </w:pPr>
            <w:r w:rsidRPr="00A11DEC">
              <w:t>99,96</w:t>
            </w:r>
          </w:p>
        </w:tc>
        <w:tc>
          <w:tcPr>
            <w:tcW w:w="1473" w:type="dxa"/>
            <w:vAlign w:val="center"/>
          </w:tcPr>
          <w:p w:rsidR="000C6B60" w:rsidRPr="00A11DEC" w:rsidRDefault="000C6B60" w:rsidP="000C6B60">
            <w:pPr>
              <w:jc w:val="center"/>
            </w:pPr>
            <w:r w:rsidRPr="00A11DEC">
              <w:t>0,015</w:t>
            </w:r>
          </w:p>
        </w:tc>
        <w:tc>
          <w:tcPr>
            <w:tcW w:w="1473" w:type="dxa"/>
            <w:vAlign w:val="center"/>
          </w:tcPr>
          <w:p w:rsidR="000C6B60" w:rsidRPr="00A11DEC" w:rsidRDefault="000C6B60" w:rsidP="000C6B60">
            <w:pPr>
              <w:jc w:val="center"/>
            </w:pPr>
            <w:r w:rsidRPr="00A11DEC">
              <w:t>0,01</w:t>
            </w:r>
          </w:p>
        </w:tc>
        <w:tc>
          <w:tcPr>
            <w:tcW w:w="1473" w:type="dxa"/>
            <w:vAlign w:val="center"/>
          </w:tcPr>
          <w:p w:rsidR="000C6B60" w:rsidRPr="00A11DEC" w:rsidRDefault="000C6B60" w:rsidP="000C6B60">
            <w:pPr>
              <w:jc w:val="center"/>
            </w:pPr>
            <w:r w:rsidRPr="00A11DEC">
              <w:t>0,01</w:t>
            </w:r>
          </w:p>
        </w:tc>
        <w:tc>
          <w:tcPr>
            <w:tcW w:w="1473" w:type="dxa"/>
            <w:vAlign w:val="center"/>
          </w:tcPr>
          <w:p w:rsidR="000C6B60" w:rsidRPr="00A11DEC" w:rsidRDefault="000C6B60" w:rsidP="000C6B60">
            <w:pPr>
              <w:jc w:val="center"/>
            </w:pPr>
            <w:r w:rsidRPr="00A11DEC">
              <w:t>0,001</w:t>
            </w:r>
          </w:p>
        </w:tc>
        <w:tc>
          <w:tcPr>
            <w:tcW w:w="1473" w:type="dxa"/>
            <w:vAlign w:val="center"/>
          </w:tcPr>
          <w:p w:rsidR="000C6B60" w:rsidRPr="00A11DEC" w:rsidRDefault="000C6B60" w:rsidP="000C6B60">
            <w:pPr>
              <w:jc w:val="center"/>
            </w:pPr>
            <w:r w:rsidRPr="00A11DEC">
              <w:t>0,001</w:t>
            </w:r>
          </w:p>
        </w:tc>
        <w:tc>
          <w:tcPr>
            <w:tcW w:w="1474" w:type="dxa"/>
            <w:vAlign w:val="center"/>
          </w:tcPr>
          <w:p w:rsidR="000C6B60" w:rsidRPr="00A11DEC" w:rsidRDefault="000C6B60" w:rsidP="000C6B60">
            <w:pPr>
              <w:jc w:val="center"/>
            </w:pPr>
            <w:r>
              <w:t>–</w:t>
            </w:r>
          </w:p>
        </w:tc>
        <w:tc>
          <w:tcPr>
            <w:tcW w:w="1474" w:type="dxa"/>
            <w:vAlign w:val="center"/>
          </w:tcPr>
          <w:p w:rsidR="000C6B60" w:rsidRPr="00A11DEC" w:rsidRDefault="000C6B60" w:rsidP="000C6B60">
            <w:pPr>
              <w:jc w:val="center"/>
            </w:pPr>
            <w:r w:rsidRPr="00A11DEC">
              <w:t>0,04</w:t>
            </w:r>
          </w:p>
        </w:tc>
      </w:tr>
      <w:tr w:rsidR="000C6B60" w:rsidTr="000C6B60">
        <w:trPr>
          <w:trHeight w:val="486"/>
        </w:trPr>
        <w:tc>
          <w:tcPr>
            <w:tcW w:w="1473" w:type="dxa"/>
          </w:tcPr>
          <w:p w:rsidR="000C6B60" w:rsidRPr="00A11DEC" w:rsidRDefault="000C6B60" w:rsidP="000C6B60">
            <w:r w:rsidRPr="00A11DEC">
              <w:t>Ц1</w:t>
            </w:r>
          </w:p>
        </w:tc>
        <w:tc>
          <w:tcPr>
            <w:tcW w:w="1783" w:type="dxa"/>
            <w:vAlign w:val="center"/>
          </w:tcPr>
          <w:p w:rsidR="000C6B60" w:rsidRPr="00A11DEC" w:rsidRDefault="000C6B60" w:rsidP="000C6B60">
            <w:pPr>
              <w:jc w:val="center"/>
            </w:pPr>
            <w:r w:rsidRPr="00A11DEC">
              <w:t>Zn 99,95</w:t>
            </w:r>
          </w:p>
        </w:tc>
        <w:tc>
          <w:tcPr>
            <w:tcW w:w="1163" w:type="dxa"/>
            <w:vAlign w:val="center"/>
          </w:tcPr>
          <w:p w:rsidR="000C6B60" w:rsidRPr="00A11DEC" w:rsidRDefault="000C6B60" w:rsidP="000C6B60">
            <w:pPr>
              <w:jc w:val="center"/>
            </w:pPr>
            <w:r w:rsidRPr="00A11DEC">
              <w:t>99,95</w:t>
            </w:r>
          </w:p>
        </w:tc>
        <w:tc>
          <w:tcPr>
            <w:tcW w:w="1473" w:type="dxa"/>
            <w:vAlign w:val="center"/>
          </w:tcPr>
          <w:p w:rsidR="000C6B60" w:rsidRPr="00A11DEC" w:rsidRDefault="000C6B60" w:rsidP="000C6B60">
            <w:pPr>
              <w:jc w:val="center"/>
            </w:pPr>
            <w:r w:rsidRPr="00A11DEC">
              <w:t>0,02</w:t>
            </w:r>
          </w:p>
        </w:tc>
        <w:tc>
          <w:tcPr>
            <w:tcW w:w="1473" w:type="dxa"/>
            <w:vAlign w:val="center"/>
          </w:tcPr>
          <w:p w:rsidR="000C6B60" w:rsidRPr="00A11DEC" w:rsidRDefault="000C6B60" w:rsidP="000C6B60">
            <w:pPr>
              <w:jc w:val="center"/>
            </w:pPr>
            <w:r w:rsidRPr="00A11DEC">
              <w:t>0,01</w:t>
            </w:r>
          </w:p>
        </w:tc>
        <w:tc>
          <w:tcPr>
            <w:tcW w:w="1473" w:type="dxa"/>
            <w:vAlign w:val="center"/>
          </w:tcPr>
          <w:p w:rsidR="000C6B60" w:rsidRPr="00A11DEC" w:rsidRDefault="000C6B60" w:rsidP="000C6B60">
            <w:pPr>
              <w:jc w:val="center"/>
            </w:pPr>
            <w:r w:rsidRPr="00A11DEC">
              <w:t>0,01</w:t>
            </w:r>
          </w:p>
        </w:tc>
        <w:tc>
          <w:tcPr>
            <w:tcW w:w="1473" w:type="dxa"/>
            <w:vAlign w:val="center"/>
          </w:tcPr>
          <w:p w:rsidR="000C6B60" w:rsidRPr="00A11DEC" w:rsidRDefault="000C6B60" w:rsidP="000C6B60">
            <w:pPr>
              <w:jc w:val="center"/>
            </w:pPr>
            <w:r w:rsidRPr="00A11DEC">
              <w:t>0,002</w:t>
            </w:r>
          </w:p>
        </w:tc>
        <w:tc>
          <w:tcPr>
            <w:tcW w:w="1473" w:type="dxa"/>
            <w:vAlign w:val="center"/>
          </w:tcPr>
          <w:p w:rsidR="000C6B60" w:rsidRPr="00A11DEC" w:rsidRDefault="000C6B60" w:rsidP="000C6B60">
            <w:pPr>
              <w:jc w:val="center"/>
            </w:pPr>
            <w:r w:rsidRPr="00A11DEC">
              <w:t>0,001</w:t>
            </w:r>
          </w:p>
        </w:tc>
        <w:tc>
          <w:tcPr>
            <w:tcW w:w="1474" w:type="dxa"/>
            <w:vAlign w:val="center"/>
          </w:tcPr>
          <w:p w:rsidR="000C6B60" w:rsidRPr="00A11DEC" w:rsidRDefault="000C6B60" w:rsidP="000C6B60">
            <w:pPr>
              <w:jc w:val="center"/>
            </w:pPr>
            <w:r w:rsidRPr="00A11DEC">
              <w:t>0,0005</w:t>
            </w:r>
          </w:p>
        </w:tc>
        <w:tc>
          <w:tcPr>
            <w:tcW w:w="1474" w:type="dxa"/>
            <w:vAlign w:val="center"/>
          </w:tcPr>
          <w:p w:rsidR="000C6B60" w:rsidRPr="00A11DEC" w:rsidRDefault="000C6B60" w:rsidP="000C6B60">
            <w:pPr>
              <w:jc w:val="center"/>
            </w:pPr>
            <w:r w:rsidRPr="00A11DEC">
              <w:t>0,05</w:t>
            </w:r>
          </w:p>
        </w:tc>
      </w:tr>
      <w:tr w:rsidR="000C6B60" w:rsidTr="000C6B60">
        <w:trPr>
          <w:trHeight w:val="486"/>
        </w:trPr>
        <w:tc>
          <w:tcPr>
            <w:tcW w:w="1473" w:type="dxa"/>
          </w:tcPr>
          <w:p w:rsidR="000C6B60" w:rsidRPr="00A11DEC" w:rsidRDefault="000C6B60" w:rsidP="000C6B60">
            <w:r w:rsidRPr="00A11DEC">
              <w:t>Ц2</w:t>
            </w:r>
          </w:p>
        </w:tc>
        <w:tc>
          <w:tcPr>
            <w:tcW w:w="1783" w:type="dxa"/>
            <w:vAlign w:val="center"/>
          </w:tcPr>
          <w:p w:rsidR="000C6B60" w:rsidRPr="00A11DEC" w:rsidRDefault="000C6B60" w:rsidP="000C6B60">
            <w:pPr>
              <w:jc w:val="center"/>
            </w:pPr>
            <w:r w:rsidRPr="00A11DEC">
              <w:t>Zn 98,7</w:t>
            </w:r>
          </w:p>
        </w:tc>
        <w:tc>
          <w:tcPr>
            <w:tcW w:w="1163" w:type="dxa"/>
            <w:vAlign w:val="center"/>
          </w:tcPr>
          <w:p w:rsidR="000C6B60" w:rsidRPr="00A11DEC" w:rsidRDefault="000C6B60" w:rsidP="000C6B60">
            <w:pPr>
              <w:jc w:val="center"/>
            </w:pPr>
            <w:r w:rsidRPr="00A11DEC">
              <w:t>98,7</w:t>
            </w:r>
          </w:p>
        </w:tc>
        <w:tc>
          <w:tcPr>
            <w:tcW w:w="1473" w:type="dxa"/>
            <w:vAlign w:val="center"/>
          </w:tcPr>
          <w:p w:rsidR="000C6B60" w:rsidRPr="00A11DEC" w:rsidRDefault="000C6B60" w:rsidP="000C6B60">
            <w:pPr>
              <w:jc w:val="center"/>
            </w:pPr>
            <w:r w:rsidRPr="00A11DEC">
              <w:t>1,0</w:t>
            </w:r>
          </w:p>
        </w:tc>
        <w:tc>
          <w:tcPr>
            <w:tcW w:w="1473" w:type="dxa"/>
            <w:vAlign w:val="center"/>
          </w:tcPr>
          <w:p w:rsidR="000C6B60" w:rsidRPr="00A11DEC" w:rsidRDefault="000C6B60" w:rsidP="000C6B60">
            <w:pPr>
              <w:jc w:val="center"/>
            </w:pPr>
            <w:r w:rsidRPr="00A11DEC">
              <w:t>0,2</w:t>
            </w:r>
          </w:p>
        </w:tc>
        <w:tc>
          <w:tcPr>
            <w:tcW w:w="1473" w:type="dxa"/>
            <w:vAlign w:val="center"/>
          </w:tcPr>
          <w:p w:rsidR="000C6B60" w:rsidRPr="00A11DEC" w:rsidRDefault="000C6B60" w:rsidP="000C6B60">
            <w:pPr>
              <w:jc w:val="center"/>
            </w:pPr>
            <w:r w:rsidRPr="00A11DEC">
              <w:t>0,05</w:t>
            </w:r>
          </w:p>
        </w:tc>
        <w:tc>
          <w:tcPr>
            <w:tcW w:w="1473" w:type="dxa"/>
            <w:vAlign w:val="center"/>
          </w:tcPr>
          <w:p w:rsidR="000C6B60" w:rsidRPr="00A11DEC" w:rsidRDefault="000C6B60" w:rsidP="000C6B60">
            <w:pPr>
              <w:jc w:val="center"/>
            </w:pPr>
            <w:r w:rsidRPr="00A11DEC">
              <w:t>0,005</w:t>
            </w:r>
          </w:p>
        </w:tc>
        <w:tc>
          <w:tcPr>
            <w:tcW w:w="1473" w:type="dxa"/>
            <w:vAlign w:val="center"/>
          </w:tcPr>
          <w:p w:rsidR="000C6B60" w:rsidRPr="00A11DEC" w:rsidRDefault="000C6B60" w:rsidP="000C6B60">
            <w:pPr>
              <w:jc w:val="center"/>
            </w:pPr>
            <w:r w:rsidRPr="00A11DEC">
              <w:t>0,002</w:t>
            </w:r>
          </w:p>
        </w:tc>
        <w:tc>
          <w:tcPr>
            <w:tcW w:w="1474" w:type="dxa"/>
            <w:vAlign w:val="center"/>
          </w:tcPr>
          <w:p w:rsidR="000C6B60" w:rsidRPr="00A11DEC" w:rsidRDefault="000C6B60" w:rsidP="000C6B60">
            <w:pPr>
              <w:jc w:val="center"/>
            </w:pPr>
            <w:r w:rsidRPr="00A11DEC">
              <w:t>0,01</w:t>
            </w:r>
          </w:p>
        </w:tc>
        <w:tc>
          <w:tcPr>
            <w:tcW w:w="1474" w:type="dxa"/>
            <w:vAlign w:val="center"/>
          </w:tcPr>
          <w:p w:rsidR="000C6B60" w:rsidRPr="00A11DEC" w:rsidRDefault="000C6B60" w:rsidP="000C6B60">
            <w:pPr>
              <w:jc w:val="center"/>
            </w:pPr>
            <w:r w:rsidRPr="00A11DEC">
              <w:t>1,3</w:t>
            </w:r>
          </w:p>
        </w:tc>
      </w:tr>
      <w:tr w:rsidR="000C6B60" w:rsidTr="000C6B60">
        <w:trPr>
          <w:trHeight w:val="486"/>
        </w:trPr>
        <w:tc>
          <w:tcPr>
            <w:tcW w:w="1473" w:type="dxa"/>
          </w:tcPr>
          <w:p w:rsidR="000C6B60" w:rsidRPr="00A11DEC" w:rsidRDefault="000C6B60" w:rsidP="000C6B60">
            <w:r w:rsidRPr="00A11DEC">
              <w:t>Ц2С</w:t>
            </w:r>
          </w:p>
        </w:tc>
        <w:tc>
          <w:tcPr>
            <w:tcW w:w="1783" w:type="dxa"/>
            <w:vAlign w:val="center"/>
          </w:tcPr>
          <w:p w:rsidR="000C6B60" w:rsidRPr="00A11DEC" w:rsidRDefault="000C6B60" w:rsidP="000C6B60">
            <w:pPr>
              <w:jc w:val="center"/>
            </w:pPr>
            <w:r w:rsidRPr="00A11DEC">
              <w:t>Zn 98,6</w:t>
            </w:r>
          </w:p>
        </w:tc>
        <w:tc>
          <w:tcPr>
            <w:tcW w:w="1163" w:type="dxa"/>
            <w:vAlign w:val="center"/>
          </w:tcPr>
          <w:p w:rsidR="000C6B60" w:rsidRPr="00A11DEC" w:rsidRDefault="000C6B60" w:rsidP="000C6B60">
            <w:pPr>
              <w:jc w:val="center"/>
            </w:pPr>
            <w:r w:rsidRPr="00A11DEC">
              <w:t>98,6</w:t>
            </w:r>
          </w:p>
        </w:tc>
        <w:tc>
          <w:tcPr>
            <w:tcW w:w="1473" w:type="dxa"/>
            <w:vAlign w:val="center"/>
          </w:tcPr>
          <w:p w:rsidR="000C6B60" w:rsidRPr="00A11DEC" w:rsidRDefault="000C6B60" w:rsidP="000C6B60">
            <w:pPr>
              <w:jc w:val="center"/>
            </w:pPr>
            <w:r w:rsidRPr="00A11DEC">
              <w:t>1,3</w:t>
            </w:r>
          </w:p>
        </w:tc>
        <w:tc>
          <w:tcPr>
            <w:tcW w:w="1473" w:type="dxa"/>
            <w:vAlign w:val="center"/>
          </w:tcPr>
          <w:p w:rsidR="000C6B60" w:rsidRPr="00A11DEC" w:rsidRDefault="000C6B60" w:rsidP="000C6B60">
            <w:pPr>
              <w:jc w:val="center"/>
            </w:pPr>
            <w:r w:rsidRPr="00A11DEC">
              <w:t>0,003</w:t>
            </w:r>
          </w:p>
        </w:tc>
        <w:tc>
          <w:tcPr>
            <w:tcW w:w="1473" w:type="dxa"/>
            <w:vAlign w:val="center"/>
          </w:tcPr>
          <w:p w:rsidR="000C6B60" w:rsidRPr="00A11DEC" w:rsidRDefault="000C6B60" w:rsidP="000C6B60">
            <w:pPr>
              <w:jc w:val="center"/>
            </w:pPr>
            <w:r w:rsidRPr="00A11DEC">
              <w:t>0,04</w:t>
            </w:r>
          </w:p>
        </w:tc>
        <w:tc>
          <w:tcPr>
            <w:tcW w:w="1473" w:type="dxa"/>
            <w:vAlign w:val="center"/>
          </w:tcPr>
          <w:p w:rsidR="000C6B60" w:rsidRPr="00A11DEC" w:rsidRDefault="000C6B60" w:rsidP="000C6B60">
            <w:pPr>
              <w:jc w:val="center"/>
            </w:pPr>
            <w:r w:rsidRPr="00A11DEC">
              <w:t>0,01</w:t>
            </w:r>
          </w:p>
        </w:tc>
        <w:tc>
          <w:tcPr>
            <w:tcW w:w="1473" w:type="dxa"/>
            <w:vAlign w:val="center"/>
          </w:tcPr>
          <w:p w:rsidR="000C6B60" w:rsidRPr="00A11DEC" w:rsidRDefault="000C6B60" w:rsidP="000C6B60">
            <w:pPr>
              <w:jc w:val="center"/>
            </w:pPr>
            <w:r w:rsidRPr="00A11DEC">
              <w:t>0,01</w:t>
            </w:r>
          </w:p>
        </w:tc>
        <w:tc>
          <w:tcPr>
            <w:tcW w:w="1474" w:type="dxa"/>
            <w:vAlign w:val="center"/>
          </w:tcPr>
          <w:p w:rsidR="000C6B60" w:rsidRPr="00A11DEC" w:rsidRDefault="000C6B60" w:rsidP="000C6B60">
            <w:pPr>
              <w:jc w:val="center"/>
            </w:pPr>
            <w:r w:rsidRPr="00A11DEC">
              <w:t>0,01</w:t>
            </w:r>
          </w:p>
        </w:tc>
        <w:tc>
          <w:tcPr>
            <w:tcW w:w="1474" w:type="dxa"/>
            <w:vAlign w:val="center"/>
          </w:tcPr>
          <w:p w:rsidR="000C6B60" w:rsidRPr="00A11DEC" w:rsidRDefault="000C6B60" w:rsidP="000C6B60">
            <w:pPr>
              <w:jc w:val="center"/>
            </w:pPr>
            <w:r w:rsidRPr="00A11DEC">
              <w:t>1,4</w:t>
            </w:r>
          </w:p>
        </w:tc>
      </w:tr>
      <w:tr w:rsidR="000C6B60" w:rsidTr="000C6B60">
        <w:trPr>
          <w:trHeight w:val="486"/>
        </w:trPr>
        <w:tc>
          <w:tcPr>
            <w:tcW w:w="1473" w:type="dxa"/>
          </w:tcPr>
          <w:p w:rsidR="000C6B60" w:rsidRPr="00A11DEC" w:rsidRDefault="000C6B60" w:rsidP="000C6B60">
            <w:r w:rsidRPr="00A11DEC">
              <w:t>ЦЗС</w:t>
            </w:r>
          </w:p>
        </w:tc>
        <w:tc>
          <w:tcPr>
            <w:tcW w:w="1783" w:type="dxa"/>
            <w:vAlign w:val="center"/>
          </w:tcPr>
          <w:p w:rsidR="000C6B60" w:rsidRPr="00A11DEC" w:rsidRDefault="000C6B60" w:rsidP="000C6B60">
            <w:pPr>
              <w:jc w:val="center"/>
            </w:pPr>
            <w:r w:rsidRPr="00A11DEC">
              <w:t>Zn 98,5</w:t>
            </w:r>
          </w:p>
        </w:tc>
        <w:tc>
          <w:tcPr>
            <w:tcW w:w="1163" w:type="dxa"/>
            <w:vAlign w:val="center"/>
          </w:tcPr>
          <w:p w:rsidR="000C6B60" w:rsidRPr="00A11DEC" w:rsidRDefault="000C6B60" w:rsidP="000C6B60">
            <w:pPr>
              <w:jc w:val="center"/>
            </w:pPr>
            <w:r w:rsidRPr="00A11DEC">
              <w:t>98,5</w:t>
            </w:r>
          </w:p>
        </w:tc>
        <w:tc>
          <w:tcPr>
            <w:tcW w:w="1473" w:type="dxa"/>
            <w:vAlign w:val="center"/>
          </w:tcPr>
          <w:p w:rsidR="000C6B60" w:rsidRPr="00A11DEC" w:rsidRDefault="000C6B60" w:rsidP="000C6B60">
            <w:pPr>
              <w:jc w:val="center"/>
            </w:pPr>
            <w:r w:rsidRPr="00A11DEC">
              <w:t>1,4</w:t>
            </w:r>
          </w:p>
        </w:tc>
        <w:tc>
          <w:tcPr>
            <w:tcW w:w="1473" w:type="dxa"/>
            <w:vAlign w:val="center"/>
          </w:tcPr>
          <w:p w:rsidR="000C6B60" w:rsidRPr="00A11DEC" w:rsidRDefault="000C6B60" w:rsidP="000C6B60">
            <w:pPr>
              <w:jc w:val="center"/>
            </w:pPr>
            <w:r w:rsidRPr="00A11DEC">
              <w:t>0,2</w:t>
            </w:r>
          </w:p>
        </w:tc>
        <w:tc>
          <w:tcPr>
            <w:tcW w:w="1473" w:type="dxa"/>
            <w:vAlign w:val="center"/>
          </w:tcPr>
          <w:p w:rsidR="000C6B60" w:rsidRPr="00A11DEC" w:rsidRDefault="000C6B60" w:rsidP="000C6B60">
            <w:pPr>
              <w:jc w:val="center"/>
            </w:pPr>
            <w:r w:rsidRPr="00A11DEC">
              <w:t>0,05</w:t>
            </w:r>
          </w:p>
        </w:tc>
        <w:tc>
          <w:tcPr>
            <w:tcW w:w="1473" w:type="dxa"/>
            <w:vAlign w:val="center"/>
          </w:tcPr>
          <w:p w:rsidR="000C6B60" w:rsidRPr="00A11DEC" w:rsidRDefault="000C6B60" w:rsidP="000C6B60">
            <w:pPr>
              <w:jc w:val="center"/>
            </w:pPr>
            <w:r w:rsidRPr="00A11DEC">
              <w:t>0,02</w:t>
            </w:r>
          </w:p>
        </w:tc>
        <w:tc>
          <w:tcPr>
            <w:tcW w:w="1473" w:type="dxa"/>
            <w:vAlign w:val="center"/>
          </w:tcPr>
          <w:p w:rsidR="000C6B60" w:rsidRPr="00A11DEC" w:rsidRDefault="000C6B60" w:rsidP="000C6B60">
            <w:pPr>
              <w:jc w:val="center"/>
            </w:pPr>
            <w:r w:rsidRPr="00A11DEC">
              <w:t>0,04</w:t>
            </w:r>
          </w:p>
        </w:tc>
        <w:tc>
          <w:tcPr>
            <w:tcW w:w="1474" w:type="dxa"/>
            <w:vAlign w:val="center"/>
          </w:tcPr>
          <w:p w:rsidR="000C6B60" w:rsidRPr="00A11DEC" w:rsidRDefault="000C6B60" w:rsidP="000C6B60">
            <w:pPr>
              <w:jc w:val="center"/>
            </w:pPr>
            <w:r w:rsidRPr="00A11DEC">
              <w:t>0,01</w:t>
            </w:r>
          </w:p>
        </w:tc>
        <w:tc>
          <w:tcPr>
            <w:tcW w:w="1474" w:type="dxa"/>
            <w:vAlign w:val="center"/>
          </w:tcPr>
          <w:p w:rsidR="000C6B60" w:rsidRPr="00A11DEC" w:rsidRDefault="000C6B60" w:rsidP="000C6B60">
            <w:pPr>
              <w:jc w:val="center"/>
            </w:pPr>
            <w:r w:rsidRPr="00A11DEC">
              <w:t>1,5</w:t>
            </w:r>
          </w:p>
        </w:tc>
      </w:tr>
      <w:tr w:rsidR="000C6B60" w:rsidTr="000C6B60">
        <w:trPr>
          <w:trHeight w:val="486"/>
        </w:trPr>
        <w:tc>
          <w:tcPr>
            <w:tcW w:w="1473" w:type="dxa"/>
          </w:tcPr>
          <w:p w:rsidR="000C6B60" w:rsidRPr="00A11DEC" w:rsidRDefault="000C6B60" w:rsidP="000C6B60">
            <w:r w:rsidRPr="00A11DEC">
              <w:t>Ц3</w:t>
            </w:r>
          </w:p>
        </w:tc>
        <w:tc>
          <w:tcPr>
            <w:tcW w:w="1783" w:type="dxa"/>
            <w:vAlign w:val="center"/>
          </w:tcPr>
          <w:p w:rsidR="000C6B60" w:rsidRPr="00A11DEC" w:rsidRDefault="000C6B60" w:rsidP="000C6B60">
            <w:pPr>
              <w:jc w:val="center"/>
            </w:pPr>
            <w:r w:rsidRPr="00A11DEC">
              <w:t>Zn 97,5</w:t>
            </w:r>
          </w:p>
        </w:tc>
        <w:tc>
          <w:tcPr>
            <w:tcW w:w="1163" w:type="dxa"/>
            <w:vAlign w:val="center"/>
          </w:tcPr>
          <w:p w:rsidR="000C6B60" w:rsidRPr="00A11DEC" w:rsidRDefault="000C6B60" w:rsidP="000C6B60">
            <w:pPr>
              <w:jc w:val="center"/>
            </w:pPr>
            <w:r w:rsidRPr="00A11DEC">
              <w:t>97,5</w:t>
            </w:r>
          </w:p>
        </w:tc>
        <w:tc>
          <w:tcPr>
            <w:tcW w:w="1473" w:type="dxa"/>
            <w:vAlign w:val="center"/>
          </w:tcPr>
          <w:p w:rsidR="000C6B60" w:rsidRPr="00A11DEC" w:rsidRDefault="000C6B60" w:rsidP="000C6B60">
            <w:pPr>
              <w:jc w:val="center"/>
            </w:pPr>
            <w:r w:rsidRPr="00A11DEC">
              <w:t>2,0</w:t>
            </w:r>
          </w:p>
        </w:tc>
        <w:tc>
          <w:tcPr>
            <w:tcW w:w="1473" w:type="dxa"/>
            <w:vAlign w:val="center"/>
          </w:tcPr>
          <w:p w:rsidR="000C6B60" w:rsidRPr="00A11DEC" w:rsidRDefault="000C6B60" w:rsidP="000C6B60">
            <w:pPr>
              <w:jc w:val="center"/>
            </w:pPr>
            <w:r w:rsidRPr="00A11DEC">
              <w:t>0,2</w:t>
            </w:r>
          </w:p>
        </w:tc>
        <w:tc>
          <w:tcPr>
            <w:tcW w:w="1473" w:type="dxa"/>
            <w:vAlign w:val="center"/>
          </w:tcPr>
          <w:p w:rsidR="000C6B60" w:rsidRPr="00A11DEC" w:rsidRDefault="000C6B60" w:rsidP="000C6B60">
            <w:pPr>
              <w:jc w:val="center"/>
            </w:pPr>
            <w:r w:rsidRPr="00A11DEC">
              <w:t>0,1</w:t>
            </w:r>
          </w:p>
        </w:tc>
        <w:tc>
          <w:tcPr>
            <w:tcW w:w="1473" w:type="dxa"/>
            <w:vAlign w:val="center"/>
          </w:tcPr>
          <w:p w:rsidR="000C6B60" w:rsidRPr="00A11DEC" w:rsidRDefault="000C6B60" w:rsidP="000C6B60">
            <w:pPr>
              <w:jc w:val="center"/>
            </w:pPr>
            <w:r w:rsidRPr="00A11DEC">
              <w:t>0,05</w:t>
            </w:r>
          </w:p>
        </w:tc>
        <w:tc>
          <w:tcPr>
            <w:tcW w:w="1473" w:type="dxa"/>
            <w:vAlign w:val="center"/>
          </w:tcPr>
          <w:p w:rsidR="000C6B60" w:rsidRPr="00A11DEC" w:rsidRDefault="000C6B60" w:rsidP="000C6B60">
            <w:pPr>
              <w:jc w:val="center"/>
            </w:pPr>
            <w:r w:rsidRPr="00A11DEC">
              <w:t>0,005</w:t>
            </w:r>
          </w:p>
        </w:tc>
        <w:tc>
          <w:tcPr>
            <w:tcW w:w="1474" w:type="dxa"/>
            <w:vAlign w:val="center"/>
          </w:tcPr>
          <w:p w:rsidR="000C6B60" w:rsidRPr="00A11DEC" w:rsidRDefault="000C6B60" w:rsidP="000C6B60">
            <w:pPr>
              <w:jc w:val="center"/>
            </w:pPr>
            <w:r w:rsidRPr="00A11DEC">
              <w:t>0,01</w:t>
            </w:r>
          </w:p>
        </w:tc>
        <w:tc>
          <w:tcPr>
            <w:tcW w:w="1474" w:type="dxa"/>
            <w:vAlign w:val="center"/>
          </w:tcPr>
          <w:p w:rsidR="000C6B60" w:rsidRDefault="000C6B60" w:rsidP="000C6B60">
            <w:pPr>
              <w:jc w:val="center"/>
            </w:pPr>
            <w:r w:rsidRPr="00A11DEC">
              <w:t>2,5</w:t>
            </w:r>
          </w:p>
        </w:tc>
      </w:tr>
    </w:tbl>
    <w:p w:rsidR="00CA3A8B" w:rsidRDefault="00CA3A8B" w:rsidP="0088763D">
      <w:pPr>
        <w:ind w:firstLine="709"/>
        <w:jc w:val="both"/>
      </w:pPr>
    </w:p>
    <w:p w:rsidR="000C6B60" w:rsidRDefault="000C6B60" w:rsidP="0088763D">
      <w:pPr>
        <w:ind w:firstLine="709"/>
        <w:jc w:val="both"/>
        <w:sectPr w:rsidR="000C6B60" w:rsidSect="00C47A12">
          <w:pgSz w:w="16443" w:h="10773" w:orient="landscape" w:code="11"/>
          <w:pgMar w:top="567" w:right="567" w:bottom="567" w:left="1134" w:header="0" w:footer="0" w:gutter="0"/>
          <w:cols w:space="708"/>
          <w:docGrid w:linePitch="381"/>
        </w:sectPr>
      </w:pPr>
    </w:p>
    <w:p w:rsidR="000C6B60" w:rsidRPr="000C6B60" w:rsidRDefault="000C6B60" w:rsidP="000C6B60">
      <w:pPr>
        <w:ind w:firstLine="709"/>
        <w:jc w:val="both"/>
      </w:pPr>
      <w:r w:rsidRPr="00224081">
        <w:rPr>
          <w:i/>
        </w:rPr>
        <w:lastRenderedPageBreak/>
        <w:t>Железо</w:t>
      </w:r>
      <w:r w:rsidRPr="000C6B60">
        <w:t xml:space="preserve"> задерживает процесс рекристаллизации цинка и способствует получению жестких наклёпанных листов, повышает. твердость цинка и сильно снижает его прочность. Цинк, содержащий до 0,003 % Fe, рекристаллизуется при комнатной температуре. При содержании в цинке 0,01 % Fе рекристаллизация протекает только при 70</w:t>
      </w:r>
      <w:r>
        <w:t xml:space="preserve"> – </w:t>
      </w:r>
      <w:r w:rsidRPr="000C6B60">
        <w:t>100 °С. Растворимость железа в цинке при 150</w:t>
      </w:r>
      <w:r>
        <w:t xml:space="preserve"> – </w:t>
      </w:r>
      <w:r w:rsidRPr="000C6B60">
        <w:t>400 °С составляет 0,0009</w:t>
      </w:r>
      <w:r>
        <w:t xml:space="preserve"> – </w:t>
      </w:r>
      <w:r w:rsidRPr="000C6B60">
        <w:t>0,0028 %; при 530 °С по перитектической реакции образуется хрупкая и твердая фаза, которая при 419 °С дает с цинком эвтектику</w:t>
      </w:r>
      <w:r>
        <w:t>, содержащую 0,012 %</w:t>
      </w:r>
      <w:r w:rsidRPr="000C6B60">
        <w:t xml:space="preserve"> Fе. Поэтому с повышением содержания железа увеличивается хрупкость цинка. При содержании более 0,2 % Fe хрупкость цинка возрастает настолько, что его прокатка становится практически невозможной. Кроме того, железо затрудняет заполнение форм при литье и ухудшает поверхность отливок.</w:t>
      </w:r>
    </w:p>
    <w:p w:rsidR="000C6B60" w:rsidRPr="000C6B60" w:rsidRDefault="000C6B60" w:rsidP="000C6B60">
      <w:pPr>
        <w:ind w:firstLine="709"/>
        <w:jc w:val="both"/>
      </w:pPr>
      <w:r w:rsidRPr="00224081">
        <w:rPr>
          <w:i/>
        </w:rPr>
        <w:t>Медь</w:t>
      </w:r>
      <w:r w:rsidRPr="000C6B60">
        <w:t xml:space="preserve"> повышает твердость цинка, причем максимальная твердость отвечает содержанию меди в цинке, равному 0,6 %. Медь ухудшает пластичность цинка, а также его коррозионную стойкость. Присутствие даже незначительных количеств меди затрудняет рекристаллизацию цинка. В электролитном цинке содержание меди в зависимости от марки ограничивается 0,00001</w:t>
      </w:r>
      <w:r>
        <w:t xml:space="preserve"> – </w:t>
      </w:r>
      <w:r w:rsidRPr="000C6B60">
        <w:t>0,005 %.</w:t>
      </w:r>
    </w:p>
    <w:p w:rsidR="000C6B60" w:rsidRPr="000C6B60" w:rsidRDefault="000C6B60" w:rsidP="000C6B60">
      <w:pPr>
        <w:ind w:firstLine="709"/>
        <w:jc w:val="both"/>
      </w:pPr>
      <w:r w:rsidRPr="00224081">
        <w:rPr>
          <w:i/>
        </w:rPr>
        <w:t>Мышьяк</w:t>
      </w:r>
      <w:r w:rsidRPr="000C6B60">
        <w:t xml:space="preserve"> – наиболее вредная примесь в цинке и сплавах на его основе. Даже сотые доли процента мышьяка придают цинку хрупкость, ухудшают пластичность в горячем и холодном состояниях.</w:t>
      </w:r>
    </w:p>
    <w:p w:rsidR="000C6B60" w:rsidRPr="000C6B60" w:rsidRDefault="000C6B60" w:rsidP="000C6B60">
      <w:pPr>
        <w:ind w:firstLine="709"/>
        <w:jc w:val="both"/>
      </w:pPr>
      <w:r w:rsidRPr="00224081">
        <w:rPr>
          <w:i/>
        </w:rPr>
        <w:t>Сурьма</w:t>
      </w:r>
      <w:r w:rsidRPr="000C6B60">
        <w:t xml:space="preserve"> повышает твердость цинка и ухудшает его пластичность при прокатке в горячем состоянии при температуре до 150 °С. В условиях производства окончание горячей прокатки ведут при 80 – 120 °С, поэтому во избежание растрескивания кромок полосы содержание сурьмы не должно превышать 0,01 %.</w:t>
      </w:r>
    </w:p>
    <w:p w:rsidR="000C6B60" w:rsidRPr="000C6B60" w:rsidRDefault="000C6B60" w:rsidP="000C6B60">
      <w:pPr>
        <w:ind w:firstLine="709"/>
        <w:jc w:val="both"/>
      </w:pPr>
    </w:p>
    <w:p w:rsidR="000C6B60" w:rsidRPr="000C6B60" w:rsidRDefault="000C6B60" w:rsidP="000C6B60">
      <w:pPr>
        <w:pStyle w:val="2"/>
        <w:jc w:val="center"/>
        <w:rPr>
          <w:b/>
          <w:sz w:val="32"/>
          <w:szCs w:val="32"/>
        </w:rPr>
      </w:pPr>
      <w:bookmarkStart w:id="13" w:name="_Toc480673703"/>
      <w:r w:rsidRPr="000C6B60">
        <w:rPr>
          <w:b/>
          <w:sz w:val="32"/>
          <w:szCs w:val="32"/>
        </w:rPr>
        <w:t>8. Области применения</w:t>
      </w:r>
      <w:bookmarkEnd w:id="13"/>
    </w:p>
    <w:p w:rsidR="000C6B60" w:rsidRPr="000C6B60" w:rsidRDefault="000C6B60" w:rsidP="000C6B60">
      <w:pPr>
        <w:ind w:firstLine="709"/>
        <w:jc w:val="both"/>
      </w:pPr>
    </w:p>
    <w:p w:rsidR="000C6B60" w:rsidRPr="000C6B60" w:rsidRDefault="000C6B60" w:rsidP="000C6B60">
      <w:pPr>
        <w:ind w:firstLine="709"/>
        <w:jc w:val="both"/>
      </w:pPr>
      <w:r w:rsidRPr="000C6B60">
        <w:t>Цинк – самый молодой из тяжелых цветных металлов, и если в начале XIX в. его производство не превышало 900 т в год, то в настоящее время производство цинка только в капиталистических странах составляет около 6 млн. т в год.</w:t>
      </w:r>
    </w:p>
    <w:p w:rsidR="000C6B60" w:rsidRPr="000C6B60" w:rsidRDefault="000C6B60" w:rsidP="000C6B60">
      <w:pPr>
        <w:ind w:firstLine="709"/>
        <w:jc w:val="both"/>
      </w:pPr>
      <w:r w:rsidRPr="000C6B60">
        <w:t>Цинк занимает особое место среди металлов, применяемых в промышленности. Как конструкционный материал нелегированный цинк не нашел широкого применения, так как обладает недостаточно благоприятным комплексом механических, физических и технологических свойств. Однако дополнительное легирование цинка различными элементами существенно повышает вышеуказанные свойства и характеристики. Поэтому значительная часть цинка (до 20 %) идет на приготовление цинковых сплавов, в которых основными легирующими компонентами являются алюминий и медь; широко используется цинк и для производства медных сплавов (латуни).</w:t>
      </w:r>
    </w:p>
    <w:p w:rsidR="00CA3A8B" w:rsidRDefault="00CA3A8B" w:rsidP="0088763D">
      <w:pPr>
        <w:ind w:firstLine="709"/>
        <w:jc w:val="both"/>
      </w:pPr>
    </w:p>
    <w:p w:rsidR="000C6B60" w:rsidRDefault="000C6B60" w:rsidP="0088763D">
      <w:pPr>
        <w:ind w:firstLine="709"/>
        <w:jc w:val="both"/>
        <w:sectPr w:rsidR="000C6B60" w:rsidSect="000C6B60">
          <w:pgSz w:w="10773" w:h="15876" w:code="11"/>
          <w:pgMar w:top="567" w:right="567" w:bottom="567" w:left="1134" w:header="0" w:footer="0" w:gutter="0"/>
          <w:cols w:space="708"/>
          <w:docGrid w:linePitch="381"/>
        </w:sectPr>
      </w:pPr>
    </w:p>
    <w:p w:rsidR="00CA3A8B" w:rsidRDefault="000C6B60" w:rsidP="000C6B60">
      <w:pPr>
        <w:jc w:val="center"/>
      </w:pPr>
      <w:r w:rsidRPr="000C6B60">
        <w:rPr>
          <w:spacing w:val="40"/>
        </w:rPr>
        <w:lastRenderedPageBreak/>
        <w:t>Таблица</w:t>
      </w:r>
      <w:r w:rsidRPr="000C6B60">
        <w:t xml:space="preserve"> 12. </w:t>
      </w:r>
      <w:r w:rsidRPr="000C6B60">
        <w:rPr>
          <w:b/>
        </w:rPr>
        <w:t>Производство и потребление цинка, тыс. т</w:t>
      </w:r>
    </w:p>
    <w:p w:rsidR="00CA3A8B" w:rsidRDefault="00CA3A8B" w:rsidP="0088763D">
      <w:pPr>
        <w:ind w:firstLine="709"/>
        <w:jc w:val="both"/>
      </w:pPr>
    </w:p>
    <w:tbl>
      <w:tblPr>
        <w:tblStyle w:val="ab"/>
        <w:tblW w:w="0" w:type="auto"/>
        <w:tblLook w:val="04A0" w:firstRow="1" w:lastRow="0" w:firstColumn="1" w:lastColumn="0" w:noHBand="0" w:noVBand="1"/>
      </w:tblPr>
      <w:tblGrid>
        <w:gridCol w:w="1696"/>
        <w:gridCol w:w="851"/>
        <w:gridCol w:w="850"/>
        <w:gridCol w:w="709"/>
        <w:gridCol w:w="838"/>
        <w:gridCol w:w="876"/>
        <w:gridCol w:w="1006"/>
        <w:gridCol w:w="836"/>
        <w:gridCol w:w="1400"/>
      </w:tblGrid>
      <w:tr w:rsidR="00224081" w:rsidRPr="00224081" w:rsidTr="00224081">
        <w:tc>
          <w:tcPr>
            <w:tcW w:w="1696" w:type="dxa"/>
            <w:tcBorders>
              <w:bottom w:val="single" w:sz="4" w:space="0" w:color="auto"/>
            </w:tcBorders>
            <w:vAlign w:val="center"/>
          </w:tcPr>
          <w:p w:rsidR="00224081" w:rsidRPr="00224081" w:rsidRDefault="00224081" w:rsidP="00224081">
            <w:pPr>
              <w:jc w:val="center"/>
              <w:rPr>
                <w:sz w:val="22"/>
              </w:rPr>
            </w:pPr>
            <w:r w:rsidRPr="00224081">
              <w:rPr>
                <w:sz w:val="22"/>
              </w:rPr>
              <w:t>Показатели</w:t>
            </w:r>
          </w:p>
        </w:tc>
        <w:tc>
          <w:tcPr>
            <w:tcW w:w="851" w:type="dxa"/>
            <w:tcBorders>
              <w:bottom w:val="single" w:sz="4" w:space="0" w:color="auto"/>
            </w:tcBorders>
            <w:vAlign w:val="center"/>
          </w:tcPr>
          <w:p w:rsidR="00224081" w:rsidRPr="00224081" w:rsidRDefault="00224081" w:rsidP="00224081">
            <w:pPr>
              <w:jc w:val="center"/>
              <w:rPr>
                <w:sz w:val="22"/>
              </w:rPr>
            </w:pPr>
            <w:r w:rsidRPr="00224081">
              <w:rPr>
                <w:sz w:val="22"/>
              </w:rPr>
              <w:t>Канада</w:t>
            </w:r>
          </w:p>
        </w:tc>
        <w:tc>
          <w:tcPr>
            <w:tcW w:w="850" w:type="dxa"/>
            <w:tcBorders>
              <w:bottom w:val="single" w:sz="4" w:space="0" w:color="auto"/>
            </w:tcBorders>
            <w:vAlign w:val="center"/>
          </w:tcPr>
          <w:p w:rsidR="00224081" w:rsidRPr="00224081" w:rsidRDefault="00224081" w:rsidP="00224081">
            <w:pPr>
              <w:jc w:val="center"/>
              <w:rPr>
                <w:sz w:val="22"/>
              </w:rPr>
            </w:pPr>
            <w:r w:rsidRPr="00224081">
              <w:rPr>
                <w:sz w:val="22"/>
              </w:rPr>
              <w:t>Австралия</w:t>
            </w:r>
          </w:p>
        </w:tc>
        <w:tc>
          <w:tcPr>
            <w:tcW w:w="709" w:type="dxa"/>
            <w:tcBorders>
              <w:bottom w:val="single" w:sz="4" w:space="0" w:color="auto"/>
            </w:tcBorders>
            <w:vAlign w:val="center"/>
          </w:tcPr>
          <w:p w:rsidR="00224081" w:rsidRPr="00224081" w:rsidRDefault="00224081" w:rsidP="00224081">
            <w:pPr>
              <w:jc w:val="center"/>
              <w:rPr>
                <w:sz w:val="22"/>
              </w:rPr>
            </w:pPr>
            <w:r w:rsidRPr="00224081">
              <w:rPr>
                <w:sz w:val="22"/>
              </w:rPr>
              <w:t>Перу</w:t>
            </w:r>
          </w:p>
        </w:tc>
        <w:tc>
          <w:tcPr>
            <w:tcW w:w="838" w:type="dxa"/>
            <w:tcBorders>
              <w:bottom w:val="single" w:sz="4" w:space="0" w:color="auto"/>
            </w:tcBorders>
            <w:vAlign w:val="center"/>
          </w:tcPr>
          <w:p w:rsidR="00224081" w:rsidRPr="00224081" w:rsidRDefault="00224081" w:rsidP="00224081">
            <w:pPr>
              <w:jc w:val="center"/>
              <w:rPr>
                <w:sz w:val="22"/>
              </w:rPr>
            </w:pPr>
            <w:r w:rsidRPr="00224081">
              <w:rPr>
                <w:sz w:val="22"/>
              </w:rPr>
              <w:t>Мексика</w:t>
            </w:r>
          </w:p>
        </w:tc>
        <w:tc>
          <w:tcPr>
            <w:tcW w:w="876" w:type="dxa"/>
            <w:tcBorders>
              <w:bottom w:val="single" w:sz="4" w:space="0" w:color="auto"/>
            </w:tcBorders>
            <w:vAlign w:val="center"/>
          </w:tcPr>
          <w:p w:rsidR="00224081" w:rsidRPr="00224081" w:rsidRDefault="00224081" w:rsidP="00224081">
            <w:pPr>
              <w:jc w:val="center"/>
              <w:rPr>
                <w:sz w:val="22"/>
              </w:rPr>
            </w:pPr>
            <w:r w:rsidRPr="00224081">
              <w:rPr>
                <w:sz w:val="22"/>
              </w:rPr>
              <w:t>США</w:t>
            </w:r>
          </w:p>
        </w:tc>
        <w:tc>
          <w:tcPr>
            <w:tcW w:w="1006" w:type="dxa"/>
            <w:tcBorders>
              <w:bottom w:val="single" w:sz="4" w:space="0" w:color="auto"/>
            </w:tcBorders>
            <w:vAlign w:val="center"/>
          </w:tcPr>
          <w:p w:rsidR="00224081" w:rsidRPr="00224081" w:rsidRDefault="00224081" w:rsidP="00224081">
            <w:pPr>
              <w:jc w:val="center"/>
              <w:rPr>
                <w:sz w:val="22"/>
              </w:rPr>
            </w:pPr>
            <w:r w:rsidRPr="00224081">
              <w:rPr>
                <w:sz w:val="22"/>
              </w:rPr>
              <w:t>Страны-члены ЕЭС</w:t>
            </w:r>
          </w:p>
        </w:tc>
        <w:tc>
          <w:tcPr>
            <w:tcW w:w="836" w:type="dxa"/>
            <w:tcBorders>
              <w:bottom w:val="single" w:sz="4" w:space="0" w:color="auto"/>
            </w:tcBorders>
            <w:vAlign w:val="center"/>
          </w:tcPr>
          <w:p w:rsidR="00224081" w:rsidRPr="00224081" w:rsidRDefault="00224081" w:rsidP="00224081">
            <w:pPr>
              <w:jc w:val="center"/>
              <w:rPr>
                <w:sz w:val="22"/>
              </w:rPr>
            </w:pPr>
            <w:r w:rsidRPr="00224081">
              <w:rPr>
                <w:sz w:val="22"/>
              </w:rPr>
              <w:t>Япония</w:t>
            </w:r>
          </w:p>
        </w:tc>
        <w:tc>
          <w:tcPr>
            <w:tcW w:w="1400" w:type="dxa"/>
            <w:tcBorders>
              <w:bottom w:val="single" w:sz="4" w:space="0" w:color="auto"/>
            </w:tcBorders>
            <w:vAlign w:val="center"/>
          </w:tcPr>
          <w:p w:rsidR="00224081" w:rsidRPr="00224081" w:rsidRDefault="00224081" w:rsidP="00224081">
            <w:pPr>
              <w:jc w:val="center"/>
              <w:rPr>
                <w:sz w:val="22"/>
              </w:rPr>
            </w:pPr>
            <w:r w:rsidRPr="00224081">
              <w:rPr>
                <w:sz w:val="22"/>
              </w:rPr>
              <w:t>Остальные капиталистические и развивающиеся страны</w:t>
            </w:r>
          </w:p>
        </w:tc>
      </w:tr>
      <w:tr w:rsidR="00224081" w:rsidRPr="00224081" w:rsidTr="00224081">
        <w:trPr>
          <w:trHeight w:val="367"/>
        </w:trPr>
        <w:tc>
          <w:tcPr>
            <w:tcW w:w="9062" w:type="dxa"/>
            <w:gridSpan w:val="9"/>
            <w:tcBorders>
              <w:bottom w:val="nil"/>
            </w:tcBorders>
            <w:vAlign w:val="center"/>
          </w:tcPr>
          <w:p w:rsidR="00224081" w:rsidRPr="00224081" w:rsidRDefault="00224081" w:rsidP="00224081">
            <w:pPr>
              <w:jc w:val="center"/>
              <w:rPr>
                <w:sz w:val="24"/>
                <w:szCs w:val="24"/>
              </w:rPr>
            </w:pPr>
            <w:r w:rsidRPr="00224081">
              <w:rPr>
                <w:i/>
                <w:sz w:val="24"/>
                <w:szCs w:val="24"/>
              </w:rPr>
              <w:t>1974 – 1976 гг</w:t>
            </w:r>
            <w:r w:rsidRPr="00224081">
              <w:rPr>
                <w:sz w:val="24"/>
                <w:szCs w:val="24"/>
              </w:rPr>
              <w:t>.</w:t>
            </w:r>
          </w:p>
        </w:tc>
      </w:tr>
      <w:tr w:rsidR="00224081" w:rsidRPr="00224081" w:rsidTr="00224081">
        <w:trPr>
          <w:trHeight w:val="851"/>
        </w:trPr>
        <w:tc>
          <w:tcPr>
            <w:tcW w:w="1696" w:type="dxa"/>
            <w:tcBorders>
              <w:top w:val="nil"/>
            </w:tcBorders>
          </w:tcPr>
          <w:p w:rsidR="00224081" w:rsidRPr="00224081" w:rsidRDefault="00224081" w:rsidP="00224081">
            <w:pPr>
              <w:jc w:val="both"/>
              <w:rPr>
                <w:sz w:val="22"/>
                <w:szCs w:val="24"/>
              </w:rPr>
            </w:pPr>
            <w:r w:rsidRPr="00224081">
              <w:rPr>
                <w:sz w:val="22"/>
                <w:szCs w:val="24"/>
              </w:rPr>
              <w:t>Объем производства первичного цинка</w:t>
            </w:r>
          </w:p>
        </w:tc>
        <w:tc>
          <w:tcPr>
            <w:tcW w:w="851" w:type="dxa"/>
            <w:tcBorders>
              <w:top w:val="nil"/>
            </w:tcBorders>
            <w:vAlign w:val="center"/>
          </w:tcPr>
          <w:p w:rsidR="00224081" w:rsidRPr="00224081" w:rsidRDefault="00224081" w:rsidP="00224081">
            <w:pPr>
              <w:jc w:val="center"/>
              <w:rPr>
                <w:sz w:val="24"/>
              </w:rPr>
            </w:pPr>
            <w:r w:rsidRPr="00224081">
              <w:rPr>
                <w:sz w:val="24"/>
              </w:rPr>
              <w:t>476,2</w:t>
            </w:r>
          </w:p>
        </w:tc>
        <w:tc>
          <w:tcPr>
            <w:tcW w:w="850" w:type="dxa"/>
            <w:tcBorders>
              <w:top w:val="nil"/>
            </w:tcBorders>
            <w:vAlign w:val="center"/>
          </w:tcPr>
          <w:p w:rsidR="00224081" w:rsidRPr="00224081" w:rsidRDefault="00224081" w:rsidP="00224081">
            <w:pPr>
              <w:jc w:val="center"/>
              <w:rPr>
                <w:sz w:val="24"/>
              </w:rPr>
            </w:pPr>
            <w:r w:rsidRPr="00224081">
              <w:rPr>
                <w:sz w:val="24"/>
              </w:rPr>
              <w:t>302,6</w:t>
            </w:r>
          </w:p>
        </w:tc>
        <w:tc>
          <w:tcPr>
            <w:tcW w:w="709" w:type="dxa"/>
            <w:tcBorders>
              <w:top w:val="nil"/>
            </w:tcBorders>
            <w:vAlign w:val="center"/>
          </w:tcPr>
          <w:p w:rsidR="00224081" w:rsidRPr="00224081" w:rsidRDefault="00224081" w:rsidP="00224081">
            <w:pPr>
              <w:jc w:val="center"/>
              <w:rPr>
                <w:sz w:val="24"/>
              </w:rPr>
            </w:pPr>
            <w:r w:rsidRPr="00224081">
              <w:rPr>
                <w:sz w:val="24"/>
              </w:rPr>
              <w:t>63,3</w:t>
            </w:r>
          </w:p>
        </w:tc>
        <w:tc>
          <w:tcPr>
            <w:tcW w:w="838" w:type="dxa"/>
            <w:tcBorders>
              <w:top w:val="nil"/>
            </w:tcBorders>
            <w:vAlign w:val="center"/>
          </w:tcPr>
          <w:p w:rsidR="00224081" w:rsidRPr="00224081" w:rsidRDefault="00224081" w:rsidP="00224081">
            <w:pPr>
              <w:jc w:val="center"/>
              <w:rPr>
                <w:sz w:val="24"/>
              </w:rPr>
            </w:pPr>
            <w:r w:rsidRPr="00224081">
              <w:rPr>
                <w:sz w:val="24"/>
              </w:rPr>
              <w:t>81,4</w:t>
            </w:r>
          </w:p>
        </w:tc>
        <w:tc>
          <w:tcPr>
            <w:tcW w:w="876" w:type="dxa"/>
            <w:tcBorders>
              <w:top w:val="nil"/>
            </w:tcBorders>
            <w:vAlign w:val="center"/>
          </w:tcPr>
          <w:p w:rsidR="00224081" w:rsidRPr="00224081" w:rsidRDefault="00224081" w:rsidP="00224081">
            <w:pPr>
              <w:jc w:val="center"/>
              <w:rPr>
                <w:sz w:val="24"/>
              </w:rPr>
            </w:pPr>
            <w:r w:rsidRPr="00224081">
              <w:rPr>
                <w:sz w:val="24"/>
              </w:rPr>
              <w:t>573,5</w:t>
            </w:r>
          </w:p>
        </w:tc>
        <w:tc>
          <w:tcPr>
            <w:tcW w:w="1006" w:type="dxa"/>
            <w:tcBorders>
              <w:top w:val="nil"/>
            </w:tcBorders>
            <w:vAlign w:val="center"/>
          </w:tcPr>
          <w:p w:rsidR="00224081" w:rsidRPr="00224081" w:rsidRDefault="00224081" w:rsidP="00224081">
            <w:pPr>
              <w:jc w:val="center"/>
              <w:rPr>
                <w:sz w:val="24"/>
              </w:rPr>
            </w:pPr>
            <w:r w:rsidRPr="00224081">
              <w:rPr>
                <w:sz w:val="24"/>
              </w:rPr>
              <w:t>1152,4</w:t>
            </w:r>
          </w:p>
        </w:tc>
        <w:tc>
          <w:tcPr>
            <w:tcW w:w="836" w:type="dxa"/>
            <w:tcBorders>
              <w:top w:val="nil"/>
            </w:tcBorders>
            <w:vAlign w:val="center"/>
          </w:tcPr>
          <w:p w:rsidR="00224081" w:rsidRPr="00224081" w:rsidRDefault="00224081" w:rsidP="00224081">
            <w:pPr>
              <w:jc w:val="center"/>
              <w:rPr>
                <w:sz w:val="24"/>
              </w:rPr>
            </w:pPr>
            <w:r w:rsidRPr="00224081">
              <w:rPr>
                <w:sz w:val="24"/>
              </w:rPr>
              <w:t>805,3</w:t>
            </w:r>
          </w:p>
        </w:tc>
        <w:tc>
          <w:tcPr>
            <w:tcW w:w="1400" w:type="dxa"/>
            <w:tcBorders>
              <w:top w:val="nil"/>
            </w:tcBorders>
            <w:vAlign w:val="center"/>
          </w:tcPr>
          <w:p w:rsidR="00224081" w:rsidRPr="00224081" w:rsidRDefault="00224081" w:rsidP="00224081">
            <w:pPr>
              <w:jc w:val="center"/>
              <w:rPr>
                <w:sz w:val="24"/>
              </w:rPr>
            </w:pPr>
            <w:r w:rsidRPr="00224081">
              <w:rPr>
                <w:sz w:val="24"/>
              </w:rPr>
              <w:t>686,0</w:t>
            </w:r>
          </w:p>
        </w:tc>
      </w:tr>
      <w:tr w:rsidR="00224081" w:rsidRPr="00224081" w:rsidTr="00224081">
        <w:tc>
          <w:tcPr>
            <w:tcW w:w="1696" w:type="dxa"/>
            <w:tcBorders>
              <w:bottom w:val="nil"/>
            </w:tcBorders>
          </w:tcPr>
          <w:p w:rsidR="00224081" w:rsidRPr="00224081" w:rsidRDefault="00224081" w:rsidP="00224081">
            <w:pPr>
              <w:jc w:val="both"/>
              <w:rPr>
                <w:sz w:val="22"/>
                <w:szCs w:val="24"/>
              </w:rPr>
            </w:pPr>
            <w:r w:rsidRPr="00224081">
              <w:rPr>
                <w:sz w:val="22"/>
                <w:szCs w:val="24"/>
              </w:rPr>
              <w:t>Объем потребления первичного цинка</w:t>
            </w:r>
          </w:p>
        </w:tc>
        <w:tc>
          <w:tcPr>
            <w:tcW w:w="851" w:type="dxa"/>
            <w:tcBorders>
              <w:bottom w:val="nil"/>
            </w:tcBorders>
            <w:vAlign w:val="center"/>
          </w:tcPr>
          <w:p w:rsidR="00224081" w:rsidRPr="00224081" w:rsidRDefault="00224081" w:rsidP="00224081">
            <w:pPr>
              <w:jc w:val="center"/>
              <w:rPr>
                <w:sz w:val="24"/>
              </w:rPr>
            </w:pPr>
            <w:r w:rsidRPr="00224081">
              <w:rPr>
                <w:sz w:val="24"/>
              </w:rPr>
              <w:t>125,0</w:t>
            </w:r>
          </w:p>
        </w:tc>
        <w:tc>
          <w:tcPr>
            <w:tcW w:w="850" w:type="dxa"/>
            <w:tcBorders>
              <w:bottom w:val="nil"/>
            </w:tcBorders>
            <w:vAlign w:val="center"/>
          </w:tcPr>
          <w:p w:rsidR="00224081" w:rsidRPr="00224081" w:rsidRDefault="00224081" w:rsidP="00224081">
            <w:pPr>
              <w:jc w:val="center"/>
              <w:rPr>
                <w:sz w:val="24"/>
              </w:rPr>
            </w:pPr>
            <w:r w:rsidRPr="00224081">
              <w:rPr>
                <w:sz w:val="24"/>
              </w:rPr>
              <w:t>104,6</w:t>
            </w:r>
          </w:p>
        </w:tc>
        <w:tc>
          <w:tcPr>
            <w:tcW w:w="709" w:type="dxa"/>
            <w:tcBorders>
              <w:bottom w:val="nil"/>
            </w:tcBorders>
            <w:vAlign w:val="center"/>
          </w:tcPr>
          <w:p w:rsidR="00224081" w:rsidRPr="00224081" w:rsidRDefault="00224081" w:rsidP="00224081">
            <w:pPr>
              <w:jc w:val="center"/>
              <w:rPr>
                <w:sz w:val="24"/>
              </w:rPr>
            </w:pPr>
            <w:r w:rsidRPr="00224081">
              <w:rPr>
                <w:sz w:val="24"/>
              </w:rPr>
              <w:t>4,6</w:t>
            </w:r>
          </w:p>
        </w:tc>
        <w:tc>
          <w:tcPr>
            <w:tcW w:w="838" w:type="dxa"/>
            <w:tcBorders>
              <w:bottom w:val="nil"/>
            </w:tcBorders>
            <w:vAlign w:val="center"/>
          </w:tcPr>
          <w:p w:rsidR="00224081" w:rsidRPr="00224081" w:rsidRDefault="00224081" w:rsidP="00224081">
            <w:pPr>
              <w:jc w:val="center"/>
              <w:rPr>
                <w:sz w:val="24"/>
              </w:rPr>
            </w:pPr>
            <w:r w:rsidRPr="00224081">
              <w:rPr>
                <w:sz w:val="24"/>
              </w:rPr>
              <w:t>45,3</w:t>
            </w:r>
          </w:p>
        </w:tc>
        <w:tc>
          <w:tcPr>
            <w:tcW w:w="876" w:type="dxa"/>
            <w:tcBorders>
              <w:bottom w:val="nil"/>
            </w:tcBorders>
            <w:vAlign w:val="center"/>
          </w:tcPr>
          <w:p w:rsidR="00224081" w:rsidRPr="00224081" w:rsidRDefault="00224081" w:rsidP="00224081">
            <w:pPr>
              <w:jc w:val="center"/>
              <w:rPr>
                <w:sz w:val="24"/>
              </w:rPr>
            </w:pPr>
            <w:r w:rsidRPr="00224081">
              <w:rPr>
                <w:sz w:val="24"/>
              </w:rPr>
              <w:t>1286,7</w:t>
            </w:r>
          </w:p>
        </w:tc>
        <w:tc>
          <w:tcPr>
            <w:tcW w:w="1006" w:type="dxa"/>
            <w:tcBorders>
              <w:bottom w:val="nil"/>
            </w:tcBorders>
            <w:vAlign w:val="center"/>
          </w:tcPr>
          <w:p w:rsidR="00224081" w:rsidRPr="00224081" w:rsidRDefault="00224081" w:rsidP="00224081">
            <w:pPr>
              <w:jc w:val="center"/>
              <w:rPr>
                <w:sz w:val="24"/>
              </w:rPr>
            </w:pPr>
            <w:r w:rsidRPr="00224081">
              <w:rPr>
                <w:sz w:val="24"/>
              </w:rPr>
              <w:t>1351,2</w:t>
            </w:r>
          </w:p>
        </w:tc>
        <w:tc>
          <w:tcPr>
            <w:tcW w:w="836" w:type="dxa"/>
            <w:tcBorders>
              <w:bottom w:val="nil"/>
            </w:tcBorders>
            <w:vAlign w:val="center"/>
          </w:tcPr>
          <w:p w:rsidR="00224081" w:rsidRPr="00224081" w:rsidRDefault="00224081" w:rsidP="00224081">
            <w:pPr>
              <w:jc w:val="center"/>
              <w:rPr>
                <w:sz w:val="24"/>
              </w:rPr>
            </w:pPr>
            <w:r w:rsidRPr="00224081">
              <w:rPr>
                <w:sz w:val="24"/>
              </w:rPr>
              <w:t>696,9</w:t>
            </w:r>
          </w:p>
        </w:tc>
        <w:tc>
          <w:tcPr>
            <w:tcW w:w="1400" w:type="dxa"/>
            <w:tcBorders>
              <w:bottom w:val="nil"/>
            </w:tcBorders>
            <w:vAlign w:val="center"/>
          </w:tcPr>
          <w:p w:rsidR="00224081" w:rsidRPr="00224081" w:rsidRDefault="00224081" w:rsidP="00224081">
            <w:pPr>
              <w:jc w:val="center"/>
              <w:rPr>
                <w:sz w:val="24"/>
              </w:rPr>
            </w:pPr>
            <w:r w:rsidRPr="00224081">
              <w:rPr>
                <w:sz w:val="24"/>
              </w:rPr>
              <w:t>809,2</w:t>
            </w:r>
          </w:p>
        </w:tc>
      </w:tr>
      <w:tr w:rsidR="00224081" w:rsidRPr="00224081" w:rsidTr="00224081">
        <w:trPr>
          <w:trHeight w:val="320"/>
        </w:trPr>
        <w:tc>
          <w:tcPr>
            <w:tcW w:w="9062" w:type="dxa"/>
            <w:gridSpan w:val="9"/>
            <w:tcBorders>
              <w:top w:val="nil"/>
              <w:bottom w:val="nil"/>
            </w:tcBorders>
            <w:vAlign w:val="center"/>
          </w:tcPr>
          <w:p w:rsidR="00224081" w:rsidRPr="00224081" w:rsidRDefault="00224081" w:rsidP="00224081">
            <w:pPr>
              <w:jc w:val="center"/>
              <w:rPr>
                <w:sz w:val="24"/>
                <w:szCs w:val="24"/>
              </w:rPr>
            </w:pPr>
            <w:r w:rsidRPr="00224081">
              <w:rPr>
                <w:i/>
                <w:sz w:val="24"/>
                <w:szCs w:val="24"/>
              </w:rPr>
              <w:t>1980</w:t>
            </w:r>
            <w:r>
              <w:rPr>
                <w:i/>
                <w:sz w:val="24"/>
                <w:szCs w:val="24"/>
              </w:rPr>
              <w:t xml:space="preserve"> </w:t>
            </w:r>
            <w:r w:rsidRPr="00224081">
              <w:rPr>
                <w:i/>
                <w:sz w:val="24"/>
                <w:szCs w:val="24"/>
              </w:rPr>
              <w:t>г</w:t>
            </w:r>
            <w:r w:rsidRPr="00224081">
              <w:rPr>
                <w:sz w:val="24"/>
                <w:szCs w:val="24"/>
              </w:rPr>
              <w:t>.</w:t>
            </w:r>
          </w:p>
        </w:tc>
      </w:tr>
      <w:tr w:rsidR="00224081" w:rsidRPr="00224081" w:rsidTr="00224081">
        <w:trPr>
          <w:trHeight w:val="848"/>
        </w:trPr>
        <w:tc>
          <w:tcPr>
            <w:tcW w:w="1696" w:type="dxa"/>
            <w:tcBorders>
              <w:top w:val="nil"/>
            </w:tcBorders>
          </w:tcPr>
          <w:p w:rsidR="00224081" w:rsidRPr="00224081" w:rsidRDefault="00224081" w:rsidP="00224081">
            <w:pPr>
              <w:jc w:val="both"/>
              <w:rPr>
                <w:sz w:val="22"/>
                <w:szCs w:val="24"/>
              </w:rPr>
            </w:pPr>
            <w:r w:rsidRPr="00224081">
              <w:rPr>
                <w:sz w:val="22"/>
                <w:szCs w:val="24"/>
              </w:rPr>
              <w:t>Объем производства первичного цинка</w:t>
            </w:r>
          </w:p>
        </w:tc>
        <w:tc>
          <w:tcPr>
            <w:tcW w:w="851" w:type="dxa"/>
            <w:tcBorders>
              <w:top w:val="nil"/>
            </w:tcBorders>
            <w:vAlign w:val="center"/>
          </w:tcPr>
          <w:p w:rsidR="00224081" w:rsidRPr="00224081" w:rsidRDefault="00224081" w:rsidP="00224081">
            <w:pPr>
              <w:jc w:val="center"/>
              <w:rPr>
                <w:sz w:val="24"/>
              </w:rPr>
            </w:pPr>
            <w:r w:rsidRPr="00224081">
              <w:rPr>
                <w:sz w:val="24"/>
              </w:rPr>
              <w:t>800</w:t>
            </w:r>
          </w:p>
        </w:tc>
        <w:tc>
          <w:tcPr>
            <w:tcW w:w="850" w:type="dxa"/>
            <w:tcBorders>
              <w:top w:val="nil"/>
            </w:tcBorders>
            <w:vAlign w:val="center"/>
          </w:tcPr>
          <w:p w:rsidR="00224081" w:rsidRPr="00224081" w:rsidRDefault="00224081" w:rsidP="00224081">
            <w:pPr>
              <w:jc w:val="center"/>
              <w:rPr>
                <w:sz w:val="24"/>
              </w:rPr>
            </w:pPr>
            <w:r w:rsidRPr="00224081">
              <w:rPr>
                <w:sz w:val="24"/>
              </w:rPr>
              <w:t>460</w:t>
            </w:r>
          </w:p>
        </w:tc>
        <w:tc>
          <w:tcPr>
            <w:tcW w:w="709" w:type="dxa"/>
            <w:tcBorders>
              <w:top w:val="nil"/>
            </w:tcBorders>
            <w:vAlign w:val="center"/>
          </w:tcPr>
          <w:p w:rsidR="00224081" w:rsidRPr="00224081" w:rsidRDefault="00224081" w:rsidP="00224081">
            <w:pPr>
              <w:jc w:val="center"/>
              <w:rPr>
                <w:sz w:val="24"/>
              </w:rPr>
            </w:pPr>
            <w:r w:rsidRPr="00224081">
              <w:rPr>
                <w:sz w:val="24"/>
              </w:rPr>
              <w:t>145</w:t>
            </w:r>
          </w:p>
        </w:tc>
        <w:tc>
          <w:tcPr>
            <w:tcW w:w="838" w:type="dxa"/>
            <w:tcBorders>
              <w:top w:val="nil"/>
            </w:tcBorders>
            <w:vAlign w:val="center"/>
          </w:tcPr>
          <w:p w:rsidR="00224081" w:rsidRPr="00224081" w:rsidRDefault="00224081" w:rsidP="00224081">
            <w:pPr>
              <w:jc w:val="center"/>
              <w:rPr>
                <w:sz w:val="24"/>
              </w:rPr>
            </w:pPr>
            <w:r w:rsidRPr="00224081">
              <w:rPr>
                <w:sz w:val="24"/>
              </w:rPr>
              <w:t>270</w:t>
            </w:r>
          </w:p>
        </w:tc>
        <w:tc>
          <w:tcPr>
            <w:tcW w:w="876" w:type="dxa"/>
            <w:tcBorders>
              <w:top w:val="nil"/>
            </w:tcBorders>
            <w:vAlign w:val="center"/>
          </w:tcPr>
          <w:p w:rsidR="00224081" w:rsidRPr="00224081" w:rsidRDefault="00224081" w:rsidP="00224081">
            <w:pPr>
              <w:jc w:val="center"/>
              <w:rPr>
                <w:sz w:val="24"/>
              </w:rPr>
            </w:pPr>
            <w:r w:rsidRPr="00224081">
              <w:rPr>
                <w:sz w:val="24"/>
              </w:rPr>
              <w:t>900</w:t>
            </w:r>
          </w:p>
        </w:tc>
        <w:tc>
          <w:tcPr>
            <w:tcW w:w="1006" w:type="dxa"/>
            <w:tcBorders>
              <w:top w:val="nil"/>
            </w:tcBorders>
            <w:vAlign w:val="center"/>
          </w:tcPr>
          <w:p w:rsidR="00224081" w:rsidRPr="00224081" w:rsidRDefault="00224081" w:rsidP="00224081">
            <w:pPr>
              <w:jc w:val="center"/>
              <w:rPr>
                <w:sz w:val="24"/>
              </w:rPr>
            </w:pPr>
            <w:r w:rsidRPr="00224081">
              <w:rPr>
                <w:sz w:val="24"/>
              </w:rPr>
              <w:t>1735</w:t>
            </w:r>
          </w:p>
        </w:tc>
        <w:tc>
          <w:tcPr>
            <w:tcW w:w="836" w:type="dxa"/>
            <w:tcBorders>
              <w:top w:val="nil"/>
            </w:tcBorders>
            <w:vAlign w:val="center"/>
          </w:tcPr>
          <w:p w:rsidR="00224081" w:rsidRPr="00224081" w:rsidRDefault="00224081" w:rsidP="00224081">
            <w:pPr>
              <w:jc w:val="center"/>
              <w:rPr>
                <w:sz w:val="24"/>
              </w:rPr>
            </w:pPr>
            <w:r w:rsidRPr="00224081">
              <w:rPr>
                <w:sz w:val="24"/>
              </w:rPr>
              <w:t>1050</w:t>
            </w:r>
          </w:p>
        </w:tc>
        <w:tc>
          <w:tcPr>
            <w:tcW w:w="1400" w:type="dxa"/>
            <w:tcBorders>
              <w:top w:val="nil"/>
            </w:tcBorders>
            <w:vAlign w:val="center"/>
          </w:tcPr>
          <w:p w:rsidR="00224081" w:rsidRPr="00224081" w:rsidRDefault="00224081" w:rsidP="00224081">
            <w:pPr>
              <w:jc w:val="center"/>
              <w:rPr>
                <w:sz w:val="24"/>
              </w:rPr>
            </w:pPr>
            <w:r w:rsidRPr="00224081">
              <w:rPr>
                <w:sz w:val="24"/>
              </w:rPr>
              <w:t>1165</w:t>
            </w:r>
          </w:p>
        </w:tc>
      </w:tr>
      <w:tr w:rsidR="00224081" w:rsidRPr="00224081" w:rsidTr="00224081">
        <w:trPr>
          <w:trHeight w:val="837"/>
        </w:trPr>
        <w:tc>
          <w:tcPr>
            <w:tcW w:w="1696" w:type="dxa"/>
          </w:tcPr>
          <w:p w:rsidR="00224081" w:rsidRPr="00224081" w:rsidRDefault="00224081" w:rsidP="00224081">
            <w:pPr>
              <w:jc w:val="both"/>
              <w:rPr>
                <w:sz w:val="22"/>
                <w:szCs w:val="24"/>
              </w:rPr>
            </w:pPr>
            <w:r w:rsidRPr="00224081">
              <w:rPr>
                <w:sz w:val="22"/>
                <w:szCs w:val="24"/>
              </w:rPr>
              <w:t>Объем потребления первичного цинка</w:t>
            </w:r>
          </w:p>
        </w:tc>
        <w:tc>
          <w:tcPr>
            <w:tcW w:w="851" w:type="dxa"/>
            <w:vAlign w:val="center"/>
          </w:tcPr>
          <w:p w:rsidR="00224081" w:rsidRPr="00224081" w:rsidRDefault="00224081" w:rsidP="00224081">
            <w:pPr>
              <w:jc w:val="center"/>
              <w:rPr>
                <w:sz w:val="24"/>
              </w:rPr>
            </w:pPr>
            <w:r w:rsidRPr="00224081">
              <w:rPr>
                <w:sz w:val="24"/>
              </w:rPr>
              <w:t>170</w:t>
            </w:r>
          </w:p>
        </w:tc>
        <w:tc>
          <w:tcPr>
            <w:tcW w:w="850" w:type="dxa"/>
            <w:vAlign w:val="center"/>
          </w:tcPr>
          <w:p w:rsidR="00224081" w:rsidRPr="00224081" w:rsidRDefault="00224081" w:rsidP="00224081">
            <w:pPr>
              <w:jc w:val="center"/>
              <w:rPr>
                <w:sz w:val="24"/>
              </w:rPr>
            </w:pPr>
            <w:r w:rsidRPr="00224081">
              <w:rPr>
                <w:sz w:val="24"/>
              </w:rPr>
              <w:t>155</w:t>
            </w:r>
          </w:p>
        </w:tc>
        <w:tc>
          <w:tcPr>
            <w:tcW w:w="709" w:type="dxa"/>
            <w:vAlign w:val="center"/>
          </w:tcPr>
          <w:p w:rsidR="00224081" w:rsidRPr="00224081" w:rsidRDefault="00224081" w:rsidP="00224081">
            <w:pPr>
              <w:jc w:val="center"/>
              <w:rPr>
                <w:sz w:val="24"/>
              </w:rPr>
            </w:pPr>
            <w:r w:rsidRPr="00224081">
              <w:rPr>
                <w:sz w:val="24"/>
              </w:rPr>
              <w:t>20</w:t>
            </w:r>
          </w:p>
        </w:tc>
        <w:tc>
          <w:tcPr>
            <w:tcW w:w="838" w:type="dxa"/>
            <w:vAlign w:val="center"/>
          </w:tcPr>
          <w:p w:rsidR="00224081" w:rsidRPr="00224081" w:rsidRDefault="00224081" w:rsidP="00224081">
            <w:pPr>
              <w:jc w:val="center"/>
              <w:rPr>
                <w:sz w:val="24"/>
              </w:rPr>
            </w:pPr>
            <w:r w:rsidRPr="00224081">
              <w:rPr>
                <w:sz w:val="24"/>
              </w:rPr>
              <w:t>80</w:t>
            </w:r>
          </w:p>
        </w:tc>
        <w:tc>
          <w:tcPr>
            <w:tcW w:w="876" w:type="dxa"/>
            <w:vAlign w:val="center"/>
          </w:tcPr>
          <w:p w:rsidR="00224081" w:rsidRPr="00224081" w:rsidRDefault="00224081" w:rsidP="00224081">
            <w:pPr>
              <w:jc w:val="center"/>
              <w:rPr>
                <w:sz w:val="24"/>
              </w:rPr>
            </w:pPr>
            <w:r w:rsidRPr="00224081">
              <w:rPr>
                <w:sz w:val="24"/>
              </w:rPr>
              <w:t>1660</w:t>
            </w:r>
          </w:p>
        </w:tc>
        <w:tc>
          <w:tcPr>
            <w:tcW w:w="1006" w:type="dxa"/>
            <w:vAlign w:val="center"/>
          </w:tcPr>
          <w:p w:rsidR="00224081" w:rsidRPr="00224081" w:rsidRDefault="00224081" w:rsidP="00224081">
            <w:pPr>
              <w:jc w:val="center"/>
              <w:rPr>
                <w:sz w:val="24"/>
              </w:rPr>
            </w:pPr>
            <w:r w:rsidRPr="00224081">
              <w:rPr>
                <w:sz w:val="24"/>
              </w:rPr>
              <w:t>1850</w:t>
            </w:r>
          </w:p>
        </w:tc>
        <w:tc>
          <w:tcPr>
            <w:tcW w:w="836" w:type="dxa"/>
            <w:vAlign w:val="center"/>
          </w:tcPr>
          <w:p w:rsidR="00224081" w:rsidRPr="00224081" w:rsidRDefault="00224081" w:rsidP="00224081">
            <w:pPr>
              <w:jc w:val="center"/>
              <w:rPr>
                <w:sz w:val="24"/>
              </w:rPr>
            </w:pPr>
            <w:r w:rsidRPr="00224081">
              <w:rPr>
                <w:sz w:val="24"/>
              </w:rPr>
              <w:t>1130</w:t>
            </w:r>
          </w:p>
        </w:tc>
        <w:tc>
          <w:tcPr>
            <w:tcW w:w="1400" w:type="dxa"/>
            <w:vAlign w:val="center"/>
          </w:tcPr>
          <w:p w:rsidR="00224081" w:rsidRPr="00224081" w:rsidRDefault="00224081" w:rsidP="00224081">
            <w:pPr>
              <w:jc w:val="center"/>
              <w:rPr>
                <w:sz w:val="24"/>
              </w:rPr>
            </w:pPr>
            <w:r w:rsidRPr="00224081">
              <w:rPr>
                <w:sz w:val="24"/>
              </w:rPr>
              <w:t>1205</w:t>
            </w:r>
          </w:p>
        </w:tc>
      </w:tr>
    </w:tbl>
    <w:p w:rsidR="00CA3A8B" w:rsidRDefault="00CA3A8B" w:rsidP="0088763D">
      <w:pPr>
        <w:ind w:firstLine="709"/>
        <w:jc w:val="both"/>
      </w:pPr>
    </w:p>
    <w:p w:rsidR="00224081" w:rsidRDefault="00224081" w:rsidP="0088763D">
      <w:pPr>
        <w:ind w:firstLine="709"/>
        <w:jc w:val="both"/>
      </w:pPr>
    </w:p>
    <w:p w:rsidR="00224081" w:rsidRDefault="00224081" w:rsidP="0088763D">
      <w:pPr>
        <w:ind w:firstLine="709"/>
        <w:jc w:val="both"/>
      </w:pPr>
    </w:p>
    <w:p w:rsidR="00224081" w:rsidRDefault="00224081" w:rsidP="0088763D">
      <w:pPr>
        <w:ind w:firstLine="709"/>
        <w:jc w:val="both"/>
      </w:pPr>
    </w:p>
    <w:p w:rsidR="00CA3A8B" w:rsidRDefault="00224081" w:rsidP="00224081">
      <w:pPr>
        <w:jc w:val="center"/>
      </w:pPr>
      <w:r w:rsidRPr="00224081">
        <w:rPr>
          <w:spacing w:val="40"/>
        </w:rPr>
        <w:t>Таблица</w:t>
      </w:r>
      <w:r w:rsidRPr="00224081">
        <w:t xml:space="preserve"> 13. </w:t>
      </w:r>
      <w:r w:rsidRPr="00224081">
        <w:rPr>
          <w:b/>
        </w:rPr>
        <w:t>Структура потребления цинка [66]</w:t>
      </w:r>
    </w:p>
    <w:p w:rsidR="00CA3A8B" w:rsidRDefault="00CA3A8B" w:rsidP="0088763D">
      <w:pPr>
        <w:ind w:firstLine="709"/>
        <w:jc w:val="both"/>
      </w:pPr>
    </w:p>
    <w:tbl>
      <w:tblPr>
        <w:tblStyle w:val="ab"/>
        <w:tblW w:w="0" w:type="auto"/>
        <w:tblLook w:val="04A0" w:firstRow="1" w:lastRow="0" w:firstColumn="1" w:lastColumn="0" w:noHBand="0" w:noVBand="1"/>
      </w:tblPr>
      <w:tblGrid>
        <w:gridCol w:w="2405"/>
        <w:gridCol w:w="851"/>
        <w:gridCol w:w="992"/>
        <w:gridCol w:w="1134"/>
        <w:gridCol w:w="709"/>
        <w:gridCol w:w="992"/>
        <w:gridCol w:w="846"/>
        <w:gridCol w:w="1133"/>
      </w:tblGrid>
      <w:tr w:rsidR="00224081" w:rsidRPr="00224081" w:rsidTr="00224081">
        <w:trPr>
          <w:trHeight w:val="509"/>
        </w:trPr>
        <w:tc>
          <w:tcPr>
            <w:tcW w:w="2405" w:type="dxa"/>
            <w:vMerge w:val="restart"/>
            <w:vAlign w:val="center"/>
          </w:tcPr>
          <w:p w:rsidR="00224081" w:rsidRPr="00224081" w:rsidRDefault="00224081" w:rsidP="00224081">
            <w:pPr>
              <w:jc w:val="center"/>
              <w:rPr>
                <w:sz w:val="24"/>
              </w:rPr>
            </w:pPr>
            <w:r w:rsidRPr="00224081">
              <w:rPr>
                <w:sz w:val="24"/>
              </w:rPr>
              <w:t>Вид продукции</w:t>
            </w:r>
          </w:p>
        </w:tc>
        <w:tc>
          <w:tcPr>
            <w:tcW w:w="6657" w:type="dxa"/>
            <w:gridSpan w:val="7"/>
            <w:vAlign w:val="center"/>
          </w:tcPr>
          <w:p w:rsidR="00224081" w:rsidRPr="00224081" w:rsidRDefault="00224081" w:rsidP="00224081">
            <w:pPr>
              <w:jc w:val="center"/>
              <w:rPr>
                <w:sz w:val="24"/>
              </w:rPr>
            </w:pPr>
            <w:r w:rsidRPr="00224081">
              <w:rPr>
                <w:sz w:val="24"/>
              </w:rPr>
              <w:t>Объем потребления цинка, %</w:t>
            </w:r>
          </w:p>
        </w:tc>
      </w:tr>
      <w:tr w:rsidR="00224081" w:rsidRPr="00224081" w:rsidTr="00224081">
        <w:tc>
          <w:tcPr>
            <w:tcW w:w="2405" w:type="dxa"/>
            <w:vMerge/>
          </w:tcPr>
          <w:p w:rsidR="00224081" w:rsidRPr="00224081" w:rsidRDefault="00224081" w:rsidP="00224081">
            <w:pPr>
              <w:jc w:val="both"/>
              <w:rPr>
                <w:sz w:val="24"/>
              </w:rPr>
            </w:pPr>
          </w:p>
        </w:tc>
        <w:tc>
          <w:tcPr>
            <w:tcW w:w="851" w:type="dxa"/>
            <w:vAlign w:val="center"/>
          </w:tcPr>
          <w:p w:rsidR="00224081" w:rsidRPr="00224081" w:rsidRDefault="00224081" w:rsidP="00224081">
            <w:pPr>
              <w:jc w:val="center"/>
              <w:rPr>
                <w:sz w:val="24"/>
              </w:rPr>
            </w:pPr>
            <w:r w:rsidRPr="00224081">
              <w:rPr>
                <w:sz w:val="24"/>
              </w:rPr>
              <w:t>США</w:t>
            </w:r>
          </w:p>
        </w:tc>
        <w:tc>
          <w:tcPr>
            <w:tcW w:w="992" w:type="dxa"/>
            <w:vAlign w:val="center"/>
          </w:tcPr>
          <w:p w:rsidR="00224081" w:rsidRPr="00224081" w:rsidRDefault="00224081" w:rsidP="00224081">
            <w:pPr>
              <w:jc w:val="center"/>
              <w:rPr>
                <w:sz w:val="24"/>
              </w:rPr>
            </w:pPr>
            <w:r w:rsidRPr="00224081">
              <w:rPr>
                <w:sz w:val="24"/>
              </w:rPr>
              <w:t>Канада</w:t>
            </w:r>
          </w:p>
        </w:tc>
        <w:tc>
          <w:tcPr>
            <w:tcW w:w="1134" w:type="dxa"/>
            <w:vAlign w:val="center"/>
          </w:tcPr>
          <w:p w:rsidR="00224081" w:rsidRPr="00224081" w:rsidRDefault="00224081" w:rsidP="00224081">
            <w:pPr>
              <w:jc w:val="center"/>
              <w:rPr>
                <w:sz w:val="24"/>
              </w:rPr>
            </w:pPr>
            <w:r w:rsidRPr="00224081">
              <w:rPr>
                <w:sz w:val="24"/>
              </w:rPr>
              <w:t>Франция</w:t>
            </w:r>
          </w:p>
        </w:tc>
        <w:tc>
          <w:tcPr>
            <w:tcW w:w="709" w:type="dxa"/>
            <w:vAlign w:val="center"/>
          </w:tcPr>
          <w:p w:rsidR="00224081" w:rsidRPr="00224081" w:rsidRDefault="00224081" w:rsidP="00224081">
            <w:pPr>
              <w:jc w:val="center"/>
              <w:rPr>
                <w:sz w:val="24"/>
              </w:rPr>
            </w:pPr>
            <w:r w:rsidRPr="00224081">
              <w:rPr>
                <w:sz w:val="24"/>
              </w:rPr>
              <w:t>ФРГ</w:t>
            </w:r>
          </w:p>
        </w:tc>
        <w:tc>
          <w:tcPr>
            <w:tcW w:w="992" w:type="dxa"/>
            <w:vAlign w:val="center"/>
          </w:tcPr>
          <w:p w:rsidR="00224081" w:rsidRPr="00224081" w:rsidRDefault="00224081" w:rsidP="00224081">
            <w:pPr>
              <w:jc w:val="center"/>
              <w:rPr>
                <w:sz w:val="24"/>
              </w:rPr>
            </w:pPr>
            <w:r w:rsidRPr="00224081">
              <w:rPr>
                <w:sz w:val="24"/>
              </w:rPr>
              <w:t>Италия</w:t>
            </w:r>
          </w:p>
        </w:tc>
        <w:tc>
          <w:tcPr>
            <w:tcW w:w="846" w:type="dxa"/>
            <w:vAlign w:val="center"/>
          </w:tcPr>
          <w:p w:rsidR="00224081" w:rsidRPr="00224081" w:rsidRDefault="00224081" w:rsidP="00224081">
            <w:pPr>
              <w:jc w:val="center"/>
              <w:rPr>
                <w:sz w:val="24"/>
              </w:rPr>
            </w:pPr>
            <w:r w:rsidRPr="00224081">
              <w:rPr>
                <w:sz w:val="24"/>
              </w:rPr>
              <w:t>Япония</w:t>
            </w:r>
          </w:p>
        </w:tc>
        <w:tc>
          <w:tcPr>
            <w:tcW w:w="1133" w:type="dxa"/>
            <w:vAlign w:val="center"/>
          </w:tcPr>
          <w:p w:rsidR="00224081" w:rsidRPr="00224081" w:rsidRDefault="00224081" w:rsidP="00224081">
            <w:pPr>
              <w:jc w:val="center"/>
              <w:rPr>
                <w:sz w:val="24"/>
              </w:rPr>
            </w:pPr>
            <w:r w:rsidRPr="00224081">
              <w:rPr>
                <w:sz w:val="24"/>
              </w:rPr>
              <w:t>Великобритания</w:t>
            </w:r>
          </w:p>
        </w:tc>
      </w:tr>
      <w:tr w:rsidR="00224081" w:rsidRPr="00224081" w:rsidTr="00224081">
        <w:trPr>
          <w:trHeight w:val="653"/>
        </w:trPr>
        <w:tc>
          <w:tcPr>
            <w:tcW w:w="2405" w:type="dxa"/>
          </w:tcPr>
          <w:p w:rsidR="00224081" w:rsidRPr="00224081" w:rsidRDefault="00224081" w:rsidP="00224081">
            <w:pPr>
              <w:jc w:val="both"/>
              <w:rPr>
                <w:sz w:val="24"/>
              </w:rPr>
            </w:pPr>
            <w:r w:rsidRPr="00224081">
              <w:rPr>
                <w:sz w:val="24"/>
              </w:rPr>
              <w:t>Сплавы для литья под давлением</w:t>
            </w:r>
          </w:p>
        </w:tc>
        <w:tc>
          <w:tcPr>
            <w:tcW w:w="851" w:type="dxa"/>
            <w:vAlign w:val="center"/>
          </w:tcPr>
          <w:p w:rsidR="00224081" w:rsidRPr="00224081" w:rsidRDefault="00224081" w:rsidP="00224081">
            <w:pPr>
              <w:jc w:val="center"/>
              <w:rPr>
                <w:sz w:val="24"/>
              </w:rPr>
            </w:pPr>
            <w:r w:rsidRPr="00224081">
              <w:rPr>
                <w:sz w:val="24"/>
              </w:rPr>
              <w:t>34,0</w:t>
            </w:r>
          </w:p>
        </w:tc>
        <w:tc>
          <w:tcPr>
            <w:tcW w:w="992" w:type="dxa"/>
            <w:vAlign w:val="center"/>
          </w:tcPr>
          <w:p w:rsidR="00224081" w:rsidRPr="00224081" w:rsidRDefault="00224081" w:rsidP="00224081">
            <w:pPr>
              <w:jc w:val="center"/>
              <w:rPr>
                <w:sz w:val="24"/>
              </w:rPr>
            </w:pPr>
            <w:r w:rsidRPr="00224081">
              <w:rPr>
                <w:sz w:val="24"/>
              </w:rPr>
              <w:t>21,4</w:t>
            </w:r>
          </w:p>
        </w:tc>
        <w:tc>
          <w:tcPr>
            <w:tcW w:w="1134" w:type="dxa"/>
            <w:vAlign w:val="center"/>
          </w:tcPr>
          <w:p w:rsidR="00224081" w:rsidRPr="00224081" w:rsidRDefault="00224081" w:rsidP="00224081">
            <w:pPr>
              <w:jc w:val="center"/>
              <w:rPr>
                <w:sz w:val="24"/>
              </w:rPr>
            </w:pPr>
            <w:r w:rsidRPr="00224081">
              <w:rPr>
                <w:sz w:val="24"/>
              </w:rPr>
              <w:t>10,4</w:t>
            </w:r>
          </w:p>
        </w:tc>
        <w:tc>
          <w:tcPr>
            <w:tcW w:w="709" w:type="dxa"/>
            <w:vAlign w:val="center"/>
          </w:tcPr>
          <w:p w:rsidR="00224081" w:rsidRPr="00224081" w:rsidRDefault="00224081" w:rsidP="00224081">
            <w:pPr>
              <w:jc w:val="center"/>
              <w:rPr>
                <w:sz w:val="24"/>
              </w:rPr>
            </w:pPr>
            <w:r w:rsidRPr="00224081">
              <w:rPr>
                <w:sz w:val="24"/>
              </w:rPr>
              <w:t>20,9</w:t>
            </w:r>
          </w:p>
        </w:tc>
        <w:tc>
          <w:tcPr>
            <w:tcW w:w="992" w:type="dxa"/>
            <w:vAlign w:val="center"/>
          </w:tcPr>
          <w:p w:rsidR="00224081" w:rsidRPr="00224081" w:rsidRDefault="00224081" w:rsidP="00224081">
            <w:pPr>
              <w:jc w:val="center"/>
              <w:rPr>
                <w:sz w:val="24"/>
              </w:rPr>
            </w:pPr>
            <w:r w:rsidRPr="00224081">
              <w:rPr>
                <w:sz w:val="24"/>
              </w:rPr>
              <w:t>15,2</w:t>
            </w:r>
          </w:p>
        </w:tc>
        <w:tc>
          <w:tcPr>
            <w:tcW w:w="846" w:type="dxa"/>
            <w:vAlign w:val="center"/>
          </w:tcPr>
          <w:p w:rsidR="00224081" w:rsidRPr="00224081" w:rsidRDefault="00224081" w:rsidP="00224081">
            <w:pPr>
              <w:jc w:val="center"/>
              <w:rPr>
                <w:sz w:val="24"/>
              </w:rPr>
            </w:pPr>
            <w:r w:rsidRPr="00224081">
              <w:rPr>
                <w:sz w:val="24"/>
              </w:rPr>
              <w:t>19,7</w:t>
            </w:r>
          </w:p>
        </w:tc>
        <w:tc>
          <w:tcPr>
            <w:tcW w:w="1133" w:type="dxa"/>
            <w:vAlign w:val="center"/>
          </w:tcPr>
          <w:p w:rsidR="00224081" w:rsidRPr="00224081" w:rsidRDefault="00224081" w:rsidP="00224081">
            <w:pPr>
              <w:jc w:val="center"/>
              <w:rPr>
                <w:sz w:val="24"/>
              </w:rPr>
            </w:pPr>
            <w:r w:rsidRPr="00224081">
              <w:rPr>
                <w:sz w:val="24"/>
              </w:rPr>
              <w:t>19,7</w:t>
            </w:r>
          </w:p>
        </w:tc>
      </w:tr>
      <w:tr w:rsidR="00224081" w:rsidRPr="00224081" w:rsidTr="00224081">
        <w:trPr>
          <w:trHeight w:val="643"/>
        </w:trPr>
        <w:tc>
          <w:tcPr>
            <w:tcW w:w="2405" w:type="dxa"/>
            <w:vAlign w:val="center"/>
          </w:tcPr>
          <w:p w:rsidR="00224081" w:rsidRPr="00224081" w:rsidRDefault="00224081" w:rsidP="00224081">
            <w:pPr>
              <w:rPr>
                <w:sz w:val="24"/>
              </w:rPr>
            </w:pPr>
            <w:r w:rsidRPr="00224081">
              <w:rPr>
                <w:sz w:val="24"/>
              </w:rPr>
              <w:t>Цинковый прокат</w:t>
            </w:r>
          </w:p>
        </w:tc>
        <w:tc>
          <w:tcPr>
            <w:tcW w:w="851" w:type="dxa"/>
            <w:vAlign w:val="center"/>
          </w:tcPr>
          <w:p w:rsidR="00224081" w:rsidRPr="00224081" w:rsidRDefault="00224081" w:rsidP="00224081">
            <w:pPr>
              <w:jc w:val="center"/>
              <w:rPr>
                <w:sz w:val="24"/>
              </w:rPr>
            </w:pPr>
            <w:r w:rsidRPr="00224081">
              <w:rPr>
                <w:sz w:val="24"/>
              </w:rPr>
              <w:t>3,1</w:t>
            </w:r>
          </w:p>
        </w:tc>
        <w:tc>
          <w:tcPr>
            <w:tcW w:w="992" w:type="dxa"/>
            <w:vAlign w:val="center"/>
          </w:tcPr>
          <w:p w:rsidR="00224081" w:rsidRPr="00224081" w:rsidRDefault="00224081" w:rsidP="00224081">
            <w:pPr>
              <w:jc w:val="center"/>
              <w:rPr>
                <w:sz w:val="24"/>
              </w:rPr>
            </w:pPr>
            <w:r>
              <w:rPr>
                <w:sz w:val="24"/>
              </w:rPr>
              <w:t>–</w:t>
            </w:r>
          </w:p>
        </w:tc>
        <w:tc>
          <w:tcPr>
            <w:tcW w:w="1134" w:type="dxa"/>
            <w:vAlign w:val="center"/>
          </w:tcPr>
          <w:p w:rsidR="00224081" w:rsidRPr="00224081" w:rsidRDefault="00224081" w:rsidP="00224081">
            <w:pPr>
              <w:jc w:val="center"/>
              <w:rPr>
                <w:sz w:val="24"/>
              </w:rPr>
            </w:pPr>
            <w:r w:rsidRPr="00224081">
              <w:rPr>
                <w:sz w:val="24"/>
              </w:rPr>
              <w:t>22,9</w:t>
            </w:r>
          </w:p>
        </w:tc>
        <w:tc>
          <w:tcPr>
            <w:tcW w:w="709" w:type="dxa"/>
            <w:vAlign w:val="center"/>
          </w:tcPr>
          <w:p w:rsidR="00224081" w:rsidRPr="00224081" w:rsidRDefault="00224081" w:rsidP="00224081">
            <w:pPr>
              <w:jc w:val="center"/>
              <w:rPr>
                <w:sz w:val="24"/>
              </w:rPr>
            </w:pPr>
            <w:r w:rsidRPr="00224081">
              <w:rPr>
                <w:sz w:val="24"/>
              </w:rPr>
              <w:t>14,9</w:t>
            </w:r>
          </w:p>
        </w:tc>
        <w:tc>
          <w:tcPr>
            <w:tcW w:w="992" w:type="dxa"/>
            <w:vAlign w:val="center"/>
          </w:tcPr>
          <w:p w:rsidR="00224081" w:rsidRPr="00224081" w:rsidRDefault="00224081" w:rsidP="00224081">
            <w:pPr>
              <w:jc w:val="center"/>
              <w:rPr>
                <w:sz w:val="24"/>
              </w:rPr>
            </w:pPr>
            <w:r w:rsidRPr="00224081">
              <w:rPr>
                <w:sz w:val="24"/>
              </w:rPr>
              <w:t>4,2</w:t>
            </w:r>
          </w:p>
        </w:tc>
        <w:tc>
          <w:tcPr>
            <w:tcW w:w="846" w:type="dxa"/>
            <w:vAlign w:val="center"/>
          </w:tcPr>
          <w:p w:rsidR="00224081" w:rsidRPr="00224081" w:rsidRDefault="00224081" w:rsidP="00224081">
            <w:pPr>
              <w:jc w:val="center"/>
              <w:rPr>
                <w:sz w:val="24"/>
              </w:rPr>
            </w:pPr>
            <w:r w:rsidRPr="00224081">
              <w:rPr>
                <w:sz w:val="24"/>
              </w:rPr>
              <w:t>3,3</w:t>
            </w:r>
          </w:p>
        </w:tc>
        <w:tc>
          <w:tcPr>
            <w:tcW w:w="1133" w:type="dxa"/>
            <w:vAlign w:val="center"/>
          </w:tcPr>
          <w:p w:rsidR="00224081" w:rsidRPr="00224081" w:rsidRDefault="00224081" w:rsidP="00224081">
            <w:pPr>
              <w:jc w:val="center"/>
              <w:rPr>
                <w:sz w:val="24"/>
              </w:rPr>
            </w:pPr>
            <w:r w:rsidRPr="00224081">
              <w:rPr>
                <w:sz w:val="24"/>
              </w:rPr>
              <w:t>10,4</w:t>
            </w:r>
          </w:p>
        </w:tc>
      </w:tr>
      <w:tr w:rsidR="00224081" w:rsidRPr="00224081" w:rsidTr="00224081">
        <w:trPr>
          <w:trHeight w:val="959"/>
        </w:trPr>
        <w:tc>
          <w:tcPr>
            <w:tcW w:w="2405" w:type="dxa"/>
          </w:tcPr>
          <w:p w:rsidR="00224081" w:rsidRPr="00224081" w:rsidRDefault="00224081" w:rsidP="00224081">
            <w:pPr>
              <w:jc w:val="both"/>
              <w:rPr>
                <w:sz w:val="24"/>
              </w:rPr>
            </w:pPr>
            <w:r w:rsidRPr="00224081">
              <w:rPr>
                <w:sz w:val="24"/>
              </w:rPr>
              <w:t>Отливки, деформируемые полуфабрикаты из латуни</w:t>
            </w:r>
          </w:p>
        </w:tc>
        <w:tc>
          <w:tcPr>
            <w:tcW w:w="851" w:type="dxa"/>
            <w:vAlign w:val="center"/>
          </w:tcPr>
          <w:p w:rsidR="00224081" w:rsidRPr="00224081" w:rsidRDefault="00224081" w:rsidP="00224081">
            <w:pPr>
              <w:jc w:val="center"/>
              <w:rPr>
                <w:sz w:val="24"/>
              </w:rPr>
            </w:pPr>
            <w:r w:rsidRPr="00224081">
              <w:rPr>
                <w:sz w:val="24"/>
              </w:rPr>
              <w:t>14,0</w:t>
            </w:r>
          </w:p>
        </w:tc>
        <w:tc>
          <w:tcPr>
            <w:tcW w:w="992" w:type="dxa"/>
            <w:vAlign w:val="center"/>
          </w:tcPr>
          <w:p w:rsidR="00224081" w:rsidRPr="00224081" w:rsidRDefault="00224081" w:rsidP="00224081">
            <w:pPr>
              <w:jc w:val="center"/>
              <w:rPr>
                <w:sz w:val="24"/>
              </w:rPr>
            </w:pPr>
            <w:r w:rsidRPr="00224081">
              <w:rPr>
                <w:sz w:val="24"/>
              </w:rPr>
              <w:t>12,2</w:t>
            </w:r>
          </w:p>
        </w:tc>
        <w:tc>
          <w:tcPr>
            <w:tcW w:w="1134" w:type="dxa"/>
            <w:vAlign w:val="center"/>
          </w:tcPr>
          <w:p w:rsidR="00224081" w:rsidRPr="00224081" w:rsidRDefault="00224081" w:rsidP="00224081">
            <w:pPr>
              <w:jc w:val="center"/>
              <w:rPr>
                <w:sz w:val="24"/>
              </w:rPr>
            </w:pPr>
            <w:r w:rsidRPr="00224081">
              <w:rPr>
                <w:sz w:val="24"/>
              </w:rPr>
              <w:t>19,2</w:t>
            </w:r>
          </w:p>
        </w:tc>
        <w:tc>
          <w:tcPr>
            <w:tcW w:w="709" w:type="dxa"/>
            <w:vAlign w:val="center"/>
          </w:tcPr>
          <w:p w:rsidR="00224081" w:rsidRPr="00224081" w:rsidRDefault="00224081" w:rsidP="00224081">
            <w:pPr>
              <w:jc w:val="center"/>
              <w:rPr>
                <w:sz w:val="24"/>
              </w:rPr>
            </w:pPr>
            <w:r w:rsidRPr="00224081">
              <w:rPr>
                <w:sz w:val="24"/>
              </w:rPr>
              <w:t>23,7</w:t>
            </w:r>
          </w:p>
        </w:tc>
        <w:tc>
          <w:tcPr>
            <w:tcW w:w="992" w:type="dxa"/>
            <w:vAlign w:val="center"/>
          </w:tcPr>
          <w:p w:rsidR="00224081" w:rsidRPr="00224081" w:rsidRDefault="00224081" w:rsidP="00224081">
            <w:pPr>
              <w:jc w:val="center"/>
              <w:rPr>
                <w:sz w:val="24"/>
              </w:rPr>
            </w:pPr>
            <w:r w:rsidRPr="00224081">
              <w:rPr>
                <w:sz w:val="24"/>
              </w:rPr>
              <w:t>36,0</w:t>
            </w:r>
          </w:p>
        </w:tc>
        <w:tc>
          <w:tcPr>
            <w:tcW w:w="846" w:type="dxa"/>
            <w:vAlign w:val="center"/>
          </w:tcPr>
          <w:p w:rsidR="00224081" w:rsidRPr="00224081" w:rsidRDefault="00224081" w:rsidP="00224081">
            <w:pPr>
              <w:jc w:val="center"/>
              <w:rPr>
                <w:sz w:val="24"/>
              </w:rPr>
            </w:pPr>
            <w:r w:rsidRPr="00224081">
              <w:rPr>
                <w:sz w:val="24"/>
              </w:rPr>
              <w:t>10,9</w:t>
            </w:r>
          </w:p>
        </w:tc>
        <w:tc>
          <w:tcPr>
            <w:tcW w:w="1133" w:type="dxa"/>
            <w:vAlign w:val="center"/>
          </w:tcPr>
          <w:p w:rsidR="00224081" w:rsidRPr="00224081" w:rsidRDefault="00224081" w:rsidP="00224081">
            <w:pPr>
              <w:jc w:val="center"/>
              <w:rPr>
                <w:sz w:val="24"/>
              </w:rPr>
            </w:pPr>
            <w:r w:rsidRPr="00224081">
              <w:rPr>
                <w:sz w:val="24"/>
              </w:rPr>
              <w:t>28,3</w:t>
            </w:r>
          </w:p>
        </w:tc>
      </w:tr>
      <w:tr w:rsidR="00224081" w:rsidRPr="00224081" w:rsidTr="00224081">
        <w:trPr>
          <w:trHeight w:val="689"/>
        </w:trPr>
        <w:tc>
          <w:tcPr>
            <w:tcW w:w="2405" w:type="dxa"/>
          </w:tcPr>
          <w:p w:rsidR="00224081" w:rsidRPr="00224081" w:rsidRDefault="00224081" w:rsidP="00224081">
            <w:pPr>
              <w:jc w:val="both"/>
              <w:rPr>
                <w:sz w:val="24"/>
              </w:rPr>
            </w:pPr>
            <w:r w:rsidRPr="00224081">
              <w:rPr>
                <w:sz w:val="24"/>
              </w:rPr>
              <w:t>Стальной оцинкованный прокат</w:t>
            </w:r>
          </w:p>
        </w:tc>
        <w:tc>
          <w:tcPr>
            <w:tcW w:w="851" w:type="dxa"/>
            <w:vAlign w:val="center"/>
          </w:tcPr>
          <w:p w:rsidR="00224081" w:rsidRPr="00224081" w:rsidRDefault="00224081" w:rsidP="00224081">
            <w:pPr>
              <w:jc w:val="center"/>
              <w:rPr>
                <w:sz w:val="24"/>
              </w:rPr>
            </w:pPr>
            <w:r w:rsidRPr="00224081">
              <w:rPr>
                <w:sz w:val="24"/>
              </w:rPr>
              <w:t>48,9</w:t>
            </w:r>
          </w:p>
        </w:tc>
        <w:tc>
          <w:tcPr>
            <w:tcW w:w="992" w:type="dxa"/>
            <w:vAlign w:val="center"/>
          </w:tcPr>
          <w:p w:rsidR="00224081" w:rsidRPr="00224081" w:rsidRDefault="00224081" w:rsidP="00224081">
            <w:pPr>
              <w:jc w:val="center"/>
              <w:rPr>
                <w:sz w:val="24"/>
              </w:rPr>
            </w:pPr>
            <w:r>
              <w:rPr>
                <w:sz w:val="24"/>
              </w:rPr>
              <w:t>–</w:t>
            </w:r>
          </w:p>
        </w:tc>
        <w:tc>
          <w:tcPr>
            <w:tcW w:w="1134" w:type="dxa"/>
            <w:vAlign w:val="center"/>
          </w:tcPr>
          <w:p w:rsidR="00224081" w:rsidRPr="00224081" w:rsidRDefault="00224081" w:rsidP="00224081">
            <w:pPr>
              <w:jc w:val="center"/>
              <w:rPr>
                <w:sz w:val="24"/>
              </w:rPr>
            </w:pPr>
            <w:r w:rsidRPr="00224081">
              <w:rPr>
                <w:sz w:val="24"/>
              </w:rPr>
              <w:t>47,5</w:t>
            </w:r>
          </w:p>
        </w:tc>
        <w:tc>
          <w:tcPr>
            <w:tcW w:w="709" w:type="dxa"/>
            <w:vAlign w:val="center"/>
          </w:tcPr>
          <w:p w:rsidR="00224081" w:rsidRPr="00224081" w:rsidRDefault="00224081" w:rsidP="00224081">
            <w:pPr>
              <w:jc w:val="center"/>
              <w:rPr>
                <w:sz w:val="24"/>
              </w:rPr>
            </w:pPr>
            <w:r w:rsidRPr="00224081">
              <w:rPr>
                <w:sz w:val="24"/>
              </w:rPr>
              <w:t>40,5</w:t>
            </w:r>
          </w:p>
        </w:tc>
        <w:tc>
          <w:tcPr>
            <w:tcW w:w="992" w:type="dxa"/>
            <w:vAlign w:val="center"/>
          </w:tcPr>
          <w:p w:rsidR="00224081" w:rsidRPr="00224081" w:rsidRDefault="00224081" w:rsidP="00224081">
            <w:pPr>
              <w:jc w:val="center"/>
              <w:rPr>
                <w:sz w:val="24"/>
              </w:rPr>
            </w:pPr>
            <w:r w:rsidRPr="00224081">
              <w:rPr>
                <w:sz w:val="24"/>
              </w:rPr>
              <w:t>44,6</w:t>
            </w:r>
          </w:p>
        </w:tc>
        <w:tc>
          <w:tcPr>
            <w:tcW w:w="846" w:type="dxa"/>
            <w:vAlign w:val="center"/>
          </w:tcPr>
          <w:p w:rsidR="00224081" w:rsidRPr="00224081" w:rsidRDefault="00224081" w:rsidP="00224081">
            <w:pPr>
              <w:jc w:val="center"/>
              <w:rPr>
                <w:sz w:val="24"/>
              </w:rPr>
            </w:pPr>
            <w:r w:rsidRPr="00224081">
              <w:rPr>
                <w:sz w:val="24"/>
              </w:rPr>
              <w:t>66,1</w:t>
            </w:r>
          </w:p>
        </w:tc>
        <w:tc>
          <w:tcPr>
            <w:tcW w:w="1133" w:type="dxa"/>
            <w:vAlign w:val="center"/>
          </w:tcPr>
          <w:p w:rsidR="00224081" w:rsidRPr="00224081" w:rsidRDefault="00224081" w:rsidP="00224081">
            <w:pPr>
              <w:jc w:val="center"/>
              <w:rPr>
                <w:sz w:val="24"/>
              </w:rPr>
            </w:pPr>
            <w:r w:rsidRPr="00224081">
              <w:rPr>
                <w:sz w:val="24"/>
              </w:rPr>
              <w:t>41,6</w:t>
            </w:r>
          </w:p>
        </w:tc>
      </w:tr>
    </w:tbl>
    <w:p w:rsidR="00CA3A8B" w:rsidRDefault="00CA3A8B" w:rsidP="0088763D">
      <w:pPr>
        <w:ind w:firstLine="709"/>
        <w:jc w:val="both"/>
      </w:pPr>
    </w:p>
    <w:p w:rsidR="00224081" w:rsidRDefault="00224081" w:rsidP="0088763D">
      <w:pPr>
        <w:ind w:firstLine="709"/>
        <w:jc w:val="both"/>
        <w:sectPr w:rsidR="00224081" w:rsidSect="000C6B60">
          <w:pgSz w:w="10773" w:h="15876" w:code="11"/>
          <w:pgMar w:top="567" w:right="567" w:bottom="567" w:left="1134" w:header="0" w:footer="0" w:gutter="0"/>
          <w:cols w:space="708"/>
          <w:docGrid w:linePitch="381"/>
        </w:sectPr>
      </w:pPr>
    </w:p>
    <w:p w:rsidR="00224081" w:rsidRDefault="00224081" w:rsidP="00224081">
      <w:pPr>
        <w:ind w:firstLine="709"/>
        <w:jc w:val="both"/>
      </w:pPr>
      <w:r>
        <w:lastRenderedPageBreak/>
        <w:t>Производство и потребление цинка в различных капиталистических странах (табл. 12) свидетельствуют об увеличении спроса на цинк, который составил в 1980 г. 6270 тыс. т в год. Среднее ежегодное увеличение спроса на цинк в период 1962 – 1973 гг. равнялось 5,1 %, в 1974</w:t>
      </w:r>
      <w:r w:rsidR="009010A2">
        <w:t xml:space="preserve"> – </w:t>
      </w:r>
      <w:r>
        <w:t>1976 гг. 4,4% [66].</w:t>
      </w:r>
    </w:p>
    <w:p w:rsidR="00CA3A8B" w:rsidRDefault="00224081" w:rsidP="00224081">
      <w:pPr>
        <w:ind w:firstLine="709"/>
        <w:jc w:val="both"/>
      </w:pPr>
      <w:r>
        <w:t>В зависимости от марки цинк используют для цинкования стали, получения цинковых сплавов, изготовления цинковых полуфабрикатов, а также для получения цинковых соединений. В табл. 13 показана примерная структура потребления цинка в развитых капиталистических странах.</w:t>
      </w:r>
    </w:p>
    <w:p w:rsidR="00CA3A8B" w:rsidRDefault="00CA3A8B" w:rsidP="0088763D">
      <w:pPr>
        <w:ind w:firstLine="709"/>
        <w:jc w:val="both"/>
      </w:pPr>
    </w:p>
    <w:p w:rsidR="00CA3A8B" w:rsidRDefault="009010A2" w:rsidP="009010A2">
      <w:pPr>
        <w:jc w:val="center"/>
      </w:pPr>
      <w:r w:rsidRPr="009010A2">
        <w:rPr>
          <w:spacing w:val="40"/>
        </w:rPr>
        <w:t>Таблица</w:t>
      </w:r>
      <w:r w:rsidRPr="009010A2">
        <w:t xml:space="preserve"> 14. </w:t>
      </w:r>
      <w:r w:rsidRPr="009010A2">
        <w:rPr>
          <w:b/>
        </w:rPr>
        <w:t>Производство цинковых полуфабрикатов, тыс. т [66]</w:t>
      </w:r>
    </w:p>
    <w:p w:rsidR="00CA3A8B" w:rsidRDefault="00CA3A8B" w:rsidP="0088763D">
      <w:pPr>
        <w:ind w:firstLine="709"/>
        <w:jc w:val="both"/>
      </w:pPr>
    </w:p>
    <w:tbl>
      <w:tblPr>
        <w:tblStyle w:val="ab"/>
        <w:tblW w:w="0" w:type="auto"/>
        <w:tblLook w:val="04A0" w:firstRow="1" w:lastRow="0" w:firstColumn="1" w:lastColumn="0" w:noHBand="0" w:noVBand="1"/>
      </w:tblPr>
      <w:tblGrid>
        <w:gridCol w:w="1555"/>
        <w:gridCol w:w="1251"/>
        <w:gridCol w:w="1251"/>
        <w:gridCol w:w="1251"/>
        <w:gridCol w:w="1251"/>
        <w:gridCol w:w="1251"/>
        <w:gridCol w:w="1252"/>
      </w:tblGrid>
      <w:tr w:rsidR="009010A2" w:rsidTr="0027459F">
        <w:trPr>
          <w:trHeight w:val="557"/>
        </w:trPr>
        <w:tc>
          <w:tcPr>
            <w:tcW w:w="1555" w:type="dxa"/>
            <w:vAlign w:val="center"/>
          </w:tcPr>
          <w:p w:rsidR="009010A2" w:rsidRPr="00365D63" w:rsidRDefault="009010A2" w:rsidP="0027459F">
            <w:pPr>
              <w:jc w:val="center"/>
            </w:pPr>
            <w:r w:rsidRPr="00365D63">
              <w:t>Страны</w:t>
            </w:r>
          </w:p>
        </w:tc>
        <w:tc>
          <w:tcPr>
            <w:tcW w:w="1251" w:type="dxa"/>
            <w:vAlign w:val="center"/>
          </w:tcPr>
          <w:p w:rsidR="009010A2" w:rsidRPr="00365D63" w:rsidRDefault="009010A2" w:rsidP="0027459F">
            <w:pPr>
              <w:jc w:val="center"/>
            </w:pPr>
            <w:r w:rsidRPr="00365D63">
              <w:t>1970 г.</w:t>
            </w:r>
          </w:p>
        </w:tc>
        <w:tc>
          <w:tcPr>
            <w:tcW w:w="1251" w:type="dxa"/>
            <w:vAlign w:val="center"/>
          </w:tcPr>
          <w:p w:rsidR="009010A2" w:rsidRPr="00365D63" w:rsidRDefault="009010A2" w:rsidP="0027459F">
            <w:pPr>
              <w:jc w:val="center"/>
            </w:pPr>
            <w:r w:rsidRPr="00365D63">
              <w:t>1972 г.</w:t>
            </w:r>
          </w:p>
        </w:tc>
        <w:tc>
          <w:tcPr>
            <w:tcW w:w="1251" w:type="dxa"/>
            <w:vAlign w:val="center"/>
          </w:tcPr>
          <w:p w:rsidR="009010A2" w:rsidRPr="00365D63" w:rsidRDefault="009010A2" w:rsidP="0027459F">
            <w:pPr>
              <w:jc w:val="center"/>
            </w:pPr>
            <w:r w:rsidRPr="00365D63">
              <w:t>1973 г.</w:t>
            </w:r>
          </w:p>
        </w:tc>
        <w:tc>
          <w:tcPr>
            <w:tcW w:w="1251" w:type="dxa"/>
            <w:vAlign w:val="center"/>
          </w:tcPr>
          <w:p w:rsidR="009010A2" w:rsidRPr="00365D63" w:rsidRDefault="009010A2" w:rsidP="0027459F">
            <w:pPr>
              <w:jc w:val="center"/>
            </w:pPr>
            <w:r w:rsidRPr="00365D63">
              <w:t>1974 г.</w:t>
            </w:r>
          </w:p>
        </w:tc>
        <w:tc>
          <w:tcPr>
            <w:tcW w:w="1251" w:type="dxa"/>
            <w:vAlign w:val="center"/>
          </w:tcPr>
          <w:p w:rsidR="009010A2" w:rsidRPr="00365D63" w:rsidRDefault="009010A2" w:rsidP="0027459F">
            <w:pPr>
              <w:jc w:val="center"/>
            </w:pPr>
            <w:r w:rsidRPr="00365D63">
              <w:t>1975 г.</w:t>
            </w:r>
          </w:p>
        </w:tc>
        <w:tc>
          <w:tcPr>
            <w:tcW w:w="1252" w:type="dxa"/>
            <w:vAlign w:val="center"/>
          </w:tcPr>
          <w:p w:rsidR="009010A2" w:rsidRDefault="009010A2" w:rsidP="0027459F">
            <w:pPr>
              <w:jc w:val="center"/>
            </w:pPr>
            <w:r w:rsidRPr="00365D63">
              <w:t>1976 г.</w:t>
            </w:r>
          </w:p>
        </w:tc>
      </w:tr>
      <w:tr w:rsidR="0027459F" w:rsidTr="0027459F">
        <w:tc>
          <w:tcPr>
            <w:tcW w:w="1555" w:type="dxa"/>
          </w:tcPr>
          <w:p w:rsidR="0027459F" w:rsidRPr="00A3323F" w:rsidRDefault="0027459F" w:rsidP="0027459F">
            <w:r w:rsidRPr="00A3323F">
              <w:t>США</w:t>
            </w:r>
          </w:p>
        </w:tc>
        <w:tc>
          <w:tcPr>
            <w:tcW w:w="1251" w:type="dxa"/>
            <w:vAlign w:val="center"/>
          </w:tcPr>
          <w:p w:rsidR="0027459F" w:rsidRPr="00A3323F" w:rsidRDefault="0027459F" w:rsidP="0027459F">
            <w:pPr>
              <w:jc w:val="center"/>
            </w:pPr>
            <w:r w:rsidRPr="00A3323F">
              <w:t>40,0</w:t>
            </w:r>
          </w:p>
        </w:tc>
        <w:tc>
          <w:tcPr>
            <w:tcW w:w="1251" w:type="dxa"/>
            <w:vAlign w:val="center"/>
          </w:tcPr>
          <w:p w:rsidR="0027459F" w:rsidRPr="00A3323F" w:rsidRDefault="0027459F" w:rsidP="0027459F">
            <w:pPr>
              <w:jc w:val="center"/>
            </w:pPr>
            <w:r w:rsidRPr="00A3323F">
              <w:t>41,0</w:t>
            </w:r>
          </w:p>
        </w:tc>
        <w:tc>
          <w:tcPr>
            <w:tcW w:w="1251" w:type="dxa"/>
            <w:vAlign w:val="center"/>
          </w:tcPr>
          <w:p w:rsidR="0027459F" w:rsidRPr="00A3323F" w:rsidRDefault="0027459F" w:rsidP="0027459F">
            <w:pPr>
              <w:jc w:val="center"/>
            </w:pPr>
            <w:r w:rsidRPr="00A3323F">
              <w:t>40,0</w:t>
            </w:r>
          </w:p>
        </w:tc>
        <w:tc>
          <w:tcPr>
            <w:tcW w:w="1251" w:type="dxa"/>
            <w:vAlign w:val="center"/>
          </w:tcPr>
          <w:p w:rsidR="0027459F" w:rsidRPr="00A3323F" w:rsidRDefault="0027459F" w:rsidP="0027459F">
            <w:pPr>
              <w:jc w:val="center"/>
            </w:pPr>
            <w:r w:rsidRPr="00A3323F">
              <w:t>39,2</w:t>
            </w:r>
          </w:p>
        </w:tc>
        <w:tc>
          <w:tcPr>
            <w:tcW w:w="1251" w:type="dxa"/>
            <w:vAlign w:val="center"/>
          </w:tcPr>
          <w:p w:rsidR="0027459F" w:rsidRPr="00A3323F" w:rsidRDefault="0027459F" w:rsidP="0027459F">
            <w:pPr>
              <w:jc w:val="center"/>
            </w:pPr>
            <w:r w:rsidRPr="00A3323F">
              <w:t>25,5</w:t>
            </w:r>
          </w:p>
        </w:tc>
        <w:tc>
          <w:tcPr>
            <w:tcW w:w="1252" w:type="dxa"/>
            <w:vAlign w:val="center"/>
          </w:tcPr>
          <w:p w:rsidR="0027459F" w:rsidRPr="00A3323F" w:rsidRDefault="0027459F" w:rsidP="0027459F">
            <w:pPr>
              <w:jc w:val="center"/>
            </w:pPr>
            <w:r w:rsidRPr="00A3323F">
              <w:t>30,7</w:t>
            </w:r>
          </w:p>
        </w:tc>
      </w:tr>
      <w:tr w:rsidR="0027459F" w:rsidTr="0027459F">
        <w:tc>
          <w:tcPr>
            <w:tcW w:w="1555" w:type="dxa"/>
          </w:tcPr>
          <w:p w:rsidR="0027459F" w:rsidRPr="00A3323F" w:rsidRDefault="0027459F" w:rsidP="0027459F">
            <w:r w:rsidRPr="00A3323F">
              <w:t>Великобритания</w:t>
            </w:r>
          </w:p>
        </w:tc>
        <w:tc>
          <w:tcPr>
            <w:tcW w:w="1251" w:type="dxa"/>
            <w:vAlign w:val="center"/>
          </w:tcPr>
          <w:p w:rsidR="0027459F" w:rsidRPr="00A3323F" w:rsidRDefault="0027459F" w:rsidP="0027459F">
            <w:pPr>
              <w:jc w:val="center"/>
            </w:pPr>
            <w:r w:rsidRPr="00A3323F">
              <w:t>27,0</w:t>
            </w:r>
          </w:p>
        </w:tc>
        <w:tc>
          <w:tcPr>
            <w:tcW w:w="1251" w:type="dxa"/>
            <w:vAlign w:val="center"/>
          </w:tcPr>
          <w:p w:rsidR="0027459F" w:rsidRPr="00A3323F" w:rsidRDefault="0027459F" w:rsidP="0027459F">
            <w:pPr>
              <w:jc w:val="center"/>
            </w:pPr>
            <w:r w:rsidRPr="00A3323F">
              <w:t>25,2</w:t>
            </w:r>
          </w:p>
        </w:tc>
        <w:tc>
          <w:tcPr>
            <w:tcW w:w="1251" w:type="dxa"/>
            <w:vAlign w:val="center"/>
          </w:tcPr>
          <w:p w:rsidR="0027459F" w:rsidRPr="00A3323F" w:rsidRDefault="0027459F" w:rsidP="0027459F">
            <w:pPr>
              <w:jc w:val="center"/>
            </w:pPr>
            <w:r w:rsidRPr="00A3323F">
              <w:t>28,9</w:t>
            </w:r>
          </w:p>
        </w:tc>
        <w:tc>
          <w:tcPr>
            <w:tcW w:w="1251" w:type="dxa"/>
            <w:vAlign w:val="center"/>
          </w:tcPr>
          <w:p w:rsidR="0027459F" w:rsidRPr="00A3323F" w:rsidRDefault="0027459F" w:rsidP="0027459F">
            <w:pPr>
              <w:jc w:val="center"/>
            </w:pPr>
            <w:r w:rsidRPr="00A3323F">
              <w:t>22,2</w:t>
            </w:r>
          </w:p>
        </w:tc>
        <w:tc>
          <w:tcPr>
            <w:tcW w:w="1251" w:type="dxa"/>
            <w:vAlign w:val="center"/>
          </w:tcPr>
          <w:p w:rsidR="0027459F" w:rsidRPr="00A3323F" w:rsidRDefault="0027459F" w:rsidP="0027459F">
            <w:pPr>
              <w:jc w:val="center"/>
            </w:pPr>
            <w:r w:rsidRPr="00A3323F">
              <w:t>17,4</w:t>
            </w:r>
          </w:p>
        </w:tc>
        <w:tc>
          <w:tcPr>
            <w:tcW w:w="1252" w:type="dxa"/>
            <w:vAlign w:val="center"/>
          </w:tcPr>
          <w:p w:rsidR="0027459F" w:rsidRPr="00A3323F" w:rsidRDefault="0027459F" w:rsidP="0027459F">
            <w:pPr>
              <w:jc w:val="center"/>
            </w:pPr>
            <w:r w:rsidRPr="00A3323F">
              <w:t>18,3</w:t>
            </w:r>
          </w:p>
        </w:tc>
      </w:tr>
      <w:tr w:rsidR="0027459F" w:rsidTr="0027459F">
        <w:tc>
          <w:tcPr>
            <w:tcW w:w="1555" w:type="dxa"/>
          </w:tcPr>
          <w:p w:rsidR="0027459F" w:rsidRPr="00A3323F" w:rsidRDefault="0027459F" w:rsidP="0027459F">
            <w:r w:rsidRPr="00A3323F">
              <w:t>ФРГ</w:t>
            </w:r>
          </w:p>
        </w:tc>
        <w:tc>
          <w:tcPr>
            <w:tcW w:w="1251" w:type="dxa"/>
            <w:vAlign w:val="center"/>
          </w:tcPr>
          <w:p w:rsidR="0027459F" w:rsidRPr="00A3323F" w:rsidRDefault="0027459F" w:rsidP="0027459F">
            <w:pPr>
              <w:jc w:val="center"/>
            </w:pPr>
            <w:r>
              <w:t>–</w:t>
            </w:r>
          </w:p>
        </w:tc>
        <w:tc>
          <w:tcPr>
            <w:tcW w:w="1251" w:type="dxa"/>
            <w:vAlign w:val="center"/>
          </w:tcPr>
          <w:p w:rsidR="0027459F" w:rsidRPr="00A3323F" w:rsidRDefault="0027459F" w:rsidP="0027459F">
            <w:pPr>
              <w:jc w:val="center"/>
            </w:pPr>
            <w:r w:rsidRPr="00A3323F">
              <w:t>64,1</w:t>
            </w:r>
          </w:p>
        </w:tc>
        <w:tc>
          <w:tcPr>
            <w:tcW w:w="1251" w:type="dxa"/>
            <w:vAlign w:val="center"/>
          </w:tcPr>
          <w:p w:rsidR="0027459F" w:rsidRPr="00A3323F" w:rsidRDefault="0027459F" w:rsidP="0027459F">
            <w:pPr>
              <w:jc w:val="center"/>
            </w:pPr>
            <w:r w:rsidRPr="00A3323F">
              <w:t>64,7</w:t>
            </w:r>
          </w:p>
        </w:tc>
        <w:tc>
          <w:tcPr>
            <w:tcW w:w="1251" w:type="dxa"/>
            <w:vAlign w:val="center"/>
          </w:tcPr>
          <w:p w:rsidR="0027459F" w:rsidRPr="00A3323F" w:rsidRDefault="0027459F" w:rsidP="0027459F">
            <w:pPr>
              <w:jc w:val="center"/>
            </w:pPr>
            <w:r w:rsidRPr="00A3323F">
              <w:t>60,0</w:t>
            </w:r>
          </w:p>
        </w:tc>
        <w:tc>
          <w:tcPr>
            <w:tcW w:w="1251" w:type="dxa"/>
            <w:vAlign w:val="center"/>
          </w:tcPr>
          <w:p w:rsidR="0027459F" w:rsidRPr="00A3323F" w:rsidRDefault="0027459F" w:rsidP="0027459F">
            <w:pPr>
              <w:jc w:val="center"/>
            </w:pPr>
            <w:r w:rsidRPr="00A3323F">
              <w:t>48,3</w:t>
            </w:r>
          </w:p>
        </w:tc>
        <w:tc>
          <w:tcPr>
            <w:tcW w:w="1252" w:type="dxa"/>
            <w:vAlign w:val="center"/>
          </w:tcPr>
          <w:p w:rsidR="0027459F" w:rsidRPr="00A3323F" w:rsidRDefault="0027459F" w:rsidP="0027459F">
            <w:pPr>
              <w:jc w:val="center"/>
            </w:pPr>
            <w:r w:rsidRPr="00A3323F">
              <w:t>52,9</w:t>
            </w:r>
          </w:p>
        </w:tc>
      </w:tr>
      <w:tr w:rsidR="0027459F" w:rsidTr="0027459F">
        <w:tc>
          <w:tcPr>
            <w:tcW w:w="1555" w:type="dxa"/>
          </w:tcPr>
          <w:p w:rsidR="0027459F" w:rsidRPr="00A3323F" w:rsidRDefault="0027459F" w:rsidP="0027459F">
            <w:r w:rsidRPr="00A3323F">
              <w:t>Франция</w:t>
            </w:r>
          </w:p>
        </w:tc>
        <w:tc>
          <w:tcPr>
            <w:tcW w:w="1251" w:type="dxa"/>
            <w:vAlign w:val="center"/>
          </w:tcPr>
          <w:p w:rsidR="0027459F" w:rsidRPr="00A3323F" w:rsidRDefault="0027459F" w:rsidP="0027459F">
            <w:pPr>
              <w:jc w:val="center"/>
            </w:pPr>
            <w:r w:rsidRPr="00A3323F">
              <w:t>76,0</w:t>
            </w:r>
          </w:p>
        </w:tc>
        <w:tc>
          <w:tcPr>
            <w:tcW w:w="1251" w:type="dxa"/>
            <w:vAlign w:val="center"/>
          </w:tcPr>
          <w:p w:rsidR="0027459F" w:rsidRPr="00A3323F" w:rsidRDefault="0027459F" w:rsidP="0027459F">
            <w:pPr>
              <w:jc w:val="center"/>
            </w:pPr>
            <w:r w:rsidRPr="00A3323F">
              <w:t>77,4</w:t>
            </w:r>
          </w:p>
        </w:tc>
        <w:tc>
          <w:tcPr>
            <w:tcW w:w="1251" w:type="dxa"/>
            <w:vAlign w:val="center"/>
          </w:tcPr>
          <w:p w:rsidR="0027459F" w:rsidRPr="00A3323F" w:rsidRDefault="0027459F" w:rsidP="0027459F">
            <w:pPr>
              <w:jc w:val="center"/>
            </w:pPr>
            <w:r w:rsidRPr="00A3323F">
              <w:t>83,4</w:t>
            </w:r>
          </w:p>
        </w:tc>
        <w:tc>
          <w:tcPr>
            <w:tcW w:w="1251" w:type="dxa"/>
            <w:vAlign w:val="center"/>
          </w:tcPr>
          <w:p w:rsidR="0027459F" w:rsidRPr="00A3323F" w:rsidRDefault="0027459F" w:rsidP="0027459F">
            <w:pPr>
              <w:jc w:val="center"/>
            </w:pPr>
            <w:r w:rsidRPr="00A3323F">
              <w:t>87,1</w:t>
            </w:r>
          </w:p>
        </w:tc>
        <w:tc>
          <w:tcPr>
            <w:tcW w:w="1251" w:type="dxa"/>
            <w:vAlign w:val="center"/>
          </w:tcPr>
          <w:p w:rsidR="0027459F" w:rsidRPr="00A3323F" w:rsidRDefault="0027459F" w:rsidP="0027459F">
            <w:pPr>
              <w:jc w:val="center"/>
            </w:pPr>
            <w:r w:rsidRPr="00A3323F">
              <w:t>80,5</w:t>
            </w:r>
          </w:p>
        </w:tc>
        <w:tc>
          <w:tcPr>
            <w:tcW w:w="1252" w:type="dxa"/>
            <w:vAlign w:val="center"/>
          </w:tcPr>
          <w:p w:rsidR="0027459F" w:rsidRPr="00A3323F" w:rsidRDefault="0027459F" w:rsidP="0027459F">
            <w:pPr>
              <w:jc w:val="center"/>
            </w:pPr>
            <w:r w:rsidRPr="00A3323F">
              <w:t>87,4</w:t>
            </w:r>
          </w:p>
        </w:tc>
      </w:tr>
      <w:tr w:rsidR="0027459F" w:rsidTr="0027459F">
        <w:tc>
          <w:tcPr>
            <w:tcW w:w="1555" w:type="dxa"/>
          </w:tcPr>
          <w:p w:rsidR="0027459F" w:rsidRPr="00A3323F" w:rsidRDefault="0027459F" w:rsidP="0027459F">
            <w:r w:rsidRPr="00A3323F">
              <w:t>Италия</w:t>
            </w:r>
          </w:p>
        </w:tc>
        <w:tc>
          <w:tcPr>
            <w:tcW w:w="1251" w:type="dxa"/>
            <w:vAlign w:val="center"/>
          </w:tcPr>
          <w:p w:rsidR="0027459F" w:rsidRPr="00A3323F" w:rsidRDefault="0027459F" w:rsidP="0027459F">
            <w:pPr>
              <w:jc w:val="center"/>
            </w:pPr>
            <w:r w:rsidRPr="00A3323F">
              <w:t>13,0</w:t>
            </w:r>
          </w:p>
        </w:tc>
        <w:tc>
          <w:tcPr>
            <w:tcW w:w="1251" w:type="dxa"/>
            <w:vAlign w:val="center"/>
          </w:tcPr>
          <w:p w:rsidR="0027459F" w:rsidRPr="00A3323F" w:rsidRDefault="0027459F" w:rsidP="0027459F">
            <w:pPr>
              <w:jc w:val="center"/>
            </w:pPr>
            <w:r w:rsidRPr="00A3323F">
              <w:t>13,5</w:t>
            </w:r>
          </w:p>
        </w:tc>
        <w:tc>
          <w:tcPr>
            <w:tcW w:w="1251" w:type="dxa"/>
            <w:vAlign w:val="center"/>
          </w:tcPr>
          <w:p w:rsidR="0027459F" w:rsidRPr="00A3323F" w:rsidRDefault="0027459F" w:rsidP="0027459F">
            <w:pPr>
              <w:jc w:val="center"/>
            </w:pPr>
            <w:r w:rsidRPr="00A3323F">
              <w:t>13,1</w:t>
            </w:r>
          </w:p>
        </w:tc>
        <w:tc>
          <w:tcPr>
            <w:tcW w:w="1251" w:type="dxa"/>
            <w:vAlign w:val="center"/>
          </w:tcPr>
          <w:p w:rsidR="0027459F" w:rsidRPr="00A3323F" w:rsidRDefault="0027459F" w:rsidP="0027459F">
            <w:pPr>
              <w:jc w:val="center"/>
            </w:pPr>
          </w:p>
        </w:tc>
        <w:tc>
          <w:tcPr>
            <w:tcW w:w="1251" w:type="dxa"/>
            <w:vAlign w:val="center"/>
          </w:tcPr>
          <w:p w:rsidR="0027459F" w:rsidRPr="00A3323F" w:rsidRDefault="0027459F" w:rsidP="0027459F">
            <w:pPr>
              <w:jc w:val="center"/>
            </w:pPr>
            <w:r w:rsidRPr="00A3323F">
              <w:t>10,8</w:t>
            </w:r>
          </w:p>
        </w:tc>
        <w:tc>
          <w:tcPr>
            <w:tcW w:w="1252" w:type="dxa"/>
            <w:vAlign w:val="center"/>
          </w:tcPr>
          <w:p w:rsidR="0027459F" w:rsidRPr="00A3323F" w:rsidRDefault="0027459F" w:rsidP="0027459F">
            <w:pPr>
              <w:jc w:val="center"/>
            </w:pPr>
            <w:r>
              <w:t>–</w:t>
            </w:r>
          </w:p>
        </w:tc>
      </w:tr>
      <w:tr w:rsidR="0027459F" w:rsidTr="0027459F">
        <w:tc>
          <w:tcPr>
            <w:tcW w:w="1555" w:type="dxa"/>
          </w:tcPr>
          <w:p w:rsidR="0027459F" w:rsidRPr="00A3323F" w:rsidRDefault="0027459F" w:rsidP="0027459F">
            <w:r w:rsidRPr="00A3323F">
              <w:t>Япония</w:t>
            </w:r>
          </w:p>
        </w:tc>
        <w:tc>
          <w:tcPr>
            <w:tcW w:w="1251" w:type="dxa"/>
            <w:vAlign w:val="center"/>
          </w:tcPr>
          <w:p w:rsidR="0027459F" w:rsidRPr="00A3323F" w:rsidRDefault="0027459F" w:rsidP="0027459F">
            <w:pPr>
              <w:jc w:val="center"/>
            </w:pPr>
            <w:r w:rsidRPr="00A3323F">
              <w:t>36,0</w:t>
            </w:r>
          </w:p>
        </w:tc>
        <w:tc>
          <w:tcPr>
            <w:tcW w:w="1251" w:type="dxa"/>
            <w:vAlign w:val="center"/>
          </w:tcPr>
          <w:p w:rsidR="0027459F" w:rsidRPr="00A3323F" w:rsidRDefault="0027459F" w:rsidP="0027459F">
            <w:pPr>
              <w:jc w:val="center"/>
            </w:pPr>
            <w:r w:rsidRPr="00A3323F">
              <w:t>39,9</w:t>
            </w:r>
          </w:p>
        </w:tc>
        <w:tc>
          <w:tcPr>
            <w:tcW w:w="1251" w:type="dxa"/>
            <w:vAlign w:val="center"/>
          </w:tcPr>
          <w:p w:rsidR="0027459F" w:rsidRPr="00A3323F" w:rsidRDefault="0027459F" w:rsidP="0027459F">
            <w:pPr>
              <w:jc w:val="center"/>
            </w:pPr>
            <w:r w:rsidRPr="00A3323F">
              <w:t>40,0</w:t>
            </w:r>
          </w:p>
        </w:tc>
        <w:tc>
          <w:tcPr>
            <w:tcW w:w="1251" w:type="dxa"/>
            <w:vAlign w:val="center"/>
          </w:tcPr>
          <w:p w:rsidR="0027459F" w:rsidRPr="00A3323F" w:rsidRDefault="0027459F" w:rsidP="0027459F">
            <w:pPr>
              <w:jc w:val="center"/>
            </w:pPr>
            <w:r w:rsidRPr="00A3323F">
              <w:t>30,9</w:t>
            </w:r>
          </w:p>
        </w:tc>
        <w:tc>
          <w:tcPr>
            <w:tcW w:w="1251" w:type="dxa"/>
            <w:vAlign w:val="center"/>
          </w:tcPr>
          <w:p w:rsidR="0027459F" w:rsidRPr="00A3323F" w:rsidRDefault="0027459F" w:rsidP="0027459F">
            <w:pPr>
              <w:jc w:val="center"/>
            </w:pPr>
            <w:r w:rsidRPr="00A3323F">
              <w:t>29,8</w:t>
            </w:r>
          </w:p>
        </w:tc>
        <w:tc>
          <w:tcPr>
            <w:tcW w:w="1252" w:type="dxa"/>
            <w:vAlign w:val="center"/>
          </w:tcPr>
          <w:p w:rsidR="0027459F" w:rsidRPr="00A3323F" w:rsidRDefault="0027459F" w:rsidP="0027459F">
            <w:pPr>
              <w:jc w:val="center"/>
            </w:pPr>
            <w:r w:rsidRPr="00A3323F">
              <w:t>36,9</w:t>
            </w:r>
          </w:p>
        </w:tc>
      </w:tr>
      <w:tr w:rsidR="0027459F" w:rsidTr="0027459F">
        <w:tc>
          <w:tcPr>
            <w:tcW w:w="1555" w:type="dxa"/>
          </w:tcPr>
          <w:p w:rsidR="0027459F" w:rsidRPr="00A3323F" w:rsidRDefault="0027459F" w:rsidP="0027459F">
            <w:r w:rsidRPr="00A3323F">
              <w:t>Канада</w:t>
            </w:r>
          </w:p>
        </w:tc>
        <w:tc>
          <w:tcPr>
            <w:tcW w:w="1251" w:type="dxa"/>
            <w:vAlign w:val="center"/>
          </w:tcPr>
          <w:p w:rsidR="0027459F" w:rsidRPr="00A3323F" w:rsidRDefault="0027459F" w:rsidP="0027459F">
            <w:pPr>
              <w:jc w:val="center"/>
            </w:pPr>
            <w:r>
              <w:t>–</w:t>
            </w:r>
          </w:p>
        </w:tc>
        <w:tc>
          <w:tcPr>
            <w:tcW w:w="1251" w:type="dxa"/>
            <w:vAlign w:val="center"/>
          </w:tcPr>
          <w:p w:rsidR="0027459F" w:rsidRPr="00A3323F" w:rsidRDefault="0027459F" w:rsidP="0027459F">
            <w:pPr>
              <w:jc w:val="center"/>
            </w:pPr>
            <w:r w:rsidRPr="00A3323F">
              <w:t>0,4</w:t>
            </w:r>
          </w:p>
        </w:tc>
        <w:tc>
          <w:tcPr>
            <w:tcW w:w="1251" w:type="dxa"/>
            <w:vAlign w:val="center"/>
          </w:tcPr>
          <w:p w:rsidR="0027459F" w:rsidRPr="00A3323F" w:rsidRDefault="0027459F" w:rsidP="0027459F">
            <w:pPr>
              <w:jc w:val="center"/>
            </w:pPr>
            <w:r w:rsidRPr="00A3323F">
              <w:t>0,5</w:t>
            </w:r>
          </w:p>
        </w:tc>
        <w:tc>
          <w:tcPr>
            <w:tcW w:w="1251" w:type="dxa"/>
            <w:vAlign w:val="center"/>
          </w:tcPr>
          <w:p w:rsidR="0027459F" w:rsidRPr="00A3323F" w:rsidRDefault="0027459F" w:rsidP="0027459F">
            <w:pPr>
              <w:jc w:val="center"/>
            </w:pPr>
            <w:r w:rsidRPr="00A3323F">
              <w:t>0,48</w:t>
            </w:r>
          </w:p>
        </w:tc>
        <w:tc>
          <w:tcPr>
            <w:tcW w:w="1251" w:type="dxa"/>
            <w:vAlign w:val="center"/>
          </w:tcPr>
          <w:p w:rsidR="0027459F" w:rsidRPr="00A3323F" w:rsidRDefault="0027459F" w:rsidP="0027459F">
            <w:pPr>
              <w:jc w:val="center"/>
            </w:pPr>
            <w:r w:rsidRPr="00A3323F">
              <w:t>0,24</w:t>
            </w:r>
          </w:p>
        </w:tc>
        <w:tc>
          <w:tcPr>
            <w:tcW w:w="1252" w:type="dxa"/>
            <w:vAlign w:val="center"/>
          </w:tcPr>
          <w:p w:rsidR="0027459F" w:rsidRDefault="0027459F" w:rsidP="0027459F">
            <w:pPr>
              <w:jc w:val="center"/>
            </w:pPr>
            <w:r w:rsidRPr="00A3323F">
              <w:t>0,3</w:t>
            </w:r>
          </w:p>
        </w:tc>
      </w:tr>
    </w:tbl>
    <w:p w:rsidR="00CA3A8B" w:rsidRDefault="00CA3A8B" w:rsidP="0088763D">
      <w:pPr>
        <w:ind w:firstLine="709"/>
        <w:jc w:val="both"/>
      </w:pPr>
    </w:p>
    <w:p w:rsidR="0027459F" w:rsidRDefault="0027459F" w:rsidP="0027459F">
      <w:pPr>
        <w:ind w:firstLine="709"/>
        <w:jc w:val="both"/>
      </w:pPr>
      <w:r>
        <w:t>Данные о производстве цинковых полуфабрикатов в капиталистических странах приведены в табл. 14.</w:t>
      </w:r>
    </w:p>
    <w:p w:rsidR="0027459F" w:rsidRDefault="0027459F" w:rsidP="0027459F">
      <w:pPr>
        <w:ind w:firstLine="709"/>
        <w:jc w:val="both"/>
      </w:pPr>
      <w:r>
        <w:t>Примерно 30 % цинкового проката составляют цинковые листы общего назначения, которые подразделяются по толщине на четыре группы: 0,15 – 0,4 мм; 0,5 – 0,9 мм; 1,0 – 1,2 мм; 1,5 мм и более. Цинковые листы используют при изготовлении химических источников тока, оцинкованной посуды и др. Из цинковых листов изготавливают печатные формы к ротационным машинам в полиграфической промышленности. Цинковые аноды применяют для оцинкования деталей гальваническим способом. Большое количество цинковых листов расходуется в строительстве на кровельные покрытия, на изготовление труб, сточных желобов.</w:t>
      </w:r>
    </w:p>
    <w:p w:rsidR="00CA3A8B" w:rsidRDefault="0027459F" w:rsidP="0027459F">
      <w:pPr>
        <w:ind w:firstLine="709"/>
        <w:jc w:val="both"/>
      </w:pPr>
      <w:r>
        <w:t xml:space="preserve">Наиболее широкое распространение цинк получил в качестве покрытия для предотвращения коррозии железа и сплавов на его основе (сталей). Для этой цели расходуется до 50 % получаемого промышленностью цинка. Цинкование – нанесение цинка или его сплавов на поверхность </w:t>
      </w:r>
      <w:r w:rsidRPr="001B3F17">
        <w:rPr>
          <w:spacing w:val="-6"/>
        </w:rPr>
        <w:t>металлического</w:t>
      </w:r>
      <w:r>
        <w:t xml:space="preserve"> </w:t>
      </w:r>
      <w:r w:rsidRPr="001B3F17">
        <w:rPr>
          <w:spacing w:val="-6"/>
        </w:rPr>
        <w:t>изделия применяется для защиты от коррозии</w:t>
      </w:r>
      <w:r>
        <w:t xml:space="preserve"> </w:t>
      </w:r>
      <w:r w:rsidRPr="001B3F17">
        <w:rPr>
          <w:spacing w:val="-6"/>
        </w:rPr>
        <w:t>стальных</w:t>
      </w:r>
      <w:r>
        <w:t xml:space="preserve"> </w:t>
      </w:r>
      <w:r w:rsidRPr="001B3F17">
        <w:rPr>
          <w:spacing w:val="-6"/>
        </w:rPr>
        <w:t>листов, проволоки</w:t>
      </w:r>
      <w:r>
        <w:t xml:space="preserve">, </w:t>
      </w:r>
      <w:r w:rsidRPr="001B3F17">
        <w:rPr>
          <w:spacing w:val="-6"/>
        </w:rPr>
        <w:t>ленты, крепежных деталей,</w:t>
      </w:r>
      <w:r>
        <w:t xml:space="preserve"> </w:t>
      </w:r>
      <w:r w:rsidRPr="001B3F17">
        <w:rPr>
          <w:spacing w:val="-6"/>
        </w:rPr>
        <w:t>деталей машин и приборов, арматуры и трубопроводов</w:t>
      </w:r>
      <w:r w:rsidR="001B3F17" w:rsidRPr="001B3F17">
        <w:rPr>
          <w:spacing w:val="-6"/>
        </w:rPr>
        <w:t>. Первоначально</w:t>
      </w:r>
      <w:r w:rsidR="001B3F17">
        <w:t xml:space="preserve"> </w:t>
      </w:r>
      <w:r w:rsidR="001B3F17" w:rsidRPr="001B3F17">
        <w:rPr>
          <w:spacing w:val="-6"/>
        </w:rPr>
        <w:t>цинковое покрытие получали методом</w:t>
      </w:r>
      <w:r w:rsidR="001B3F17" w:rsidRPr="001B3F17">
        <w:t xml:space="preserve"> </w:t>
      </w:r>
      <w:r w:rsidR="001B3F17" w:rsidRPr="001B3F17">
        <w:rPr>
          <w:spacing w:val="-6"/>
        </w:rPr>
        <w:t>погружения</w:t>
      </w:r>
    </w:p>
    <w:p w:rsidR="00CA3A8B" w:rsidRDefault="00CA3A8B" w:rsidP="0088763D">
      <w:pPr>
        <w:ind w:firstLine="709"/>
        <w:jc w:val="both"/>
      </w:pPr>
    </w:p>
    <w:p w:rsidR="001B3F17" w:rsidRDefault="001B3F17" w:rsidP="0088763D">
      <w:pPr>
        <w:ind w:firstLine="709"/>
        <w:jc w:val="both"/>
        <w:sectPr w:rsidR="001B3F17" w:rsidSect="0027459F">
          <w:pgSz w:w="10773" w:h="14742" w:code="11"/>
          <w:pgMar w:top="567" w:right="567" w:bottom="567" w:left="1134" w:header="0" w:footer="0" w:gutter="0"/>
          <w:cols w:space="708"/>
          <w:docGrid w:linePitch="381"/>
        </w:sectPr>
      </w:pPr>
    </w:p>
    <w:p w:rsidR="001B3F17" w:rsidRPr="001B3F17" w:rsidRDefault="001B3F17" w:rsidP="001B3F17">
      <w:pPr>
        <w:jc w:val="both"/>
      </w:pPr>
      <w:r w:rsidRPr="001B3F17">
        <w:lastRenderedPageBreak/>
        <w:t>детали в расплавленный цинк, так называемым горячим методом, который для крупногабаритных изделий, например трубопроводов, не потерял своего значения и в настоящее время. Для получения тонких цинковых покрытий чаще всего применяют электролитическое цинкование деталей. Оба рассмотренных метода выполнимы только в цеховых условиях. Для улучшения защитных свойств цинковых покрытий и продления срока их службы поверхность покрытий дополнительно пассивируют (фосфатируют, хроматируют), промасливают или окрашивают. На основании высоких защитных свойств цинковых покрытий были проделаны работы, направленные на создание способов их нанесения не в цеховых условиях, а на объекте без демонтажа изделий. Были созданы газотермические и другие способы напыления. Но хотя их применение позволило резко улучшить свойства покрытий, проблема упрощения нанесения покрытий оставалась не до конца разрешенной в условиях эксплуатации металлоконструкций и изделий. В связи с этим представляло интерес создание способов нанесения цинковых покрытий, по своей простоте и доступности не отличающихся от способов нанесения лакокрасочных материалов.</w:t>
      </w:r>
    </w:p>
    <w:p w:rsidR="001B3F17" w:rsidRPr="001B3F17" w:rsidRDefault="001B3F17" w:rsidP="001B3F17">
      <w:pPr>
        <w:ind w:firstLine="709"/>
        <w:jc w:val="both"/>
      </w:pPr>
      <w:r w:rsidRPr="001B3F17">
        <w:t>Были разработаны и получили достаточно широкое распространение цинкполимерные и цинксиликатные материалы, содержание цинка в которых составляет от 80 до 98 %. Такие цинксодержащие материалы наносят на защищаемые конструкции с помощью установок для распыления лакокрасочных материалов. Получаемые покрытия обладают более высокими изолирующими свойствами, чем металлические цинковые покрытия, повышают надежность защиты конструкций от коррозии и позволяют расширить области применения цинка и его сплавов для неконструкционных целей. Следует отметить, что цинкнаполненные покрытия могут служить для восстановления нарушенных участков металлических покрытий непосредственно на металлоконструкциях и изделиях без их демонтажа.</w:t>
      </w:r>
    </w:p>
    <w:p w:rsidR="001B3F17" w:rsidRPr="001B3F17" w:rsidRDefault="001B3F17" w:rsidP="001B3F17">
      <w:pPr>
        <w:ind w:firstLine="709"/>
        <w:jc w:val="both"/>
      </w:pPr>
      <w:r w:rsidRPr="001B3F17">
        <w:t>Цинковые покрытия получили широкое применение для различных металлоконструкций и изделий, эксплуатирующихся при коррозионном воздействии природных сред атмосферы, морской, речной, озерной, пластовой, подтоварной воды, грунта, а также нейтральных и слабощелочных водных растворов. В зависимости от свойств коррозионной среды и состава металлических покрытий</w:t>
      </w:r>
      <w:r>
        <w:t xml:space="preserve"> </w:t>
      </w:r>
      <w:r w:rsidRPr="001B3F17">
        <w:t xml:space="preserve">или осуществляется защита от коррозии путем изоляции поверхности, или проявляется протекторное действие покрытий при их нарушении. Цинкнаполненные покрытия позволили распространить применение цинка для крупногабаритных конструкций, например стационарных морских сооружений, танков и цистерн судов, плавучих и </w:t>
      </w:r>
      <w:r w:rsidRPr="001B3F17">
        <w:rPr>
          <w:spacing w:val="-6"/>
        </w:rPr>
        <w:t>стационарных</w:t>
      </w:r>
      <w:r w:rsidRPr="001B3F17">
        <w:t xml:space="preserve"> </w:t>
      </w:r>
      <w:r w:rsidRPr="001B3F17">
        <w:rPr>
          <w:spacing w:val="-6"/>
        </w:rPr>
        <w:t>морских платформ, строительных сооружений</w:t>
      </w:r>
      <w:r w:rsidRPr="001B3F17">
        <w:t xml:space="preserve">, протяженных </w:t>
      </w:r>
      <w:r>
        <w:t>трубопроводов</w:t>
      </w:r>
    </w:p>
    <w:p w:rsidR="00CA3A8B" w:rsidRDefault="00CA3A8B" w:rsidP="0088763D">
      <w:pPr>
        <w:ind w:firstLine="709"/>
        <w:jc w:val="both"/>
      </w:pPr>
    </w:p>
    <w:p w:rsidR="001B3F17" w:rsidRDefault="001B3F17" w:rsidP="0088763D">
      <w:pPr>
        <w:ind w:firstLine="709"/>
        <w:jc w:val="both"/>
        <w:sectPr w:rsidR="001B3F17" w:rsidSect="001B3F17">
          <w:pgSz w:w="10773" w:h="14459" w:code="11"/>
          <w:pgMar w:top="567" w:right="567" w:bottom="567" w:left="1134" w:header="0" w:footer="0" w:gutter="0"/>
          <w:cols w:space="708"/>
          <w:docGrid w:linePitch="381"/>
        </w:sectPr>
      </w:pPr>
    </w:p>
    <w:p w:rsidR="001B3F17" w:rsidRPr="001B3F17" w:rsidRDefault="001B3F17" w:rsidP="001B3F17">
      <w:pPr>
        <w:jc w:val="both"/>
      </w:pPr>
      <w:r w:rsidRPr="001B3F17">
        <w:lastRenderedPageBreak/>
        <w:t>и коммуникаций и многих других металлоконструкций и изделий.</w:t>
      </w:r>
    </w:p>
    <w:p w:rsidR="001B3F17" w:rsidRPr="001B3F17" w:rsidRDefault="001B3F17" w:rsidP="001B3F17">
      <w:pPr>
        <w:ind w:firstLine="709"/>
        <w:jc w:val="both"/>
      </w:pPr>
      <w:r w:rsidRPr="001B3F17">
        <w:t>Одной из основных отраслей, потребляющих оцинкованный лист, является строительная индустрия: на нужды строительства расхо</w:t>
      </w:r>
      <w:r>
        <w:t>дуется до 65 </w:t>
      </w:r>
      <w:r w:rsidRPr="001B3F17">
        <w:t>% всего оцинкованного металла. Крупным потребителем оцинкованной стали является автомобильная промышленность. Преимущество применения. оцинкованных листов в автомобильной и других отраслях промышленности в том, что создаются благоприятные условия для комплексной защиты стали от коррозии при наложении на металлическое покрытие слоя краски. Цинковое покрытие – идеальная основа под покраску, так как образующийся в местах пор основной карбонат цинка по объему мало отличается от цинка и поэтому не вызывает разрушения слоя краски.</w:t>
      </w:r>
    </w:p>
    <w:p w:rsidR="001B3F17" w:rsidRPr="001B3F17" w:rsidRDefault="001B3F17" w:rsidP="001B3F17">
      <w:pPr>
        <w:ind w:firstLine="709"/>
        <w:jc w:val="both"/>
      </w:pPr>
      <w:r w:rsidRPr="001B3F17">
        <w:t>На автомобильных заводах из оцинкованных полос и листов изготавливают днища, бензобаки, крышки багажников, надколесные кожухи, двери, глушители и др.</w:t>
      </w:r>
    </w:p>
    <w:p w:rsidR="001B3F17" w:rsidRPr="001B3F17" w:rsidRDefault="001B3F17" w:rsidP="001B3F17">
      <w:pPr>
        <w:ind w:firstLine="709"/>
        <w:jc w:val="both"/>
      </w:pPr>
      <w:r w:rsidRPr="001B3F17">
        <w:t>Потребление оцинкованных листов на душу населения составило в 1960 г.: в США 15,6 кг, в Японии 7,7 кг, в Англии 4,0 кг, по Франции 3,2 кг, в ФРГ 2,3 кг. К 1985 г. потребление продукции этого вида должно возрасти более чем в 3 раза.</w:t>
      </w:r>
    </w:p>
    <w:p w:rsidR="001B3F17" w:rsidRPr="001B3F17" w:rsidRDefault="001B3F17" w:rsidP="001B3F17">
      <w:pPr>
        <w:ind w:firstLine="709"/>
        <w:jc w:val="both"/>
      </w:pPr>
      <w:r w:rsidRPr="001B3F17">
        <w:t>Широкое применение находит цинк в виде разнообразных соединений. Некоторые соединения цинка служат красками, например окись цинка (цинковые белила), литопон (смесь сульфата бария и сульфида цинка). Краска, приготовленная из сульфида цинка, оказалась наилучшей для покрытия космических кораблей, так как она обладает наилучшими отражательными свойствами. Очень важным свойством обладает сульфид цинка, вспыхивающий под действием α-, β- и γ-лучей, что позволяет использовать его для обнаружения всех типов радиации. Сульфид цинка, легированный медью и серебром, обладает люминесцентными свойствами и в смеси с сульфидом кадмия широко применяется для изготовления телевизионных трубок и экранов.</w:t>
      </w:r>
    </w:p>
    <w:p w:rsidR="001B3F17" w:rsidRPr="001B3F17" w:rsidRDefault="001B3F17" w:rsidP="001B3F17">
      <w:pPr>
        <w:ind w:firstLine="709"/>
        <w:jc w:val="both"/>
      </w:pPr>
      <w:r w:rsidRPr="001B3F17">
        <w:t>Сульфат и хлорид цинка применяют в медицине в качестве антисептических средств. Безводный хлорид цинка часто используют как дегидратирующее средство при проведении разнообразных реакций конденсации в органической химии; его широко используют в производстве органических красителей, ситцепечатании, для пропитки древесины. Двойную соль — аммонийцинкхлорид (NН</w:t>
      </w:r>
      <w:r w:rsidRPr="001B3F17">
        <w:rPr>
          <w:vertAlign w:val="subscript"/>
        </w:rPr>
        <w:t>4</w:t>
      </w:r>
      <w:r w:rsidRPr="001B3F17">
        <w:t>)</w:t>
      </w:r>
      <w:r w:rsidRPr="001B3F17">
        <w:rPr>
          <w:vertAlign w:val="subscript"/>
        </w:rPr>
        <w:t>2</w:t>
      </w:r>
      <w:r w:rsidRPr="001B3F17">
        <w:t>ZnCl</w:t>
      </w:r>
      <w:r w:rsidRPr="001B3F17">
        <w:rPr>
          <w:vertAlign w:val="subscript"/>
        </w:rPr>
        <w:t>2</w:t>
      </w:r>
      <w:r w:rsidRPr="001B3F17">
        <w:t xml:space="preserve"> –</w:t>
      </w:r>
      <w:r>
        <w:t xml:space="preserve"> </w:t>
      </w:r>
      <w:r w:rsidRPr="001B3F17">
        <w:t>используют для паяльных целей. Окись цинка широко используют при производстве резины. Она улучшает качество резиновых шин и ряда других резиновых изделий.</w:t>
      </w:r>
    </w:p>
    <w:p w:rsidR="001B3F17" w:rsidRPr="001B3F17" w:rsidRDefault="001B3F17" w:rsidP="001B3F17">
      <w:pPr>
        <w:ind w:firstLine="709"/>
        <w:jc w:val="both"/>
      </w:pPr>
      <w:r w:rsidRPr="001B3F17">
        <w:t xml:space="preserve">В США в последние годы цинк находит широкое применение в качестве </w:t>
      </w:r>
      <w:r w:rsidRPr="00CF7AF9">
        <w:rPr>
          <w:spacing w:val="-6"/>
        </w:rPr>
        <w:t>покрытия стартовых конструкций для запуска ракет. Огромное количество тепла, выделяющегося при сгорании топлива в</w:t>
      </w:r>
      <w:r w:rsidR="00CF7AF9" w:rsidRPr="00CF7AF9">
        <w:rPr>
          <w:spacing w:val="-6"/>
        </w:rPr>
        <w:t xml:space="preserve"> ракете, частично поглощается</w:t>
      </w:r>
    </w:p>
    <w:p w:rsidR="00CA3A8B" w:rsidRPr="00CF7AF9" w:rsidRDefault="00CA3A8B" w:rsidP="0088763D">
      <w:pPr>
        <w:ind w:firstLine="709"/>
        <w:jc w:val="both"/>
      </w:pPr>
    </w:p>
    <w:p w:rsidR="00CF7AF9" w:rsidRDefault="00CF7AF9" w:rsidP="0088763D">
      <w:pPr>
        <w:ind w:firstLine="709"/>
        <w:jc w:val="both"/>
        <w:sectPr w:rsidR="00CF7AF9" w:rsidSect="001B3F17">
          <w:pgSz w:w="10773" w:h="14742" w:code="11"/>
          <w:pgMar w:top="567" w:right="567" w:bottom="567" w:left="1134" w:header="0" w:footer="0" w:gutter="0"/>
          <w:cols w:space="708"/>
          <w:docGrid w:linePitch="381"/>
        </w:sectPr>
      </w:pPr>
    </w:p>
    <w:p w:rsidR="00CF7AF9" w:rsidRDefault="00CF7AF9" w:rsidP="00CF7AF9">
      <w:pPr>
        <w:jc w:val="both"/>
      </w:pPr>
      <w:r>
        <w:lastRenderedPageBreak/>
        <w:t>при испарении цинкового покрытия, чем предохраняются от разрушения металлические части стартовых конструкций. Цинк употребляют в так называемых стабилизирующих устройствах, которые корректируют отклонения спутников при движении в космосе. Цинковые соединения широко используют в качестве источников энергии в космических кораблях (цинк-серебряные оксидные батареи).</w:t>
      </w:r>
    </w:p>
    <w:p w:rsidR="00CA3A8B" w:rsidRDefault="00CF7AF9" w:rsidP="00CF7AF9">
      <w:pPr>
        <w:ind w:firstLine="709"/>
        <w:jc w:val="both"/>
      </w:pPr>
      <w:r>
        <w:t>В последнее время цинк получил заслуженное признание как основа протекторного материала, используемого в системах электрохимической защиты корпусных конструкций судов, нефтяных резервуаров, судовых систем, аппаратов и других металлоконструкций.</w:t>
      </w:r>
    </w:p>
    <w:p w:rsidR="00CA3A8B" w:rsidRDefault="00CA3A8B" w:rsidP="0088763D">
      <w:pPr>
        <w:ind w:firstLine="709"/>
        <w:jc w:val="both"/>
      </w:pPr>
    </w:p>
    <w:p w:rsidR="00CA3A8B" w:rsidRPr="00CF7AF9" w:rsidRDefault="00CF7AF9" w:rsidP="00CF7AF9">
      <w:pPr>
        <w:pStyle w:val="1"/>
        <w:jc w:val="center"/>
        <w:rPr>
          <w:b/>
        </w:rPr>
      </w:pPr>
      <w:bookmarkStart w:id="14" w:name="_Toc480673704"/>
      <w:r w:rsidRPr="00CF7AF9">
        <w:rPr>
          <w:b/>
          <w:spacing w:val="60"/>
          <w:sz w:val="36"/>
        </w:rPr>
        <w:t>Глава</w:t>
      </w:r>
      <w:r w:rsidRPr="00CF7AF9">
        <w:rPr>
          <w:b/>
          <w:sz w:val="36"/>
        </w:rPr>
        <w:t xml:space="preserve"> II. ХАРАКТЕРИСТИКА ЦИНКОВЫХ СПЛАВОВ</w:t>
      </w:r>
      <w:r w:rsidRPr="00CF7AF9">
        <w:rPr>
          <w:b/>
          <w:sz w:val="36"/>
        </w:rPr>
        <w:br/>
        <w:t>И ОБЛАСТИ ИХ ПРИМЕНЕНИЯ</w:t>
      </w:r>
      <w:bookmarkEnd w:id="14"/>
    </w:p>
    <w:p w:rsidR="00CA3A8B" w:rsidRDefault="00CA3A8B" w:rsidP="0088763D">
      <w:pPr>
        <w:ind w:firstLine="709"/>
        <w:jc w:val="both"/>
      </w:pPr>
    </w:p>
    <w:p w:rsidR="00CF7AF9" w:rsidRPr="00CF7AF9" w:rsidRDefault="00CF7AF9" w:rsidP="00CF7AF9">
      <w:pPr>
        <w:pStyle w:val="2"/>
        <w:jc w:val="center"/>
        <w:rPr>
          <w:b/>
          <w:sz w:val="32"/>
          <w:szCs w:val="32"/>
        </w:rPr>
      </w:pPr>
      <w:bookmarkStart w:id="15" w:name="_Toc480673705"/>
      <w:r w:rsidRPr="00CF7AF9">
        <w:rPr>
          <w:b/>
          <w:sz w:val="32"/>
          <w:szCs w:val="32"/>
        </w:rPr>
        <w:t>1. Химический состав и классификация</w:t>
      </w:r>
      <w:bookmarkEnd w:id="15"/>
    </w:p>
    <w:p w:rsidR="00CF7AF9" w:rsidRDefault="00CF7AF9" w:rsidP="0088763D">
      <w:pPr>
        <w:ind w:firstLine="709"/>
        <w:jc w:val="both"/>
      </w:pPr>
    </w:p>
    <w:p w:rsidR="00CF7AF9" w:rsidRDefault="00CF7AF9" w:rsidP="0088763D">
      <w:pPr>
        <w:ind w:firstLine="709"/>
        <w:jc w:val="both"/>
      </w:pPr>
      <w:r w:rsidRPr="00CF7AF9">
        <w:t>В зависимости от химического состава и назначения цинковые сплавы делятся на следующие группы: литейные сплавы; деформируемые сплавы; антифрикционные сплавы; припои; типографские сплавы; протекторные сплавы.</w:t>
      </w:r>
    </w:p>
    <w:p w:rsidR="00CF7AF9" w:rsidRDefault="00CF7AF9" w:rsidP="0088763D">
      <w:pPr>
        <w:ind w:firstLine="709"/>
        <w:jc w:val="both"/>
      </w:pPr>
    </w:p>
    <w:p w:rsidR="00CF7AF9" w:rsidRPr="00CF7AF9" w:rsidRDefault="00CF7AF9" w:rsidP="00CF7AF9">
      <w:pPr>
        <w:jc w:val="center"/>
        <w:rPr>
          <w:i/>
        </w:rPr>
      </w:pPr>
      <w:r w:rsidRPr="00CF7AF9">
        <w:rPr>
          <w:i/>
        </w:rPr>
        <w:t>Литейные сплавы</w:t>
      </w:r>
    </w:p>
    <w:p w:rsidR="00CF7AF9" w:rsidRDefault="00CF7AF9" w:rsidP="0088763D">
      <w:pPr>
        <w:ind w:firstLine="709"/>
        <w:jc w:val="both"/>
      </w:pPr>
    </w:p>
    <w:p w:rsidR="00CF7AF9" w:rsidRDefault="00CF7AF9" w:rsidP="00CF7AF9">
      <w:pPr>
        <w:ind w:firstLine="709"/>
        <w:jc w:val="both"/>
      </w:pPr>
      <w:r>
        <w:t>Сплавы этой группы в основном применяют для производства отливок, получаемых литьем под давлением, реже - в кокили и песчаные формы. В зависимости от состава и назначения сплавы подразделяются на следующие подгруппы: системы Zn</w:t>
      </w:r>
      <w:r w:rsidRPr="00CF7AF9">
        <w:t>–</w:t>
      </w:r>
      <w:r>
        <w:t>Al (ЦА4, ЦА15, ЦП1); системы Zn</w:t>
      </w:r>
      <w:r w:rsidRPr="00CF7AF9">
        <w:t>–</w:t>
      </w:r>
      <w:r>
        <w:t>Cu (ЦМ1, ЦАМО, 2-4); системы Zn</w:t>
      </w:r>
      <w:r w:rsidRPr="00CF7AF9">
        <w:t>–</w:t>
      </w:r>
      <w:r>
        <w:t>Al</w:t>
      </w:r>
      <w:r w:rsidRPr="00CF7AF9">
        <w:t>–</w:t>
      </w:r>
      <w:r>
        <w:t>Cu (ЦАМ4-1, ЦАМ2-5, ЦАМ10-5 и т.п.); системы Zn</w:t>
      </w:r>
      <w:r w:rsidRPr="00CF7AF9">
        <w:t>–</w:t>
      </w:r>
      <w:r>
        <w:t>Аl</w:t>
      </w:r>
      <w:r w:rsidRPr="00CF7AF9">
        <w:t>–</w:t>
      </w:r>
      <w:r>
        <w:t>Ме (Mg, Mn, Ti, Si) (ЦП2, ЦП3 и т.п.).</w:t>
      </w:r>
    </w:p>
    <w:p w:rsidR="00CF7AF9" w:rsidRDefault="00CF7AF9" w:rsidP="00CF7AF9">
      <w:pPr>
        <w:ind w:firstLine="709"/>
        <w:jc w:val="both"/>
      </w:pPr>
      <w:r>
        <w:t>В зависимости от химического состава установлен ряд марок чушковых цинковых сплавов (табл. 15), применяемых для литья под давлением (ГОСТ 19424-74 с изменениями и Стандарт СЭВ 1258-78).</w:t>
      </w:r>
    </w:p>
    <w:p w:rsidR="00CF7AF9" w:rsidRDefault="00CF7AF9" w:rsidP="00CF7AF9">
      <w:pPr>
        <w:ind w:firstLine="709"/>
        <w:jc w:val="both"/>
      </w:pPr>
      <w:r>
        <w:t>В табл. 16 приведены химический состав и области применения цинковых литейных сплавов.</w:t>
      </w:r>
    </w:p>
    <w:p w:rsidR="00CF7AF9" w:rsidRDefault="00CF7AF9" w:rsidP="00CF7AF9">
      <w:pPr>
        <w:ind w:firstLine="709"/>
        <w:jc w:val="both"/>
      </w:pPr>
      <w:r>
        <w:t>Ниже приведены основные свойства литейных сплавов для литья по давлением:</w:t>
      </w:r>
    </w:p>
    <w:p w:rsidR="006C15AF" w:rsidRDefault="006C15AF" w:rsidP="006C15AF">
      <w:pPr>
        <w:tabs>
          <w:tab w:val="left" w:pos="5103"/>
          <w:tab w:val="left" w:pos="6379"/>
          <w:tab w:val="left" w:pos="7938"/>
        </w:tabs>
        <w:ind w:firstLine="709"/>
        <w:jc w:val="both"/>
      </w:pPr>
      <w:r>
        <w:tab/>
        <w:t>ЦА4</w:t>
      </w:r>
      <w:r>
        <w:tab/>
        <w:t>ЦАМ4-1</w:t>
      </w:r>
      <w:r>
        <w:tab/>
        <w:t>ЦАМ4-3</w:t>
      </w:r>
    </w:p>
    <w:p w:rsidR="006C15AF" w:rsidRDefault="006C15AF" w:rsidP="006C15AF">
      <w:pPr>
        <w:ind w:firstLine="709"/>
        <w:jc w:val="both"/>
      </w:pPr>
      <w:r>
        <w:t>Плотность (при 25 °С),</w:t>
      </w:r>
    </w:p>
    <w:p w:rsidR="00CF7AF9" w:rsidRDefault="006C15AF" w:rsidP="006C15AF">
      <w:pPr>
        <w:tabs>
          <w:tab w:val="left" w:leader="dot" w:pos="5245"/>
          <w:tab w:val="left" w:pos="6663"/>
          <w:tab w:val="left" w:pos="8222"/>
        </w:tabs>
        <w:ind w:firstLine="709"/>
        <w:jc w:val="both"/>
      </w:pPr>
      <w:r>
        <w:t>г/см</w:t>
      </w:r>
      <w:r w:rsidRPr="006C15AF">
        <w:rPr>
          <w:vertAlign w:val="superscript"/>
        </w:rPr>
        <w:t>3</w:t>
      </w:r>
      <w:r w:rsidRPr="000B5A95">
        <w:t xml:space="preserve"> </w:t>
      </w:r>
      <w:r>
        <w:tab/>
        <w:t>6,65</w:t>
      </w:r>
      <w:r>
        <w:tab/>
        <w:t>6,75</w:t>
      </w:r>
      <w:r>
        <w:tab/>
        <w:t>6,85</w:t>
      </w:r>
    </w:p>
    <w:p w:rsidR="00CF7AF9" w:rsidRDefault="00CF7AF9" w:rsidP="0088763D">
      <w:pPr>
        <w:ind w:firstLine="709"/>
        <w:jc w:val="both"/>
      </w:pPr>
    </w:p>
    <w:p w:rsidR="006C15AF" w:rsidRDefault="006C15AF" w:rsidP="0088763D">
      <w:pPr>
        <w:ind w:firstLine="709"/>
        <w:jc w:val="both"/>
        <w:sectPr w:rsidR="006C15AF" w:rsidSect="006C15AF">
          <w:pgSz w:w="10773" w:h="15026" w:code="11"/>
          <w:pgMar w:top="567" w:right="567" w:bottom="567" w:left="1134" w:header="0" w:footer="0" w:gutter="0"/>
          <w:cols w:space="708"/>
          <w:docGrid w:linePitch="381"/>
        </w:sectPr>
      </w:pPr>
    </w:p>
    <w:p w:rsidR="00CF7AF9" w:rsidRDefault="006C15AF" w:rsidP="006C15AF">
      <w:pPr>
        <w:jc w:val="center"/>
      </w:pPr>
      <w:r w:rsidRPr="006C15AF">
        <w:rPr>
          <w:spacing w:val="40"/>
        </w:rPr>
        <w:lastRenderedPageBreak/>
        <w:t>Таблица</w:t>
      </w:r>
      <w:r w:rsidRPr="006C15AF">
        <w:t xml:space="preserve"> 15. </w:t>
      </w:r>
      <w:r w:rsidRPr="006C15AF">
        <w:rPr>
          <w:b/>
        </w:rPr>
        <w:t>Химический состав чушковых сплавов для литья под давлением, %</w:t>
      </w:r>
    </w:p>
    <w:p w:rsidR="00CF7AF9" w:rsidRDefault="00CF7AF9" w:rsidP="0088763D">
      <w:pPr>
        <w:ind w:firstLine="709"/>
        <w:jc w:val="both"/>
      </w:pPr>
    </w:p>
    <w:tbl>
      <w:tblPr>
        <w:tblStyle w:val="ab"/>
        <w:tblW w:w="0" w:type="auto"/>
        <w:tblLook w:val="04A0" w:firstRow="1" w:lastRow="0" w:firstColumn="1" w:lastColumn="0" w:noHBand="0" w:noVBand="1"/>
      </w:tblPr>
      <w:tblGrid>
        <w:gridCol w:w="1400"/>
        <w:gridCol w:w="1417"/>
        <w:gridCol w:w="1139"/>
        <w:gridCol w:w="1410"/>
        <w:gridCol w:w="1409"/>
        <w:gridCol w:w="708"/>
        <w:gridCol w:w="756"/>
        <w:gridCol w:w="684"/>
        <w:gridCol w:w="756"/>
        <w:gridCol w:w="806"/>
        <w:gridCol w:w="763"/>
        <w:gridCol w:w="3484"/>
      </w:tblGrid>
      <w:tr w:rsidR="006C15AF" w:rsidRPr="006C15AF" w:rsidTr="006C15AF">
        <w:trPr>
          <w:trHeight w:val="474"/>
        </w:trPr>
        <w:tc>
          <w:tcPr>
            <w:tcW w:w="2817" w:type="dxa"/>
            <w:gridSpan w:val="2"/>
            <w:vAlign w:val="center"/>
          </w:tcPr>
          <w:p w:rsidR="006C15AF" w:rsidRPr="006C15AF" w:rsidRDefault="006C15AF" w:rsidP="006C15AF">
            <w:pPr>
              <w:jc w:val="center"/>
              <w:rPr>
                <w:sz w:val="24"/>
                <w:szCs w:val="24"/>
              </w:rPr>
            </w:pPr>
            <w:bookmarkStart w:id="16" w:name="_Hlk478891819"/>
            <w:r w:rsidRPr="006C15AF">
              <w:rPr>
                <w:sz w:val="24"/>
                <w:szCs w:val="24"/>
              </w:rPr>
              <w:t>Марка сплава</w:t>
            </w:r>
          </w:p>
        </w:tc>
        <w:tc>
          <w:tcPr>
            <w:tcW w:w="3958" w:type="dxa"/>
            <w:gridSpan w:val="3"/>
            <w:vAlign w:val="center"/>
          </w:tcPr>
          <w:p w:rsidR="006C15AF" w:rsidRPr="006C15AF" w:rsidRDefault="006C15AF" w:rsidP="006C15AF">
            <w:pPr>
              <w:jc w:val="center"/>
              <w:rPr>
                <w:sz w:val="24"/>
                <w:szCs w:val="24"/>
              </w:rPr>
            </w:pPr>
            <w:r w:rsidRPr="006C15AF">
              <w:rPr>
                <w:sz w:val="24"/>
                <w:szCs w:val="24"/>
              </w:rPr>
              <w:t>Основные компоненты*</w:t>
            </w:r>
          </w:p>
        </w:tc>
        <w:tc>
          <w:tcPr>
            <w:tcW w:w="4473" w:type="dxa"/>
            <w:gridSpan w:val="6"/>
            <w:vAlign w:val="center"/>
          </w:tcPr>
          <w:p w:rsidR="006C15AF" w:rsidRPr="006C15AF" w:rsidRDefault="006C15AF" w:rsidP="006C15AF">
            <w:pPr>
              <w:jc w:val="center"/>
              <w:rPr>
                <w:sz w:val="24"/>
                <w:szCs w:val="24"/>
              </w:rPr>
            </w:pPr>
            <w:r w:rsidRPr="006C15AF">
              <w:rPr>
                <w:sz w:val="24"/>
                <w:szCs w:val="24"/>
              </w:rPr>
              <w:t>Примеси, не более</w:t>
            </w:r>
          </w:p>
        </w:tc>
        <w:tc>
          <w:tcPr>
            <w:tcW w:w="3484" w:type="dxa"/>
            <w:vMerge w:val="restart"/>
            <w:vAlign w:val="center"/>
          </w:tcPr>
          <w:p w:rsidR="006C15AF" w:rsidRPr="006C15AF" w:rsidRDefault="006C15AF" w:rsidP="006C15AF">
            <w:pPr>
              <w:jc w:val="center"/>
              <w:rPr>
                <w:sz w:val="24"/>
                <w:szCs w:val="24"/>
              </w:rPr>
            </w:pPr>
            <w:r w:rsidRPr="006C15AF">
              <w:rPr>
                <w:sz w:val="24"/>
                <w:szCs w:val="24"/>
              </w:rPr>
              <w:t>Область применения</w:t>
            </w:r>
          </w:p>
        </w:tc>
      </w:tr>
      <w:bookmarkEnd w:id="16"/>
      <w:tr w:rsidR="006C15AF" w:rsidRPr="006C15AF" w:rsidTr="006C15AF">
        <w:tc>
          <w:tcPr>
            <w:tcW w:w="1400" w:type="dxa"/>
            <w:vAlign w:val="center"/>
          </w:tcPr>
          <w:p w:rsidR="006C15AF" w:rsidRPr="006C15AF" w:rsidRDefault="006C15AF" w:rsidP="006C15AF">
            <w:pPr>
              <w:jc w:val="center"/>
              <w:rPr>
                <w:sz w:val="24"/>
                <w:szCs w:val="24"/>
              </w:rPr>
            </w:pPr>
            <w:r w:rsidRPr="006C15AF">
              <w:rPr>
                <w:sz w:val="24"/>
                <w:szCs w:val="24"/>
              </w:rPr>
              <w:t>по ГОСТ 19424-74</w:t>
            </w:r>
          </w:p>
        </w:tc>
        <w:tc>
          <w:tcPr>
            <w:tcW w:w="1417" w:type="dxa"/>
            <w:vAlign w:val="center"/>
          </w:tcPr>
          <w:p w:rsidR="006C15AF" w:rsidRPr="006C15AF" w:rsidRDefault="006C15AF" w:rsidP="006C15AF">
            <w:pPr>
              <w:jc w:val="center"/>
              <w:rPr>
                <w:sz w:val="24"/>
                <w:szCs w:val="24"/>
              </w:rPr>
            </w:pPr>
            <w:r w:rsidRPr="006C15AF">
              <w:rPr>
                <w:sz w:val="24"/>
                <w:szCs w:val="24"/>
              </w:rPr>
              <w:t>по СТ СЭВ 1258-78</w:t>
            </w:r>
          </w:p>
        </w:tc>
        <w:tc>
          <w:tcPr>
            <w:tcW w:w="1139" w:type="dxa"/>
            <w:vAlign w:val="center"/>
          </w:tcPr>
          <w:p w:rsidR="006C15AF" w:rsidRPr="006C15AF" w:rsidRDefault="006C15AF" w:rsidP="006C15AF">
            <w:pPr>
              <w:jc w:val="center"/>
              <w:rPr>
                <w:sz w:val="24"/>
                <w:szCs w:val="24"/>
              </w:rPr>
            </w:pPr>
            <w:r w:rsidRPr="006C15AF">
              <w:rPr>
                <w:sz w:val="24"/>
                <w:szCs w:val="24"/>
              </w:rPr>
              <w:t>Al</w:t>
            </w:r>
          </w:p>
        </w:tc>
        <w:tc>
          <w:tcPr>
            <w:tcW w:w="1410" w:type="dxa"/>
            <w:vAlign w:val="center"/>
          </w:tcPr>
          <w:p w:rsidR="006C15AF" w:rsidRPr="006C15AF" w:rsidRDefault="006C15AF" w:rsidP="006C15AF">
            <w:pPr>
              <w:jc w:val="center"/>
              <w:rPr>
                <w:sz w:val="24"/>
                <w:szCs w:val="24"/>
              </w:rPr>
            </w:pPr>
            <w:r w:rsidRPr="006C15AF">
              <w:rPr>
                <w:sz w:val="24"/>
                <w:szCs w:val="24"/>
              </w:rPr>
              <w:t>Cu</w:t>
            </w:r>
          </w:p>
        </w:tc>
        <w:tc>
          <w:tcPr>
            <w:tcW w:w="1409" w:type="dxa"/>
            <w:vAlign w:val="center"/>
          </w:tcPr>
          <w:p w:rsidR="006C15AF" w:rsidRPr="006C15AF" w:rsidRDefault="006C15AF" w:rsidP="006C15AF">
            <w:pPr>
              <w:jc w:val="center"/>
              <w:rPr>
                <w:sz w:val="24"/>
                <w:szCs w:val="24"/>
              </w:rPr>
            </w:pPr>
            <w:r w:rsidRPr="006C15AF">
              <w:rPr>
                <w:sz w:val="24"/>
                <w:szCs w:val="24"/>
              </w:rPr>
              <w:t>Mg</w:t>
            </w:r>
          </w:p>
        </w:tc>
        <w:tc>
          <w:tcPr>
            <w:tcW w:w="708" w:type="dxa"/>
            <w:vAlign w:val="center"/>
          </w:tcPr>
          <w:p w:rsidR="006C15AF" w:rsidRPr="006C15AF" w:rsidRDefault="006C15AF" w:rsidP="006C15AF">
            <w:pPr>
              <w:jc w:val="center"/>
              <w:rPr>
                <w:sz w:val="24"/>
                <w:szCs w:val="24"/>
              </w:rPr>
            </w:pPr>
            <w:r w:rsidRPr="006C15AF">
              <w:rPr>
                <w:sz w:val="24"/>
                <w:szCs w:val="24"/>
              </w:rPr>
              <w:t>Cu</w:t>
            </w:r>
          </w:p>
        </w:tc>
        <w:tc>
          <w:tcPr>
            <w:tcW w:w="756" w:type="dxa"/>
            <w:vAlign w:val="center"/>
          </w:tcPr>
          <w:p w:rsidR="006C15AF" w:rsidRPr="006C15AF" w:rsidRDefault="006C15AF" w:rsidP="006C15AF">
            <w:pPr>
              <w:jc w:val="center"/>
              <w:rPr>
                <w:sz w:val="24"/>
                <w:szCs w:val="24"/>
              </w:rPr>
            </w:pPr>
            <w:r w:rsidRPr="006C15AF">
              <w:rPr>
                <w:sz w:val="24"/>
                <w:szCs w:val="24"/>
              </w:rPr>
              <w:t>Pb</w:t>
            </w:r>
          </w:p>
        </w:tc>
        <w:tc>
          <w:tcPr>
            <w:tcW w:w="684" w:type="dxa"/>
            <w:vAlign w:val="center"/>
          </w:tcPr>
          <w:p w:rsidR="006C15AF" w:rsidRPr="006C15AF" w:rsidRDefault="006C15AF" w:rsidP="006C15AF">
            <w:pPr>
              <w:jc w:val="center"/>
              <w:rPr>
                <w:sz w:val="24"/>
                <w:szCs w:val="24"/>
              </w:rPr>
            </w:pPr>
            <w:r w:rsidRPr="006C15AF">
              <w:rPr>
                <w:sz w:val="24"/>
                <w:szCs w:val="24"/>
              </w:rPr>
              <w:t>Fе</w:t>
            </w:r>
          </w:p>
        </w:tc>
        <w:tc>
          <w:tcPr>
            <w:tcW w:w="756" w:type="dxa"/>
            <w:vAlign w:val="center"/>
          </w:tcPr>
          <w:p w:rsidR="006C15AF" w:rsidRPr="006C15AF" w:rsidRDefault="006C15AF" w:rsidP="006C15AF">
            <w:pPr>
              <w:jc w:val="center"/>
              <w:rPr>
                <w:sz w:val="24"/>
                <w:szCs w:val="24"/>
              </w:rPr>
            </w:pPr>
            <w:r w:rsidRPr="006C15AF">
              <w:rPr>
                <w:sz w:val="24"/>
                <w:szCs w:val="24"/>
              </w:rPr>
              <w:t>Sn</w:t>
            </w:r>
          </w:p>
        </w:tc>
        <w:tc>
          <w:tcPr>
            <w:tcW w:w="806" w:type="dxa"/>
            <w:vAlign w:val="center"/>
          </w:tcPr>
          <w:p w:rsidR="006C15AF" w:rsidRPr="006C15AF" w:rsidRDefault="006C15AF" w:rsidP="006C15AF">
            <w:pPr>
              <w:jc w:val="center"/>
              <w:rPr>
                <w:sz w:val="24"/>
                <w:szCs w:val="24"/>
              </w:rPr>
            </w:pPr>
            <w:r w:rsidRPr="006C15AF">
              <w:rPr>
                <w:sz w:val="24"/>
                <w:szCs w:val="24"/>
                <w:lang w:val="en-US"/>
              </w:rPr>
              <w:t>C</w:t>
            </w:r>
            <w:r w:rsidRPr="006C15AF">
              <w:rPr>
                <w:sz w:val="24"/>
                <w:szCs w:val="24"/>
              </w:rPr>
              <w:t>d</w:t>
            </w:r>
          </w:p>
        </w:tc>
        <w:tc>
          <w:tcPr>
            <w:tcW w:w="763" w:type="dxa"/>
            <w:vAlign w:val="center"/>
          </w:tcPr>
          <w:p w:rsidR="006C15AF" w:rsidRPr="006C15AF" w:rsidRDefault="006C15AF" w:rsidP="006C15AF">
            <w:pPr>
              <w:jc w:val="center"/>
              <w:rPr>
                <w:sz w:val="24"/>
                <w:szCs w:val="24"/>
              </w:rPr>
            </w:pPr>
            <w:r w:rsidRPr="006C15AF">
              <w:rPr>
                <w:sz w:val="24"/>
                <w:szCs w:val="24"/>
              </w:rPr>
              <w:t>Si</w:t>
            </w:r>
          </w:p>
        </w:tc>
        <w:tc>
          <w:tcPr>
            <w:tcW w:w="3484" w:type="dxa"/>
            <w:vMerge/>
          </w:tcPr>
          <w:p w:rsidR="006C15AF" w:rsidRPr="006C15AF" w:rsidRDefault="006C15AF" w:rsidP="006C15AF">
            <w:pPr>
              <w:jc w:val="both"/>
              <w:rPr>
                <w:sz w:val="24"/>
                <w:szCs w:val="24"/>
              </w:rPr>
            </w:pPr>
          </w:p>
        </w:tc>
      </w:tr>
      <w:tr w:rsidR="006C15AF" w:rsidRPr="006C15AF" w:rsidTr="006C15AF">
        <w:tc>
          <w:tcPr>
            <w:tcW w:w="1400" w:type="dxa"/>
            <w:vAlign w:val="center"/>
          </w:tcPr>
          <w:p w:rsidR="006C15AF" w:rsidRPr="006C15AF" w:rsidRDefault="006C15AF" w:rsidP="006C15AF">
            <w:pPr>
              <w:rPr>
                <w:sz w:val="24"/>
                <w:szCs w:val="24"/>
              </w:rPr>
            </w:pPr>
            <w:r w:rsidRPr="006C15AF">
              <w:rPr>
                <w:sz w:val="24"/>
                <w:szCs w:val="24"/>
              </w:rPr>
              <w:t>ЦАМ4-1о</w:t>
            </w:r>
          </w:p>
        </w:tc>
        <w:tc>
          <w:tcPr>
            <w:tcW w:w="1417" w:type="dxa"/>
            <w:vAlign w:val="center"/>
          </w:tcPr>
          <w:p w:rsidR="006C15AF" w:rsidRPr="006C15AF" w:rsidRDefault="006C15AF" w:rsidP="006C15AF">
            <w:pPr>
              <w:rPr>
                <w:sz w:val="24"/>
                <w:szCs w:val="24"/>
              </w:rPr>
            </w:pPr>
            <w:r w:rsidRPr="006C15AF">
              <w:rPr>
                <w:sz w:val="24"/>
                <w:szCs w:val="24"/>
              </w:rPr>
              <w:t>ZnAl4Cu1</w:t>
            </w:r>
          </w:p>
        </w:tc>
        <w:tc>
          <w:tcPr>
            <w:tcW w:w="1139" w:type="dxa"/>
            <w:vAlign w:val="center"/>
          </w:tcPr>
          <w:p w:rsidR="006C15AF" w:rsidRPr="006C15AF" w:rsidRDefault="006C15AF" w:rsidP="006C15AF">
            <w:pPr>
              <w:jc w:val="center"/>
              <w:rPr>
                <w:sz w:val="24"/>
                <w:szCs w:val="24"/>
              </w:rPr>
            </w:pPr>
            <w:r w:rsidRPr="006C15AF">
              <w:rPr>
                <w:sz w:val="24"/>
                <w:szCs w:val="24"/>
              </w:rPr>
              <w:t>3,</w:t>
            </w:r>
            <w:r>
              <w:rPr>
                <w:sz w:val="24"/>
                <w:szCs w:val="24"/>
                <w:lang w:val="en-US"/>
              </w:rPr>
              <w:t>9</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rPr>
            </w:pPr>
            <w:r w:rsidRPr="006C15AF">
              <w:rPr>
                <w:sz w:val="24"/>
                <w:szCs w:val="24"/>
              </w:rPr>
              <w:t>0,70</w:t>
            </w:r>
            <w:r>
              <w:rPr>
                <w:sz w:val="24"/>
                <w:szCs w:val="24"/>
              </w:rPr>
              <w:t xml:space="preserve"> – </w:t>
            </w:r>
            <w:r w:rsidRPr="006C15AF">
              <w:rPr>
                <w:sz w:val="24"/>
                <w:szCs w:val="24"/>
              </w:rPr>
              <w:t>1,20</w:t>
            </w:r>
          </w:p>
        </w:tc>
        <w:tc>
          <w:tcPr>
            <w:tcW w:w="1409" w:type="dxa"/>
            <w:vAlign w:val="center"/>
          </w:tcPr>
          <w:p w:rsidR="006C15AF" w:rsidRPr="006C15AF" w:rsidRDefault="006C15AF" w:rsidP="006C15AF">
            <w:pPr>
              <w:jc w:val="center"/>
              <w:rPr>
                <w:sz w:val="24"/>
                <w:szCs w:val="24"/>
              </w:rPr>
            </w:pPr>
            <w:r w:rsidRPr="006C15AF">
              <w:rPr>
                <w:sz w:val="24"/>
                <w:szCs w:val="24"/>
              </w:rPr>
              <w:t>0,03</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lang w:val="en-US"/>
              </w:rPr>
            </w:pPr>
            <w:r>
              <w:rPr>
                <w:sz w:val="24"/>
                <w:szCs w:val="24"/>
                <w:lang w:val="en-US"/>
              </w:rPr>
              <w:t>–</w:t>
            </w:r>
          </w:p>
        </w:tc>
        <w:tc>
          <w:tcPr>
            <w:tcW w:w="756" w:type="dxa"/>
            <w:vAlign w:val="center"/>
          </w:tcPr>
          <w:p w:rsidR="006C15AF" w:rsidRPr="006C15AF" w:rsidRDefault="006C15AF" w:rsidP="006C15AF">
            <w:pPr>
              <w:jc w:val="center"/>
              <w:rPr>
                <w:sz w:val="24"/>
                <w:szCs w:val="24"/>
              </w:rPr>
            </w:pPr>
            <w:r w:rsidRPr="006C15AF">
              <w:rPr>
                <w:sz w:val="24"/>
                <w:szCs w:val="24"/>
              </w:rPr>
              <w:t>0,004</w:t>
            </w:r>
          </w:p>
        </w:tc>
        <w:tc>
          <w:tcPr>
            <w:tcW w:w="684" w:type="dxa"/>
            <w:vAlign w:val="center"/>
          </w:tcPr>
          <w:p w:rsidR="006C15AF" w:rsidRPr="006C15AF" w:rsidRDefault="006C15AF" w:rsidP="006C15AF">
            <w:pPr>
              <w:jc w:val="center"/>
              <w:rPr>
                <w:sz w:val="24"/>
                <w:szCs w:val="24"/>
              </w:rPr>
            </w:pPr>
            <w:r w:rsidRPr="006C15AF">
              <w:rPr>
                <w:sz w:val="24"/>
                <w:szCs w:val="24"/>
              </w:rPr>
              <w:t>0,05</w:t>
            </w:r>
          </w:p>
        </w:tc>
        <w:tc>
          <w:tcPr>
            <w:tcW w:w="756" w:type="dxa"/>
            <w:vAlign w:val="center"/>
          </w:tcPr>
          <w:p w:rsidR="006C15AF" w:rsidRPr="006C15AF" w:rsidRDefault="006C15AF" w:rsidP="006C15AF">
            <w:pPr>
              <w:jc w:val="center"/>
              <w:rPr>
                <w:sz w:val="24"/>
                <w:szCs w:val="24"/>
              </w:rPr>
            </w:pPr>
            <w:r w:rsidRPr="006C15AF">
              <w:rPr>
                <w:sz w:val="24"/>
                <w:szCs w:val="24"/>
              </w:rPr>
              <w:t>0,001</w:t>
            </w:r>
          </w:p>
        </w:tc>
        <w:tc>
          <w:tcPr>
            <w:tcW w:w="806" w:type="dxa"/>
            <w:vAlign w:val="center"/>
          </w:tcPr>
          <w:p w:rsidR="006C15AF" w:rsidRPr="006C15AF" w:rsidRDefault="006C15AF" w:rsidP="006C15AF">
            <w:pPr>
              <w:jc w:val="center"/>
              <w:rPr>
                <w:sz w:val="24"/>
                <w:szCs w:val="24"/>
              </w:rPr>
            </w:pPr>
            <w:r w:rsidRPr="006C15AF">
              <w:rPr>
                <w:sz w:val="24"/>
                <w:szCs w:val="24"/>
              </w:rPr>
              <w:t>0,002</w:t>
            </w:r>
          </w:p>
        </w:tc>
        <w:tc>
          <w:tcPr>
            <w:tcW w:w="763" w:type="dxa"/>
            <w:vAlign w:val="center"/>
          </w:tcPr>
          <w:p w:rsidR="006C15AF" w:rsidRPr="006C15AF" w:rsidRDefault="006C15AF" w:rsidP="006C15AF">
            <w:pPr>
              <w:jc w:val="center"/>
              <w:rPr>
                <w:sz w:val="24"/>
                <w:szCs w:val="24"/>
              </w:rPr>
            </w:pPr>
            <w:r>
              <w:rPr>
                <w:sz w:val="24"/>
                <w:szCs w:val="24"/>
              </w:rPr>
              <w:t>0,015</w:t>
            </w:r>
          </w:p>
        </w:tc>
        <w:tc>
          <w:tcPr>
            <w:tcW w:w="3484" w:type="dxa"/>
          </w:tcPr>
          <w:p w:rsidR="006C15AF" w:rsidRPr="006C15AF" w:rsidRDefault="006C15AF" w:rsidP="006C15AF">
            <w:pPr>
              <w:rPr>
                <w:sz w:val="24"/>
              </w:rPr>
            </w:pPr>
            <w:r w:rsidRPr="006C15AF">
              <w:rPr>
                <w:sz w:val="24"/>
              </w:rPr>
              <w:t>Литье особо ответственных деталей</w:t>
            </w:r>
          </w:p>
        </w:tc>
      </w:tr>
      <w:tr w:rsidR="006C15AF" w:rsidRPr="006C15AF" w:rsidTr="006C15AF">
        <w:trPr>
          <w:trHeight w:val="567"/>
        </w:trPr>
        <w:tc>
          <w:tcPr>
            <w:tcW w:w="1400" w:type="dxa"/>
            <w:vAlign w:val="center"/>
          </w:tcPr>
          <w:p w:rsidR="006C15AF" w:rsidRPr="006C15AF" w:rsidRDefault="006C15AF" w:rsidP="006C15AF">
            <w:pPr>
              <w:rPr>
                <w:sz w:val="24"/>
                <w:szCs w:val="24"/>
              </w:rPr>
            </w:pPr>
            <w:r w:rsidRPr="006C15AF">
              <w:rPr>
                <w:sz w:val="24"/>
                <w:szCs w:val="24"/>
              </w:rPr>
              <w:t>ЦАМ4</w:t>
            </w:r>
            <w:r>
              <w:rPr>
                <w:sz w:val="24"/>
                <w:szCs w:val="24"/>
              </w:rPr>
              <w:t>-</w:t>
            </w:r>
            <w:r w:rsidRPr="006C15AF">
              <w:rPr>
                <w:sz w:val="24"/>
                <w:szCs w:val="24"/>
              </w:rPr>
              <w:t>1</w:t>
            </w:r>
          </w:p>
        </w:tc>
        <w:tc>
          <w:tcPr>
            <w:tcW w:w="1417" w:type="dxa"/>
            <w:vAlign w:val="center"/>
          </w:tcPr>
          <w:p w:rsidR="006C15AF" w:rsidRPr="006C15AF" w:rsidRDefault="006C15AF" w:rsidP="006C15AF">
            <w:pPr>
              <w:rPr>
                <w:sz w:val="24"/>
                <w:szCs w:val="24"/>
              </w:rPr>
            </w:pPr>
            <w:r w:rsidRPr="006C15AF">
              <w:rPr>
                <w:sz w:val="24"/>
                <w:szCs w:val="24"/>
              </w:rPr>
              <w:t>ZnAl4Cu1В</w:t>
            </w:r>
          </w:p>
        </w:tc>
        <w:tc>
          <w:tcPr>
            <w:tcW w:w="1139" w:type="dxa"/>
            <w:vAlign w:val="center"/>
          </w:tcPr>
          <w:p w:rsidR="006C15AF" w:rsidRPr="006C15AF" w:rsidRDefault="006C15AF" w:rsidP="006C15AF">
            <w:pPr>
              <w:jc w:val="center"/>
              <w:rPr>
                <w:sz w:val="24"/>
                <w:szCs w:val="24"/>
              </w:rPr>
            </w:pPr>
            <w:r w:rsidRPr="006C15AF">
              <w:rPr>
                <w:sz w:val="24"/>
                <w:szCs w:val="24"/>
              </w:rPr>
              <w:t>3,5</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rPr>
            </w:pPr>
            <w:r w:rsidRPr="006C15AF">
              <w:rPr>
                <w:sz w:val="24"/>
                <w:szCs w:val="24"/>
              </w:rPr>
              <w:t>0,70</w:t>
            </w:r>
            <w:r>
              <w:rPr>
                <w:sz w:val="24"/>
                <w:szCs w:val="24"/>
              </w:rPr>
              <w:t xml:space="preserve"> – </w:t>
            </w:r>
            <w:r w:rsidRPr="006C15AF">
              <w:rPr>
                <w:sz w:val="24"/>
                <w:szCs w:val="24"/>
              </w:rPr>
              <w:t>1,20</w:t>
            </w:r>
          </w:p>
        </w:tc>
        <w:tc>
          <w:tcPr>
            <w:tcW w:w="1409" w:type="dxa"/>
            <w:vAlign w:val="center"/>
          </w:tcPr>
          <w:p w:rsidR="006C15AF" w:rsidRPr="006C15AF" w:rsidRDefault="006C15AF" w:rsidP="006C15AF">
            <w:pPr>
              <w:jc w:val="center"/>
              <w:rPr>
                <w:sz w:val="24"/>
                <w:szCs w:val="24"/>
              </w:rPr>
            </w:pPr>
            <w:r w:rsidRPr="006C15AF">
              <w:rPr>
                <w:sz w:val="24"/>
                <w:szCs w:val="24"/>
              </w:rPr>
              <w:t>0,03</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rPr>
            </w:pPr>
            <w:r>
              <w:rPr>
                <w:sz w:val="24"/>
                <w:szCs w:val="24"/>
              </w:rPr>
              <w:t>–</w:t>
            </w:r>
          </w:p>
        </w:tc>
        <w:tc>
          <w:tcPr>
            <w:tcW w:w="756" w:type="dxa"/>
            <w:vAlign w:val="center"/>
          </w:tcPr>
          <w:p w:rsidR="006C15AF" w:rsidRPr="006C15AF" w:rsidRDefault="006C15AF" w:rsidP="006C15AF">
            <w:pPr>
              <w:jc w:val="center"/>
              <w:rPr>
                <w:sz w:val="24"/>
                <w:szCs w:val="24"/>
              </w:rPr>
            </w:pPr>
            <w:r w:rsidRPr="006C15AF">
              <w:rPr>
                <w:sz w:val="24"/>
                <w:szCs w:val="24"/>
              </w:rPr>
              <w:t>0,01</w:t>
            </w:r>
          </w:p>
        </w:tc>
        <w:tc>
          <w:tcPr>
            <w:tcW w:w="684" w:type="dxa"/>
            <w:vAlign w:val="center"/>
          </w:tcPr>
          <w:p w:rsidR="006C15AF" w:rsidRPr="006C15AF" w:rsidRDefault="006C15AF" w:rsidP="006C15AF">
            <w:pPr>
              <w:jc w:val="center"/>
              <w:rPr>
                <w:sz w:val="24"/>
                <w:szCs w:val="24"/>
              </w:rPr>
            </w:pPr>
            <w:r w:rsidRPr="006C15AF">
              <w:rPr>
                <w:sz w:val="24"/>
                <w:szCs w:val="24"/>
              </w:rPr>
              <w:t>0,05</w:t>
            </w:r>
          </w:p>
        </w:tc>
        <w:tc>
          <w:tcPr>
            <w:tcW w:w="756" w:type="dxa"/>
            <w:vAlign w:val="center"/>
          </w:tcPr>
          <w:p w:rsidR="006C15AF" w:rsidRPr="006C15AF" w:rsidRDefault="006C15AF" w:rsidP="006C15AF">
            <w:pPr>
              <w:jc w:val="center"/>
              <w:rPr>
                <w:sz w:val="24"/>
                <w:szCs w:val="24"/>
              </w:rPr>
            </w:pPr>
            <w:r w:rsidRPr="006C15AF">
              <w:rPr>
                <w:sz w:val="24"/>
                <w:szCs w:val="24"/>
              </w:rPr>
              <w:t>0,002</w:t>
            </w:r>
          </w:p>
        </w:tc>
        <w:tc>
          <w:tcPr>
            <w:tcW w:w="806" w:type="dxa"/>
            <w:vAlign w:val="center"/>
          </w:tcPr>
          <w:p w:rsidR="006C15AF" w:rsidRPr="006C15AF" w:rsidRDefault="006C15AF" w:rsidP="006C15AF">
            <w:pPr>
              <w:jc w:val="center"/>
              <w:rPr>
                <w:sz w:val="24"/>
                <w:szCs w:val="24"/>
              </w:rPr>
            </w:pPr>
            <w:r w:rsidRPr="006C15AF">
              <w:rPr>
                <w:sz w:val="24"/>
                <w:szCs w:val="24"/>
              </w:rPr>
              <w:t>0,005</w:t>
            </w:r>
          </w:p>
        </w:tc>
        <w:tc>
          <w:tcPr>
            <w:tcW w:w="763" w:type="dxa"/>
            <w:vAlign w:val="center"/>
          </w:tcPr>
          <w:p w:rsidR="006C15AF" w:rsidRPr="006C15AF" w:rsidRDefault="006C15AF" w:rsidP="006C15AF">
            <w:pPr>
              <w:jc w:val="center"/>
              <w:rPr>
                <w:sz w:val="24"/>
                <w:szCs w:val="24"/>
              </w:rPr>
            </w:pPr>
            <w:r>
              <w:rPr>
                <w:sz w:val="24"/>
                <w:szCs w:val="24"/>
              </w:rPr>
              <w:t>0,015</w:t>
            </w:r>
          </w:p>
        </w:tc>
        <w:tc>
          <w:tcPr>
            <w:tcW w:w="3484" w:type="dxa"/>
          </w:tcPr>
          <w:p w:rsidR="006C15AF" w:rsidRPr="006C15AF" w:rsidRDefault="006C15AF" w:rsidP="006C15AF">
            <w:pPr>
              <w:rPr>
                <w:sz w:val="24"/>
              </w:rPr>
            </w:pPr>
            <w:r w:rsidRPr="006C15AF">
              <w:rPr>
                <w:sz w:val="24"/>
              </w:rPr>
              <w:t>Литье ответственных деталей</w:t>
            </w:r>
          </w:p>
        </w:tc>
      </w:tr>
      <w:tr w:rsidR="006C15AF" w:rsidRPr="006C15AF" w:rsidTr="006C15AF">
        <w:tc>
          <w:tcPr>
            <w:tcW w:w="1400" w:type="dxa"/>
            <w:vAlign w:val="center"/>
          </w:tcPr>
          <w:p w:rsidR="006C15AF" w:rsidRPr="006C15AF" w:rsidRDefault="006C15AF" w:rsidP="006C15AF">
            <w:pPr>
              <w:rPr>
                <w:sz w:val="24"/>
                <w:szCs w:val="24"/>
              </w:rPr>
            </w:pPr>
            <w:r w:rsidRPr="006C15AF">
              <w:rPr>
                <w:sz w:val="24"/>
                <w:szCs w:val="24"/>
              </w:rPr>
              <w:t>ЦАМ4</w:t>
            </w:r>
            <w:r>
              <w:rPr>
                <w:sz w:val="24"/>
                <w:szCs w:val="24"/>
              </w:rPr>
              <w:t>-</w:t>
            </w:r>
            <w:r w:rsidRPr="006C15AF">
              <w:rPr>
                <w:sz w:val="24"/>
                <w:szCs w:val="24"/>
              </w:rPr>
              <w:t>1В</w:t>
            </w:r>
          </w:p>
        </w:tc>
        <w:tc>
          <w:tcPr>
            <w:tcW w:w="1417" w:type="dxa"/>
            <w:vAlign w:val="center"/>
          </w:tcPr>
          <w:p w:rsidR="006C15AF" w:rsidRPr="006C15AF" w:rsidRDefault="006C15AF" w:rsidP="006C15AF">
            <w:pPr>
              <w:rPr>
                <w:sz w:val="24"/>
                <w:szCs w:val="24"/>
              </w:rPr>
            </w:pPr>
            <w:r>
              <w:rPr>
                <w:sz w:val="24"/>
                <w:szCs w:val="24"/>
              </w:rPr>
              <w:t>–</w:t>
            </w:r>
          </w:p>
        </w:tc>
        <w:tc>
          <w:tcPr>
            <w:tcW w:w="1139" w:type="dxa"/>
            <w:vAlign w:val="center"/>
          </w:tcPr>
          <w:p w:rsidR="006C15AF" w:rsidRPr="006C15AF" w:rsidRDefault="006C15AF" w:rsidP="006C15AF">
            <w:pPr>
              <w:jc w:val="center"/>
              <w:rPr>
                <w:sz w:val="24"/>
                <w:szCs w:val="24"/>
              </w:rPr>
            </w:pPr>
            <w:r w:rsidRPr="006C15AF">
              <w:rPr>
                <w:sz w:val="24"/>
                <w:szCs w:val="24"/>
              </w:rPr>
              <w:t>3,5</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rPr>
            </w:pPr>
            <w:r w:rsidRPr="006C15AF">
              <w:rPr>
                <w:sz w:val="24"/>
                <w:szCs w:val="24"/>
              </w:rPr>
              <w:t>0,6</w:t>
            </w:r>
            <w:r>
              <w:rPr>
                <w:sz w:val="24"/>
                <w:szCs w:val="24"/>
              </w:rPr>
              <w:t xml:space="preserve"> – </w:t>
            </w:r>
            <w:r w:rsidRPr="006C15AF">
              <w:rPr>
                <w:sz w:val="24"/>
                <w:szCs w:val="24"/>
              </w:rPr>
              <w:t>1,2</w:t>
            </w:r>
          </w:p>
        </w:tc>
        <w:tc>
          <w:tcPr>
            <w:tcW w:w="1409" w:type="dxa"/>
            <w:vAlign w:val="center"/>
          </w:tcPr>
          <w:p w:rsidR="006C15AF" w:rsidRPr="006C15AF" w:rsidRDefault="006C15AF" w:rsidP="006C15AF">
            <w:pPr>
              <w:jc w:val="center"/>
              <w:rPr>
                <w:sz w:val="24"/>
                <w:szCs w:val="24"/>
              </w:rPr>
            </w:pPr>
            <w:r w:rsidRPr="006C15AF">
              <w:rPr>
                <w:sz w:val="24"/>
                <w:szCs w:val="24"/>
              </w:rPr>
              <w:t>≤ 0,1</w:t>
            </w:r>
          </w:p>
        </w:tc>
        <w:tc>
          <w:tcPr>
            <w:tcW w:w="708" w:type="dxa"/>
            <w:vAlign w:val="center"/>
          </w:tcPr>
          <w:p w:rsidR="006C15AF" w:rsidRPr="006C15AF" w:rsidRDefault="006C15AF" w:rsidP="006C15AF">
            <w:pPr>
              <w:jc w:val="center"/>
              <w:rPr>
                <w:sz w:val="24"/>
                <w:szCs w:val="24"/>
                <w:lang w:val="en-US"/>
              </w:rPr>
            </w:pPr>
            <w:r>
              <w:rPr>
                <w:sz w:val="24"/>
                <w:szCs w:val="24"/>
                <w:lang w:val="en-US"/>
              </w:rPr>
              <w:t>–</w:t>
            </w:r>
          </w:p>
        </w:tc>
        <w:tc>
          <w:tcPr>
            <w:tcW w:w="756" w:type="dxa"/>
            <w:vAlign w:val="center"/>
          </w:tcPr>
          <w:p w:rsidR="006C15AF" w:rsidRPr="006C15AF" w:rsidRDefault="006C15AF" w:rsidP="006C15AF">
            <w:pPr>
              <w:jc w:val="center"/>
              <w:rPr>
                <w:sz w:val="24"/>
                <w:szCs w:val="24"/>
              </w:rPr>
            </w:pPr>
            <w:r w:rsidRPr="006C15AF">
              <w:rPr>
                <w:sz w:val="24"/>
                <w:szCs w:val="24"/>
              </w:rPr>
              <w:t>0,02</w:t>
            </w:r>
          </w:p>
        </w:tc>
        <w:tc>
          <w:tcPr>
            <w:tcW w:w="684" w:type="dxa"/>
            <w:vAlign w:val="center"/>
          </w:tcPr>
          <w:p w:rsidR="006C15AF" w:rsidRPr="006C15AF" w:rsidRDefault="006C15AF" w:rsidP="006C15AF">
            <w:pPr>
              <w:jc w:val="center"/>
              <w:rPr>
                <w:sz w:val="24"/>
                <w:szCs w:val="24"/>
              </w:rPr>
            </w:pPr>
            <w:r w:rsidRPr="006C15AF">
              <w:rPr>
                <w:sz w:val="24"/>
                <w:szCs w:val="24"/>
              </w:rPr>
              <w:t>0,10</w:t>
            </w:r>
          </w:p>
        </w:tc>
        <w:tc>
          <w:tcPr>
            <w:tcW w:w="756" w:type="dxa"/>
            <w:vAlign w:val="center"/>
          </w:tcPr>
          <w:p w:rsidR="006C15AF" w:rsidRPr="006C15AF" w:rsidRDefault="006C15AF" w:rsidP="006C15AF">
            <w:pPr>
              <w:jc w:val="center"/>
              <w:rPr>
                <w:sz w:val="24"/>
                <w:szCs w:val="24"/>
              </w:rPr>
            </w:pPr>
            <w:r w:rsidRPr="006C15AF">
              <w:rPr>
                <w:sz w:val="24"/>
                <w:szCs w:val="24"/>
              </w:rPr>
              <w:t>0,005</w:t>
            </w:r>
          </w:p>
        </w:tc>
        <w:tc>
          <w:tcPr>
            <w:tcW w:w="806" w:type="dxa"/>
            <w:vAlign w:val="center"/>
          </w:tcPr>
          <w:p w:rsidR="006C15AF" w:rsidRPr="006C15AF" w:rsidRDefault="006C15AF" w:rsidP="006C15AF">
            <w:pPr>
              <w:jc w:val="center"/>
              <w:rPr>
                <w:sz w:val="24"/>
                <w:szCs w:val="24"/>
              </w:rPr>
            </w:pPr>
            <w:r w:rsidRPr="006C15AF">
              <w:rPr>
                <w:sz w:val="24"/>
                <w:szCs w:val="24"/>
              </w:rPr>
              <w:t>0,015</w:t>
            </w:r>
          </w:p>
        </w:tc>
        <w:tc>
          <w:tcPr>
            <w:tcW w:w="763" w:type="dxa"/>
            <w:vAlign w:val="center"/>
          </w:tcPr>
          <w:p w:rsidR="006C15AF" w:rsidRPr="006C15AF" w:rsidRDefault="006C15AF" w:rsidP="006C15AF">
            <w:pPr>
              <w:jc w:val="center"/>
              <w:rPr>
                <w:sz w:val="24"/>
                <w:szCs w:val="24"/>
              </w:rPr>
            </w:pPr>
            <w:r>
              <w:rPr>
                <w:sz w:val="24"/>
                <w:szCs w:val="24"/>
              </w:rPr>
              <w:t>0,03</w:t>
            </w:r>
          </w:p>
        </w:tc>
        <w:tc>
          <w:tcPr>
            <w:tcW w:w="3484" w:type="dxa"/>
          </w:tcPr>
          <w:p w:rsidR="006C15AF" w:rsidRPr="006C15AF" w:rsidRDefault="006C15AF" w:rsidP="006C15AF">
            <w:pPr>
              <w:rPr>
                <w:sz w:val="24"/>
              </w:rPr>
            </w:pPr>
            <w:r w:rsidRPr="006C15AF">
              <w:rPr>
                <w:sz w:val="24"/>
              </w:rPr>
              <w:t>Литье неответственных деталей (сувениров и т.п.)</w:t>
            </w:r>
          </w:p>
        </w:tc>
      </w:tr>
      <w:tr w:rsidR="006C15AF" w:rsidRPr="006C15AF" w:rsidTr="006C15AF">
        <w:tc>
          <w:tcPr>
            <w:tcW w:w="1400" w:type="dxa"/>
            <w:vAlign w:val="center"/>
          </w:tcPr>
          <w:p w:rsidR="006C15AF" w:rsidRPr="006C15AF" w:rsidRDefault="006C15AF" w:rsidP="006C15AF">
            <w:pPr>
              <w:rPr>
                <w:sz w:val="24"/>
                <w:szCs w:val="24"/>
              </w:rPr>
            </w:pPr>
            <w:r w:rsidRPr="006C15AF">
              <w:rPr>
                <w:sz w:val="24"/>
                <w:szCs w:val="24"/>
              </w:rPr>
              <w:t>ЦА4о</w:t>
            </w:r>
          </w:p>
        </w:tc>
        <w:tc>
          <w:tcPr>
            <w:tcW w:w="1417" w:type="dxa"/>
            <w:vAlign w:val="center"/>
          </w:tcPr>
          <w:p w:rsidR="006C15AF" w:rsidRPr="006C15AF" w:rsidRDefault="006C15AF" w:rsidP="006C15AF">
            <w:pPr>
              <w:rPr>
                <w:sz w:val="24"/>
                <w:szCs w:val="24"/>
              </w:rPr>
            </w:pPr>
            <w:r w:rsidRPr="006C15AF">
              <w:rPr>
                <w:sz w:val="24"/>
                <w:szCs w:val="24"/>
              </w:rPr>
              <w:t>ZnAl4</w:t>
            </w:r>
          </w:p>
        </w:tc>
        <w:tc>
          <w:tcPr>
            <w:tcW w:w="1139" w:type="dxa"/>
            <w:vAlign w:val="center"/>
          </w:tcPr>
          <w:p w:rsidR="006C15AF" w:rsidRPr="006C15AF" w:rsidRDefault="006C15AF" w:rsidP="006C15AF">
            <w:pPr>
              <w:jc w:val="center"/>
              <w:rPr>
                <w:sz w:val="24"/>
                <w:szCs w:val="24"/>
              </w:rPr>
            </w:pPr>
            <w:r w:rsidRPr="006C15AF">
              <w:rPr>
                <w:sz w:val="24"/>
                <w:szCs w:val="24"/>
              </w:rPr>
              <w:t>3,9</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lang w:val="en-US"/>
              </w:rPr>
            </w:pPr>
            <w:r>
              <w:rPr>
                <w:sz w:val="24"/>
                <w:szCs w:val="24"/>
                <w:lang w:val="en-US"/>
              </w:rPr>
              <w:t>–</w:t>
            </w:r>
          </w:p>
        </w:tc>
        <w:tc>
          <w:tcPr>
            <w:tcW w:w="1409" w:type="dxa"/>
            <w:vAlign w:val="center"/>
          </w:tcPr>
          <w:p w:rsidR="006C15AF" w:rsidRPr="006C15AF" w:rsidRDefault="006C15AF" w:rsidP="006C15AF">
            <w:pPr>
              <w:jc w:val="center"/>
              <w:rPr>
                <w:sz w:val="24"/>
                <w:szCs w:val="24"/>
              </w:rPr>
            </w:pPr>
            <w:r w:rsidRPr="006C15AF">
              <w:rPr>
                <w:sz w:val="24"/>
                <w:szCs w:val="24"/>
              </w:rPr>
              <w:t>0,03</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rPr>
            </w:pPr>
            <w:r w:rsidRPr="006C15AF">
              <w:rPr>
                <w:sz w:val="24"/>
                <w:szCs w:val="24"/>
              </w:rPr>
              <w:t>0,03</w:t>
            </w:r>
          </w:p>
        </w:tc>
        <w:tc>
          <w:tcPr>
            <w:tcW w:w="756" w:type="dxa"/>
            <w:vAlign w:val="center"/>
          </w:tcPr>
          <w:p w:rsidR="006C15AF" w:rsidRPr="006C15AF" w:rsidRDefault="006C15AF" w:rsidP="006C15AF">
            <w:pPr>
              <w:jc w:val="center"/>
              <w:rPr>
                <w:sz w:val="24"/>
                <w:szCs w:val="24"/>
              </w:rPr>
            </w:pPr>
            <w:r w:rsidRPr="006C15AF">
              <w:rPr>
                <w:sz w:val="24"/>
                <w:szCs w:val="24"/>
              </w:rPr>
              <w:t>0,004</w:t>
            </w:r>
          </w:p>
        </w:tc>
        <w:tc>
          <w:tcPr>
            <w:tcW w:w="684" w:type="dxa"/>
            <w:vAlign w:val="center"/>
          </w:tcPr>
          <w:p w:rsidR="006C15AF" w:rsidRPr="006C15AF" w:rsidRDefault="006C15AF" w:rsidP="006C15AF">
            <w:pPr>
              <w:jc w:val="center"/>
              <w:rPr>
                <w:sz w:val="24"/>
                <w:szCs w:val="24"/>
              </w:rPr>
            </w:pPr>
            <w:r w:rsidRPr="006C15AF">
              <w:rPr>
                <w:sz w:val="24"/>
                <w:szCs w:val="24"/>
              </w:rPr>
              <w:t>0,05</w:t>
            </w:r>
          </w:p>
        </w:tc>
        <w:tc>
          <w:tcPr>
            <w:tcW w:w="756" w:type="dxa"/>
            <w:vAlign w:val="center"/>
          </w:tcPr>
          <w:p w:rsidR="006C15AF" w:rsidRPr="006C15AF" w:rsidRDefault="006C15AF" w:rsidP="006C15AF">
            <w:pPr>
              <w:jc w:val="center"/>
              <w:rPr>
                <w:sz w:val="24"/>
                <w:szCs w:val="24"/>
              </w:rPr>
            </w:pPr>
            <w:r w:rsidRPr="006C15AF">
              <w:rPr>
                <w:sz w:val="24"/>
                <w:szCs w:val="24"/>
              </w:rPr>
              <w:t>0,001</w:t>
            </w:r>
          </w:p>
        </w:tc>
        <w:tc>
          <w:tcPr>
            <w:tcW w:w="806" w:type="dxa"/>
            <w:vAlign w:val="center"/>
          </w:tcPr>
          <w:p w:rsidR="006C15AF" w:rsidRPr="006C15AF" w:rsidRDefault="006C15AF" w:rsidP="006C15AF">
            <w:pPr>
              <w:jc w:val="center"/>
              <w:rPr>
                <w:sz w:val="24"/>
                <w:szCs w:val="24"/>
              </w:rPr>
            </w:pPr>
            <w:r w:rsidRPr="006C15AF">
              <w:rPr>
                <w:sz w:val="24"/>
                <w:szCs w:val="24"/>
              </w:rPr>
              <w:t>0,001</w:t>
            </w:r>
          </w:p>
        </w:tc>
        <w:tc>
          <w:tcPr>
            <w:tcW w:w="763" w:type="dxa"/>
            <w:vAlign w:val="center"/>
          </w:tcPr>
          <w:p w:rsidR="006C15AF" w:rsidRPr="006C15AF" w:rsidRDefault="006C15AF" w:rsidP="006C15AF">
            <w:pPr>
              <w:jc w:val="center"/>
              <w:rPr>
                <w:sz w:val="24"/>
                <w:szCs w:val="24"/>
              </w:rPr>
            </w:pPr>
            <w:r>
              <w:rPr>
                <w:sz w:val="24"/>
                <w:szCs w:val="24"/>
              </w:rPr>
              <w:t>0,015</w:t>
            </w:r>
          </w:p>
        </w:tc>
        <w:tc>
          <w:tcPr>
            <w:tcW w:w="3484" w:type="dxa"/>
          </w:tcPr>
          <w:p w:rsidR="006C15AF" w:rsidRPr="006C15AF" w:rsidRDefault="006C15AF" w:rsidP="006C15AF">
            <w:pPr>
              <w:rPr>
                <w:sz w:val="24"/>
              </w:rPr>
            </w:pPr>
            <w:r w:rsidRPr="006C15AF">
              <w:rPr>
                <w:sz w:val="24"/>
              </w:rPr>
              <w:t>Литье ответственных деталей с устойчивыми размерами</w:t>
            </w:r>
          </w:p>
        </w:tc>
      </w:tr>
      <w:tr w:rsidR="006C15AF" w:rsidRPr="006C15AF" w:rsidTr="006C15AF">
        <w:tc>
          <w:tcPr>
            <w:tcW w:w="1400" w:type="dxa"/>
            <w:vAlign w:val="center"/>
          </w:tcPr>
          <w:p w:rsidR="006C15AF" w:rsidRPr="006C15AF" w:rsidRDefault="006C15AF" w:rsidP="006C15AF">
            <w:pPr>
              <w:rPr>
                <w:sz w:val="24"/>
                <w:szCs w:val="24"/>
              </w:rPr>
            </w:pPr>
            <w:r w:rsidRPr="006C15AF">
              <w:rPr>
                <w:sz w:val="24"/>
                <w:szCs w:val="24"/>
              </w:rPr>
              <w:t>ЦА4</w:t>
            </w:r>
          </w:p>
        </w:tc>
        <w:tc>
          <w:tcPr>
            <w:tcW w:w="1417" w:type="dxa"/>
            <w:vAlign w:val="center"/>
          </w:tcPr>
          <w:p w:rsidR="006C15AF" w:rsidRPr="006C15AF" w:rsidRDefault="006C15AF" w:rsidP="006C15AF">
            <w:pPr>
              <w:rPr>
                <w:sz w:val="24"/>
                <w:szCs w:val="24"/>
              </w:rPr>
            </w:pPr>
            <w:r w:rsidRPr="006C15AF">
              <w:rPr>
                <w:sz w:val="24"/>
                <w:szCs w:val="24"/>
              </w:rPr>
              <w:t>ZnAl4В</w:t>
            </w:r>
          </w:p>
        </w:tc>
        <w:tc>
          <w:tcPr>
            <w:tcW w:w="1139" w:type="dxa"/>
            <w:vAlign w:val="center"/>
          </w:tcPr>
          <w:p w:rsidR="006C15AF" w:rsidRPr="006C15AF" w:rsidRDefault="006C15AF" w:rsidP="006C15AF">
            <w:pPr>
              <w:jc w:val="center"/>
              <w:rPr>
                <w:sz w:val="24"/>
                <w:szCs w:val="24"/>
              </w:rPr>
            </w:pPr>
            <w:r w:rsidRPr="006C15AF">
              <w:rPr>
                <w:sz w:val="24"/>
                <w:szCs w:val="24"/>
              </w:rPr>
              <w:t>3,5</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rPr>
            </w:pPr>
            <w:r>
              <w:rPr>
                <w:sz w:val="24"/>
                <w:szCs w:val="24"/>
              </w:rPr>
              <w:t>–</w:t>
            </w:r>
          </w:p>
        </w:tc>
        <w:tc>
          <w:tcPr>
            <w:tcW w:w="1409" w:type="dxa"/>
            <w:vAlign w:val="center"/>
          </w:tcPr>
          <w:p w:rsidR="006C15AF" w:rsidRPr="006C15AF" w:rsidRDefault="006C15AF" w:rsidP="006C15AF">
            <w:pPr>
              <w:jc w:val="center"/>
              <w:rPr>
                <w:sz w:val="24"/>
                <w:szCs w:val="24"/>
              </w:rPr>
            </w:pPr>
            <w:r w:rsidRPr="006C15AF">
              <w:rPr>
                <w:sz w:val="24"/>
                <w:szCs w:val="24"/>
              </w:rPr>
              <w:t>0,03</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rPr>
            </w:pPr>
            <w:r w:rsidRPr="006C15AF">
              <w:rPr>
                <w:sz w:val="24"/>
                <w:szCs w:val="24"/>
              </w:rPr>
              <w:t>0,03</w:t>
            </w:r>
          </w:p>
        </w:tc>
        <w:tc>
          <w:tcPr>
            <w:tcW w:w="756" w:type="dxa"/>
            <w:vAlign w:val="center"/>
          </w:tcPr>
          <w:p w:rsidR="006C15AF" w:rsidRPr="006C15AF" w:rsidRDefault="006C15AF" w:rsidP="006C15AF">
            <w:pPr>
              <w:jc w:val="center"/>
              <w:rPr>
                <w:sz w:val="24"/>
                <w:szCs w:val="24"/>
              </w:rPr>
            </w:pPr>
            <w:r w:rsidRPr="006C15AF">
              <w:rPr>
                <w:sz w:val="24"/>
                <w:szCs w:val="24"/>
              </w:rPr>
              <w:t>0,01</w:t>
            </w:r>
          </w:p>
        </w:tc>
        <w:tc>
          <w:tcPr>
            <w:tcW w:w="684" w:type="dxa"/>
            <w:vAlign w:val="center"/>
          </w:tcPr>
          <w:p w:rsidR="006C15AF" w:rsidRPr="006C15AF" w:rsidRDefault="006C15AF" w:rsidP="006C15AF">
            <w:pPr>
              <w:jc w:val="center"/>
              <w:rPr>
                <w:sz w:val="24"/>
                <w:szCs w:val="24"/>
              </w:rPr>
            </w:pPr>
            <w:r w:rsidRPr="006C15AF">
              <w:rPr>
                <w:sz w:val="24"/>
                <w:szCs w:val="24"/>
              </w:rPr>
              <w:t>0,05</w:t>
            </w:r>
          </w:p>
        </w:tc>
        <w:tc>
          <w:tcPr>
            <w:tcW w:w="756" w:type="dxa"/>
            <w:vAlign w:val="center"/>
          </w:tcPr>
          <w:p w:rsidR="006C15AF" w:rsidRPr="006C15AF" w:rsidRDefault="006C15AF" w:rsidP="006C15AF">
            <w:pPr>
              <w:jc w:val="center"/>
              <w:rPr>
                <w:sz w:val="24"/>
                <w:szCs w:val="24"/>
              </w:rPr>
            </w:pPr>
            <w:r w:rsidRPr="006C15AF">
              <w:rPr>
                <w:sz w:val="24"/>
                <w:szCs w:val="24"/>
              </w:rPr>
              <w:t>0,002</w:t>
            </w:r>
          </w:p>
        </w:tc>
        <w:tc>
          <w:tcPr>
            <w:tcW w:w="806" w:type="dxa"/>
            <w:vAlign w:val="center"/>
          </w:tcPr>
          <w:p w:rsidR="006C15AF" w:rsidRPr="006C15AF" w:rsidRDefault="006C15AF" w:rsidP="006C15AF">
            <w:pPr>
              <w:jc w:val="center"/>
              <w:rPr>
                <w:sz w:val="24"/>
                <w:szCs w:val="24"/>
              </w:rPr>
            </w:pPr>
            <w:r>
              <w:rPr>
                <w:sz w:val="24"/>
                <w:szCs w:val="24"/>
              </w:rPr>
              <w:t>0,</w:t>
            </w:r>
            <w:r w:rsidRPr="006C15AF">
              <w:rPr>
                <w:sz w:val="24"/>
                <w:szCs w:val="24"/>
              </w:rPr>
              <w:t>005</w:t>
            </w:r>
          </w:p>
        </w:tc>
        <w:tc>
          <w:tcPr>
            <w:tcW w:w="763" w:type="dxa"/>
            <w:vAlign w:val="center"/>
          </w:tcPr>
          <w:p w:rsidR="006C15AF" w:rsidRPr="006C15AF" w:rsidRDefault="006C15AF" w:rsidP="006C15AF">
            <w:pPr>
              <w:jc w:val="center"/>
              <w:rPr>
                <w:sz w:val="24"/>
                <w:szCs w:val="24"/>
              </w:rPr>
            </w:pPr>
            <w:r>
              <w:rPr>
                <w:sz w:val="24"/>
                <w:szCs w:val="24"/>
              </w:rPr>
              <w:t>0,015</w:t>
            </w:r>
          </w:p>
        </w:tc>
        <w:tc>
          <w:tcPr>
            <w:tcW w:w="3484" w:type="dxa"/>
          </w:tcPr>
          <w:p w:rsidR="006C15AF" w:rsidRPr="006C15AF" w:rsidRDefault="006C15AF" w:rsidP="006C15AF">
            <w:pPr>
              <w:rPr>
                <w:sz w:val="24"/>
              </w:rPr>
            </w:pPr>
            <w:r w:rsidRPr="006C15AF">
              <w:rPr>
                <w:sz w:val="24"/>
              </w:rPr>
              <w:t>Литье несоответственных деталей с устойчивыми размерами</w:t>
            </w:r>
          </w:p>
        </w:tc>
      </w:tr>
      <w:tr w:rsidR="006C15AF" w:rsidRPr="006C15AF" w:rsidTr="006C15AF">
        <w:tc>
          <w:tcPr>
            <w:tcW w:w="1400" w:type="dxa"/>
            <w:vAlign w:val="center"/>
          </w:tcPr>
          <w:p w:rsidR="006C15AF" w:rsidRPr="006C15AF" w:rsidRDefault="006C15AF" w:rsidP="006C15AF">
            <w:pPr>
              <w:rPr>
                <w:sz w:val="24"/>
                <w:szCs w:val="24"/>
                <w:lang w:val="en-US"/>
              </w:rPr>
            </w:pPr>
            <w:r>
              <w:rPr>
                <w:sz w:val="24"/>
                <w:szCs w:val="24"/>
                <w:lang w:val="en-US"/>
              </w:rPr>
              <w:t>–</w:t>
            </w:r>
          </w:p>
        </w:tc>
        <w:tc>
          <w:tcPr>
            <w:tcW w:w="1417" w:type="dxa"/>
            <w:vAlign w:val="center"/>
          </w:tcPr>
          <w:p w:rsidR="006C15AF" w:rsidRPr="006C15AF" w:rsidRDefault="006C15AF" w:rsidP="006C15AF">
            <w:pPr>
              <w:rPr>
                <w:sz w:val="24"/>
                <w:szCs w:val="24"/>
              </w:rPr>
            </w:pPr>
            <w:r w:rsidRPr="006C15AF">
              <w:rPr>
                <w:sz w:val="24"/>
                <w:szCs w:val="24"/>
              </w:rPr>
              <w:t>ZnAl4А</w:t>
            </w:r>
          </w:p>
        </w:tc>
        <w:tc>
          <w:tcPr>
            <w:tcW w:w="1139" w:type="dxa"/>
            <w:vAlign w:val="center"/>
          </w:tcPr>
          <w:p w:rsidR="006C15AF" w:rsidRPr="006C15AF" w:rsidRDefault="006C15AF" w:rsidP="006C15AF">
            <w:pPr>
              <w:jc w:val="center"/>
              <w:rPr>
                <w:sz w:val="24"/>
                <w:szCs w:val="24"/>
              </w:rPr>
            </w:pPr>
            <w:r w:rsidRPr="006C15AF">
              <w:rPr>
                <w:sz w:val="24"/>
                <w:szCs w:val="24"/>
              </w:rPr>
              <w:t>3,5</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lang w:val="en-US"/>
              </w:rPr>
            </w:pPr>
            <w:r>
              <w:rPr>
                <w:sz w:val="24"/>
                <w:szCs w:val="24"/>
                <w:lang w:val="en-US"/>
              </w:rPr>
              <w:t>–</w:t>
            </w:r>
          </w:p>
        </w:tc>
        <w:tc>
          <w:tcPr>
            <w:tcW w:w="1409" w:type="dxa"/>
            <w:vAlign w:val="center"/>
          </w:tcPr>
          <w:p w:rsidR="006C15AF" w:rsidRPr="006C15AF" w:rsidRDefault="006C15AF" w:rsidP="006C15AF">
            <w:pPr>
              <w:jc w:val="center"/>
              <w:rPr>
                <w:sz w:val="24"/>
                <w:szCs w:val="24"/>
              </w:rPr>
            </w:pPr>
            <w:r w:rsidRPr="006C15AF">
              <w:rPr>
                <w:sz w:val="24"/>
                <w:szCs w:val="24"/>
              </w:rPr>
              <w:t>0,03</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rPr>
            </w:pPr>
            <w:r w:rsidRPr="006C15AF">
              <w:rPr>
                <w:sz w:val="24"/>
                <w:szCs w:val="24"/>
              </w:rPr>
              <w:t>0,03</w:t>
            </w:r>
          </w:p>
        </w:tc>
        <w:tc>
          <w:tcPr>
            <w:tcW w:w="756" w:type="dxa"/>
            <w:vAlign w:val="center"/>
          </w:tcPr>
          <w:p w:rsidR="006C15AF" w:rsidRPr="006C15AF" w:rsidRDefault="006C15AF" w:rsidP="006C15AF">
            <w:pPr>
              <w:jc w:val="center"/>
              <w:rPr>
                <w:sz w:val="24"/>
                <w:szCs w:val="24"/>
              </w:rPr>
            </w:pPr>
            <w:r w:rsidRPr="006C15AF">
              <w:rPr>
                <w:sz w:val="24"/>
                <w:szCs w:val="24"/>
              </w:rPr>
              <w:t>0,003</w:t>
            </w:r>
          </w:p>
        </w:tc>
        <w:tc>
          <w:tcPr>
            <w:tcW w:w="684" w:type="dxa"/>
            <w:vAlign w:val="center"/>
          </w:tcPr>
          <w:p w:rsidR="006C15AF" w:rsidRPr="006C15AF" w:rsidRDefault="006C15AF" w:rsidP="006C15AF">
            <w:pPr>
              <w:jc w:val="center"/>
              <w:rPr>
                <w:sz w:val="24"/>
                <w:szCs w:val="24"/>
              </w:rPr>
            </w:pPr>
            <w:r w:rsidRPr="006C15AF">
              <w:rPr>
                <w:sz w:val="24"/>
                <w:szCs w:val="24"/>
              </w:rPr>
              <w:t>0,03</w:t>
            </w:r>
          </w:p>
        </w:tc>
        <w:tc>
          <w:tcPr>
            <w:tcW w:w="756" w:type="dxa"/>
            <w:vAlign w:val="center"/>
          </w:tcPr>
          <w:p w:rsidR="006C15AF" w:rsidRPr="006C15AF" w:rsidRDefault="006C15AF" w:rsidP="006C15AF">
            <w:pPr>
              <w:jc w:val="center"/>
              <w:rPr>
                <w:sz w:val="24"/>
                <w:szCs w:val="24"/>
              </w:rPr>
            </w:pPr>
            <w:r w:rsidRPr="006C15AF">
              <w:rPr>
                <w:sz w:val="24"/>
                <w:szCs w:val="24"/>
              </w:rPr>
              <w:t>0,001</w:t>
            </w:r>
          </w:p>
        </w:tc>
        <w:tc>
          <w:tcPr>
            <w:tcW w:w="806" w:type="dxa"/>
            <w:vAlign w:val="center"/>
          </w:tcPr>
          <w:p w:rsidR="006C15AF" w:rsidRPr="006C15AF" w:rsidRDefault="006C15AF" w:rsidP="006C15AF">
            <w:pPr>
              <w:jc w:val="center"/>
              <w:rPr>
                <w:sz w:val="24"/>
                <w:szCs w:val="24"/>
              </w:rPr>
            </w:pPr>
            <w:r w:rsidRPr="006C15AF">
              <w:rPr>
                <w:sz w:val="24"/>
                <w:szCs w:val="24"/>
              </w:rPr>
              <w:t>0,002</w:t>
            </w:r>
          </w:p>
        </w:tc>
        <w:tc>
          <w:tcPr>
            <w:tcW w:w="763" w:type="dxa"/>
            <w:vAlign w:val="center"/>
          </w:tcPr>
          <w:p w:rsidR="006C15AF" w:rsidRPr="006C15AF" w:rsidRDefault="006C15AF" w:rsidP="006C15AF">
            <w:pPr>
              <w:jc w:val="center"/>
              <w:rPr>
                <w:sz w:val="24"/>
                <w:szCs w:val="24"/>
                <w:lang w:val="en-US"/>
              </w:rPr>
            </w:pPr>
            <w:r>
              <w:rPr>
                <w:sz w:val="24"/>
                <w:szCs w:val="24"/>
                <w:lang w:val="en-US"/>
              </w:rPr>
              <w:t>–</w:t>
            </w:r>
          </w:p>
        </w:tc>
        <w:tc>
          <w:tcPr>
            <w:tcW w:w="3484" w:type="dxa"/>
          </w:tcPr>
          <w:p w:rsidR="006C15AF" w:rsidRPr="006C15AF" w:rsidRDefault="006C15AF" w:rsidP="006C15AF">
            <w:pPr>
              <w:rPr>
                <w:sz w:val="24"/>
              </w:rPr>
            </w:pPr>
            <w:r w:rsidRPr="006C15AF">
              <w:rPr>
                <w:sz w:val="24"/>
              </w:rPr>
              <w:t>Детали для автомобильной, электротехнической и машиностроительной промышленности</w:t>
            </w:r>
          </w:p>
        </w:tc>
      </w:tr>
      <w:tr w:rsidR="006C15AF" w:rsidRPr="006C15AF" w:rsidTr="006C15AF">
        <w:trPr>
          <w:trHeight w:val="426"/>
        </w:trPr>
        <w:tc>
          <w:tcPr>
            <w:tcW w:w="1400" w:type="dxa"/>
            <w:vAlign w:val="center"/>
          </w:tcPr>
          <w:p w:rsidR="006C15AF" w:rsidRPr="006C15AF" w:rsidRDefault="006C15AF" w:rsidP="006C15AF">
            <w:pPr>
              <w:rPr>
                <w:sz w:val="24"/>
                <w:szCs w:val="24"/>
              </w:rPr>
            </w:pPr>
            <w:r>
              <w:rPr>
                <w:sz w:val="24"/>
                <w:szCs w:val="24"/>
              </w:rPr>
              <w:t>–</w:t>
            </w:r>
          </w:p>
        </w:tc>
        <w:tc>
          <w:tcPr>
            <w:tcW w:w="1417" w:type="dxa"/>
            <w:vAlign w:val="center"/>
          </w:tcPr>
          <w:p w:rsidR="006C15AF" w:rsidRPr="006C15AF" w:rsidRDefault="006C15AF" w:rsidP="006C15AF">
            <w:pPr>
              <w:rPr>
                <w:sz w:val="24"/>
                <w:szCs w:val="24"/>
              </w:rPr>
            </w:pPr>
            <w:r w:rsidRPr="006C15AF">
              <w:rPr>
                <w:sz w:val="24"/>
                <w:szCs w:val="24"/>
              </w:rPr>
              <w:t>ZnAl4Cu1А</w:t>
            </w:r>
          </w:p>
        </w:tc>
        <w:tc>
          <w:tcPr>
            <w:tcW w:w="1139" w:type="dxa"/>
            <w:vAlign w:val="center"/>
          </w:tcPr>
          <w:p w:rsidR="006C15AF" w:rsidRPr="006C15AF" w:rsidRDefault="006C15AF" w:rsidP="006C15AF">
            <w:pPr>
              <w:jc w:val="center"/>
              <w:rPr>
                <w:sz w:val="24"/>
                <w:szCs w:val="24"/>
              </w:rPr>
            </w:pPr>
            <w:r w:rsidRPr="006C15AF">
              <w:rPr>
                <w:sz w:val="24"/>
                <w:szCs w:val="24"/>
              </w:rPr>
              <w:t>3,5</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rPr>
            </w:pPr>
            <w:r w:rsidRPr="006C15AF">
              <w:rPr>
                <w:sz w:val="24"/>
                <w:szCs w:val="24"/>
              </w:rPr>
              <w:t>0,7</w:t>
            </w:r>
            <w:r>
              <w:rPr>
                <w:sz w:val="24"/>
                <w:szCs w:val="24"/>
              </w:rPr>
              <w:t xml:space="preserve"> – </w:t>
            </w:r>
            <w:r w:rsidRPr="006C15AF">
              <w:rPr>
                <w:sz w:val="24"/>
                <w:szCs w:val="24"/>
              </w:rPr>
              <w:t>1,2</w:t>
            </w:r>
          </w:p>
        </w:tc>
        <w:tc>
          <w:tcPr>
            <w:tcW w:w="1409" w:type="dxa"/>
            <w:vAlign w:val="center"/>
          </w:tcPr>
          <w:p w:rsidR="006C15AF" w:rsidRPr="006C15AF" w:rsidRDefault="006C15AF" w:rsidP="006C15AF">
            <w:pPr>
              <w:jc w:val="center"/>
              <w:rPr>
                <w:sz w:val="24"/>
                <w:szCs w:val="24"/>
              </w:rPr>
            </w:pPr>
            <w:r w:rsidRPr="006C15AF">
              <w:rPr>
                <w:sz w:val="24"/>
                <w:szCs w:val="24"/>
              </w:rPr>
              <w:t>0,03</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lang w:val="en-US"/>
              </w:rPr>
            </w:pPr>
            <w:r>
              <w:rPr>
                <w:sz w:val="24"/>
                <w:szCs w:val="24"/>
                <w:lang w:val="en-US"/>
              </w:rPr>
              <w:t>–</w:t>
            </w:r>
          </w:p>
        </w:tc>
        <w:tc>
          <w:tcPr>
            <w:tcW w:w="756" w:type="dxa"/>
            <w:vAlign w:val="center"/>
          </w:tcPr>
          <w:p w:rsidR="006C15AF" w:rsidRPr="006C15AF" w:rsidRDefault="006C15AF" w:rsidP="006C15AF">
            <w:pPr>
              <w:jc w:val="center"/>
              <w:rPr>
                <w:sz w:val="24"/>
                <w:szCs w:val="24"/>
              </w:rPr>
            </w:pPr>
            <w:r w:rsidRPr="006C15AF">
              <w:rPr>
                <w:sz w:val="24"/>
                <w:szCs w:val="24"/>
              </w:rPr>
              <w:t>0,003</w:t>
            </w:r>
          </w:p>
        </w:tc>
        <w:tc>
          <w:tcPr>
            <w:tcW w:w="684" w:type="dxa"/>
            <w:vAlign w:val="center"/>
          </w:tcPr>
          <w:p w:rsidR="006C15AF" w:rsidRPr="006C15AF" w:rsidRDefault="006C15AF" w:rsidP="006C15AF">
            <w:pPr>
              <w:jc w:val="center"/>
              <w:rPr>
                <w:sz w:val="24"/>
                <w:szCs w:val="24"/>
              </w:rPr>
            </w:pPr>
            <w:r w:rsidRPr="006C15AF">
              <w:rPr>
                <w:sz w:val="24"/>
                <w:szCs w:val="24"/>
              </w:rPr>
              <w:t>0,03</w:t>
            </w:r>
          </w:p>
        </w:tc>
        <w:tc>
          <w:tcPr>
            <w:tcW w:w="756" w:type="dxa"/>
            <w:vAlign w:val="center"/>
          </w:tcPr>
          <w:p w:rsidR="006C15AF" w:rsidRPr="006C15AF" w:rsidRDefault="006C15AF" w:rsidP="006C15AF">
            <w:pPr>
              <w:jc w:val="center"/>
              <w:rPr>
                <w:sz w:val="24"/>
                <w:szCs w:val="24"/>
              </w:rPr>
            </w:pPr>
            <w:r w:rsidRPr="006C15AF">
              <w:rPr>
                <w:sz w:val="24"/>
                <w:szCs w:val="24"/>
              </w:rPr>
              <w:t>0,001</w:t>
            </w:r>
          </w:p>
        </w:tc>
        <w:tc>
          <w:tcPr>
            <w:tcW w:w="806" w:type="dxa"/>
            <w:vAlign w:val="center"/>
          </w:tcPr>
          <w:p w:rsidR="006C15AF" w:rsidRPr="006C15AF" w:rsidRDefault="006C15AF" w:rsidP="006C15AF">
            <w:pPr>
              <w:jc w:val="center"/>
              <w:rPr>
                <w:sz w:val="24"/>
                <w:szCs w:val="24"/>
              </w:rPr>
            </w:pPr>
            <w:r w:rsidRPr="006C15AF">
              <w:rPr>
                <w:sz w:val="24"/>
                <w:szCs w:val="24"/>
              </w:rPr>
              <w:t>0,002</w:t>
            </w:r>
          </w:p>
        </w:tc>
        <w:tc>
          <w:tcPr>
            <w:tcW w:w="763" w:type="dxa"/>
            <w:vAlign w:val="center"/>
          </w:tcPr>
          <w:p w:rsidR="006C15AF" w:rsidRPr="006C15AF" w:rsidRDefault="006C15AF" w:rsidP="006C15AF">
            <w:pPr>
              <w:jc w:val="center"/>
              <w:rPr>
                <w:sz w:val="24"/>
                <w:szCs w:val="24"/>
              </w:rPr>
            </w:pPr>
            <w:r>
              <w:rPr>
                <w:sz w:val="24"/>
                <w:szCs w:val="24"/>
              </w:rPr>
              <w:t>–</w:t>
            </w:r>
          </w:p>
        </w:tc>
        <w:tc>
          <w:tcPr>
            <w:tcW w:w="3484" w:type="dxa"/>
          </w:tcPr>
          <w:p w:rsidR="006C15AF" w:rsidRPr="006C15AF" w:rsidRDefault="006C15AF" w:rsidP="006C15AF">
            <w:pPr>
              <w:rPr>
                <w:sz w:val="24"/>
              </w:rPr>
            </w:pPr>
            <w:r w:rsidRPr="006C15AF">
              <w:rPr>
                <w:sz w:val="24"/>
              </w:rPr>
              <w:t>То же</w:t>
            </w:r>
          </w:p>
        </w:tc>
      </w:tr>
      <w:tr w:rsidR="006C15AF" w:rsidRPr="006C15AF" w:rsidTr="006C15AF">
        <w:trPr>
          <w:trHeight w:val="426"/>
        </w:trPr>
        <w:tc>
          <w:tcPr>
            <w:tcW w:w="1400" w:type="dxa"/>
            <w:vAlign w:val="center"/>
          </w:tcPr>
          <w:p w:rsidR="006C15AF" w:rsidRPr="006C15AF" w:rsidRDefault="006C15AF" w:rsidP="006C15AF">
            <w:pPr>
              <w:rPr>
                <w:sz w:val="24"/>
                <w:szCs w:val="24"/>
                <w:lang w:val="en-US"/>
              </w:rPr>
            </w:pPr>
            <w:r>
              <w:rPr>
                <w:sz w:val="24"/>
                <w:szCs w:val="24"/>
                <w:lang w:val="en-US"/>
              </w:rPr>
              <w:t>–</w:t>
            </w:r>
          </w:p>
        </w:tc>
        <w:tc>
          <w:tcPr>
            <w:tcW w:w="1417" w:type="dxa"/>
            <w:vAlign w:val="center"/>
          </w:tcPr>
          <w:p w:rsidR="006C15AF" w:rsidRPr="006C15AF" w:rsidRDefault="006C15AF" w:rsidP="006C15AF">
            <w:pPr>
              <w:rPr>
                <w:sz w:val="24"/>
                <w:szCs w:val="24"/>
              </w:rPr>
            </w:pPr>
            <w:r w:rsidRPr="006C15AF">
              <w:rPr>
                <w:sz w:val="24"/>
                <w:szCs w:val="24"/>
              </w:rPr>
              <w:t>ZnAl4Cu3А</w:t>
            </w:r>
          </w:p>
        </w:tc>
        <w:tc>
          <w:tcPr>
            <w:tcW w:w="1139" w:type="dxa"/>
            <w:vAlign w:val="center"/>
          </w:tcPr>
          <w:p w:rsidR="006C15AF" w:rsidRPr="006C15AF" w:rsidRDefault="006C15AF" w:rsidP="006C15AF">
            <w:pPr>
              <w:jc w:val="center"/>
              <w:rPr>
                <w:sz w:val="24"/>
                <w:szCs w:val="24"/>
              </w:rPr>
            </w:pPr>
            <w:r w:rsidRPr="006C15AF">
              <w:rPr>
                <w:sz w:val="24"/>
                <w:szCs w:val="24"/>
              </w:rPr>
              <w:t>3,5</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rPr>
            </w:pPr>
            <w:r w:rsidRPr="006C15AF">
              <w:rPr>
                <w:sz w:val="24"/>
                <w:szCs w:val="24"/>
              </w:rPr>
              <w:t>2,5</w:t>
            </w:r>
            <w:r>
              <w:rPr>
                <w:sz w:val="24"/>
                <w:szCs w:val="24"/>
              </w:rPr>
              <w:t xml:space="preserve"> – </w:t>
            </w:r>
            <w:r w:rsidRPr="006C15AF">
              <w:rPr>
                <w:sz w:val="24"/>
                <w:szCs w:val="24"/>
              </w:rPr>
              <w:t>3,5</w:t>
            </w:r>
          </w:p>
        </w:tc>
        <w:tc>
          <w:tcPr>
            <w:tcW w:w="1409" w:type="dxa"/>
            <w:vAlign w:val="center"/>
          </w:tcPr>
          <w:p w:rsidR="006C15AF" w:rsidRPr="006C15AF" w:rsidRDefault="006C15AF" w:rsidP="006C15AF">
            <w:pPr>
              <w:jc w:val="center"/>
              <w:rPr>
                <w:sz w:val="24"/>
                <w:szCs w:val="24"/>
              </w:rPr>
            </w:pPr>
            <w:r w:rsidRPr="006C15AF">
              <w:rPr>
                <w:sz w:val="24"/>
                <w:szCs w:val="24"/>
              </w:rPr>
              <w:t>0,03</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rPr>
            </w:pPr>
            <w:r>
              <w:rPr>
                <w:sz w:val="24"/>
                <w:szCs w:val="24"/>
              </w:rPr>
              <w:t>–</w:t>
            </w:r>
          </w:p>
        </w:tc>
        <w:tc>
          <w:tcPr>
            <w:tcW w:w="756" w:type="dxa"/>
            <w:vAlign w:val="center"/>
          </w:tcPr>
          <w:p w:rsidR="006C15AF" w:rsidRPr="006C15AF" w:rsidRDefault="006C15AF" w:rsidP="006C15AF">
            <w:pPr>
              <w:jc w:val="center"/>
              <w:rPr>
                <w:sz w:val="24"/>
                <w:szCs w:val="24"/>
              </w:rPr>
            </w:pPr>
            <w:r w:rsidRPr="006C15AF">
              <w:rPr>
                <w:sz w:val="24"/>
                <w:szCs w:val="24"/>
              </w:rPr>
              <w:t>0,003</w:t>
            </w:r>
          </w:p>
        </w:tc>
        <w:tc>
          <w:tcPr>
            <w:tcW w:w="684" w:type="dxa"/>
            <w:vAlign w:val="center"/>
          </w:tcPr>
          <w:p w:rsidR="006C15AF" w:rsidRPr="006C15AF" w:rsidRDefault="006C15AF" w:rsidP="006C15AF">
            <w:pPr>
              <w:jc w:val="center"/>
              <w:rPr>
                <w:sz w:val="24"/>
                <w:szCs w:val="24"/>
              </w:rPr>
            </w:pPr>
            <w:r w:rsidRPr="006C15AF">
              <w:rPr>
                <w:sz w:val="24"/>
                <w:szCs w:val="24"/>
              </w:rPr>
              <w:t>0,03</w:t>
            </w:r>
          </w:p>
        </w:tc>
        <w:tc>
          <w:tcPr>
            <w:tcW w:w="756" w:type="dxa"/>
            <w:vAlign w:val="center"/>
          </w:tcPr>
          <w:p w:rsidR="006C15AF" w:rsidRPr="006C15AF" w:rsidRDefault="006C15AF" w:rsidP="006C15AF">
            <w:pPr>
              <w:jc w:val="center"/>
              <w:rPr>
                <w:sz w:val="24"/>
                <w:szCs w:val="24"/>
              </w:rPr>
            </w:pPr>
            <w:r w:rsidRPr="006C15AF">
              <w:rPr>
                <w:sz w:val="24"/>
                <w:szCs w:val="24"/>
              </w:rPr>
              <w:t>0,001</w:t>
            </w:r>
          </w:p>
        </w:tc>
        <w:tc>
          <w:tcPr>
            <w:tcW w:w="806" w:type="dxa"/>
            <w:vAlign w:val="center"/>
          </w:tcPr>
          <w:p w:rsidR="006C15AF" w:rsidRPr="006C15AF" w:rsidRDefault="006C15AF" w:rsidP="006C15AF">
            <w:pPr>
              <w:jc w:val="center"/>
              <w:rPr>
                <w:sz w:val="24"/>
                <w:szCs w:val="24"/>
              </w:rPr>
            </w:pPr>
            <w:r w:rsidRPr="006C15AF">
              <w:rPr>
                <w:sz w:val="24"/>
                <w:szCs w:val="24"/>
              </w:rPr>
              <w:t>0,002</w:t>
            </w:r>
          </w:p>
        </w:tc>
        <w:tc>
          <w:tcPr>
            <w:tcW w:w="763" w:type="dxa"/>
            <w:vAlign w:val="center"/>
          </w:tcPr>
          <w:p w:rsidR="006C15AF" w:rsidRPr="006C15AF" w:rsidRDefault="006C15AF" w:rsidP="006C15AF">
            <w:pPr>
              <w:jc w:val="center"/>
              <w:rPr>
                <w:sz w:val="24"/>
                <w:szCs w:val="24"/>
                <w:lang w:val="en-US"/>
              </w:rPr>
            </w:pPr>
            <w:r>
              <w:rPr>
                <w:sz w:val="24"/>
                <w:szCs w:val="24"/>
                <w:lang w:val="en-US"/>
              </w:rPr>
              <w:t>–</w:t>
            </w:r>
          </w:p>
        </w:tc>
        <w:tc>
          <w:tcPr>
            <w:tcW w:w="3484" w:type="dxa"/>
          </w:tcPr>
          <w:p w:rsidR="006C15AF" w:rsidRPr="006C15AF" w:rsidRDefault="006C15AF" w:rsidP="006C15AF">
            <w:pPr>
              <w:rPr>
                <w:sz w:val="24"/>
              </w:rPr>
            </w:pPr>
            <w:r>
              <w:rPr>
                <w:sz w:val="24"/>
              </w:rPr>
              <w:t xml:space="preserve">   »</w:t>
            </w:r>
          </w:p>
        </w:tc>
      </w:tr>
      <w:tr w:rsidR="006C15AF" w:rsidRPr="006C15AF" w:rsidTr="006C15AF">
        <w:trPr>
          <w:trHeight w:val="426"/>
        </w:trPr>
        <w:tc>
          <w:tcPr>
            <w:tcW w:w="1400" w:type="dxa"/>
            <w:vAlign w:val="center"/>
          </w:tcPr>
          <w:p w:rsidR="006C15AF" w:rsidRPr="006C15AF" w:rsidRDefault="006C15AF" w:rsidP="006C15AF">
            <w:pPr>
              <w:rPr>
                <w:sz w:val="24"/>
                <w:szCs w:val="24"/>
              </w:rPr>
            </w:pPr>
            <w:r>
              <w:rPr>
                <w:sz w:val="24"/>
                <w:szCs w:val="24"/>
              </w:rPr>
              <w:t>–</w:t>
            </w:r>
          </w:p>
        </w:tc>
        <w:tc>
          <w:tcPr>
            <w:tcW w:w="1417" w:type="dxa"/>
            <w:vAlign w:val="center"/>
          </w:tcPr>
          <w:p w:rsidR="006C15AF" w:rsidRPr="006C15AF" w:rsidRDefault="006C15AF" w:rsidP="006C15AF">
            <w:pPr>
              <w:rPr>
                <w:sz w:val="24"/>
                <w:szCs w:val="24"/>
              </w:rPr>
            </w:pPr>
            <w:r w:rsidRPr="006C15AF">
              <w:rPr>
                <w:sz w:val="24"/>
                <w:szCs w:val="24"/>
              </w:rPr>
              <w:t>ZnAl4Cu3</w:t>
            </w:r>
          </w:p>
        </w:tc>
        <w:tc>
          <w:tcPr>
            <w:tcW w:w="1139" w:type="dxa"/>
            <w:vAlign w:val="center"/>
          </w:tcPr>
          <w:p w:rsidR="006C15AF" w:rsidRPr="006C15AF" w:rsidRDefault="006C15AF" w:rsidP="006C15AF">
            <w:pPr>
              <w:jc w:val="center"/>
              <w:rPr>
                <w:sz w:val="24"/>
                <w:szCs w:val="24"/>
              </w:rPr>
            </w:pPr>
            <w:r w:rsidRPr="006C15AF">
              <w:rPr>
                <w:sz w:val="24"/>
                <w:szCs w:val="24"/>
              </w:rPr>
              <w:t>3,5</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rPr>
            </w:pPr>
            <w:r w:rsidRPr="006C15AF">
              <w:rPr>
                <w:sz w:val="24"/>
                <w:szCs w:val="24"/>
              </w:rPr>
              <w:t>2,5</w:t>
            </w:r>
            <w:r>
              <w:rPr>
                <w:sz w:val="24"/>
                <w:szCs w:val="24"/>
              </w:rPr>
              <w:t xml:space="preserve"> – </w:t>
            </w:r>
            <w:r w:rsidRPr="006C15AF">
              <w:rPr>
                <w:sz w:val="24"/>
                <w:szCs w:val="24"/>
              </w:rPr>
              <w:t>3,5</w:t>
            </w:r>
          </w:p>
        </w:tc>
        <w:tc>
          <w:tcPr>
            <w:tcW w:w="1409" w:type="dxa"/>
            <w:vAlign w:val="center"/>
          </w:tcPr>
          <w:p w:rsidR="006C15AF" w:rsidRPr="006C15AF" w:rsidRDefault="006C15AF" w:rsidP="006C15AF">
            <w:pPr>
              <w:jc w:val="center"/>
              <w:rPr>
                <w:sz w:val="24"/>
                <w:szCs w:val="24"/>
              </w:rPr>
            </w:pPr>
            <w:r w:rsidRPr="006C15AF">
              <w:rPr>
                <w:sz w:val="24"/>
                <w:szCs w:val="24"/>
              </w:rPr>
              <w:t>0,03</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lang w:val="en-US"/>
              </w:rPr>
            </w:pPr>
            <w:r>
              <w:rPr>
                <w:sz w:val="24"/>
                <w:szCs w:val="24"/>
                <w:lang w:val="en-US"/>
              </w:rPr>
              <w:t>–</w:t>
            </w:r>
          </w:p>
        </w:tc>
        <w:tc>
          <w:tcPr>
            <w:tcW w:w="756" w:type="dxa"/>
            <w:vAlign w:val="center"/>
          </w:tcPr>
          <w:p w:rsidR="006C15AF" w:rsidRPr="006C15AF" w:rsidRDefault="006C15AF" w:rsidP="006C15AF">
            <w:pPr>
              <w:jc w:val="center"/>
              <w:rPr>
                <w:sz w:val="24"/>
                <w:szCs w:val="24"/>
              </w:rPr>
            </w:pPr>
            <w:r w:rsidRPr="006C15AF">
              <w:rPr>
                <w:sz w:val="24"/>
                <w:szCs w:val="24"/>
              </w:rPr>
              <w:t>0,005</w:t>
            </w:r>
          </w:p>
        </w:tc>
        <w:tc>
          <w:tcPr>
            <w:tcW w:w="684" w:type="dxa"/>
            <w:vAlign w:val="center"/>
          </w:tcPr>
          <w:p w:rsidR="006C15AF" w:rsidRPr="006C15AF" w:rsidRDefault="006C15AF" w:rsidP="006C15AF">
            <w:pPr>
              <w:jc w:val="center"/>
              <w:rPr>
                <w:sz w:val="24"/>
                <w:szCs w:val="24"/>
              </w:rPr>
            </w:pPr>
            <w:r w:rsidRPr="006C15AF">
              <w:rPr>
                <w:sz w:val="24"/>
                <w:szCs w:val="24"/>
              </w:rPr>
              <w:t>0,05</w:t>
            </w:r>
          </w:p>
        </w:tc>
        <w:tc>
          <w:tcPr>
            <w:tcW w:w="756" w:type="dxa"/>
            <w:vAlign w:val="center"/>
          </w:tcPr>
          <w:p w:rsidR="006C15AF" w:rsidRPr="006C15AF" w:rsidRDefault="006C15AF" w:rsidP="006C15AF">
            <w:pPr>
              <w:jc w:val="center"/>
              <w:rPr>
                <w:sz w:val="24"/>
                <w:szCs w:val="24"/>
              </w:rPr>
            </w:pPr>
            <w:r w:rsidRPr="006C15AF">
              <w:rPr>
                <w:sz w:val="24"/>
                <w:szCs w:val="24"/>
              </w:rPr>
              <w:t>0,001</w:t>
            </w:r>
          </w:p>
        </w:tc>
        <w:tc>
          <w:tcPr>
            <w:tcW w:w="806" w:type="dxa"/>
            <w:vAlign w:val="center"/>
          </w:tcPr>
          <w:p w:rsidR="006C15AF" w:rsidRPr="006C15AF" w:rsidRDefault="006C15AF" w:rsidP="006C15AF">
            <w:pPr>
              <w:jc w:val="center"/>
              <w:rPr>
                <w:sz w:val="24"/>
                <w:szCs w:val="24"/>
              </w:rPr>
            </w:pPr>
            <w:r w:rsidRPr="006C15AF">
              <w:rPr>
                <w:sz w:val="24"/>
                <w:szCs w:val="24"/>
              </w:rPr>
              <w:t>0,002</w:t>
            </w:r>
          </w:p>
        </w:tc>
        <w:tc>
          <w:tcPr>
            <w:tcW w:w="763" w:type="dxa"/>
            <w:vAlign w:val="center"/>
          </w:tcPr>
          <w:p w:rsidR="006C15AF" w:rsidRPr="006C15AF" w:rsidRDefault="006C15AF" w:rsidP="006C15AF">
            <w:pPr>
              <w:jc w:val="center"/>
              <w:rPr>
                <w:sz w:val="24"/>
                <w:szCs w:val="24"/>
              </w:rPr>
            </w:pPr>
            <w:r>
              <w:rPr>
                <w:sz w:val="24"/>
                <w:szCs w:val="24"/>
              </w:rPr>
              <w:t>–</w:t>
            </w:r>
          </w:p>
        </w:tc>
        <w:tc>
          <w:tcPr>
            <w:tcW w:w="3484" w:type="dxa"/>
          </w:tcPr>
          <w:p w:rsidR="006C15AF" w:rsidRPr="006C15AF" w:rsidRDefault="006C15AF" w:rsidP="006C15AF">
            <w:pPr>
              <w:rPr>
                <w:sz w:val="24"/>
              </w:rPr>
            </w:pPr>
            <w:r>
              <w:rPr>
                <w:sz w:val="24"/>
              </w:rPr>
              <w:t xml:space="preserve">   »</w:t>
            </w:r>
          </w:p>
        </w:tc>
      </w:tr>
      <w:tr w:rsidR="006C15AF" w:rsidRPr="006C15AF" w:rsidTr="006C15AF">
        <w:tc>
          <w:tcPr>
            <w:tcW w:w="1400" w:type="dxa"/>
            <w:vAlign w:val="center"/>
          </w:tcPr>
          <w:p w:rsidR="006C15AF" w:rsidRPr="006C15AF" w:rsidRDefault="006C15AF" w:rsidP="006C15AF">
            <w:pPr>
              <w:rPr>
                <w:sz w:val="24"/>
                <w:szCs w:val="24"/>
              </w:rPr>
            </w:pPr>
            <w:r w:rsidRPr="006C15AF">
              <w:rPr>
                <w:sz w:val="24"/>
                <w:szCs w:val="24"/>
              </w:rPr>
              <w:t>ЦАМ4</w:t>
            </w:r>
            <w:r>
              <w:rPr>
                <w:sz w:val="24"/>
                <w:szCs w:val="24"/>
              </w:rPr>
              <w:t>-</w:t>
            </w:r>
            <w:r w:rsidRPr="006C15AF">
              <w:rPr>
                <w:sz w:val="24"/>
                <w:szCs w:val="24"/>
              </w:rPr>
              <w:t>3</w:t>
            </w:r>
          </w:p>
        </w:tc>
        <w:tc>
          <w:tcPr>
            <w:tcW w:w="1417" w:type="dxa"/>
            <w:vAlign w:val="center"/>
          </w:tcPr>
          <w:p w:rsidR="006C15AF" w:rsidRPr="006C15AF" w:rsidRDefault="006C15AF" w:rsidP="006C15AF">
            <w:pPr>
              <w:rPr>
                <w:sz w:val="24"/>
                <w:szCs w:val="24"/>
              </w:rPr>
            </w:pPr>
            <w:r w:rsidRPr="006C15AF">
              <w:rPr>
                <w:sz w:val="24"/>
                <w:szCs w:val="24"/>
              </w:rPr>
              <w:t>ZnAl4Cu3В</w:t>
            </w:r>
          </w:p>
        </w:tc>
        <w:tc>
          <w:tcPr>
            <w:tcW w:w="1139" w:type="dxa"/>
            <w:vAlign w:val="center"/>
          </w:tcPr>
          <w:p w:rsidR="006C15AF" w:rsidRPr="006C15AF" w:rsidRDefault="006C15AF" w:rsidP="006C15AF">
            <w:pPr>
              <w:jc w:val="center"/>
              <w:rPr>
                <w:sz w:val="24"/>
                <w:szCs w:val="24"/>
              </w:rPr>
            </w:pPr>
            <w:r w:rsidRPr="006C15AF">
              <w:rPr>
                <w:sz w:val="24"/>
                <w:szCs w:val="24"/>
              </w:rPr>
              <w:t>3,5</w:t>
            </w:r>
            <w:r>
              <w:rPr>
                <w:sz w:val="24"/>
                <w:szCs w:val="24"/>
              </w:rPr>
              <w:t xml:space="preserve"> – </w:t>
            </w:r>
            <w:r w:rsidRPr="006C15AF">
              <w:rPr>
                <w:sz w:val="24"/>
                <w:szCs w:val="24"/>
              </w:rPr>
              <w:t>4,3</w:t>
            </w:r>
          </w:p>
        </w:tc>
        <w:tc>
          <w:tcPr>
            <w:tcW w:w="1410" w:type="dxa"/>
            <w:vAlign w:val="center"/>
          </w:tcPr>
          <w:p w:rsidR="006C15AF" w:rsidRPr="006C15AF" w:rsidRDefault="006C15AF" w:rsidP="006C15AF">
            <w:pPr>
              <w:jc w:val="center"/>
              <w:rPr>
                <w:sz w:val="24"/>
                <w:szCs w:val="24"/>
              </w:rPr>
            </w:pPr>
            <w:r w:rsidRPr="006C15AF">
              <w:rPr>
                <w:sz w:val="24"/>
                <w:szCs w:val="24"/>
              </w:rPr>
              <w:t>2,5</w:t>
            </w:r>
            <w:r>
              <w:rPr>
                <w:sz w:val="24"/>
                <w:szCs w:val="24"/>
              </w:rPr>
              <w:t xml:space="preserve"> – </w:t>
            </w:r>
            <w:r w:rsidRPr="006C15AF">
              <w:rPr>
                <w:sz w:val="24"/>
                <w:szCs w:val="24"/>
              </w:rPr>
              <w:t>3,5</w:t>
            </w:r>
          </w:p>
        </w:tc>
        <w:tc>
          <w:tcPr>
            <w:tcW w:w="1409" w:type="dxa"/>
            <w:vAlign w:val="center"/>
          </w:tcPr>
          <w:p w:rsidR="006C15AF" w:rsidRPr="006C15AF" w:rsidRDefault="006C15AF" w:rsidP="006C15AF">
            <w:pPr>
              <w:jc w:val="center"/>
              <w:rPr>
                <w:sz w:val="24"/>
                <w:szCs w:val="24"/>
              </w:rPr>
            </w:pPr>
            <w:r w:rsidRPr="006C15AF">
              <w:rPr>
                <w:sz w:val="24"/>
                <w:szCs w:val="24"/>
              </w:rPr>
              <w:t>0,30</w:t>
            </w:r>
            <w:r>
              <w:rPr>
                <w:sz w:val="24"/>
                <w:szCs w:val="24"/>
              </w:rPr>
              <w:t xml:space="preserve"> – </w:t>
            </w:r>
            <w:r w:rsidRPr="006C15AF">
              <w:rPr>
                <w:sz w:val="24"/>
                <w:szCs w:val="24"/>
              </w:rPr>
              <w:t>0,06</w:t>
            </w:r>
          </w:p>
        </w:tc>
        <w:tc>
          <w:tcPr>
            <w:tcW w:w="708" w:type="dxa"/>
            <w:vAlign w:val="center"/>
          </w:tcPr>
          <w:p w:rsidR="006C15AF" w:rsidRPr="006C15AF" w:rsidRDefault="006C15AF" w:rsidP="006C15AF">
            <w:pPr>
              <w:jc w:val="center"/>
              <w:rPr>
                <w:sz w:val="24"/>
                <w:szCs w:val="24"/>
              </w:rPr>
            </w:pPr>
            <w:r>
              <w:rPr>
                <w:sz w:val="24"/>
                <w:szCs w:val="24"/>
              </w:rPr>
              <w:t>–</w:t>
            </w:r>
          </w:p>
        </w:tc>
        <w:tc>
          <w:tcPr>
            <w:tcW w:w="756" w:type="dxa"/>
            <w:vAlign w:val="center"/>
          </w:tcPr>
          <w:p w:rsidR="006C15AF" w:rsidRPr="006C15AF" w:rsidRDefault="006C15AF" w:rsidP="006C15AF">
            <w:pPr>
              <w:jc w:val="center"/>
              <w:rPr>
                <w:sz w:val="24"/>
                <w:szCs w:val="24"/>
              </w:rPr>
            </w:pPr>
            <w:r w:rsidRPr="006C15AF">
              <w:rPr>
                <w:sz w:val="24"/>
                <w:szCs w:val="24"/>
              </w:rPr>
              <w:t>0,01</w:t>
            </w:r>
          </w:p>
        </w:tc>
        <w:tc>
          <w:tcPr>
            <w:tcW w:w="684" w:type="dxa"/>
            <w:vAlign w:val="center"/>
          </w:tcPr>
          <w:p w:rsidR="006C15AF" w:rsidRPr="006C15AF" w:rsidRDefault="006C15AF" w:rsidP="006C15AF">
            <w:pPr>
              <w:jc w:val="center"/>
              <w:rPr>
                <w:sz w:val="24"/>
                <w:szCs w:val="24"/>
              </w:rPr>
            </w:pPr>
            <w:r w:rsidRPr="006C15AF">
              <w:rPr>
                <w:sz w:val="24"/>
                <w:szCs w:val="24"/>
              </w:rPr>
              <w:t>0,05</w:t>
            </w:r>
          </w:p>
        </w:tc>
        <w:tc>
          <w:tcPr>
            <w:tcW w:w="756" w:type="dxa"/>
            <w:vAlign w:val="center"/>
          </w:tcPr>
          <w:p w:rsidR="006C15AF" w:rsidRPr="006C15AF" w:rsidRDefault="006C15AF" w:rsidP="006C15AF">
            <w:pPr>
              <w:jc w:val="center"/>
              <w:rPr>
                <w:sz w:val="24"/>
                <w:szCs w:val="24"/>
              </w:rPr>
            </w:pPr>
            <w:r w:rsidRPr="006C15AF">
              <w:rPr>
                <w:sz w:val="24"/>
                <w:szCs w:val="24"/>
              </w:rPr>
              <w:t>0,02</w:t>
            </w:r>
          </w:p>
        </w:tc>
        <w:tc>
          <w:tcPr>
            <w:tcW w:w="806" w:type="dxa"/>
            <w:vAlign w:val="center"/>
          </w:tcPr>
          <w:p w:rsidR="006C15AF" w:rsidRPr="006C15AF" w:rsidRDefault="006C15AF" w:rsidP="006C15AF">
            <w:pPr>
              <w:jc w:val="center"/>
              <w:rPr>
                <w:sz w:val="24"/>
                <w:szCs w:val="24"/>
              </w:rPr>
            </w:pPr>
            <w:r w:rsidRPr="006C15AF">
              <w:rPr>
                <w:sz w:val="24"/>
                <w:szCs w:val="24"/>
              </w:rPr>
              <w:t>0,005</w:t>
            </w:r>
          </w:p>
        </w:tc>
        <w:tc>
          <w:tcPr>
            <w:tcW w:w="763" w:type="dxa"/>
            <w:vAlign w:val="center"/>
          </w:tcPr>
          <w:p w:rsidR="006C15AF" w:rsidRPr="006C15AF" w:rsidRDefault="006C15AF" w:rsidP="006C15AF">
            <w:pPr>
              <w:jc w:val="center"/>
              <w:rPr>
                <w:sz w:val="24"/>
                <w:szCs w:val="24"/>
              </w:rPr>
            </w:pPr>
            <w:r>
              <w:rPr>
                <w:sz w:val="24"/>
                <w:szCs w:val="24"/>
              </w:rPr>
              <w:t>–</w:t>
            </w:r>
          </w:p>
        </w:tc>
        <w:tc>
          <w:tcPr>
            <w:tcW w:w="3484" w:type="dxa"/>
          </w:tcPr>
          <w:p w:rsidR="006C15AF" w:rsidRPr="006C15AF" w:rsidRDefault="006C15AF" w:rsidP="006C15AF">
            <w:pPr>
              <w:rPr>
                <w:sz w:val="24"/>
              </w:rPr>
            </w:pPr>
            <w:r w:rsidRPr="006C15AF">
              <w:rPr>
                <w:sz w:val="24"/>
              </w:rPr>
              <w:t>Литье деталей автомобилестроения</w:t>
            </w:r>
          </w:p>
        </w:tc>
      </w:tr>
      <w:tr w:rsidR="006C15AF" w:rsidRPr="006C15AF" w:rsidTr="006C15AF">
        <w:trPr>
          <w:trHeight w:val="370"/>
        </w:trPr>
        <w:tc>
          <w:tcPr>
            <w:tcW w:w="14732" w:type="dxa"/>
            <w:gridSpan w:val="12"/>
            <w:vAlign w:val="center"/>
          </w:tcPr>
          <w:p w:rsidR="006C15AF" w:rsidRPr="006C15AF" w:rsidRDefault="006C15AF" w:rsidP="006C15AF">
            <w:pPr>
              <w:rPr>
                <w:sz w:val="24"/>
                <w:szCs w:val="24"/>
              </w:rPr>
            </w:pPr>
            <w:r w:rsidRPr="006C15AF">
              <w:rPr>
                <w:sz w:val="24"/>
                <w:szCs w:val="24"/>
              </w:rPr>
              <w:t>* Остальные – цинк.</w:t>
            </w:r>
          </w:p>
        </w:tc>
      </w:tr>
    </w:tbl>
    <w:p w:rsidR="00CF7AF9" w:rsidRDefault="00CF7AF9" w:rsidP="0088763D">
      <w:pPr>
        <w:ind w:firstLine="709"/>
        <w:jc w:val="both"/>
      </w:pPr>
    </w:p>
    <w:p w:rsidR="000B5A95" w:rsidRDefault="000B5A95" w:rsidP="0088763D">
      <w:pPr>
        <w:ind w:firstLine="709"/>
        <w:jc w:val="both"/>
        <w:sectPr w:rsidR="000B5A95" w:rsidSect="006C15AF">
          <w:pgSz w:w="16443" w:h="10773" w:orient="landscape" w:code="11"/>
          <w:pgMar w:top="567" w:right="567" w:bottom="567" w:left="1134" w:header="0" w:footer="0" w:gutter="0"/>
          <w:cols w:space="708"/>
          <w:docGrid w:linePitch="381"/>
        </w:sectPr>
      </w:pPr>
    </w:p>
    <w:p w:rsidR="00CF7AF9" w:rsidRDefault="000B5A95" w:rsidP="000B5A95">
      <w:pPr>
        <w:jc w:val="center"/>
      </w:pPr>
      <w:r w:rsidRPr="000B5A95">
        <w:rPr>
          <w:spacing w:val="40"/>
        </w:rPr>
        <w:lastRenderedPageBreak/>
        <w:t>Таблица</w:t>
      </w:r>
      <w:r w:rsidRPr="000B5A95">
        <w:t xml:space="preserve"> 16. </w:t>
      </w:r>
      <w:r w:rsidRPr="000B5A95">
        <w:rPr>
          <w:b/>
        </w:rPr>
        <w:t>Химический состав и назначение цинковых литейных сплавов, %</w:t>
      </w:r>
    </w:p>
    <w:p w:rsidR="00CF7AF9" w:rsidRDefault="00CF7AF9" w:rsidP="0088763D">
      <w:pPr>
        <w:ind w:firstLine="709"/>
        <w:jc w:val="both"/>
      </w:pPr>
    </w:p>
    <w:tbl>
      <w:tblPr>
        <w:tblStyle w:val="ab"/>
        <w:tblW w:w="0" w:type="auto"/>
        <w:tblLook w:val="04A0" w:firstRow="1" w:lastRow="0" w:firstColumn="1" w:lastColumn="0" w:noHBand="0" w:noVBand="1"/>
      </w:tblPr>
      <w:tblGrid>
        <w:gridCol w:w="1225"/>
        <w:gridCol w:w="1216"/>
        <w:gridCol w:w="1356"/>
        <w:gridCol w:w="1404"/>
        <w:gridCol w:w="1125"/>
        <w:gridCol w:w="849"/>
        <w:gridCol w:w="848"/>
        <w:gridCol w:w="756"/>
        <w:gridCol w:w="756"/>
        <w:gridCol w:w="642"/>
        <w:gridCol w:w="756"/>
        <w:gridCol w:w="3799"/>
      </w:tblGrid>
      <w:tr w:rsidR="000B5A95" w:rsidTr="000B5A95">
        <w:trPr>
          <w:trHeight w:val="615"/>
        </w:trPr>
        <w:tc>
          <w:tcPr>
            <w:tcW w:w="1225" w:type="dxa"/>
            <w:vMerge w:val="restart"/>
            <w:vAlign w:val="center"/>
          </w:tcPr>
          <w:p w:rsidR="000B5A95" w:rsidRPr="006C15AF" w:rsidRDefault="000B5A95" w:rsidP="000B5A95">
            <w:pPr>
              <w:jc w:val="center"/>
              <w:rPr>
                <w:sz w:val="24"/>
                <w:szCs w:val="24"/>
              </w:rPr>
            </w:pPr>
            <w:bookmarkStart w:id="17" w:name="_Hlk478895085"/>
            <w:r w:rsidRPr="006C15AF">
              <w:rPr>
                <w:sz w:val="24"/>
                <w:szCs w:val="24"/>
              </w:rPr>
              <w:t>Марка сплава</w:t>
            </w:r>
          </w:p>
        </w:tc>
        <w:tc>
          <w:tcPr>
            <w:tcW w:w="5101" w:type="dxa"/>
            <w:gridSpan w:val="4"/>
            <w:vAlign w:val="center"/>
          </w:tcPr>
          <w:p w:rsidR="000B5A95" w:rsidRPr="006C15AF" w:rsidRDefault="000B5A95" w:rsidP="000B5A95">
            <w:pPr>
              <w:jc w:val="center"/>
              <w:rPr>
                <w:sz w:val="24"/>
                <w:szCs w:val="24"/>
              </w:rPr>
            </w:pPr>
            <w:r w:rsidRPr="006C15AF">
              <w:rPr>
                <w:sz w:val="24"/>
                <w:szCs w:val="24"/>
              </w:rPr>
              <w:t>Основные компоненты*</w:t>
            </w:r>
          </w:p>
        </w:tc>
        <w:tc>
          <w:tcPr>
            <w:tcW w:w="4607" w:type="dxa"/>
            <w:gridSpan w:val="6"/>
            <w:vAlign w:val="center"/>
          </w:tcPr>
          <w:p w:rsidR="000B5A95" w:rsidRPr="006C15AF" w:rsidRDefault="000B5A95" w:rsidP="000B5A95">
            <w:pPr>
              <w:jc w:val="center"/>
              <w:rPr>
                <w:sz w:val="24"/>
                <w:szCs w:val="24"/>
              </w:rPr>
            </w:pPr>
            <w:r w:rsidRPr="006C15AF">
              <w:rPr>
                <w:sz w:val="24"/>
                <w:szCs w:val="24"/>
              </w:rPr>
              <w:t>Примеси, не более</w:t>
            </w:r>
          </w:p>
        </w:tc>
        <w:tc>
          <w:tcPr>
            <w:tcW w:w="3799" w:type="dxa"/>
            <w:vMerge w:val="restart"/>
            <w:vAlign w:val="center"/>
          </w:tcPr>
          <w:p w:rsidR="000B5A95" w:rsidRPr="000B5A95" w:rsidRDefault="000B5A95" w:rsidP="000B5A95">
            <w:pPr>
              <w:jc w:val="center"/>
              <w:rPr>
                <w:sz w:val="24"/>
              </w:rPr>
            </w:pPr>
            <w:r w:rsidRPr="000B5A95">
              <w:rPr>
                <w:sz w:val="24"/>
              </w:rPr>
              <w:t>Назначение</w:t>
            </w:r>
          </w:p>
        </w:tc>
      </w:tr>
      <w:bookmarkEnd w:id="17"/>
      <w:tr w:rsidR="000B5A95" w:rsidTr="000B5A95">
        <w:trPr>
          <w:trHeight w:val="567"/>
        </w:trPr>
        <w:tc>
          <w:tcPr>
            <w:tcW w:w="1225" w:type="dxa"/>
            <w:vMerge/>
          </w:tcPr>
          <w:p w:rsidR="000B5A95" w:rsidRDefault="000B5A95" w:rsidP="000B5A95">
            <w:pPr>
              <w:jc w:val="both"/>
            </w:pPr>
          </w:p>
        </w:tc>
        <w:tc>
          <w:tcPr>
            <w:tcW w:w="1216" w:type="dxa"/>
            <w:vAlign w:val="center"/>
          </w:tcPr>
          <w:p w:rsidR="000B5A95" w:rsidRPr="00516D70" w:rsidRDefault="000B5A95" w:rsidP="000B5A95">
            <w:pPr>
              <w:jc w:val="center"/>
            </w:pPr>
            <w:r w:rsidRPr="00516D70">
              <w:t>Al</w:t>
            </w:r>
          </w:p>
        </w:tc>
        <w:tc>
          <w:tcPr>
            <w:tcW w:w="1356" w:type="dxa"/>
            <w:vAlign w:val="center"/>
          </w:tcPr>
          <w:p w:rsidR="000B5A95" w:rsidRPr="00516D70" w:rsidRDefault="000B5A95" w:rsidP="000B5A95">
            <w:pPr>
              <w:jc w:val="center"/>
            </w:pPr>
            <w:r w:rsidRPr="00516D70">
              <w:t>Cu</w:t>
            </w:r>
          </w:p>
        </w:tc>
        <w:tc>
          <w:tcPr>
            <w:tcW w:w="1404" w:type="dxa"/>
            <w:vAlign w:val="center"/>
          </w:tcPr>
          <w:p w:rsidR="000B5A95" w:rsidRPr="00516D70" w:rsidRDefault="000B5A95" w:rsidP="000B5A95">
            <w:pPr>
              <w:jc w:val="center"/>
            </w:pPr>
            <w:r w:rsidRPr="00516D70">
              <w:t>Mg</w:t>
            </w:r>
          </w:p>
        </w:tc>
        <w:tc>
          <w:tcPr>
            <w:tcW w:w="1125" w:type="dxa"/>
            <w:vAlign w:val="center"/>
          </w:tcPr>
          <w:p w:rsidR="000B5A95" w:rsidRPr="00516D70" w:rsidRDefault="000B5A95" w:rsidP="000B5A95">
            <w:pPr>
              <w:jc w:val="center"/>
            </w:pPr>
            <w:r w:rsidRPr="00516D70">
              <w:t>Mn</w:t>
            </w:r>
          </w:p>
        </w:tc>
        <w:tc>
          <w:tcPr>
            <w:tcW w:w="849" w:type="dxa"/>
            <w:vAlign w:val="center"/>
          </w:tcPr>
          <w:p w:rsidR="000B5A95" w:rsidRPr="00516D70" w:rsidRDefault="000B5A95" w:rsidP="000B5A95">
            <w:pPr>
              <w:jc w:val="center"/>
            </w:pPr>
            <w:r>
              <w:rPr>
                <w:lang w:val="en-US"/>
              </w:rPr>
              <w:t>F</w:t>
            </w:r>
            <w:r w:rsidRPr="00516D70">
              <w:t>е</w:t>
            </w:r>
          </w:p>
        </w:tc>
        <w:tc>
          <w:tcPr>
            <w:tcW w:w="848" w:type="dxa"/>
            <w:vAlign w:val="center"/>
          </w:tcPr>
          <w:p w:rsidR="000B5A95" w:rsidRPr="00516D70" w:rsidRDefault="000B5A95" w:rsidP="000B5A95">
            <w:pPr>
              <w:jc w:val="center"/>
            </w:pPr>
            <w:r w:rsidRPr="00516D70">
              <w:t>Pb</w:t>
            </w:r>
          </w:p>
        </w:tc>
        <w:tc>
          <w:tcPr>
            <w:tcW w:w="756" w:type="dxa"/>
            <w:vAlign w:val="center"/>
          </w:tcPr>
          <w:p w:rsidR="000B5A95" w:rsidRPr="00516D70" w:rsidRDefault="000B5A95" w:rsidP="000B5A95">
            <w:pPr>
              <w:jc w:val="center"/>
            </w:pPr>
            <w:r w:rsidRPr="00516D70">
              <w:t>Sn</w:t>
            </w:r>
          </w:p>
        </w:tc>
        <w:tc>
          <w:tcPr>
            <w:tcW w:w="756" w:type="dxa"/>
            <w:vAlign w:val="center"/>
          </w:tcPr>
          <w:p w:rsidR="000B5A95" w:rsidRPr="00516D70" w:rsidRDefault="000B5A95" w:rsidP="000B5A95">
            <w:pPr>
              <w:jc w:val="center"/>
            </w:pPr>
            <w:r>
              <w:rPr>
                <w:lang w:val="en-US"/>
              </w:rPr>
              <w:t>C</w:t>
            </w:r>
            <w:r w:rsidRPr="00516D70">
              <w:t>d</w:t>
            </w:r>
          </w:p>
        </w:tc>
        <w:tc>
          <w:tcPr>
            <w:tcW w:w="642" w:type="dxa"/>
            <w:vAlign w:val="center"/>
          </w:tcPr>
          <w:p w:rsidR="000B5A95" w:rsidRPr="00516D70" w:rsidRDefault="000B5A95" w:rsidP="000B5A95">
            <w:pPr>
              <w:jc w:val="center"/>
            </w:pPr>
            <w:r w:rsidRPr="00516D70">
              <w:t>Si</w:t>
            </w:r>
          </w:p>
        </w:tc>
        <w:tc>
          <w:tcPr>
            <w:tcW w:w="756" w:type="dxa"/>
            <w:vAlign w:val="center"/>
          </w:tcPr>
          <w:p w:rsidR="000B5A95" w:rsidRDefault="000B5A95" w:rsidP="000B5A95">
            <w:pPr>
              <w:jc w:val="center"/>
            </w:pPr>
            <w:r w:rsidRPr="00516D70">
              <w:t>Cu</w:t>
            </w:r>
          </w:p>
        </w:tc>
        <w:tc>
          <w:tcPr>
            <w:tcW w:w="3799" w:type="dxa"/>
            <w:vMerge/>
          </w:tcPr>
          <w:p w:rsidR="000B5A95" w:rsidRDefault="000B5A95" w:rsidP="000B5A95">
            <w:pPr>
              <w:jc w:val="both"/>
            </w:pPr>
          </w:p>
        </w:tc>
      </w:tr>
      <w:tr w:rsidR="000B5A95" w:rsidTr="000B5A95">
        <w:trPr>
          <w:trHeight w:val="552"/>
        </w:trPr>
        <w:tc>
          <w:tcPr>
            <w:tcW w:w="1225" w:type="dxa"/>
            <w:vAlign w:val="center"/>
          </w:tcPr>
          <w:p w:rsidR="000B5A95" w:rsidRPr="000B5A95" w:rsidRDefault="000B5A95" w:rsidP="000B5A95">
            <w:pPr>
              <w:rPr>
                <w:sz w:val="24"/>
                <w:szCs w:val="24"/>
              </w:rPr>
            </w:pPr>
            <w:r w:rsidRPr="000B5A95">
              <w:rPr>
                <w:sz w:val="24"/>
                <w:szCs w:val="24"/>
              </w:rPr>
              <w:t>ЦА4</w:t>
            </w:r>
          </w:p>
        </w:tc>
        <w:tc>
          <w:tcPr>
            <w:tcW w:w="1216" w:type="dxa"/>
            <w:vAlign w:val="center"/>
          </w:tcPr>
          <w:p w:rsidR="000B5A95" w:rsidRPr="000B5A95" w:rsidRDefault="000B5A95" w:rsidP="000B5A95">
            <w:pPr>
              <w:jc w:val="center"/>
              <w:rPr>
                <w:sz w:val="24"/>
                <w:szCs w:val="24"/>
              </w:rPr>
            </w:pPr>
            <w:r w:rsidRPr="000B5A95">
              <w:rPr>
                <w:sz w:val="24"/>
                <w:szCs w:val="24"/>
              </w:rPr>
              <w:t>3,9</w:t>
            </w:r>
            <w:r>
              <w:rPr>
                <w:sz w:val="24"/>
                <w:szCs w:val="24"/>
                <w:lang w:val="en-US"/>
              </w:rPr>
              <w:t xml:space="preserve"> – </w:t>
            </w:r>
            <w:r w:rsidRPr="000B5A95">
              <w:rPr>
                <w:sz w:val="24"/>
                <w:szCs w:val="24"/>
              </w:rPr>
              <w:t>4,3</w:t>
            </w:r>
          </w:p>
        </w:tc>
        <w:tc>
          <w:tcPr>
            <w:tcW w:w="1356"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1404" w:type="dxa"/>
            <w:vAlign w:val="center"/>
          </w:tcPr>
          <w:p w:rsidR="000B5A95" w:rsidRPr="000B5A95" w:rsidRDefault="000B5A95" w:rsidP="000B5A95">
            <w:pPr>
              <w:jc w:val="center"/>
              <w:rPr>
                <w:sz w:val="24"/>
                <w:szCs w:val="24"/>
              </w:rPr>
            </w:pPr>
            <w:r w:rsidRPr="000B5A95">
              <w:rPr>
                <w:sz w:val="24"/>
                <w:szCs w:val="24"/>
              </w:rPr>
              <w:t>0,06</w:t>
            </w:r>
            <w:r>
              <w:rPr>
                <w:sz w:val="24"/>
                <w:szCs w:val="24"/>
              </w:rPr>
              <w:t xml:space="preserve"> – </w:t>
            </w:r>
            <w:r w:rsidRPr="000B5A95">
              <w:rPr>
                <w:sz w:val="24"/>
                <w:szCs w:val="24"/>
              </w:rPr>
              <w:t>0,1</w:t>
            </w:r>
          </w:p>
        </w:tc>
        <w:tc>
          <w:tcPr>
            <w:tcW w:w="1125"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849" w:type="dxa"/>
            <w:vAlign w:val="center"/>
          </w:tcPr>
          <w:p w:rsidR="000B5A95" w:rsidRPr="000B5A95" w:rsidRDefault="000B5A95" w:rsidP="000B5A95">
            <w:pPr>
              <w:jc w:val="center"/>
              <w:rPr>
                <w:sz w:val="24"/>
                <w:szCs w:val="24"/>
              </w:rPr>
            </w:pPr>
            <w:r w:rsidRPr="000B5A95">
              <w:rPr>
                <w:sz w:val="24"/>
                <w:szCs w:val="24"/>
              </w:rPr>
              <w:t>0,05</w:t>
            </w:r>
          </w:p>
        </w:tc>
        <w:tc>
          <w:tcPr>
            <w:tcW w:w="848" w:type="dxa"/>
            <w:vAlign w:val="center"/>
          </w:tcPr>
          <w:p w:rsidR="000B5A95" w:rsidRPr="000B5A95" w:rsidRDefault="000B5A95" w:rsidP="000B5A95">
            <w:pPr>
              <w:jc w:val="center"/>
              <w:rPr>
                <w:sz w:val="24"/>
                <w:szCs w:val="24"/>
              </w:rPr>
            </w:pPr>
            <w:r w:rsidRPr="000B5A95">
              <w:rPr>
                <w:sz w:val="24"/>
                <w:szCs w:val="24"/>
              </w:rPr>
              <w:t>0,015</w:t>
            </w:r>
          </w:p>
        </w:tc>
        <w:tc>
          <w:tcPr>
            <w:tcW w:w="756" w:type="dxa"/>
            <w:vAlign w:val="center"/>
          </w:tcPr>
          <w:p w:rsidR="000B5A95" w:rsidRPr="000B5A95" w:rsidRDefault="000B5A95" w:rsidP="000B5A95">
            <w:pPr>
              <w:jc w:val="center"/>
              <w:rPr>
                <w:sz w:val="24"/>
                <w:szCs w:val="24"/>
              </w:rPr>
            </w:pPr>
            <w:r w:rsidRPr="000B5A95">
              <w:rPr>
                <w:sz w:val="24"/>
                <w:szCs w:val="24"/>
              </w:rPr>
              <w:t>0,001</w:t>
            </w:r>
          </w:p>
        </w:tc>
        <w:tc>
          <w:tcPr>
            <w:tcW w:w="756" w:type="dxa"/>
            <w:vAlign w:val="center"/>
          </w:tcPr>
          <w:p w:rsidR="000B5A95" w:rsidRPr="000B5A95" w:rsidRDefault="000B5A95" w:rsidP="000B5A95">
            <w:pPr>
              <w:jc w:val="center"/>
              <w:rPr>
                <w:sz w:val="24"/>
                <w:szCs w:val="24"/>
              </w:rPr>
            </w:pPr>
            <w:r w:rsidRPr="000B5A95">
              <w:rPr>
                <w:sz w:val="24"/>
                <w:szCs w:val="24"/>
              </w:rPr>
              <w:t>0,08</w:t>
            </w:r>
          </w:p>
        </w:tc>
        <w:tc>
          <w:tcPr>
            <w:tcW w:w="642" w:type="dxa"/>
            <w:vAlign w:val="center"/>
          </w:tcPr>
          <w:p w:rsidR="000B5A95" w:rsidRPr="000B5A95" w:rsidRDefault="000B5A95" w:rsidP="000B5A95">
            <w:pPr>
              <w:jc w:val="center"/>
              <w:rPr>
                <w:sz w:val="24"/>
                <w:szCs w:val="24"/>
              </w:rPr>
            </w:pPr>
            <w:r w:rsidRPr="000B5A95">
              <w:rPr>
                <w:sz w:val="24"/>
                <w:szCs w:val="24"/>
              </w:rPr>
              <w:t>0,05</w:t>
            </w:r>
          </w:p>
        </w:tc>
        <w:tc>
          <w:tcPr>
            <w:tcW w:w="756" w:type="dxa"/>
            <w:vAlign w:val="center"/>
          </w:tcPr>
          <w:p w:rsidR="000B5A95" w:rsidRPr="000B5A95" w:rsidRDefault="000B5A95" w:rsidP="000B5A95">
            <w:pPr>
              <w:jc w:val="center"/>
              <w:rPr>
                <w:sz w:val="24"/>
                <w:szCs w:val="24"/>
              </w:rPr>
            </w:pPr>
            <w:r w:rsidRPr="000B5A95">
              <w:rPr>
                <w:sz w:val="24"/>
                <w:szCs w:val="24"/>
              </w:rPr>
              <w:t>0,15</w:t>
            </w:r>
          </w:p>
        </w:tc>
        <w:tc>
          <w:tcPr>
            <w:tcW w:w="3799" w:type="dxa"/>
          </w:tcPr>
          <w:p w:rsidR="000B5A95" w:rsidRPr="000B5A95" w:rsidRDefault="000B5A95" w:rsidP="000B5A95">
            <w:pPr>
              <w:rPr>
                <w:sz w:val="24"/>
              </w:rPr>
            </w:pPr>
            <w:r w:rsidRPr="000B5A95">
              <w:rPr>
                <w:sz w:val="24"/>
              </w:rPr>
              <w:t>Литье под давлением деталей с устойчивыми размерами</w:t>
            </w:r>
          </w:p>
        </w:tc>
      </w:tr>
      <w:tr w:rsidR="000B5A95" w:rsidTr="000B5A95">
        <w:trPr>
          <w:trHeight w:val="552"/>
        </w:trPr>
        <w:tc>
          <w:tcPr>
            <w:tcW w:w="1225" w:type="dxa"/>
            <w:vAlign w:val="center"/>
          </w:tcPr>
          <w:p w:rsidR="000B5A95" w:rsidRPr="000B5A95" w:rsidRDefault="000B5A95" w:rsidP="000B5A95">
            <w:pPr>
              <w:rPr>
                <w:sz w:val="24"/>
                <w:szCs w:val="24"/>
              </w:rPr>
            </w:pPr>
            <w:r w:rsidRPr="000B5A95">
              <w:rPr>
                <w:sz w:val="24"/>
                <w:szCs w:val="24"/>
              </w:rPr>
              <w:t>ЦАМ4-1</w:t>
            </w:r>
          </w:p>
        </w:tc>
        <w:tc>
          <w:tcPr>
            <w:tcW w:w="1216" w:type="dxa"/>
            <w:vAlign w:val="center"/>
          </w:tcPr>
          <w:p w:rsidR="000B5A95" w:rsidRPr="000B5A95" w:rsidRDefault="000B5A95" w:rsidP="000B5A95">
            <w:pPr>
              <w:jc w:val="center"/>
              <w:rPr>
                <w:sz w:val="24"/>
                <w:szCs w:val="24"/>
              </w:rPr>
            </w:pPr>
            <w:r w:rsidRPr="000B5A95">
              <w:rPr>
                <w:sz w:val="24"/>
                <w:szCs w:val="24"/>
              </w:rPr>
              <w:t>3,5</w:t>
            </w:r>
            <w:r>
              <w:rPr>
                <w:sz w:val="24"/>
                <w:szCs w:val="24"/>
              </w:rPr>
              <w:t xml:space="preserve"> – </w:t>
            </w:r>
            <w:r w:rsidRPr="000B5A95">
              <w:rPr>
                <w:sz w:val="24"/>
                <w:szCs w:val="24"/>
              </w:rPr>
              <w:t>4,3</w:t>
            </w:r>
          </w:p>
        </w:tc>
        <w:tc>
          <w:tcPr>
            <w:tcW w:w="1356" w:type="dxa"/>
            <w:vAlign w:val="center"/>
          </w:tcPr>
          <w:p w:rsidR="000B5A95" w:rsidRPr="000B5A95" w:rsidRDefault="000B5A95" w:rsidP="000B5A95">
            <w:pPr>
              <w:jc w:val="center"/>
              <w:rPr>
                <w:sz w:val="24"/>
                <w:szCs w:val="24"/>
              </w:rPr>
            </w:pPr>
            <w:r w:rsidRPr="000B5A95">
              <w:rPr>
                <w:sz w:val="24"/>
                <w:szCs w:val="24"/>
              </w:rPr>
              <w:t>0,75</w:t>
            </w:r>
            <w:r>
              <w:rPr>
                <w:sz w:val="24"/>
                <w:szCs w:val="24"/>
              </w:rPr>
              <w:t xml:space="preserve"> – </w:t>
            </w:r>
            <w:r w:rsidRPr="000B5A95">
              <w:rPr>
                <w:sz w:val="24"/>
                <w:szCs w:val="24"/>
              </w:rPr>
              <w:t>1,25</w:t>
            </w:r>
          </w:p>
        </w:tc>
        <w:tc>
          <w:tcPr>
            <w:tcW w:w="1404" w:type="dxa"/>
            <w:vAlign w:val="center"/>
          </w:tcPr>
          <w:p w:rsidR="000B5A95" w:rsidRPr="000B5A95" w:rsidRDefault="000B5A95" w:rsidP="000B5A95">
            <w:pPr>
              <w:jc w:val="center"/>
              <w:rPr>
                <w:sz w:val="24"/>
                <w:szCs w:val="24"/>
              </w:rPr>
            </w:pPr>
            <w:r w:rsidRPr="000B5A95">
              <w:rPr>
                <w:sz w:val="24"/>
                <w:szCs w:val="24"/>
              </w:rPr>
              <w:t>0,03</w:t>
            </w:r>
            <w:r>
              <w:rPr>
                <w:sz w:val="24"/>
                <w:szCs w:val="24"/>
              </w:rPr>
              <w:t xml:space="preserve"> – </w:t>
            </w:r>
            <w:r w:rsidRPr="000B5A95">
              <w:rPr>
                <w:sz w:val="24"/>
                <w:szCs w:val="24"/>
              </w:rPr>
              <w:t>0,08</w:t>
            </w:r>
          </w:p>
        </w:tc>
        <w:tc>
          <w:tcPr>
            <w:tcW w:w="1125" w:type="dxa"/>
            <w:vAlign w:val="center"/>
          </w:tcPr>
          <w:p w:rsidR="000B5A95" w:rsidRPr="000B5A95" w:rsidRDefault="000B5A95" w:rsidP="000B5A95">
            <w:pPr>
              <w:jc w:val="center"/>
              <w:rPr>
                <w:sz w:val="24"/>
                <w:szCs w:val="24"/>
              </w:rPr>
            </w:pPr>
            <w:r w:rsidRPr="000B5A95">
              <w:rPr>
                <w:sz w:val="24"/>
                <w:szCs w:val="24"/>
              </w:rPr>
              <w:t>–</w:t>
            </w:r>
          </w:p>
        </w:tc>
        <w:tc>
          <w:tcPr>
            <w:tcW w:w="849" w:type="dxa"/>
            <w:vAlign w:val="center"/>
          </w:tcPr>
          <w:p w:rsidR="000B5A95" w:rsidRPr="000B5A95" w:rsidRDefault="000B5A95" w:rsidP="000B5A95">
            <w:pPr>
              <w:jc w:val="center"/>
              <w:rPr>
                <w:sz w:val="24"/>
                <w:szCs w:val="24"/>
              </w:rPr>
            </w:pPr>
            <w:r w:rsidRPr="000B5A95">
              <w:rPr>
                <w:sz w:val="24"/>
                <w:szCs w:val="24"/>
              </w:rPr>
              <w:t>0,05</w:t>
            </w:r>
          </w:p>
        </w:tc>
        <w:tc>
          <w:tcPr>
            <w:tcW w:w="848" w:type="dxa"/>
            <w:vAlign w:val="center"/>
          </w:tcPr>
          <w:p w:rsidR="000B5A95" w:rsidRPr="000B5A95" w:rsidRDefault="000B5A95" w:rsidP="000B5A95">
            <w:pPr>
              <w:jc w:val="center"/>
              <w:rPr>
                <w:sz w:val="24"/>
                <w:szCs w:val="24"/>
              </w:rPr>
            </w:pPr>
            <w:r w:rsidRPr="000B5A95">
              <w:rPr>
                <w:sz w:val="24"/>
                <w:szCs w:val="24"/>
              </w:rPr>
              <w:t>0,005</w:t>
            </w:r>
          </w:p>
        </w:tc>
        <w:tc>
          <w:tcPr>
            <w:tcW w:w="756" w:type="dxa"/>
            <w:vAlign w:val="center"/>
          </w:tcPr>
          <w:p w:rsidR="000B5A95" w:rsidRPr="000B5A95" w:rsidRDefault="000B5A95" w:rsidP="000B5A95">
            <w:pPr>
              <w:jc w:val="center"/>
              <w:rPr>
                <w:sz w:val="24"/>
                <w:szCs w:val="24"/>
              </w:rPr>
            </w:pPr>
            <w:r w:rsidRPr="000B5A95">
              <w:rPr>
                <w:sz w:val="24"/>
                <w:szCs w:val="24"/>
              </w:rPr>
              <w:t>0,001</w:t>
            </w:r>
          </w:p>
        </w:tc>
        <w:tc>
          <w:tcPr>
            <w:tcW w:w="756" w:type="dxa"/>
            <w:vAlign w:val="center"/>
          </w:tcPr>
          <w:p w:rsidR="000B5A95" w:rsidRPr="000B5A95" w:rsidRDefault="000B5A95" w:rsidP="000B5A95">
            <w:pPr>
              <w:jc w:val="center"/>
              <w:rPr>
                <w:sz w:val="24"/>
                <w:szCs w:val="24"/>
              </w:rPr>
            </w:pPr>
            <w:r w:rsidRPr="000B5A95">
              <w:rPr>
                <w:sz w:val="24"/>
                <w:szCs w:val="24"/>
              </w:rPr>
              <w:t>0,005</w:t>
            </w:r>
          </w:p>
        </w:tc>
        <w:tc>
          <w:tcPr>
            <w:tcW w:w="642" w:type="dxa"/>
            <w:vAlign w:val="center"/>
          </w:tcPr>
          <w:p w:rsidR="000B5A95" w:rsidRPr="000B5A95" w:rsidRDefault="000B5A95" w:rsidP="000B5A95">
            <w:pPr>
              <w:jc w:val="center"/>
              <w:rPr>
                <w:sz w:val="24"/>
                <w:szCs w:val="24"/>
              </w:rPr>
            </w:pPr>
            <w:r w:rsidRPr="000B5A95">
              <w:rPr>
                <w:sz w:val="24"/>
                <w:szCs w:val="24"/>
              </w:rPr>
              <w:t>0,05</w:t>
            </w:r>
          </w:p>
        </w:tc>
        <w:tc>
          <w:tcPr>
            <w:tcW w:w="756" w:type="dxa"/>
            <w:vAlign w:val="center"/>
          </w:tcPr>
          <w:p w:rsidR="000B5A95" w:rsidRPr="000B5A95" w:rsidRDefault="000B5A95" w:rsidP="000B5A95">
            <w:pPr>
              <w:jc w:val="center"/>
              <w:rPr>
                <w:sz w:val="24"/>
                <w:szCs w:val="24"/>
              </w:rPr>
            </w:pPr>
            <w:r w:rsidRPr="000B5A95">
              <w:rPr>
                <w:sz w:val="24"/>
                <w:szCs w:val="24"/>
              </w:rPr>
              <w:t>–</w:t>
            </w:r>
          </w:p>
        </w:tc>
        <w:tc>
          <w:tcPr>
            <w:tcW w:w="3799" w:type="dxa"/>
          </w:tcPr>
          <w:p w:rsidR="000B5A95" w:rsidRPr="000B5A95" w:rsidRDefault="000B5A95" w:rsidP="000B5A95">
            <w:pPr>
              <w:rPr>
                <w:sz w:val="24"/>
              </w:rPr>
            </w:pPr>
            <w:r w:rsidRPr="000B5A95">
              <w:rPr>
                <w:sz w:val="24"/>
              </w:rPr>
              <w:t>Литье под давлением деталей средней прочности</w:t>
            </w:r>
          </w:p>
        </w:tc>
      </w:tr>
      <w:tr w:rsidR="000B5A95" w:rsidTr="000B5A95">
        <w:trPr>
          <w:trHeight w:val="552"/>
        </w:trPr>
        <w:tc>
          <w:tcPr>
            <w:tcW w:w="1225" w:type="dxa"/>
            <w:vAlign w:val="center"/>
          </w:tcPr>
          <w:p w:rsidR="000B5A95" w:rsidRPr="000B5A95" w:rsidRDefault="000B5A95" w:rsidP="000B5A95">
            <w:pPr>
              <w:rPr>
                <w:sz w:val="24"/>
                <w:szCs w:val="24"/>
              </w:rPr>
            </w:pPr>
            <w:r w:rsidRPr="000B5A95">
              <w:rPr>
                <w:sz w:val="24"/>
                <w:szCs w:val="24"/>
              </w:rPr>
              <w:t>ЦАМ4-3</w:t>
            </w:r>
          </w:p>
        </w:tc>
        <w:tc>
          <w:tcPr>
            <w:tcW w:w="1216" w:type="dxa"/>
            <w:vAlign w:val="center"/>
          </w:tcPr>
          <w:p w:rsidR="000B5A95" w:rsidRPr="000B5A95" w:rsidRDefault="000B5A95" w:rsidP="000B5A95">
            <w:pPr>
              <w:jc w:val="center"/>
              <w:rPr>
                <w:sz w:val="24"/>
                <w:szCs w:val="24"/>
              </w:rPr>
            </w:pPr>
            <w:r w:rsidRPr="000B5A95">
              <w:rPr>
                <w:sz w:val="24"/>
                <w:szCs w:val="24"/>
              </w:rPr>
              <w:t>3,5</w:t>
            </w:r>
            <w:r>
              <w:rPr>
                <w:sz w:val="24"/>
                <w:szCs w:val="24"/>
              </w:rPr>
              <w:t xml:space="preserve"> – </w:t>
            </w:r>
            <w:r w:rsidRPr="000B5A95">
              <w:rPr>
                <w:sz w:val="24"/>
                <w:szCs w:val="24"/>
              </w:rPr>
              <w:t>4.5</w:t>
            </w:r>
          </w:p>
        </w:tc>
        <w:tc>
          <w:tcPr>
            <w:tcW w:w="1356" w:type="dxa"/>
            <w:vAlign w:val="center"/>
          </w:tcPr>
          <w:p w:rsidR="000B5A95" w:rsidRPr="000B5A95" w:rsidRDefault="000B5A95" w:rsidP="000B5A95">
            <w:pPr>
              <w:jc w:val="center"/>
              <w:rPr>
                <w:sz w:val="24"/>
                <w:szCs w:val="24"/>
              </w:rPr>
            </w:pPr>
            <w:r w:rsidRPr="000B5A95">
              <w:rPr>
                <w:sz w:val="24"/>
                <w:szCs w:val="24"/>
              </w:rPr>
              <w:t>2,5</w:t>
            </w:r>
            <w:r>
              <w:rPr>
                <w:sz w:val="24"/>
                <w:szCs w:val="24"/>
              </w:rPr>
              <w:t xml:space="preserve"> – </w:t>
            </w:r>
            <w:r w:rsidRPr="000B5A95">
              <w:rPr>
                <w:sz w:val="24"/>
                <w:szCs w:val="24"/>
              </w:rPr>
              <w:t>3,5</w:t>
            </w:r>
          </w:p>
        </w:tc>
        <w:tc>
          <w:tcPr>
            <w:tcW w:w="1404" w:type="dxa"/>
            <w:vAlign w:val="center"/>
          </w:tcPr>
          <w:p w:rsidR="000B5A95" w:rsidRPr="000B5A95" w:rsidRDefault="000B5A95" w:rsidP="000B5A95">
            <w:pPr>
              <w:jc w:val="center"/>
              <w:rPr>
                <w:sz w:val="24"/>
                <w:szCs w:val="24"/>
              </w:rPr>
            </w:pPr>
            <w:r w:rsidRPr="000B5A95">
              <w:rPr>
                <w:sz w:val="24"/>
                <w:szCs w:val="24"/>
              </w:rPr>
              <w:t>0,02</w:t>
            </w:r>
            <w:r>
              <w:rPr>
                <w:sz w:val="24"/>
                <w:szCs w:val="24"/>
              </w:rPr>
              <w:t xml:space="preserve"> – </w:t>
            </w:r>
            <w:r w:rsidRPr="000B5A95">
              <w:rPr>
                <w:sz w:val="24"/>
                <w:szCs w:val="24"/>
              </w:rPr>
              <w:t>0,1</w:t>
            </w:r>
          </w:p>
        </w:tc>
        <w:tc>
          <w:tcPr>
            <w:tcW w:w="1125"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849" w:type="dxa"/>
            <w:vAlign w:val="center"/>
          </w:tcPr>
          <w:p w:rsidR="000B5A95" w:rsidRPr="000B5A95" w:rsidRDefault="000B5A95" w:rsidP="000B5A95">
            <w:pPr>
              <w:jc w:val="center"/>
              <w:rPr>
                <w:sz w:val="24"/>
                <w:szCs w:val="24"/>
              </w:rPr>
            </w:pPr>
            <w:r w:rsidRPr="000B5A95">
              <w:rPr>
                <w:sz w:val="24"/>
                <w:szCs w:val="24"/>
              </w:rPr>
              <w:t>0,07</w:t>
            </w:r>
          </w:p>
        </w:tc>
        <w:tc>
          <w:tcPr>
            <w:tcW w:w="848" w:type="dxa"/>
            <w:vAlign w:val="center"/>
          </w:tcPr>
          <w:p w:rsidR="000B5A95" w:rsidRPr="000B5A95" w:rsidRDefault="000B5A95" w:rsidP="000B5A95">
            <w:pPr>
              <w:jc w:val="center"/>
              <w:rPr>
                <w:sz w:val="24"/>
                <w:szCs w:val="24"/>
              </w:rPr>
            </w:pPr>
            <w:r w:rsidRPr="000B5A95">
              <w:rPr>
                <w:sz w:val="24"/>
                <w:szCs w:val="24"/>
              </w:rPr>
              <w:t>0,005</w:t>
            </w:r>
          </w:p>
        </w:tc>
        <w:tc>
          <w:tcPr>
            <w:tcW w:w="756" w:type="dxa"/>
            <w:vAlign w:val="center"/>
          </w:tcPr>
          <w:p w:rsidR="000B5A95" w:rsidRPr="000B5A95" w:rsidRDefault="000B5A95" w:rsidP="000B5A95">
            <w:pPr>
              <w:jc w:val="center"/>
              <w:rPr>
                <w:sz w:val="24"/>
                <w:szCs w:val="24"/>
              </w:rPr>
            </w:pPr>
            <w:r w:rsidRPr="000B5A95">
              <w:rPr>
                <w:sz w:val="24"/>
                <w:szCs w:val="24"/>
              </w:rPr>
              <w:t>0,001</w:t>
            </w:r>
          </w:p>
        </w:tc>
        <w:tc>
          <w:tcPr>
            <w:tcW w:w="756" w:type="dxa"/>
            <w:vAlign w:val="center"/>
          </w:tcPr>
          <w:p w:rsidR="000B5A95" w:rsidRPr="000B5A95" w:rsidRDefault="000B5A95" w:rsidP="000B5A95">
            <w:pPr>
              <w:jc w:val="center"/>
              <w:rPr>
                <w:sz w:val="24"/>
                <w:szCs w:val="24"/>
              </w:rPr>
            </w:pPr>
            <w:r w:rsidRPr="000B5A95">
              <w:rPr>
                <w:sz w:val="24"/>
                <w:szCs w:val="24"/>
              </w:rPr>
              <w:t>0,005</w:t>
            </w:r>
          </w:p>
        </w:tc>
        <w:tc>
          <w:tcPr>
            <w:tcW w:w="642" w:type="dxa"/>
            <w:vAlign w:val="center"/>
          </w:tcPr>
          <w:p w:rsidR="000B5A95" w:rsidRPr="000B5A95" w:rsidRDefault="000B5A95" w:rsidP="000B5A95">
            <w:pPr>
              <w:jc w:val="center"/>
              <w:rPr>
                <w:sz w:val="24"/>
                <w:szCs w:val="24"/>
              </w:rPr>
            </w:pPr>
            <w:r w:rsidRPr="000B5A95">
              <w:rPr>
                <w:sz w:val="24"/>
                <w:szCs w:val="24"/>
              </w:rPr>
              <w:t>0,05</w:t>
            </w:r>
          </w:p>
        </w:tc>
        <w:tc>
          <w:tcPr>
            <w:tcW w:w="756" w:type="dxa"/>
            <w:vAlign w:val="center"/>
          </w:tcPr>
          <w:p w:rsidR="000B5A95" w:rsidRPr="000B5A95" w:rsidRDefault="000B5A95" w:rsidP="000B5A95">
            <w:pPr>
              <w:jc w:val="center"/>
              <w:rPr>
                <w:sz w:val="24"/>
                <w:szCs w:val="24"/>
              </w:rPr>
            </w:pPr>
            <w:r w:rsidRPr="000B5A95">
              <w:rPr>
                <w:sz w:val="24"/>
                <w:szCs w:val="24"/>
              </w:rPr>
              <w:t>–</w:t>
            </w:r>
          </w:p>
        </w:tc>
        <w:tc>
          <w:tcPr>
            <w:tcW w:w="3799" w:type="dxa"/>
          </w:tcPr>
          <w:p w:rsidR="000B5A95" w:rsidRPr="000B5A95" w:rsidRDefault="000B5A95" w:rsidP="000B5A95">
            <w:pPr>
              <w:rPr>
                <w:sz w:val="24"/>
              </w:rPr>
            </w:pPr>
            <w:r w:rsidRPr="000B5A95">
              <w:rPr>
                <w:sz w:val="24"/>
              </w:rPr>
              <w:t>Литье под давлением деталей высокой прочности</w:t>
            </w:r>
          </w:p>
        </w:tc>
      </w:tr>
      <w:tr w:rsidR="000B5A95" w:rsidTr="000B5A95">
        <w:trPr>
          <w:trHeight w:val="552"/>
        </w:trPr>
        <w:tc>
          <w:tcPr>
            <w:tcW w:w="1225" w:type="dxa"/>
            <w:vAlign w:val="center"/>
          </w:tcPr>
          <w:p w:rsidR="000B5A95" w:rsidRPr="000B5A95" w:rsidRDefault="000B5A95" w:rsidP="000B5A95">
            <w:pPr>
              <w:rPr>
                <w:sz w:val="24"/>
                <w:szCs w:val="24"/>
              </w:rPr>
            </w:pPr>
            <w:r w:rsidRPr="000B5A95">
              <w:rPr>
                <w:sz w:val="24"/>
                <w:szCs w:val="24"/>
              </w:rPr>
              <w:t>ЦА15</w:t>
            </w:r>
          </w:p>
        </w:tc>
        <w:tc>
          <w:tcPr>
            <w:tcW w:w="1216" w:type="dxa"/>
            <w:vAlign w:val="center"/>
          </w:tcPr>
          <w:p w:rsidR="000B5A95" w:rsidRPr="000B5A95" w:rsidRDefault="000B5A95" w:rsidP="000B5A95">
            <w:pPr>
              <w:jc w:val="center"/>
              <w:rPr>
                <w:sz w:val="24"/>
                <w:szCs w:val="24"/>
              </w:rPr>
            </w:pPr>
            <w:r w:rsidRPr="000B5A95">
              <w:rPr>
                <w:sz w:val="24"/>
                <w:szCs w:val="24"/>
              </w:rPr>
              <w:t>13</w:t>
            </w:r>
            <w:r>
              <w:rPr>
                <w:sz w:val="24"/>
                <w:szCs w:val="24"/>
              </w:rPr>
              <w:t xml:space="preserve"> – </w:t>
            </w:r>
            <w:r w:rsidRPr="000B5A95">
              <w:rPr>
                <w:sz w:val="24"/>
                <w:szCs w:val="24"/>
              </w:rPr>
              <w:t>17</w:t>
            </w:r>
          </w:p>
        </w:tc>
        <w:tc>
          <w:tcPr>
            <w:tcW w:w="1356" w:type="dxa"/>
            <w:vAlign w:val="center"/>
          </w:tcPr>
          <w:p w:rsidR="000B5A95" w:rsidRPr="000B5A95" w:rsidRDefault="000B5A95" w:rsidP="000B5A95">
            <w:pPr>
              <w:jc w:val="center"/>
              <w:rPr>
                <w:sz w:val="24"/>
                <w:szCs w:val="24"/>
              </w:rPr>
            </w:pPr>
            <w:r w:rsidRPr="000B5A95">
              <w:rPr>
                <w:sz w:val="24"/>
                <w:szCs w:val="24"/>
              </w:rPr>
              <w:t>–</w:t>
            </w:r>
          </w:p>
        </w:tc>
        <w:tc>
          <w:tcPr>
            <w:tcW w:w="1404" w:type="dxa"/>
            <w:vAlign w:val="center"/>
          </w:tcPr>
          <w:p w:rsidR="000B5A95" w:rsidRPr="000B5A95" w:rsidRDefault="000B5A95" w:rsidP="000B5A95">
            <w:pPr>
              <w:jc w:val="center"/>
              <w:rPr>
                <w:sz w:val="24"/>
                <w:szCs w:val="24"/>
              </w:rPr>
            </w:pPr>
            <w:r w:rsidRPr="000B5A95">
              <w:rPr>
                <w:sz w:val="24"/>
                <w:szCs w:val="24"/>
              </w:rPr>
              <w:t>–</w:t>
            </w:r>
          </w:p>
        </w:tc>
        <w:tc>
          <w:tcPr>
            <w:tcW w:w="1125" w:type="dxa"/>
            <w:vAlign w:val="center"/>
          </w:tcPr>
          <w:p w:rsidR="000B5A95" w:rsidRPr="000B5A95" w:rsidRDefault="000B5A95" w:rsidP="000B5A95">
            <w:pPr>
              <w:jc w:val="center"/>
              <w:rPr>
                <w:sz w:val="24"/>
                <w:szCs w:val="24"/>
              </w:rPr>
            </w:pPr>
            <w:r w:rsidRPr="000B5A95">
              <w:rPr>
                <w:sz w:val="24"/>
                <w:szCs w:val="24"/>
              </w:rPr>
              <w:t>–</w:t>
            </w:r>
          </w:p>
        </w:tc>
        <w:tc>
          <w:tcPr>
            <w:tcW w:w="849" w:type="dxa"/>
            <w:vAlign w:val="center"/>
          </w:tcPr>
          <w:p w:rsidR="000B5A95" w:rsidRPr="000B5A95" w:rsidRDefault="000B5A95" w:rsidP="000B5A95">
            <w:pPr>
              <w:jc w:val="center"/>
              <w:rPr>
                <w:sz w:val="24"/>
                <w:szCs w:val="24"/>
              </w:rPr>
            </w:pPr>
            <w:r w:rsidRPr="000B5A95">
              <w:rPr>
                <w:sz w:val="24"/>
                <w:szCs w:val="24"/>
              </w:rPr>
              <w:t>–</w:t>
            </w:r>
          </w:p>
        </w:tc>
        <w:tc>
          <w:tcPr>
            <w:tcW w:w="848" w:type="dxa"/>
            <w:vAlign w:val="center"/>
          </w:tcPr>
          <w:p w:rsidR="000B5A95" w:rsidRPr="000B5A95" w:rsidRDefault="000B5A95" w:rsidP="000B5A95">
            <w:pPr>
              <w:jc w:val="center"/>
              <w:rPr>
                <w:sz w:val="24"/>
                <w:szCs w:val="24"/>
              </w:rPr>
            </w:pPr>
            <w:r w:rsidRPr="000B5A95">
              <w:rPr>
                <w:sz w:val="24"/>
                <w:szCs w:val="24"/>
              </w:rPr>
              <w:t>–</w:t>
            </w:r>
          </w:p>
        </w:tc>
        <w:tc>
          <w:tcPr>
            <w:tcW w:w="756" w:type="dxa"/>
            <w:vAlign w:val="center"/>
          </w:tcPr>
          <w:p w:rsidR="000B5A95" w:rsidRPr="000B5A95" w:rsidRDefault="000B5A95" w:rsidP="000B5A95">
            <w:pPr>
              <w:jc w:val="center"/>
              <w:rPr>
                <w:sz w:val="24"/>
                <w:szCs w:val="24"/>
              </w:rPr>
            </w:pPr>
            <w:r w:rsidRPr="000B5A95">
              <w:rPr>
                <w:sz w:val="24"/>
                <w:szCs w:val="24"/>
              </w:rPr>
              <w:t>–</w:t>
            </w:r>
          </w:p>
        </w:tc>
        <w:tc>
          <w:tcPr>
            <w:tcW w:w="756" w:type="dxa"/>
            <w:vAlign w:val="center"/>
          </w:tcPr>
          <w:p w:rsidR="000B5A95" w:rsidRPr="000B5A95" w:rsidRDefault="000B5A95" w:rsidP="000B5A95">
            <w:pPr>
              <w:jc w:val="center"/>
              <w:rPr>
                <w:sz w:val="24"/>
                <w:szCs w:val="24"/>
              </w:rPr>
            </w:pPr>
            <w:r w:rsidRPr="000B5A95">
              <w:rPr>
                <w:sz w:val="24"/>
                <w:szCs w:val="24"/>
              </w:rPr>
              <w:t>–</w:t>
            </w:r>
          </w:p>
        </w:tc>
        <w:tc>
          <w:tcPr>
            <w:tcW w:w="642" w:type="dxa"/>
            <w:vAlign w:val="center"/>
          </w:tcPr>
          <w:p w:rsidR="000B5A95" w:rsidRPr="000B5A95" w:rsidRDefault="000B5A95" w:rsidP="000B5A95">
            <w:pPr>
              <w:jc w:val="center"/>
              <w:rPr>
                <w:sz w:val="24"/>
                <w:szCs w:val="24"/>
              </w:rPr>
            </w:pPr>
            <w:r w:rsidRPr="000B5A95">
              <w:rPr>
                <w:sz w:val="24"/>
                <w:szCs w:val="24"/>
              </w:rPr>
              <w:t>–</w:t>
            </w:r>
          </w:p>
        </w:tc>
        <w:tc>
          <w:tcPr>
            <w:tcW w:w="756"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3799" w:type="dxa"/>
          </w:tcPr>
          <w:p w:rsidR="000B5A95" w:rsidRPr="000B5A95" w:rsidRDefault="000B5A95" w:rsidP="000B5A95">
            <w:pPr>
              <w:rPr>
                <w:sz w:val="24"/>
              </w:rPr>
            </w:pPr>
            <w:r w:rsidRPr="000B5A95">
              <w:rPr>
                <w:sz w:val="24"/>
              </w:rPr>
              <w:t>Литье деталей в кокиль</w:t>
            </w:r>
          </w:p>
        </w:tc>
      </w:tr>
      <w:tr w:rsidR="000B5A95" w:rsidTr="000B5A95">
        <w:trPr>
          <w:trHeight w:val="552"/>
        </w:trPr>
        <w:tc>
          <w:tcPr>
            <w:tcW w:w="1225" w:type="dxa"/>
            <w:vAlign w:val="center"/>
          </w:tcPr>
          <w:p w:rsidR="000B5A95" w:rsidRPr="000B5A95" w:rsidRDefault="000B5A95" w:rsidP="000B5A95">
            <w:pPr>
              <w:rPr>
                <w:sz w:val="24"/>
                <w:szCs w:val="24"/>
              </w:rPr>
            </w:pPr>
            <w:r w:rsidRPr="000B5A95">
              <w:rPr>
                <w:sz w:val="24"/>
                <w:szCs w:val="24"/>
              </w:rPr>
              <w:t>ЦП1</w:t>
            </w:r>
          </w:p>
        </w:tc>
        <w:tc>
          <w:tcPr>
            <w:tcW w:w="1216" w:type="dxa"/>
            <w:vAlign w:val="center"/>
          </w:tcPr>
          <w:p w:rsidR="000B5A95" w:rsidRPr="000B5A95" w:rsidRDefault="000B5A95" w:rsidP="000B5A95">
            <w:pPr>
              <w:jc w:val="center"/>
              <w:rPr>
                <w:sz w:val="24"/>
                <w:szCs w:val="24"/>
              </w:rPr>
            </w:pPr>
            <w:r w:rsidRPr="000B5A95">
              <w:rPr>
                <w:sz w:val="24"/>
                <w:szCs w:val="24"/>
              </w:rPr>
              <w:t>0,4</w:t>
            </w:r>
            <w:r>
              <w:rPr>
                <w:sz w:val="24"/>
                <w:szCs w:val="24"/>
              </w:rPr>
              <w:t xml:space="preserve"> – </w:t>
            </w:r>
            <w:r w:rsidRPr="000B5A95">
              <w:rPr>
                <w:sz w:val="24"/>
                <w:szCs w:val="24"/>
              </w:rPr>
              <w:t>0,6</w:t>
            </w:r>
          </w:p>
        </w:tc>
        <w:tc>
          <w:tcPr>
            <w:tcW w:w="1356"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1404"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1125"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849" w:type="dxa"/>
            <w:vAlign w:val="center"/>
          </w:tcPr>
          <w:p w:rsidR="000B5A95" w:rsidRPr="000B5A95" w:rsidRDefault="000B5A95" w:rsidP="000B5A95">
            <w:pPr>
              <w:jc w:val="center"/>
              <w:rPr>
                <w:sz w:val="24"/>
                <w:szCs w:val="24"/>
              </w:rPr>
            </w:pPr>
            <w:r w:rsidRPr="000B5A95">
              <w:rPr>
                <w:sz w:val="24"/>
                <w:szCs w:val="24"/>
              </w:rPr>
              <w:t>0,001</w:t>
            </w:r>
          </w:p>
        </w:tc>
        <w:tc>
          <w:tcPr>
            <w:tcW w:w="848" w:type="dxa"/>
            <w:vAlign w:val="center"/>
          </w:tcPr>
          <w:p w:rsidR="000B5A95" w:rsidRPr="000B5A95" w:rsidRDefault="000B5A95" w:rsidP="000B5A95">
            <w:pPr>
              <w:jc w:val="center"/>
              <w:rPr>
                <w:sz w:val="24"/>
                <w:szCs w:val="24"/>
              </w:rPr>
            </w:pPr>
            <w:r w:rsidRPr="000B5A95">
              <w:rPr>
                <w:sz w:val="24"/>
                <w:szCs w:val="24"/>
              </w:rPr>
              <w:t>0,005</w:t>
            </w:r>
          </w:p>
        </w:tc>
        <w:tc>
          <w:tcPr>
            <w:tcW w:w="756" w:type="dxa"/>
            <w:vAlign w:val="center"/>
          </w:tcPr>
          <w:p w:rsidR="000B5A95" w:rsidRPr="000B5A95" w:rsidRDefault="000B5A95" w:rsidP="000B5A95">
            <w:pPr>
              <w:jc w:val="center"/>
              <w:rPr>
                <w:sz w:val="24"/>
                <w:szCs w:val="24"/>
              </w:rPr>
            </w:pPr>
            <w:r w:rsidRPr="000B5A95">
              <w:rPr>
                <w:sz w:val="24"/>
                <w:szCs w:val="24"/>
              </w:rPr>
              <w:t>–</w:t>
            </w:r>
          </w:p>
        </w:tc>
        <w:tc>
          <w:tcPr>
            <w:tcW w:w="756" w:type="dxa"/>
            <w:vAlign w:val="center"/>
          </w:tcPr>
          <w:p w:rsidR="000B5A95" w:rsidRPr="000B5A95" w:rsidRDefault="000B5A95" w:rsidP="000B5A95">
            <w:pPr>
              <w:jc w:val="center"/>
              <w:rPr>
                <w:sz w:val="24"/>
                <w:szCs w:val="24"/>
              </w:rPr>
            </w:pPr>
            <w:r w:rsidRPr="000B5A95">
              <w:rPr>
                <w:sz w:val="24"/>
                <w:szCs w:val="24"/>
              </w:rPr>
              <w:t>–</w:t>
            </w:r>
          </w:p>
        </w:tc>
        <w:tc>
          <w:tcPr>
            <w:tcW w:w="642" w:type="dxa"/>
            <w:vAlign w:val="center"/>
          </w:tcPr>
          <w:p w:rsidR="000B5A95" w:rsidRPr="000B5A95" w:rsidRDefault="000B5A95" w:rsidP="000B5A95">
            <w:pPr>
              <w:jc w:val="center"/>
              <w:rPr>
                <w:sz w:val="24"/>
                <w:szCs w:val="24"/>
              </w:rPr>
            </w:pPr>
            <w:r w:rsidRPr="000B5A95">
              <w:rPr>
                <w:sz w:val="24"/>
                <w:szCs w:val="24"/>
              </w:rPr>
              <w:t>–</w:t>
            </w:r>
          </w:p>
        </w:tc>
        <w:tc>
          <w:tcPr>
            <w:tcW w:w="756" w:type="dxa"/>
            <w:vAlign w:val="center"/>
          </w:tcPr>
          <w:p w:rsidR="000B5A95" w:rsidRPr="000B5A95" w:rsidRDefault="000B5A95" w:rsidP="000B5A95">
            <w:pPr>
              <w:jc w:val="center"/>
              <w:rPr>
                <w:sz w:val="24"/>
                <w:szCs w:val="24"/>
              </w:rPr>
            </w:pPr>
            <w:r w:rsidRPr="000B5A95">
              <w:rPr>
                <w:sz w:val="24"/>
                <w:szCs w:val="24"/>
              </w:rPr>
              <w:t>0,001</w:t>
            </w:r>
          </w:p>
        </w:tc>
        <w:tc>
          <w:tcPr>
            <w:tcW w:w="3799" w:type="dxa"/>
          </w:tcPr>
          <w:p w:rsidR="000B5A95" w:rsidRPr="000B5A95" w:rsidRDefault="000B5A95" w:rsidP="000B5A95">
            <w:pPr>
              <w:rPr>
                <w:sz w:val="24"/>
              </w:rPr>
            </w:pPr>
            <w:r w:rsidRPr="000B5A95">
              <w:rPr>
                <w:sz w:val="24"/>
              </w:rPr>
              <w:t>То же</w:t>
            </w:r>
          </w:p>
        </w:tc>
      </w:tr>
      <w:tr w:rsidR="000B5A95" w:rsidTr="000B5A95">
        <w:trPr>
          <w:trHeight w:val="552"/>
        </w:trPr>
        <w:tc>
          <w:tcPr>
            <w:tcW w:w="1225" w:type="dxa"/>
            <w:vAlign w:val="center"/>
          </w:tcPr>
          <w:p w:rsidR="000B5A95" w:rsidRPr="000B5A95" w:rsidRDefault="000B5A95" w:rsidP="000B5A95">
            <w:pPr>
              <w:rPr>
                <w:sz w:val="24"/>
                <w:szCs w:val="24"/>
              </w:rPr>
            </w:pPr>
            <w:r w:rsidRPr="000B5A95">
              <w:rPr>
                <w:sz w:val="24"/>
                <w:szCs w:val="24"/>
              </w:rPr>
              <w:t>ЦП2</w:t>
            </w:r>
          </w:p>
        </w:tc>
        <w:tc>
          <w:tcPr>
            <w:tcW w:w="1216" w:type="dxa"/>
            <w:vAlign w:val="center"/>
          </w:tcPr>
          <w:p w:rsidR="000B5A95" w:rsidRPr="000B5A95" w:rsidRDefault="000B5A95" w:rsidP="000B5A95">
            <w:pPr>
              <w:jc w:val="center"/>
              <w:rPr>
                <w:sz w:val="24"/>
                <w:szCs w:val="24"/>
              </w:rPr>
            </w:pPr>
            <w:r w:rsidRPr="000B5A95">
              <w:rPr>
                <w:sz w:val="24"/>
                <w:szCs w:val="24"/>
              </w:rPr>
              <w:t>0,3</w:t>
            </w:r>
            <w:r>
              <w:rPr>
                <w:sz w:val="24"/>
                <w:szCs w:val="24"/>
              </w:rPr>
              <w:t xml:space="preserve"> – </w:t>
            </w:r>
            <w:r w:rsidRPr="000B5A95">
              <w:rPr>
                <w:sz w:val="24"/>
                <w:szCs w:val="24"/>
              </w:rPr>
              <w:t>0,7</w:t>
            </w:r>
          </w:p>
        </w:tc>
        <w:tc>
          <w:tcPr>
            <w:tcW w:w="1356" w:type="dxa"/>
            <w:vAlign w:val="center"/>
          </w:tcPr>
          <w:p w:rsidR="000B5A95" w:rsidRPr="000B5A95" w:rsidRDefault="000B5A95" w:rsidP="000B5A95">
            <w:pPr>
              <w:jc w:val="center"/>
              <w:rPr>
                <w:sz w:val="24"/>
                <w:szCs w:val="24"/>
              </w:rPr>
            </w:pPr>
            <w:r w:rsidRPr="000B5A95">
              <w:rPr>
                <w:sz w:val="24"/>
                <w:szCs w:val="24"/>
              </w:rPr>
              <w:t>–</w:t>
            </w:r>
          </w:p>
        </w:tc>
        <w:tc>
          <w:tcPr>
            <w:tcW w:w="1404" w:type="dxa"/>
            <w:vAlign w:val="center"/>
          </w:tcPr>
          <w:p w:rsidR="000B5A95" w:rsidRPr="000B5A95" w:rsidRDefault="000B5A95" w:rsidP="000B5A95">
            <w:pPr>
              <w:jc w:val="center"/>
              <w:rPr>
                <w:sz w:val="24"/>
                <w:szCs w:val="24"/>
              </w:rPr>
            </w:pPr>
            <w:r w:rsidRPr="000B5A95">
              <w:rPr>
                <w:sz w:val="24"/>
                <w:szCs w:val="24"/>
              </w:rPr>
              <w:t>0,1</w:t>
            </w:r>
            <w:r>
              <w:rPr>
                <w:sz w:val="24"/>
                <w:szCs w:val="24"/>
              </w:rPr>
              <w:t xml:space="preserve"> – </w:t>
            </w:r>
            <w:r w:rsidRPr="000B5A95">
              <w:rPr>
                <w:sz w:val="24"/>
                <w:szCs w:val="24"/>
              </w:rPr>
              <w:t>0,3</w:t>
            </w:r>
          </w:p>
        </w:tc>
        <w:tc>
          <w:tcPr>
            <w:tcW w:w="1125" w:type="dxa"/>
            <w:vAlign w:val="center"/>
          </w:tcPr>
          <w:p w:rsidR="000B5A95" w:rsidRPr="000B5A95" w:rsidRDefault="000B5A95" w:rsidP="000B5A95">
            <w:pPr>
              <w:jc w:val="center"/>
              <w:rPr>
                <w:sz w:val="24"/>
                <w:szCs w:val="24"/>
              </w:rPr>
            </w:pPr>
            <w:r w:rsidRPr="000B5A95">
              <w:rPr>
                <w:sz w:val="24"/>
                <w:szCs w:val="24"/>
              </w:rPr>
              <w:t>0,1</w:t>
            </w:r>
            <w:r>
              <w:rPr>
                <w:sz w:val="24"/>
                <w:szCs w:val="24"/>
              </w:rPr>
              <w:t xml:space="preserve"> – </w:t>
            </w:r>
            <w:r w:rsidRPr="000B5A95">
              <w:rPr>
                <w:sz w:val="24"/>
                <w:szCs w:val="24"/>
              </w:rPr>
              <w:t>0,3</w:t>
            </w:r>
          </w:p>
        </w:tc>
        <w:tc>
          <w:tcPr>
            <w:tcW w:w="849" w:type="dxa"/>
            <w:vAlign w:val="center"/>
          </w:tcPr>
          <w:p w:rsidR="000B5A95" w:rsidRPr="000B5A95" w:rsidRDefault="000B5A95" w:rsidP="000B5A95">
            <w:pPr>
              <w:jc w:val="center"/>
              <w:rPr>
                <w:sz w:val="24"/>
                <w:szCs w:val="24"/>
              </w:rPr>
            </w:pPr>
            <w:r w:rsidRPr="000B5A95">
              <w:rPr>
                <w:sz w:val="24"/>
                <w:szCs w:val="24"/>
              </w:rPr>
              <w:t>0,004</w:t>
            </w:r>
          </w:p>
        </w:tc>
        <w:tc>
          <w:tcPr>
            <w:tcW w:w="848" w:type="dxa"/>
            <w:vAlign w:val="center"/>
          </w:tcPr>
          <w:p w:rsidR="000B5A95" w:rsidRPr="000B5A95" w:rsidRDefault="000B5A95" w:rsidP="000B5A95">
            <w:pPr>
              <w:jc w:val="center"/>
              <w:rPr>
                <w:sz w:val="24"/>
                <w:szCs w:val="24"/>
              </w:rPr>
            </w:pPr>
            <w:r w:rsidRPr="000B5A95">
              <w:rPr>
                <w:sz w:val="24"/>
                <w:szCs w:val="24"/>
              </w:rPr>
              <w:t>0,005</w:t>
            </w:r>
          </w:p>
        </w:tc>
        <w:tc>
          <w:tcPr>
            <w:tcW w:w="756"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756"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642" w:type="dxa"/>
            <w:vAlign w:val="center"/>
          </w:tcPr>
          <w:p w:rsidR="000B5A95" w:rsidRPr="000B5A95" w:rsidRDefault="000B5A95" w:rsidP="000B5A95">
            <w:pPr>
              <w:jc w:val="center"/>
              <w:rPr>
                <w:sz w:val="24"/>
                <w:szCs w:val="24"/>
                <w:lang w:val="en-US"/>
              </w:rPr>
            </w:pPr>
            <w:r w:rsidRPr="000B5A95">
              <w:rPr>
                <w:sz w:val="24"/>
                <w:szCs w:val="24"/>
                <w:lang w:val="en-US"/>
              </w:rPr>
              <w:t>–</w:t>
            </w:r>
          </w:p>
        </w:tc>
        <w:tc>
          <w:tcPr>
            <w:tcW w:w="756" w:type="dxa"/>
            <w:vAlign w:val="center"/>
          </w:tcPr>
          <w:p w:rsidR="000B5A95" w:rsidRPr="000B5A95" w:rsidRDefault="000B5A95" w:rsidP="000B5A95">
            <w:pPr>
              <w:jc w:val="center"/>
              <w:rPr>
                <w:sz w:val="24"/>
                <w:szCs w:val="24"/>
              </w:rPr>
            </w:pPr>
            <w:r w:rsidRPr="000B5A95">
              <w:rPr>
                <w:sz w:val="24"/>
                <w:szCs w:val="24"/>
              </w:rPr>
              <w:t>0,001</w:t>
            </w:r>
          </w:p>
        </w:tc>
        <w:tc>
          <w:tcPr>
            <w:tcW w:w="3799" w:type="dxa"/>
          </w:tcPr>
          <w:p w:rsidR="000B5A95" w:rsidRPr="000B5A95" w:rsidRDefault="000B5A95" w:rsidP="000B5A95">
            <w:pPr>
              <w:rPr>
                <w:sz w:val="24"/>
              </w:rPr>
            </w:pPr>
            <w:r>
              <w:rPr>
                <w:sz w:val="24"/>
              </w:rPr>
              <w:t xml:space="preserve">    »</w:t>
            </w:r>
          </w:p>
        </w:tc>
      </w:tr>
      <w:tr w:rsidR="000B5A95" w:rsidTr="000B5A95">
        <w:trPr>
          <w:trHeight w:val="552"/>
        </w:trPr>
        <w:tc>
          <w:tcPr>
            <w:tcW w:w="14732" w:type="dxa"/>
            <w:gridSpan w:val="12"/>
            <w:vAlign w:val="center"/>
          </w:tcPr>
          <w:p w:rsidR="000B5A95" w:rsidRDefault="000B5A95" w:rsidP="000B5A95">
            <w:r w:rsidRPr="000B5A95">
              <w:t>* Остальное – цинк.</w:t>
            </w:r>
          </w:p>
        </w:tc>
      </w:tr>
    </w:tbl>
    <w:p w:rsidR="00CF7AF9" w:rsidRDefault="00CF7AF9" w:rsidP="0088763D">
      <w:pPr>
        <w:ind w:firstLine="709"/>
        <w:jc w:val="both"/>
      </w:pPr>
    </w:p>
    <w:p w:rsidR="000B5A95" w:rsidRDefault="000B5A95" w:rsidP="0088763D">
      <w:pPr>
        <w:ind w:firstLine="709"/>
        <w:jc w:val="both"/>
        <w:sectPr w:rsidR="000B5A95" w:rsidSect="000B5A95">
          <w:pgSz w:w="16443" w:h="8505" w:orient="landscape" w:code="11"/>
          <w:pgMar w:top="567" w:right="567" w:bottom="567" w:left="1134" w:header="0" w:footer="0" w:gutter="0"/>
          <w:cols w:space="708"/>
          <w:docGrid w:linePitch="381"/>
        </w:sectPr>
      </w:pPr>
    </w:p>
    <w:p w:rsidR="005706D6" w:rsidRPr="005017E5" w:rsidRDefault="005706D6" w:rsidP="005706D6">
      <w:pPr>
        <w:tabs>
          <w:tab w:val="left" w:pos="2410"/>
          <w:tab w:val="left" w:pos="4665"/>
          <w:tab w:val="left" w:pos="6920"/>
        </w:tabs>
        <w:ind w:firstLine="709"/>
      </w:pPr>
      <w:r w:rsidRPr="005017E5">
        <w:lastRenderedPageBreak/>
        <w:t>Температура, °С:</w:t>
      </w:r>
      <w:r w:rsidRPr="005017E5">
        <w:tab/>
      </w:r>
      <w:r w:rsidRPr="005017E5">
        <w:tab/>
      </w:r>
      <w:r w:rsidRPr="005017E5">
        <w:tab/>
      </w:r>
    </w:p>
    <w:p w:rsidR="005706D6" w:rsidRPr="00F046D0" w:rsidRDefault="005706D6" w:rsidP="005706D6">
      <w:pPr>
        <w:tabs>
          <w:tab w:val="left" w:leader="dot" w:pos="5245"/>
          <w:tab w:val="left" w:pos="6663"/>
          <w:tab w:val="left" w:pos="8222"/>
        </w:tabs>
        <w:ind w:firstLine="1276"/>
        <w:jc w:val="both"/>
      </w:pPr>
      <w:r w:rsidRPr="005017E5">
        <w:t>ликвидуса</w:t>
      </w:r>
      <w:r w:rsidRPr="005017E5">
        <w:tab/>
        <w:t>386</w:t>
      </w:r>
      <w:r w:rsidRPr="005017E5">
        <w:tab/>
      </w:r>
      <w:r w:rsidRPr="00F046D0">
        <w:t>387</w:t>
      </w:r>
      <w:r w:rsidRPr="00F046D0">
        <w:tab/>
        <w:t>390</w:t>
      </w:r>
    </w:p>
    <w:p w:rsidR="005706D6" w:rsidRPr="00F046D0" w:rsidRDefault="005706D6" w:rsidP="005706D6">
      <w:pPr>
        <w:tabs>
          <w:tab w:val="left" w:leader="dot" w:pos="5245"/>
          <w:tab w:val="left" w:pos="6663"/>
          <w:tab w:val="left" w:pos="8222"/>
        </w:tabs>
        <w:ind w:firstLine="1276"/>
        <w:jc w:val="both"/>
      </w:pPr>
      <w:r w:rsidRPr="005017E5">
        <w:t>солидуса</w:t>
      </w:r>
      <w:r w:rsidRPr="005017E5">
        <w:tab/>
        <w:t>380</w:t>
      </w:r>
      <w:r w:rsidRPr="005017E5">
        <w:tab/>
      </w:r>
      <w:r w:rsidRPr="00F046D0">
        <w:t>381</w:t>
      </w:r>
      <w:r w:rsidRPr="00F046D0">
        <w:tab/>
        <w:t>378</w:t>
      </w:r>
    </w:p>
    <w:p w:rsidR="005706D6" w:rsidRDefault="005706D6" w:rsidP="005706D6">
      <w:pPr>
        <w:tabs>
          <w:tab w:val="left" w:pos="2410"/>
          <w:tab w:val="left" w:pos="4665"/>
          <w:tab w:val="left" w:pos="6920"/>
        </w:tabs>
        <w:ind w:firstLine="709"/>
      </w:pPr>
      <w:r w:rsidRPr="005017E5">
        <w:t>Температурный интервал</w:t>
      </w:r>
    </w:p>
    <w:p w:rsidR="005706D6" w:rsidRPr="00F046D0" w:rsidRDefault="005706D6" w:rsidP="005706D6">
      <w:pPr>
        <w:tabs>
          <w:tab w:val="left" w:leader="dot" w:pos="4962"/>
          <w:tab w:val="left" w:pos="6379"/>
          <w:tab w:val="left" w:pos="7938"/>
        </w:tabs>
        <w:ind w:firstLine="709"/>
        <w:jc w:val="both"/>
      </w:pPr>
      <w:r w:rsidRPr="005017E5">
        <w:t>литья под давлением, °С</w:t>
      </w:r>
      <w:r w:rsidRPr="005017E5">
        <w:tab/>
        <w:t>393</w:t>
      </w:r>
      <w:r>
        <w:t xml:space="preserve"> – </w:t>
      </w:r>
      <w:r w:rsidRPr="005017E5">
        <w:t xml:space="preserve">427 </w:t>
      </w:r>
      <w:r w:rsidRPr="005017E5">
        <w:tab/>
      </w:r>
      <w:r w:rsidRPr="00F046D0">
        <w:t>393</w:t>
      </w:r>
      <w:r>
        <w:t xml:space="preserve"> – </w:t>
      </w:r>
      <w:r w:rsidRPr="00F046D0">
        <w:t>427</w:t>
      </w:r>
      <w:r w:rsidRPr="00F046D0">
        <w:tab/>
        <w:t>393</w:t>
      </w:r>
      <w:r>
        <w:t xml:space="preserve"> – </w:t>
      </w:r>
      <w:r w:rsidRPr="00F046D0">
        <w:t>427</w:t>
      </w:r>
    </w:p>
    <w:p w:rsidR="005706D6" w:rsidRDefault="005706D6" w:rsidP="005706D6">
      <w:pPr>
        <w:tabs>
          <w:tab w:val="left" w:pos="2410"/>
          <w:tab w:val="left" w:pos="4665"/>
          <w:tab w:val="left" w:pos="6920"/>
        </w:tabs>
        <w:ind w:firstLine="709"/>
      </w:pPr>
      <w:r w:rsidRPr="005017E5">
        <w:t xml:space="preserve">Усадка при затвердевании с </w:t>
      </w:r>
    </w:p>
    <w:p w:rsidR="005706D6" w:rsidRPr="00F046D0" w:rsidRDefault="005706D6" w:rsidP="005706D6">
      <w:pPr>
        <w:tabs>
          <w:tab w:val="left" w:leader="dot" w:pos="5245"/>
          <w:tab w:val="left" w:pos="6663"/>
          <w:tab w:val="left" w:pos="8222"/>
        </w:tabs>
        <w:ind w:firstLine="709"/>
        <w:jc w:val="both"/>
      </w:pPr>
      <w:r w:rsidRPr="005017E5">
        <w:t xml:space="preserve">температуры 470 °С, % </w:t>
      </w:r>
      <w:r w:rsidRPr="005017E5">
        <w:tab/>
        <w:t xml:space="preserve">1,17 </w:t>
      </w:r>
      <w:r w:rsidRPr="005017E5">
        <w:tab/>
      </w:r>
      <w:r w:rsidRPr="00F046D0">
        <w:t>1,17</w:t>
      </w:r>
      <w:r w:rsidRPr="00F046D0">
        <w:tab/>
        <w:t>1,17</w:t>
      </w:r>
    </w:p>
    <w:p w:rsidR="005706D6" w:rsidRDefault="005706D6" w:rsidP="005706D6">
      <w:pPr>
        <w:tabs>
          <w:tab w:val="left" w:pos="2410"/>
          <w:tab w:val="left" w:pos="4665"/>
          <w:tab w:val="left" w:pos="6920"/>
        </w:tabs>
        <w:ind w:firstLine="709"/>
      </w:pPr>
      <w:r w:rsidRPr="005017E5">
        <w:t>Средний коэффициент линейного</w:t>
      </w:r>
    </w:p>
    <w:p w:rsidR="005706D6" w:rsidRPr="00F046D0" w:rsidRDefault="005706D6" w:rsidP="005706D6">
      <w:pPr>
        <w:tabs>
          <w:tab w:val="left" w:leader="dot" w:pos="5103"/>
          <w:tab w:val="left" w:pos="6521"/>
          <w:tab w:val="left" w:pos="7938"/>
        </w:tabs>
        <w:ind w:firstLine="709"/>
        <w:jc w:val="both"/>
      </w:pPr>
      <w:r w:rsidRPr="005017E5">
        <w:t>расширения (20</w:t>
      </w:r>
      <w:r>
        <w:t xml:space="preserve"> – </w:t>
      </w:r>
      <w:r w:rsidRPr="005017E5">
        <w:t xml:space="preserve">250 °С), 1/°С </w:t>
      </w:r>
      <w:r w:rsidRPr="005017E5">
        <w:tab/>
        <w:t>27,4</w:t>
      </w:r>
      <w:r>
        <w:rPr>
          <w:rFonts w:cs="Times New Roman"/>
        </w:rPr>
        <w:t>·</w:t>
      </w:r>
      <w:r w:rsidRPr="005017E5">
        <w:t>10</w:t>
      </w:r>
      <w:r>
        <w:rPr>
          <w:vertAlign w:val="superscript"/>
        </w:rPr>
        <w:t>–</w:t>
      </w:r>
      <w:r w:rsidRPr="00BD59F4">
        <w:rPr>
          <w:vertAlign w:val="superscript"/>
        </w:rPr>
        <w:t>6</w:t>
      </w:r>
      <w:r w:rsidRPr="005017E5">
        <w:t xml:space="preserve"> </w:t>
      </w:r>
      <w:r w:rsidRPr="005017E5">
        <w:tab/>
      </w:r>
      <w:r>
        <w:t>27,4</w:t>
      </w:r>
      <w:r>
        <w:rPr>
          <w:rFonts w:cs="Times New Roman"/>
        </w:rPr>
        <w:t>·</w:t>
      </w:r>
      <w:r w:rsidRPr="00F046D0">
        <w:t>10</w:t>
      </w:r>
      <w:r w:rsidRPr="00BD59F4">
        <w:rPr>
          <w:vertAlign w:val="superscript"/>
        </w:rPr>
        <w:t>–6</w:t>
      </w:r>
      <w:r>
        <w:tab/>
      </w:r>
      <w:r w:rsidRPr="00F046D0">
        <w:t>27,7</w:t>
      </w:r>
      <w:r>
        <w:rPr>
          <w:rFonts w:cs="Times New Roman"/>
        </w:rPr>
        <w:t>·</w:t>
      </w:r>
      <w:r w:rsidRPr="00F046D0">
        <w:t>10</w:t>
      </w:r>
      <w:r w:rsidRPr="00BD59F4">
        <w:rPr>
          <w:vertAlign w:val="superscript"/>
        </w:rPr>
        <w:t>–6</w:t>
      </w:r>
    </w:p>
    <w:p w:rsidR="005706D6" w:rsidRDefault="005706D6" w:rsidP="005706D6">
      <w:pPr>
        <w:tabs>
          <w:tab w:val="left" w:pos="2410"/>
          <w:tab w:val="left" w:pos="4665"/>
          <w:tab w:val="left" w:pos="6920"/>
        </w:tabs>
        <w:ind w:firstLine="709"/>
      </w:pPr>
      <w:r>
        <w:t>Удельная теплоемкость</w:t>
      </w:r>
    </w:p>
    <w:p w:rsidR="005706D6" w:rsidRPr="00F046D0" w:rsidRDefault="005706D6" w:rsidP="005706D6">
      <w:pPr>
        <w:tabs>
          <w:tab w:val="left" w:leader="dot" w:pos="5245"/>
          <w:tab w:val="left" w:pos="6663"/>
          <w:tab w:val="left" w:pos="8222"/>
        </w:tabs>
        <w:ind w:firstLine="709"/>
        <w:jc w:val="both"/>
      </w:pPr>
      <w:r w:rsidRPr="005017E5">
        <w:t>при 20 °С, Дж/(т</w:t>
      </w:r>
      <w:r>
        <w:rPr>
          <w:rFonts w:cs="Times New Roman"/>
        </w:rPr>
        <w:t>·</w:t>
      </w:r>
      <w:r w:rsidRPr="005017E5">
        <w:t xml:space="preserve">К) </w:t>
      </w:r>
      <w:r w:rsidRPr="005017E5">
        <w:tab/>
        <w:t xml:space="preserve">420 </w:t>
      </w:r>
      <w:r w:rsidRPr="005017E5">
        <w:tab/>
      </w:r>
      <w:r w:rsidRPr="00F046D0">
        <w:t>420</w:t>
      </w:r>
      <w:r w:rsidRPr="00F046D0">
        <w:tab/>
      </w:r>
      <w:r>
        <w:t>420</w:t>
      </w:r>
    </w:p>
    <w:p w:rsidR="005706D6" w:rsidRDefault="005706D6" w:rsidP="005706D6">
      <w:pPr>
        <w:tabs>
          <w:tab w:val="left" w:pos="2410"/>
          <w:tab w:val="left" w:pos="4665"/>
          <w:tab w:val="left" w:pos="6920"/>
        </w:tabs>
        <w:ind w:firstLine="709"/>
      </w:pPr>
      <w:r w:rsidRPr="005017E5">
        <w:t>Теплопроводность</w:t>
      </w:r>
    </w:p>
    <w:p w:rsidR="005706D6" w:rsidRPr="00F046D0" w:rsidRDefault="005706D6" w:rsidP="005706D6">
      <w:pPr>
        <w:tabs>
          <w:tab w:val="left" w:leader="dot" w:pos="5245"/>
          <w:tab w:val="left" w:pos="6663"/>
          <w:tab w:val="left" w:pos="8222"/>
        </w:tabs>
        <w:ind w:firstLine="709"/>
        <w:jc w:val="both"/>
      </w:pPr>
      <w:r w:rsidRPr="005017E5">
        <w:t>(70</w:t>
      </w:r>
      <w:r>
        <w:t xml:space="preserve"> – </w:t>
      </w:r>
      <w:r w:rsidRPr="005017E5">
        <w:t>140 °С), Вт/(см</w:t>
      </w:r>
      <w:r>
        <w:rPr>
          <w:rFonts w:cs="Times New Roman"/>
        </w:rPr>
        <w:t>·</w:t>
      </w:r>
      <w:r w:rsidRPr="005017E5">
        <w:t xml:space="preserve">К) </w:t>
      </w:r>
      <w:r w:rsidRPr="005017E5">
        <w:tab/>
        <w:t xml:space="preserve">113 </w:t>
      </w:r>
      <w:r w:rsidRPr="005017E5">
        <w:tab/>
      </w:r>
      <w:r w:rsidRPr="00F046D0">
        <w:t>110</w:t>
      </w:r>
      <w:r w:rsidRPr="00F046D0">
        <w:tab/>
      </w:r>
      <w:r>
        <w:t>105</w:t>
      </w:r>
    </w:p>
    <w:p w:rsidR="005706D6" w:rsidRDefault="005706D6" w:rsidP="005706D6">
      <w:pPr>
        <w:tabs>
          <w:tab w:val="left" w:pos="2410"/>
          <w:tab w:val="left" w:pos="4665"/>
          <w:tab w:val="left" w:pos="6920"/>
        </w:tabs>
        <w:ind w:firstLine="709"/>
      </w:pPr>
      <w:r>
        <w:t>Удельное электрическое</w:t>
      </w:r>
    </w:p>
    <w:p w:rsidR="005706D6" w:rsidRDefault="005706D6" w:rsidP="005706D6">
      <w:pPr>
        <w:tabs>
          <w:tab w:val="left" w:pos="2410"/>
          <w:tab w:val="left" w:pos="4665"/>
          <w:tab w:val="left" w:pos="6920"/>
        </w:tabs>
        <w:ind w:firstLine="709"/>
      </w:pPr>
      <w:r w:rsidRPr="005017E5">
        <w:t>сопротивление</w:t>
      </w:r>
    </w:p>
    <w:p w:rsidR="005706D6" w:rsidRDefault="005706D6" w:rsidP="005706D6">
      <w:pPr>
        <w:tabs>
          <w:tab w:val="left" w:leader="dot" w:pos="5245"/>
          <w:tab w:val="left" w:pos="6663"/>
          <w:tab w:val="left" w:pos="8222"/>
        </w:tabs>
        <w:ind w:firstLine="709"/>
        <w:jc w:val="both"/>
      </w:pPr>
      <w:r w:rsidRPr="005017E5">
        <w:t xml:space="preserve">при 20 </w:t>
      </w:r>
      <w:r>
        <w:rPr>
          <w:rFonts w:cs="Times New Roman"/>
        </w:rPr>
        <w:t>°</w:t>
      </w:r>
      <w:r w:rsidRPr="005017E5">
        <w:t>С, Ом</w:t>
      </w:r>
      <w:r>
        <w:rPr>
          <w:rFonts w:cs="Times New Roman"/>
        </w:rPr>
        <w:t>·</w:t>
      </w:r>
      <w:r w:rsidRPr="005017E5">
        <w:t xml:space="preserve">м </w:t>
      </w:r>
      <w:r w:rsidRPr="005017E5">
        <w:tab/>
      </w:r>
      <w:r>
        <w:t>6</w:t>
      </w:r>
      <w:r w:rsidRPr="005017E5">
        <w:t>3</w:t>
      </w:r>
      <w:r>
        <w:rPr>
          <w:rFonts w:cs="Times New Roman"/>
        </w:rPr>
        <w:t>·</w:t>
      </w:r>
      <w:r w:rsidRPr="005017E5">
        <w:t>10</w:t>
      </w:r>
      <w:r w:rsidRPr="00BD59F4">
        <w:rPr>
          <w:vertAlign w:val="superscript"/>
        </w:rPr>
        <w:t>–9</w:t>
      </w:r>
      <w:r w:rsidRPr="005017E5">
        <w:t xml:space="preserve"> </w:t>
      </w:r>
      <w:r w:rsidRPr="005017E5">
        <w:tab/>
      </w:r>
      <w:r w:rsidRPr="00F046D0">
        <w:t>65</w:t>
      </w:r>
      <w:r>
        <w:rPr>
          <w:rFonts w:cs="Times New Roman"/>
        </w:rPr>
        <w:t>·</w:t>
      </w:r>
      <w:r w:rsidRPr="00F046D0">
        <w:t>10</w:t>
      </w:r>
      <w:r w:rsidRPr="00BD59F4">
        <w:rPr>
          <w:vertAlign w:val="superscript"/>
        </w:rPr>
        <w:t>–9</w:t>
      </w:r>
      <w:r w:rsidRPr="00F046D0">
        <w:tab/>
        <w:t>68</w:t>
      </w:r>
      <w:r>
        <w:rPr>
          <w:rFonts w:cs="Times New Roman"/>
        </w:rPr>
        <w:t>·</w:t>
      </w:r>
      <w:r w:rsidRPr="00F046D0">
        <w:t>10</w:t>
      </w:r>
      <w:r w:rsidRPr="00BD59F4">
        <w:rPr>
          <w:vertAlign w:val="superscript"/>
        </w:rPr>
        <w:t>–9</w:t>
      </w:r>
    </w:p>
    <w:p w:rsidR="005706D6" w:rsidRDefault="005706D6" w:rsidP="005706D6">
      <w:pPr>
        <w:tabs>
          <w:tab w:val="left" w:pos="2410"/>
          <w:tab w:val="left" w:pos="4665"/>
          <w:tab w:val="left" w:pos="6920"/>
        </w:tabs>
        <w:ind w:firstLine="709"/>
      </w:pPr>
      <w:r>
        <w:t>Температурный коэффициент</w:t>
      </w:r>
    </w:p>
    <w:p w:rsidR="005706D6" w:rsidRDefault="005706D6" w:rsidP="005706D6">
      <w:pPr>
        <w:tabs>
          <w:tab w:val="left" w:pos="2410"/>
          <w:tab w:val="left" w:pos="4665"/>
          <w:tab w:val="left" w:pos="6920"/>
        </w:tabs>
        <w:ind w:firstLine="709"/>
      </w:pPr>
      <w:r>
        <w:t>электрического сопротивления</w:t>
      </w:r>
    </w:p>
    <w:p w:rsidR="005706D6" w:rsidRPr="005017E5" w:rsidRDefault="005706D6" w:rsidP="005706D6">
      <w:pPr>
        <w:tabs>
          <w:tab w:val="left" w:leader="dot" w:pos="5245"/>
          <w:tab w:val="left" w:pos="6663"/>
          <w:tab w:val="left" w:pos="8222"/>
        </w:tabs>
        <w:ind w:firstLine="709"/>
        <w:jc w:val="both"/>
      </w:pPr>
      <w:r w:rsidRPr="005017E5">
        <w:t>(20</w:t>
      </w:r>
      <w:r>
        <w:t xml:space="preserve"> – </w:t>
      </w:r>
      <w:r w:rsidRPr="005017E5">
        <w:t xml:space="preserve">100 °С) </w:t>
      </w:r>
      <w:r w:rsidRPr="005017E5">
        <w:tab/>
        <w:t>0,0038</w:t>
      </w:r>
      <w:r w:rsidRPr="005017E5">
        <w:tab/>
        <w:t>0,0035</w:t>
      </w:r>
      <w:r w:rsidRPr="005017E5">
        <w:tab/>
        <w:t>0,0033</w:t>
      </w:r>
    </w:p>
    <w:p w:rsidR="005706D6" w:rsidRDefault="005706D6" w:rsidP="005706D6">
      <w:pPr>
        <w:tabs>
          <w:tab w:val="left" w:pos="2410"/>
          <w:tab w:val="left" w:pos="4665"/>
          <w:tab w:val="left" w:pos="6920"/>
        </w:tabs>
        <w:ind w:firstLine="709"/>
      </w:pPr>
      <w:r>
        <w:t>Временное</w:t>
      </w:r>
    </w:p>
    <w:p w:rsidR="005706D6" w:rsidRPr="005017E5" w:rsidRDefault="005706D6" w:rsidP="005706D6">
      <w:pPr>
        <w:tabs>
          <w:tab w:val="left" w:leader="dot" w:pos="4962"/>
          <w:tab w:val="left" w:pos="6379"/>
          <w:tab w:val="left" w:pos="7938"/>
        </w:tabs>
        <w:ind w:firstLine="709"/>
        <w:jc w:val="both"/>
      </w:pPr>
      <w:r w:rsidRPr="005017E5">
        <w:t>сопротивление, МПа</w:t>
      </w:r>
      <w:r w:rsidRPr="005017E5">
        <w:tab/>
        <w:t>220</w:t>
      </w:r>
      <w:r>
        <w:t xml:space="preserve"> – </w:t>
      </w:r>
      <w:r w:rsidRPr="005017E5">
        <w:t>250</w:t>
      </w:r>
      <w:r w:rsidRPr="005017E5">
        <w:tab/>
        <w:t>270</w:t>
      </w:r>
      <w:r>
        <w:t xml:space="preserve"> – </w:t>
      </w:r>
      <w:r w:rsidRPr="005017E5">
        <w:t>330</w:t>
      </w:r>
      <w:r w:rsidRPr="005017E5">
        <w:tab/>
        <w:t>320</w:t>
      </w:r>
      <w:r>
        <w:t xml:space="preserve"> – </w:t>
      </w:r>
      <w:r w:rsidRPr="005017E5">
        <w:t xml:space="preserve">380 </w:t>
      </w:r>
    </w:p>
    <w:p w:rsidR="005706D6" w:rsidRDefault="005706D6" w:rsidP="005706D6">
      <w:pPr>
        <w:tabs>
          <w:tab w:val="left" w:pos="2410"/>
          <w:tab w:val="left" w:pos="4665"/>
          <w:tab w:val="left" w:pos="6920"/>
        </w:tabs>
        <w:ind w:firstLine="709"/>
      </w:pPr>
      <w:r>
        <w:t>Относительное</w:t>
      </w:r>
    </w:p>
    <w:p w:rsidR="005706D6" w:rsidRPr="005017E5" w:rsidRDefault="005706D6" w:rsidP="005706D6">
      <w:pPr>
        <w:tabs>
          <w:tab w:val="left" w:leader="dot" w:pos="5387"/>
          <w:tab w:val="left" w:pos="6804"/>
          <w:tab w:val="left" w:pos="8364"/>
        </w:tabs>
        <w:ind w:firstLine="709"/>
        <w:jc w:val="both"/>
      </w:pPr>
      <w:r w:rsidRPr="005017E5">
        <w:t>удлинение, %</w:t>
      </w:r>
      <w:r w:rsidRPr="005017E5">
        <w:tab/>
        <w:t>3</w:t>
      </w:r>
      <w:r>
        <w:t xml:space="preserve"> – 6</w:t>
      </w:r>
      <w:r w:rsidRPr="005017E5">
        <w:tab/>
        <w:t>2</w:t>
      </w:r>
      <w:r>
        <w:t xml:space="preserve"> – </w:t>
      </w:r>
      <w:r w:rsidRPr="005017E5">
        <w:t>5</w:t>
      </w:r>
      <w:r w:rsidRPr="005017E5">
        <w:tab/>
        <w:t>2</w:t>
      </w:r>
      <w:r>
        <w:t xml:space="preserve"> – </w:t>
      </w:r>
      <w:r w:rsidRPr="005017E5">
        <w:t xml:space="preserve">3 </w:t>
      </w:r>
    </w:p>
    <w:p w:rsidR="005706D6" w:rsidRDefault="005706D6" w:rsidP="005706D6">
      <w:pPr>
        <w:tabs>
          <w:tab w:val="left" w:pos="2410"/>
          <w:tab w:val="left" w:pos="4665"/>
          <w:tab w:val="left" w:pos="6920"/>
        </w:tabs>
        <w:ind w:firstLine="709"/>
      </w:pPr>
      <w:r w:rsidRPr="005017E5">
        <w:t xml:space="preserve">Твердость по </w:t>
      </w:r>
    </w:p>
    <w:p w:rsidR="005706D6" w:rsidRDefault="005706D6" w:rsidP="005706D6">
      <w:pPr>
        <w:tabs>
          <w:tab w:val="left" w:leader="dot" w:pos="4962"/>
          <w:tab w:val="left" w:pos="6379"/>
          <w:tab w:val="left" w:pos="7797"/>
        </w:tabs>
        <w:ind w:firstLine="709"/>
        <w:jc w:val="both"/>
      </w:pPr>
      <w:r w:rsidRPr="005017E5">
        <w:t>Бринеллю, МПа</w:t>
      </w:r>
      <w:r w:rsidRPr="005017E5">
        <w:tab/>
        <w:t>600</w:t>
      </w:r>
      <w:r>
        <w:t xml:space="preserve"> – </w:t>
      </w:r>
      <w:r w:rsidRPr="005017E5">
        <w:t>800</w:t>
      </w:r>
      <w:r w:rsidRPr="005017E5">
        <w:tab/>
        <w:t>700</w:t>
      </w:r>
      <w:r>
        <w:t xml:space="preserve"> – </w:t>
      </w:r>
      <w:r w:rsidRPr="005017E5">
        <w:t>900</w:t>
      </w:r>
      <w:r w:rsidRPr="005017E5">
        <w:tab/>
        <w:t>850</w:t>
      </w:r>
      <w:r>
        <w:t xml:space="preserve"> – </w:t>
      </w:r>
      <w:r w:rsidRPr="005017E5">
        <w:t>1100</w:t>
      </w:r>
    </w:p>
    <w:p w:rsidR="00CF7AF9" w:rsidRDefault="00CF7AF9" w:rsidP="0088763D">
      <w:pPr>
        <w:ind w:firstLine="709"/>
        <w:jc w:val="both"/>
      </w:pPr>
    </w:p>
    <w:p w:rsidR="005706D6" w:rsidRDefault="005706D6" w:rsidP="005706D6">
      <w:pPr>
        <w:ind w:firstLine="709"/>
        <w:jc w:val="both"/>
      </w:pPr>
      <w:r>
        <w:t>По стандарту ТGL-0-1743 [89], цинковые литейные сплавы для литья под давлением, приведенные для сравнения, имеют близкие к отечественным стандартам составы и свойства (табл. 17).</w:t>
      </w:r>
    </w:p>
    <w:p w:rsidR="00CF7AF9" w:rsidRDefault="005706D6" w:rsidP="005706D6">
      <w:pPr>
        <w:ind w:firstLine="709"/>
        <w:jc w:val="both"/>
      </w:pPr>
      <w:r>
        <w:t>Указанные сплавы имеют исключительную способность к литью под давлением. Из этих сплавов можно получать очень точные по размерам со сложными очертаниями контуров отливки со стенкой толщиной порядка 0,6 мм. Они также пригодны для отливки в кокиль и песчаные формы.</w:t>
      </w:r>
    </w:p>
    <w:p w:rsidR="00CF7AF9" w:rsidRDefault="00CF7AF9" w:rsidP="0088763D">
      <w:pPr>
        <w:ind w:firstLine="709"/>
        <w:jc w:val="both"/>
      </w:pPr>
    </w:p>
    <w:p w:rsidR="00CF7AF9" w:rsidRPr="005706D6" w:rsidRDefault="005706D6" w:rsidP="005706D6">
      <w:pPr>
        <w:jc w:val="center"/>
        <w:rPr>
          <w:i/>
        </w:rPr>
      </w:pPr>
      <w:r w:rsidRPr="005706D6">
        <w:rPr>
          <w:i/>
        </w:rPr>
        <w:t>Деформируемые цинковые сплавы</w:t>
      </w:r>
    </w:p>
    <w:p w:rsidR="00CF7AF9" w:rsidRDefault="00CF7AF9" w:rsidP="0088763D">
      <w:pPr>
        <w:ind w:firstLine="709"/>
        <w:jc w:val="both"/>
      </w:pPr>
    </w:p>
    <w:p w:rsidR="005706D6" w:rsidRDefault="005706D6" w:rsidP="005706D6">
      <w:pPr>
        <w:ind w:firstLine="709"/>
        <w:jc w:val="both"/>
      </w:pPr>
      <w:r>
        <w:t>Сплавы этой группы находят применение для получения изделий прессованием, прокаткой, вытяжкой. Обработку сплавов производят в горячем состоянии при 200 – 300 °С.</w:t>
      </w:r>
    </w:p>
    <w:p w:rsidR="00CF7AF9" w:rsidRDefault="005706D6" w:rsidP="005706D6">
      <w:pPr>
        <w:ind w:firstLine="709"/>
        <w:jc w:val="both"/>
      </w:pPr>
      <w:r>
        <w:t>Основными легирующими элементами в сплавах служат алюминий до 15 %, медь до 5 % и магний до 0,05 % (табл. 18). Эти сплавы после обработки давлением обладают хорошими механическими свойствами и служат в некоторых случаях заменителями латуни. Высоколегированные сплавы обладают значительной прочностью при удовлет</w:t>
      </w:r>
      <w:r w:rsidR="00375245">
        <w:t>ворительной пластичности.</w:t>
      </w:r>
    </w:p>
    <w:p w:rsidR="00CF7AF9" w:rsidRDefault="00CF7AF9" w:rsidP="0088763D">
      <w:pPr>
        <w:ind w:firstLine="709"/>
        <w:jc w:val="both"/>
      </w:pPr>
    </w:p>
    <w:p w:rsidR="00375245" w:rsidRDefault="00375245" w:rsidP="0088763D">
      <w:pPr>
        <w:ind w:firstLine="709"/>
        <w:jc w:val="both"/>
        <w:sectPr w:rsidR="00375245" w:rsidSect="005706D6">
          <w:pgSz w:w="10773" w:h="16160" w:code="11"/>
          <w:pgMar w:top="567" w:right="567" w:bottom="567" w:left="1134" w:header="0" w:footer="0" w:gutter="0"/>
          <w:cols w:space="708"/>
          <w:docGrid w:linePitch="381"/>
        </w:sectPr>
      </w:pPr>
    </w:p>
    <w:p w:rsidR="00CF7AF9" w:rsidRPr="00943923" w:rsidRDefault="00943923" w:rsidP="00943923">
      <w:pPr>
        <w:jc w:val="center"/>
      </w:pPr>
      <w:r w:rsidRPr="00943923">
        <w:rPr>
          <w:spacing w:val="40"/>
        </w:rPr>
        <w:lastRenderedPageBreak/>
        <w:t>Таблица</w:t>
      </w:r>
      <w:r w:rsidRPr="00943923">
        <w:t xml:space="preserve"> 17. </w:t>
      </w:r>
      <w:r w:rsidRPr="00943923">
        <w:rPr>
          <w:b/>
        </w:rPr>
        <w:t>Химический состав цинковых литейных сплавов, % (Т</w:t>
      </w:r>
      <w:r w:rsidRPr="00943923">
        <w:rPr>
          <w:b/>
          <w:lang w:val="en-US"/>
        </w:rPr>
        <w:t>GL</w:t>
      </w:r>
      <w:r w:rsidRPr="00943923">
        <w:rPr>
          <w:b/>
        </w:rPr>
        <w:t>-0-1743)</w:t>
      </w:r>
    </w:p>
    <w:p w:rsidR="00CF7AF9" w:rsidRDefault="00CF7AF9" w:rsidP="0088763D">
      <w:pPr>
        <w:ind w:firstLine="709"/>
        <w:jc w:val="both"/>
      </w:pPr>
    </w:p>
    <w:tbl>
      <w:tblPr>
        <w:tblStyle w:val="ab"/>
        <w:tblW w:w="0" w:type="auto"/>
        <w:tblLook w:val="04A0" w:firstRow="1" w:lastRow="0" w:firstColumn="1" w:lastColumn="0" w:noHBand="0" w:noVBand="1"/>
      </w:tblPr>
      <w:tblGrid>
        <w:gridCol w:w="1980"/>
        <w:gridCol w:w="1230"/>
        <w:gridCol w:w="1321"/>
        <w:gridCol w:w="1560"/>
        <w:gridCol w:w="1063"/>
        <w:gridCol w:w="1063"/>
        <w:gridCol w:w="1276"/>
        <w:gridCol w:w="992"/>
        <w:gridCol w:w="3964"/>
      </w:tblGrid>
      <w:tr w:rsidR="00943923" w:rsidTr="00943923">
        <w:trPr>
          <w:trHeight w:val="473"/>
        </w:trPr>
        <w:tc>
          <w:tcPr>
            <w:tcW w:w="1980" w:type="dxa"/>
            <w:vMerge w:val="restart"/>
            <w:vAlign w:val="center"/>
          </w:tcPr>
          <w:p w:rsidR="00943923" w:rsidRPr="00943923" w:rsidRDefault="00943923" w:rsidP="00943923">
            <w:pPr>
              <w:jc w:val="center"/>
              <w:rPr>
                <w:szCs w:val="24"/>
              </w:rPr>
            </w:pPr>
            <w:bookmarkStart w:id="18" w:name="_Hlk478895784"/>
            <w:r w:rsidRPr="00943923">
              <w:rPr>
                <w:szCs w:val="24"/>
              </w:rPr>
              <w:t>Марка сплава</w:t>
            </w:r>
          </w:p>
        </w:tc>
        <w:tc>
          <w:tcPr>
            <w:tcW w:w="4111" w:type="dxa"/>
            <w:gridSpan w:val="3"/>
            <w:vAlign w:val="center"/>
          </w:tcPr>
          <w:p w:rsidR="00943923" w:rsidRPr="00943923" w:rsidRDefault="00943923" w:rsidP="00943923">
            <w:pPr>
              <w:jc w:val="center"/>
              <w:rPr>
                <w:szCs w:val="24"/>
              </w:rPr>
            </w:pPr>
            <w:r w:rsidRPr="00943923">
              <w:rPr>
                <w:szCs w:val="24"/>
              </w:rPr>
              <w:t>Основные компоненты</w:t>
            </w:r>
            <w:r w:rsidRPr="00943923">
              <w:rPr>
                <w:szCs w:val="24"/>
                <w:vertAlign w:val="superscript"/>
              </w:rPr>
              <w:t>1</w:t>
            </w:r>
          </w:p>
        </w:tc>
        <w:tc>
          <w:tcPr>
            <w:tcW w:w="4394" w:type="dxa"/>
            <w:gridSpan w:val="4"/>
            <w:vAlign w:val="center"/>
          </w:tcPr>
          <w:p w:rsidR="00943923" w:rsidRPr="006C15AF" w:rsidRDefault="00943923" w:rsidP="00943923">
            <w:pPr>
              <w:jc w:val="center"/>
              <w:rPr>
                <w:sz w:val="24"/>
                <w:szCs w:val="24"/>
              </w:rPr>
            </w:pPr>
            <w:r w:rsidRPr="00943923">
              <w:rPr>
                <w:szCs w:val="24"/>
              </w:rPr>
              <w:t>Примеси, не более</w:t>
            </w:r>
          </w:p>
        </w:tc>
        <w:tc>
          <w:tcPr>
            <w:tcW w:w="3964" w:type="dxa"/>
            <w:vMerge w:val="restart"/>
            <w:vAlign w:val="center"/>
          </w:tcPr>
          <w:p w:rsidR="00943923" w:rsidRDefault="00943923" w:rsidP="00943923">
            <w:pPr>
              <w:jc w:val="center"/>
            </w:pPr>
            <w:r w:rsidRPr="00943923">
              <w:t>Область применения</w:t>
            </w:r>
          </w:p>
        </w:tc>
      </w:tr>
      <w:tr w:rsidR="00943923" w:rsidTr="00943923">
        <w:trPr>
          <w:trHeight w:val="565"/>
        </w:trPr>
        <w:tc>
          <w:tcPr>
            <w:tcW w:w="1980" w:type="dxa"/>
            <w:vMerge/>
          </w:tcPr>
          <w:p w:rsidR="00943923" w:rsidRDefault="00943923" w:rsidP="00943923">
            <w:pPr>
              <w:jc w:val="both"/>
            </w:pPr>
            <w:bookmarkStart w:id="19" w:name="_Hlk478895835"/>
            <w:bookmarkEnd w:id="18"/>
          </w:p>
        </w:tc>
        <w:tc>
          <w:tcPr>
            <w:tcW w:w="1230" w:type="dxa"/>
            <w:vAlign w:val="center"/>
          </w:tcPr>
          <w:p w:rsidR="00943923" w:rsidRPr="00F80D39" w:rsidRDefault="00943923" w:rsidP="00943923">
            <w:pPr>
              <w:jc w:val="center"/>
            </w:pPr>
            <w:r w:rsidRPr="00F80D39">
              <w:t>Al</w:t>
            </w:r>
          </w:p>
        </w:tc>
        <w:tc>
          <w:tcPr>
            <w:tcW w:w="1321" w:type="dxa"/>
            <w:vAlign w:val="center"/>
          </w:tcPr>
          <w:p w:rsidR="00943923" w:rsidRPr="00F80D39" w:rsidRDefault="00943923" w:rsidP="00943923">
            <w:pPr>
              <w:jc w:val="center"/>
            </w:pPr>
            <w:r w:rsidRPr="00F80D39">
              <w:t>Cu</w:t>
            </w:r>
          </w:p>
        </w:tc>
        <w:tc>
          <w:tcPr>
            <w:tcW w:w="1560" w:type="dxa"/>
            <w:vAlign w:val="center"/>
          </w:tcPr>
          <w:p w:rsidR="00943923" w:rsidRPr="00F80D39" w:rsidRDefault="00943923" w:rsidP="00943923">
            <w:pPr>
              <w:jc w:val="center"/>
            </w:pPr>
            <w:r w:rsidRPr="00F80D39">
              <w:t>Mg</w:t>
            </w:r>
          </w:p>
        </w:tc>
        <w:tc>
          <w:tcPr>
            <w:tcW w:w="1063" w:type="dxa"/>
            <w:vAlign w:val="center"/>
          </w:tcPr>
          <w:p w:rsidR="00943923" w:rsidRPr="00F80D39" w:rsidRDefault="00943923" w:rsidP="00943923">
            <w:pPr>
              <w:jc w:val="center"/>
            </w:pPr>
            <w:r w:rsidRPr="00F80D39">
              <w:t>Sn</w:t>
            </w:r>
          </w:p>
        </w:tc>
        <w:tc>
          <w:tcPr>
            <w:tcW w:w="1063" w:type="dxa"/>
            <w:vAlign w:val="center"/>
          </w:tcPr>
          <w:p w:rsidR="00943923" w:rsidRPr="00F80D39" w:rsidRDefault="00943923" w:rsidP="00943923">
            <w:pPr>
              <w:jc w:val="center"/>
            </w:pPr>
            <w:r w:rsidRPr="00F80D39">
              <w:t>Fе</w:t>
            </w:r>
          </w:p>
        </w:tc>
        <w:tc>
          <w:tcPr>
            <w:tcW w:w="1276" w:type="dxa"/>
            <w:vAlign w:val="center"/>
          </w:tcPr>
          <w:p w:rsidR="00943923" w:rsidRPr="00F80D39" w:rsidRDefault="00943923" w:rsidP="00943923">
            <w:pPr>
              <w:jc w:val="center"/>
            </w:pPr>
            <w:r w:rsidRPr="00F80D39">
              <w:t xml:space="preserve">Pb + </w:t>
            </w:r>
            <w:r>
              <w:rPr>
                <w:lang w:val="en-US"/>
              </w:rPr>
              <w:t>C</w:t>
            </w:r>
            <w:r w:rsidRPr="00F80D39">
              <w:t>d</w:t>
            </w:r>
          </w:p>
        </w:tc>
        <w:tc>
          <w:tcPr>
            <w:tcW w:w="992" w:type="dxa"/>
            <w:vAlign w:val="center"/>
          </w:tcPr>
          <w:p w:rsidR="00943923" w:rsidRDefault="00943923" w:rsidP="00943923">
            <w:pPr>
              <w:jc w:val="center"/>
            </w:pPr>
            <w:r w:rsidRPr="00F80D39">
              <w:t>Мg</w:t>
            </w:r>
          </w:p>
        </w:tc>
        <w:tc>
          <w:tcPr>
            <w:tcW w:w="3964" w:type="dxa"/>
            <w:vMerge/>
          </w:tcPr>
          <w:p w:rsidR="00943923" w:rsidRDefault="00943923" w:rsidP="00943923">
            <w:pPr>
              <w:jc w:val="both"/>
            </w:pPr>
          </w:p>
        </w:tc>
      </w:tr>
      <w:bookmarkEnd w:id="19"/>
      <w:tr w:rsidR="00943923" w:rsidTr="00943923">
        <w:tc>
          <w:tcPr>
            <w:tcW w:w="1980" w:type="dxa"/>
          </w:tcPr>
          <w:p w:rsidR="00943923" w:rsidRPr="007C6CA1" w:rsidRDefault="00943923" w:rsidP="00943923">
            <w:r w:rsidRPr="007C6CA1">
              <w:t>GD-ZnAl4</w:t>
            </w:r>
          </w:p>
        </w:tc>
        <w:tc>
          <w:tcPr>
            <w:tcW w:w="1230" w:type="dxa"/>
          </w:tcPr>
          <w:p w:rsidR="00943923" w:rsidRPr="00312046" w:rsidRDefault="00943923" w:rsidP="00943923">
            <w:r w:rsidRPr="00312046">
              <w:t>3,5</w:t>
            </w:r>
            <w:r>
              <w:t xml:space="preserve"> – </w:t>
            </w:r>
            <w:r w:rsidRPr="00312046">
              <w:t>4,3</w:t>
            </w:r>
          </w:p>
        </w:tc>
        <w:tc>
          <w:tcPr>
            <w:tcW w:w="1321" w:type="dxa"/>
          </w:tcPr>
          <w:p w:rsidR="00943923" w:rsidRPr="003111BB" w:rsidRDefault="00943923" w:rsidP="00943923">
            <w:r w:rsidRPr="003111BB">
              <w:t>До 0,6</w:t>
            </w:r>
          </w:p>
        </w:tc>
        <w:tc>
          <w:tcPr>
            <w:tcW w:w="1560" w:type="dxa"/>
          </w:tcPr>
          <w:p w:rsidR="00943923" w:rsidRPr="002D4F94" w:rsidRDefault="00943923" w:rsidP="00943923">
            <w:r w:rsidRPr="002D4F94">
              <w:t>0,02</w:t>
            </w:r>
            <w:r>
              <w:t xml:space="preserve"> – </w:t>
            </w:r>
            <w:r w:rsidRPr="002D4F94">
              <w:t>0,05</w:t>
            </w:r>
          </w:p>
        </w:tc>
        <w:tc>
          <w:tcPr>
            <w:tcW w:w="1063" w:type="dxa"/>
          </w:tcPr>
          <w:p w:rsidR="00943923" w:rsidRPr="00B23F9C" w:rsidRDefault="00943923" w:rsidP="00943923">
            <w:r w:rsidRPr="00B23F9C">
              <w:t>0,001</w:t>
            </w:r>
          </w:p>
        </w:tc>
        <w:tc>
          <w:tcPr>
            <w:tcW w:w="1063" w:type="dxa"/>
          </w:tcPr>
          <w:p w:rsidR="00943923" w:rsidRPr="00C03243" w:rsidRDefault="00943923" w:rsidP="00943923">
            <w:r w:rsidRPr="00C03243">
              <w:t>0,075</w:t>
            </w:r>
          </w:p>
        </w:tc>
        <w:tc>
          <w:tcPr>
            <w:tcW w:w="1276" w:type="dxa"/>
          </w:tcPr>
          <w:p w:rsidR="00943923" w:rsidRPr="00405753" w:rsidRDefault="00943923" w:rsidP="00943923">
            <w:r w:rsidRPr="00405753">
              <w:t>0,011</w:t>
            </w:r>
          </w:p>
        </w:tc>
        <w:tc>
          <w:tcPr>
            <w:tcW w:w="992" w:type="dxa"/>
          </w:tcPr>
          <w:p w:rsidR="00943923" w:rsidRPr="00943923" w:rsidRDefault="00943923" w:rsidP="00943923">
            <w:pPr>
              <w:rPr>
                <w:lang w:val="en-US"/>
              </w:rPr>
            </w:pPr>
            <w:r>
              <w:rPr>
                <w:lang w:val="en-US"/>
              </w:rPr>
              <w:t>–</w:t>
            </w:r>
          </w:p>
        </w:tc>
        <w:tc>
          <w:tcPr>
            <w:tcW w:w="3964" w:type="dxa"/>
          </w:tcPr>
          <w:p w:rsidR="00943923" w:rsidRPr="00F404E0" w:rsidRDefault="00943923" w:rsidP="00943923">
            <w:r w:rsidRPr="00F404E0">
              <w:t>Отливки всех видов, особенно при повышенных требованиях к постоянству размеров</w:t>
            </w:r>
          </w:p>
        </w:tc>
      </w:tr>
      <w:tr w:rsidR="00943923" w:rsidTr="00943923">
        <w:tc>
          <w:tcPr>
            <w:tcW w:w="1980" w:type="dxa"/>
          </w:tcPr>
          <w:p w:rsidR="00943923" w:rsidRPr="007C6CA1" w:rsidRDefault="00943923" w:rsidP="00943923">
            <w:r w:rsidRPr="007C6CA1">
              <w:t>GD-ZnA</w:t>
            </w:r>
            <w:r w:rsidRPr="00943923">
              <w:t>l</w:t>
            </w:r>
            <w:r w:rsidRPr="007C6CA1">
              <w:t>4Cu1</w:t>
            </w:r>
          </w:p>
        </w:tc>
        <w:tc>
          <w:tcPr>
            <w:tcW w:w="1230" w:type="dxa"/>
          </w:tcPr>
          <w:p w:rsidR="00943923" w:rsidRPr="00312046" w:rsidRDefault="00943923" w:rsidP="00943923">
            <w:r w:rsidRPr="00312046">
              <w:t>3,5</w:t>
            </w:r>
            <w:r>
              <w:t xml:space="preserve"> – </w:t>
            </w:r>
            <w:r w:rsidRPr="00312046">
              <w:t>4,3</w:t>
            </w:r>
          </w:p>
        </w:tc>
        <w:tc>
          <w:tcPr>
            <w:tcW w:w="1321" w:type="dxa"/>
          </w:tcPr>
          <w:p w:rsidR="00943923" w:rsidRPr="003111BB" w:rsidRDefault="00943923" w:rsidP="00943923">
            <w:r w:rsidRPr="003111BB">
              <w:t>0,6</w:t>
            </w:r>
            <w:r>
              <w:t xml:space="preserve"> – </w:t>
            </w:r>
            <w:r w:rsidRPr="003111BB">
              <w:t>1,0</w:t>
            </w:r>
          </w:p>
        </w:tc>
        <w:tc>
          <w:tcPr>
            <w:tcW w:w="1560" w:type="dxa"/>
          </w:tcPr>
          <w:p w:rsidR="00943923" w:rsidRPr="002D4F94" w:rsidRDefault="00943923" w:rsidP="00943923">
            <w:r w:rsidRPr="002D4F94">
              <w:t>0,02</w:t>
            </w:r>
            <w:r>
              <w:t xml:space="preserve"> – 0,</w:t>
            </w:r>
            <w:r w:rsidRPr="002D4F94">
              <w:t>05</w:t>
            </w:r>
          </w:p>
        </w:tc>
        <w:tc>
          <w:tcPr>
            <w:tcW w:w="1063" w:type="dxa"/>
          </w:tcPr>
          <w:p w:rsidR="00943923" w:rsidRPr="00B23F9C" w:rsidRDefault="00943923" w:rsidP="00943923">
            <w:r w:rsidRPr="00B23F9C">
              <w:t>0,001</w:t>
            </w:r>
          </w:p>
        </w:tc>
        <w:tc>
          <w:tcPr>
            <w:tcW w:w="1063" w:type="dxa"/>
          </w:tcPr>
          <w:p w:rsidR="00943923" w:rsidRPr="00C03243" w:rsidRDefault="00943923" w:rsidP="00943923">
            <w:r w:rsidRPr="00C03243">
              <w:t>0,075</w:t>
            </w:r>
          </w:p>
        </w:tc>
        <w:tc>
          <w:tcPr>
            <w:tcW w:w="1276" w:type="dxa"/>
          </w:tcPr>
          <w:p w:rsidR="00943923" w:rsidRPr="00405753" w:rsidRDefault="00943923" w:rsidP="00943923">
            <w:r w:rsidRPr="00405753">
              <w:t>0 011</w:t>
            </w:r>
          </w:p>
        </w:tc>
        <w:tc>
          <w:tcPr>
            <w:tcW w:w="992" w:type="dxa"/>
          </w:tcPr>
          <w:p w:rsidR="00943923" w:rsidRPr="00943923" w:rsidRDefault="00943923" w:rsidP="00943923">
            <w:pPr>
              <w:rPr>
                <w:lang w:val="en-US"/>
              </w:rPr>
            </w:pPr>
            <w:r>
              <w:rPr>
                <w:lang w:val="en-US"/>
              </w:rPr>
              <w:t>–</w:t>
            </w:r>
          </w:p>
        </w:tc>
        <w:tc>
          <w:tcPr>
            <w:tcW w:w="3964" w:type="dxa"/>
          </w:tcPr>
          <w:p w:rsidR="00943923" w:rsidRPr="00F404E0" w:rsidRDefault="00943923" w:rsidP="00943923">
            <w:r w:rsidRPr="00F404E0">
              <w:t>Отливки всех видов, работающие в условиях трения скольжения</w:t>
            </w:r>
          </w:p>
        </w:tc>
      </w:tr>
      <w:tr w:rsidR="00943923" w:rsidTr="00943923">
        <w:tc>
          <w:tcPr>
            <w:tcW w:w="1980" w:type="dxa"/>
          </w:tcPr>
          <w:p w:rsidR="00943923" w:rsidRDefault="00943923" w:rsidP="00943923">
            <w:r w:rsidRPr="007C6CA1">
              <w:t>G-AnA</w:t>
            </w:r>
            <w:r w:rsidRPr="00943923">
              <w:t>l</w:t>
            </w:r>
            <w:r w:rsidRPr="007C6CA1">
              <w:t>6Cu1</w:t>
            </w:r>
          </w:p>
        </w:tc>
        <w:tc>
          <w:tcPr>
            <w:tcW w:w="1230" w:type="dxa"/>
          </w:tcPr>
          <w:p w:rsidR="00943923" w:rsidRDefault="00943923" w:rsidP="00943923">
            <w:r w:rsidRPr="00312046">
              <w:t>5,6</w:t>
            </w:r>
            <w:r>
              <w:t xml:space="preserve"> – </w:t>
            </w:r>
            <w:r w:rsidRPr="00312046">
              <w:t>6,0</w:t>
            </w:r>
          </w:p>
        </w:tc>
        <w:tc>
          <w:tcPr>
            <w:tcW w:w="1321" w:type="dxa"/>
          </w:tcPr>
          <w:p w:rsidR="00943923" w:rsidRDefault="00943923" w:rsidP="00943923">
            <w:r w:rsidRPr="003111BB">
              <w:t>1,2</w:t>
            </w:r>
            <w:r>
              <w:t xml:space="preserve"> – </w:t>
            </w:r>
            <w:r>
              <w:rPr>
                <w:lang w:val="en-US"/>
              </w:rPr>
              <w:t>1</w:t>
            </w:r>
            <w:r w:rsidRPr="003111BB">
              <w:t>,6</w:t>
            </w:r>
          </w:p>
        </w:tc>
        <w:tc>
          <w:tcPr>
            <w:tcW w:w="1560" w:type="dxa"/>
          </w:tcPr>
          <w:p w:rsidR="00943923" w:rsidRPr="00943923" w:rsidRDefault="00943923" w:rsidP="00943923">
            <w:pPr>
              <w:rPr>
                <w:lang w:val="en-US"/>
              </w:rPr>
            </w:pPr>
            <w:r>
              <w:rPr>
                <w:lang w:val="en-US"/>
              </w:rPr>
              <w:t>–</w:t>
            </w:r>
          </w:p>
        </w:tc>
        <w:tc>
          <w:tcPr>
            <w:tcW w:w="1063" w:type="dxa"/>
          </w:tcPr>
          <w:p w:rsidR="00943923" w:rsidRDefault="00943923" w:rsidP="00943923">
            <w:r w:rsidRPr="00B23F9C">
              <w:t>0,001</w:t>
            </w:r>
          </w:p>
        </w:tc>
        <w:tc>
          <w:tcPr>
            <w:tcW w:w="1063" w:type="dxa"/>
          </w:tcPr>
          <w:p w:rsidR="00943923" w:rsidRDefault="00943923" w:rsidP="00943923">
            <w:r w:rsidRPr="00C03243">
              <w:t>0,075</w:t>
            </w:r>
          </w:p>
        </w:tc>
        <w:tc>
          <w:tcPr>
            <w:tcW w:w="1276" w:type="dxa"/>
          </w:tcPr>
          <w:p w:rsidR="00943923" w:rsidRDefault="00943923" w:rsidP="00943923">
            <w:r w:rsidRPr="00405753">
              <w:t>0,008</w:t>
            </w:r>
          </w:p>
        </w:tc>
        <w:tc>
          <w:tcPr>
            <w:tcW w:w="992" w:type="dxa"/>
          </w:tcPr>
          <w:p w:rsidR="00943923" w:rsidRPr="00F404E0" w:rsidRDefault="00943923" w:rsidP="00943923">
            <w:r w:rsidRPr="00F404E0">
              <w:t>0,005</w:t>
            </w:r>
          </w:p>
        </w:tc>
        <w:tc>
          <w:tcPr>
            <w:tcW w:w="3964" w:type="dxa"/>
          </w:tcPr>
          <w:p w:rsidR="00943923" w:rsidRDefault="00943923" w:rsidP="00943923">
            <w:r w:rsidRPr="00F404E0">
              <w:t>Изделия сложной формы, отливка которых из других сплавов затруднительна</w:t>
            </w:r>
          </w:p>
        </w:tc>
      </w:tr>
      <w:tr w:rsidR="00943923" w:rsidTr="00943923">
        <w:trPr>
          <w:trHeight w:val="601"/>
        </w:trPr>
        <w:tc>
          <w:tcPr>
            <w:tcW w:w="14449" w:type="dxa"/>
            <w:gridSpan w:val="9"/>
            <w:vAlign w:val="center"/>
          </w:tcPr>
          <w:p w:rsidR="00943923" w:rsidRDefault="00943923" w:rsidP="00943923">
            <w:bookmarkStart w:id="20" w:name="_Hlk478896191"/>
            <w:r w:rsidRPr="00943923">
              <w:rPr>
                <w:vertAlign w:val="superscript"/>
              </w:rPr>
              <w:t>1</w:t>
            </w:r>
            <w:r w:rsidRPr="00943923">
              <w:t xml:space="preserve"> Остальные </w:t>
            </w:r>
            <w:r>
              <w:rPr>
                <w:lang w:val="en-US"/>
              </w:rPr>
              <w:t>–</w:t>
            </w:r>
            <w:r w:rsidRPr="00943923">
              <w:t xml:space="preserve"> цинк.</w:t>
            </w:r>
          </w:p>
        </w:tc>
      </w:tr>
      <w:bookmarkEnd w:id="20"/>
    </w:tbl>
    <w:p w:rsidR="00CF7AF9" w:rsidRDefault="00CF7AF9" w:rsidP="0088763D">
      <w:pPr>
        <w:ind w:firstLine="709"/>
        <w:jc w:val="both"/>
      </w:pPr>
    </w:p>
    <w:p w:rsidR="00943923" w:rsidRDefault="00943923" w:rsidP="0088763D">
      <w:pPr>
        <w:ind w:firstLine="709"/>
        <w:jc w:val="both"/>
        <w:sectPr w:rsidR="00943923" w:rsidSect="00943923">
          <w:pgSz w:w="16160" w:h="9072" w:orient="landscape" w:code="11"/>
          <w:pgMar w:top="567" w:right="567" w:bottom="567" w:left="1134" w:header="0" w:footer="0" w:gutter="0"/>
          <w:cols w:space="708"/>
          <w:docGrid w:linePitch="381"/>
        </w:sectPr>
      </w:pPr>
    </w:p>
    <w:p w:rsidR="00CF7AF9" w:rsidRDefault="00943923" w:rsidP="00943923">
      <w:pPr>
        <w:jc w:val="center"/>
      </w:pPr>
      <w:r w:rsidRPr="00943923">
        <w:rPr>
          <w:spacing w:val="40"/>
        </w:rPr>
        <w:lastRenderedPageBreak/>
        <w:t>Таблица</w:t>
      </w:r>
      <w:r w:rsidRPr="00943923">
        <w:t xml:space="preserve"> 18. </w:t>
      </w:r>
      <w:r w:rsidRPr="00943923">
        <w:rPr>
          <w:b/>
        </w:rPr>
        <w:t>Состав, свойства и применение деформируемых цинковых сплавов</w:t>
      </w:r>
    </w:p>
    <w:p w:rsidR="00CF7AF9" w:rsidRDefault="00CF7AF9" w:rsidP="0088763D">
      <w:pPr>
        <w:ind w:firstLine="709"/>
        <w:jc w:val="both"/>
      </w:pPr>
    </w:p>
    <w:tbl>
      <w:tblPr>
        <w:tblStyle w:val="ab"/>
        <w:tblW w:w="0" w:type="auto"/>
        <w:tblLook w:val="04A0" w:firstRow="1" w:lastRow="0" w:firstColumn="1" w:lastColumn="0" w:noHBand="0" w:noVBand="1"/>
      </w:tblPr>
      <w:tblGrid>
        <w:gridCol w:w="1444"/>
        <w:gridCol w:w="1445"/>
        <w:gridCol w:w="1075"/>
        <w:gridCol w:w="1418"/>
        <w:gridCol w:w="850"/>
        <w:gridCol w:w="1276"/>
        <w:gridCol w:w="992"/>
        <w:gridCol w:w="1701"/>
        <w:gridCol w:w="1843"/>
        <w:gridCol w:w="2405"/>
      </w:tblGrid>
      <w:tr w:rsidR="00631EB0" w:rsidRPr="00631EB0" w:rsidTr="00631EB0">
        <w:trPr>
          <w:trHeight w:val="474"/>
        </w:trPr>
        <w:tc>
          <w:tcPr>
            <w:tcW w:w="1444" w:type="dxa"/>
            <w:vMerge w:val="restart"/>
            <w:vAlign w:val="center"/>
          </w:tcPr>
          <w:p w:rsidR="00631EB0" w:rsidRPr="00631EB0" w:rsidRDefault="00631EB0" w:rsidP="00631EB0">
            <w:pPr>
              <w:jc w:val="center"/>
              <w:rPr>
                <w:sz w:val="24"/>
                <w:szCs w:val="24"/>
              </w:rPr>
            </w:pPr>
            <w:bookmarkStart w:id="21" w:name="_Hlk478897506"/>
            <w:r w:rsidRPr="00631EB0">
              <w:rPr>
                <w:sz w:val="24"/>
                <w:szCs w:val="24"/>
              </w:rPr>
              <w:t>Марка сплава</w:t>
            </w:r>
          </w:p>
        </w:tc>
        <w:tc>
          <w:tcPr>
            <w:tcW w:w="3938" w:type="dxa"/>
            <w:gridSpan w:val="3"/>
            <w:vAlign w:val="center"/>
          </w:tcPr>
          <w:p w:rsidR="00631EB0" w:rsidRPr="00631EB0" w:rsidRDefault="00631EB0" w:rsidP="00631EB0">
            <w:pPr>
              <w:jc w:val="center"/>
              <w:rPr>
                <w:sz w:val="24"/>
                <w:szCs w:val="24"/>
              </w:rPr>
            </w:pPr>
            <w:r w:rsidRPr="00631EB0">
              <w:rPr>
                <w:sz w:val="24"/>
                <w:szCs w:val="24"/>
              </w:rPr>
              <w:t>Основные компоненты, %*</w:t>
            </w:r>
          </w:p>
        </w:tc>
        <w:tc>
          <w:tcPr>
            <w:tcW w:w="850" w:type="dxa"/>
            <w:vMerge w:val="restart"/>
            <w:vAlign w:val="center"/>
          </w:tcPr>
          <w:p w:rsidR="00631EB0" w:rsidRPr="00631EB0" w:rsidRDefault="00631EB0" w:rsidP="00631EB0">
            <w:pPr>
              <w:jc w:val="center"/>
              <w:rPr>
                <w:sz w:val="24"/>
                <w:szCs w:val="24"/>
              </w:rPr>
            </w:pPr>
            <w:r w:rsidRPr="00631EB0">
              <w:rPr>
                <w:sz w:val="24"/>
                <w:szCs w:val="24"/>
              </w:rPr>
              <w:t>ρ, г/см</w:t>
            </w:r>
            <w:r w:rsidRPr="00631EB0">
              <w:rPr>
                <w:sz w:val="24"/>
                <w:szCs w:val="24"/>
                <w:vertAlign w:val="superscript"/>
              </w:rPr>
              <w:t>3</w:t>
            </w:r>
          </w:p>
        </w:tc>
        <w:tc>
          <w:tcPr>
            <w:tcW w:w="1276" w:type="dxa"/>
            <w:vMerge w:val="restart"/>
            <w:vAlign w:val="center"/>
          </w:tcPr>
          <w:p w:rsidR="00631EB0" w:rsidRPr="00631EB0" w:rsidRDefault="00631EB0" w:rsidP="00631EB0">
            <w:pPr>
              <w:jc w:val="center"/>
              <w:rPr>
                <w:sz w:val="24"/>
                <w:szCs w:val="24"/>
              </w:rPr>
            </w:pPr>
            <w:r w:rsidRPr="00631EB0">
              <w:rPr>
                <w:sz w:val="24"/>
                <w:szCs w:val="24"/>
              </w:rPr>
              <w:t>σ</w:t>
            </w:r>
            <w:r w:rsidRPr="00631EB0">
              <w:rPr>
                <w:sz w:val="24"/>
                <w:szCs w:val="24"/>
                <w:vertAlign w:val="subscript"/>
              </w:rPr>
              <w:t>в</w:t>
            </w:r>
            <w:r w:rsidRPr="00631EB0">
              <w:rPr>
                <w:sz w:val="24"/>
                <w:szCs w:val="24"/>
              </w:rPr>
              <w:t>, МПа</w:t>
            </w:r>
          </w:p>
        </w:tc>
        <w:tc>
          <w:tcPr>
            <w:tcW w:w="992" w:type="dxa"/>
            <w:vMerge w:val="restart"/>
            <w:vAlign w:val="center"/>
          </w:tcPr>
          <w:p w:rsidR="00631EB0" w:rsidRPr="00631EB0" w:rsidRDefault="00631EB0" w:rsidP="00631EB0">
            <w:pPr>
              <w:jc w:val="center"/>
              <w:rPr>
                <w:sz w:val="24"/>
                <w:szCs w:val="24"/>
              </w:rPr>
            </w:pPr>
            <w:r w:rsidRPr="00631EB0">
              <w:rPr>
                <w:sz w:val="24"/>
                <w:szCs w:val="24"/>
              </w:rPr>
              <w:t>δ, %</w:t>
            </w:r>
          </w:p>
        </w:tc>
        <w:tc>
          <w:tcPr>
            <w:tcW w:w="1701" w:type="dxa"/>
            <w:vMerge w:val="restart"/>
            <w:vAlign w:val="center"/>
          </w:tcPr>
          <w:p w:rsidR="00631EB0" w:rsidRPr="00631EB0" w:rsidRDefault="00631EB0" w:rsidP="00631EB0">
            <w:pPr>
              <w:jc w:val="center"/>
              <w:rPr>
                <w:sz w:val="24"/>
                <w:szCs w:val="24"/>
              </w:rPr>
            </w:pPr>
            <w:r w:rsidRPr="00631EB0">
              <w:rPr>
                <w:sz w:val="24"/>
                <w:szCs w:val="24"/>
              </w:rPr>
              <w:t>НВ, МПа</w:t>
            </w:r>
          </w:p>
        </w:tc>
        <w:tc>
          <w:tcPr>
            <w:tcW w:w="1843" w:type="dxa"/>
            <w:vMerge w:val="restart"/>
            <w:vAlign w:val="center"/>
          </w:tcPr>
          <w:p w:rsidR="00631EB0" w:rsidRPr="00631EB0" w:rsidRDefault="00631EB0" w:rsidP="00631EB0">
            <w:pPr>
              <w:jc w:val="center"/>
              <w:rPr>
                <w:sz w:val="24"/>
                <w:szCs w:val="24"/>
              </w:rPr>
            </w:pPr>
            <w:r w:rsidRPr="00631EB0">
              <w:rPr>
                <w:sz w:val="24"/>
                <w:szCs w:val="24"/>
              </w:rPr>
              <w:t>Интервал затвердевания, °С</w:t>
            </w:r>
          </w:p>
        </w:tc>
        <w:tc>
          <w:tcPr>
            <w:tcW w:w="2405" w:type="dxa"/>
            <w:vMerge w:val="restart"/>
            <w:vAlign w:val="center"/>
          </w:tcPr>
          <w:p w:rsidR="00631EB0" w:rsidRPr="00631EB0" w:rsidRDefault="00631EB0" w:rsidP="00631EB0">
            <w:pPr>
              <w:jc w:val="center"/>
              <w:rPr>
                <w:sz w:val="24"/>
                <w:szCs w:val="24"/>
              </w:rPr>
            </w:pPr>
            <w:r w:rsidRPr="00631EB0">
              <w:rPr>
                <w:sz w:val="24"/>
                <w:szCs w:val="24"/>
              </w:rPr>
              <w:t>Назначение</w:t>
            </w:r>
          </w:p>
        </w:tc>
      </w:tr>
      <w:bookmarkEnd w:id="21"/>
      <w:tr w:rsidR="00631EB0" w:rsidRPr="00631EB0" w:rsidTr="00631EB0">
        <w:trPr>
          <w:trHeight w:val="423"/>
        </w:trPr>
        <w:tc>
          <w:tcPr>
            <w:tcW w:w="1444" w:type="dxa"/>
            <w:vMerge/>
          </w:tcPr>
          <w:p w:rsidR="00631EB0" w:rsidRPr="00631EB0" w:rsidRDefault="00631EB0" w:rsidP="00631EB0">
            <w:pPr>
              <w:jc w:val="both"/>
              <w:rPr>
                <w:sz w:val="24"/>
                <w:szCs w:val="24"/>
              </w:rPr>
            </w:pPr>
          </w:p>
        </w:tc>
        <w:tc>
          <w:tcPr>
            <w:tcW w:w="1445" w:type="dxa"/>
            <w:vAlign w:val="center"/>
          </w:tcPr>
          <w:p w:rsidR="00631EB0" w:rsidRPr="00631EB0" w:rsidRDefault="00631EB0" w:rsidP="00631EB0">
            <w:pPr>
              <w:jc w:val="center"/>
              <w:rPr>
                <w:sz w:val="24"/>
                <w:szCs w:val="24"/>
              </w:rPr>
            </w:pPr>
            <w:r w:rsidRPr="00631EB0">
              <w:rPr>
                <w:sz w:val="24"/>
                <w:szCs w:val="24"/>
              </w:rPr>
              <w:t>Al</w:t>
            </w:r>
          </w:p>
        </w:tc>
        <w:tc>
          <w:tcPr>
            <w:tcW w:w="1075" w:type="dxa"/>
            <w:vAlign w:val="center"/>
          </w:tcPr>
          <w:p w:rsidR="00631EB0" w:rsidRPr="00631EB0" w:rsidRDefault="00631EB0" w:rsidP="00631EB0">
            <w:pPr>
              <w:jc w:val="center"/>
              <w:rPr>
                <w:sz w:val="24"/>
                <w:szCs w:val="24"/>
              </w:rPr>
            </w:pPr>
            <w:r w:rsidRPr="00631EB0">
              <w:rPr>
                <w:sz w:val="24"/>
                <w:szCs w:val="24"/>
              </w:rPr>
              <w:t>Cu</w:t>
            </w:r>
          </w:p>
        </w:tc>
        <w:tc>
          <w:tcPr>
            <w:tcW w:w="1418" w:type="dxa"/>
            <w:vAlign w:val="center"/>
          </w:tcPr>
          <w:p w:rsidR="00631EB0" w:rsidRPr="00631EB0" w:rsidRDefault="00631EB0" w:rsidP="00631EB0">
            <w:pPr>
              <w:jc w:val="center"/>
              <w:rPr>
                <w:sz w:val="24"/>
                <w:szCs w:val="24"/>
              </w:rPr>
            </w:pPr>
            <w:r w:rsidRPr="00631EB0">
              <w:rPr>
                <w:sz w:val="24"/>
                <w:szCs w:val="24"/>
              </w:rPr>
              <w:t>Mg</w:t>
            </w:r>
          </w:p>
        </w:tc>
        <w:tc>
          <w:tcPr>
            <w:tcW w:w="850" w:type="dxa"/>
            <w:vMerge/>
          </w:tcPr>
          <w:p w:rsidR="00631EB0" w:rsidRPr="00631EB0" w:rsidRDefault="00631EB0" w:rsidP="00631EB0">
            <w:pPr>
              <w:jc w:val="both"/>
              <w:rPr>
                <w:sz w:val="24"/>
                <w:szCs w:val="24"/>
              </w:rPr>
            </w:pPr>
          </w:p>
        </w:tc>
        <w:tc>
          <w:tcPr>
            <w:tcW w:w="1276" w:type="dxa"/>
            <w:vMerge/>
          </w:tcPr>
          <w:p w:rsidR="00631EB0" w:rsidRPr="00631EB0" w:rsidRDefault="00631EB0" w:rsidP="00631EB0">
            <w:pPr>
              <w:jc w:val="both"/>
              <w:rPr>
                <w:sz w:val="24"/>
                <w:szCs w:val="24"/>
              </w:rPr>
            </w:pPr>
          </w:p>
        </w:tc>
        <w:tc>
          <w:tcPr>
            <w:tcW w:w="992" w:type="dxa"/>
            <w:vMerge/>
          </w:tcPr>
          <w:p w:rsidR="00631EB0" w:rsidRPr="00631EB0" w:rsidRDefault="00631EB0" w:rsidP="00631EB0">
            <w:pPr>
              <w:jc w:val="both"/>
              <w:rPr>
                <w:sz w:val="24"/>
                <w:szCs w:val="24"/>
              </w:rPr>
            </w:pPr>
          </w:p>
        </w:tc>
        <w:tc>
          <w:tcPr>
            <w:tcW w:w="1701" w:type="dxa"/>
            <w:vMerge/>
          </w:tcPr>
          <w:p w:rsidR="00631EB0" w:rsidRPr="00631EB0" w:rsidRDefault="00631EB0" w:rsidP="00631EB0">
            <w:pPr>
              <w:jc w:val="both"/>
              <w:rPr>
                <w:sz w:val="24"/>
                <w:szCs w:val="24"/>
              </w:rPr>
            </w:pPr>
          </w:p>
        </w:tc>
        <w:tc>
          <w:tcPr>
            <w:tcW w:w="1843" w:type="dxa"/>
            <w:vMerge/>
          </w:tcPr>
          <w:p w:rsidR="00631EB0" w:rsidRPr="00631EB0" w:rsidRDefault="00631EB0" w:rsidP="00631EB0">
            <w:pPr>
              <w:jc w:val="both"/>
              <w:rPr>
                <w:sz w:val="24"/>
                <w:szCs w:val="24"/>
              </w:rPr>
            </w:pPr>
          </w:p>
        </w:tc>
        <w:tc>
          <w:tcPr>
            <w:tcW w:w="2405" w:type="dxa"/>
            <w:vMerge/>
          </w:tcPr>
          <w:p w:rsidR="00631EB0" w:rsidRPr="00631EB0" w:rsidRDefault="00631EB0" w:rsidP="00631EB0">
            <w:pPr>
              <w:jc w:val="both"/>
              <w:rPr>
                <w:sz w:val="24"/>
                <w:szCs w:val="24"/>
              </w:rPr>
            </w:pPr>
          </w:p>
        </w:tc>
      </w:tr>
      <w:tr w:rsidR="00631EB0" w:rsidRPr="00631EB0" w:rsidTr="00631EB0">
        <w:tc>
          <w:tcPr>
            <w:tcW w:w="1444" w:type="dxa"/>
            <w:vAlign w:val="center"/>
          </w:tcPr>
          <w:p w:rsidR="00631EB0" w:rsidRPr="00631EB0" w:rsidRDefault="00631EB0" w:rsidP="00631EB0">
            <w:pPr>
              <w:rPr>
                <w:sz w:val="24"/>
                <w:szCs w:val="24"/>
              </w:rPr>
            </w:pPr>
            <w:r w:rsidRPr="00631EB0">
              <w:rPr>
                <w:sz w:val="24"/>
                <w:szCs w:val="24"/>
              </w:rPr>
              <w:t>ЦМ1</w:t>
            </w:r>
          </w:p>
        </w:tc>
        <w:tc>
          <w:tcPr>
            <w:tcW w:w="1445" w:type="dxa"/>
            <w:vAlign w:val="center"/>
          </w:tcPr>
          <w:p w:rsidR="00631EB0" w:rsidRPr="00631EB0" w:rsidRDefault="00631EB0" w:rsidP="00631EB0">
            <w:pPr>
              <w:jc w:val="center"/>
              <w:rPr>
                <w:sz w:val="24"/>
                <w:szCs w:val="24"/>
              </w:rPr>
            </w:pPr>
            <w:r w:rsidRPr="00631EB0">
              <w:rPr>
                <w:sz w:val="24"/>
                <w:szCs w:val="24"/>
              </w:rPr>
              <w:t>–</w:t>
            </w:r>
          </w:p>
        </w:tc>
        <w:tc>
          <w:tcPr>
            <w:tcW w:w="1075" w:type="dxa"/>
            <w:vAlign w:val="center"/>
          </w:tcPr>
          <w:p w:rsidR="00631EB0" w:rsidRPr="00631EB0" w:rsidRDefault="00631EB0" w:rsidP="00631EB0">
            <w:pPr>
              <w:jc w:val="center"/>
              <w:rPr>
                <w:sz w:val="24"/>
                <w:szCs w:val="24"/>
              </w:rPr>
            </w:pPr>
            <w:r w:rsidRPr="00631EB0">
              <w:rPr>
                <w:sz w:val="24"/>
                <w:szCs w:val="24"/>
              </w:rPr>
              <w:t>0,8 – 1,2</w:t>
            </w:r>
          </w:p>
        </w:tc>
        <w:tc>
          <w:tcPr>
            <w:tcW w:w="1418" w:type="dxa"/>
            <w:vAlign w:val="center"/>
          </w:tcPr>
          <w:p w:rsidR="00631EB0" w:rsidRPr="00631EB0" w:rsidRDefault="00631EB0" w:rsidP="00631EB0">
            <w:pPr>
              <w:jc w:val="center"/>
              <w:rPr>
                <w:sz w:val="24"/>
                <w:szCs w:val="24"/>
              </w:rPr>
            </w:pPr>
            <w:r w:rsidRPr="00631EB0">
              <w:rPr>
                <w:sz w:val="24"/>
                <w:szCs w:val="24"/>
              </w:rPr>
              <w:t>–</w:t>
            </w:r>
          </w:p>
        </w:tc>
        <w:tc>
          <w:tcPr>
            <w:tcW w:w="850" w:type="dxa"/>
            <w:vAlign w:val="center"/>
          </w:tcPr>
          <w:p w:rsidR="00631EB0" w:rsidRPr="00631EB0" w:rsidRDefault="00631EB0" w:rsidP="00631EB0">
            <w:pPr>
              <w:jc w:val="center"/>
              <w:rPr>
                <w:sz w:val="24"/>
                <w:szCs w:val="24"/>
              </w:rPr>
            </w:pPr>
            <w:r w:rsidRPr="00631EB0">
              <w:rPr>
                <w:sz w:val="24"/>
                <w:szCs w:val="24"/>
              </w:rPr>
              <w:t>7,18</w:t>
            </w:r>
          </w:p>
        </w:tc>
        <w:tc>
          <w:tcPr>
            <w:tcW w:w="1276" w:type="dxa"/>
            <w:vAlign w:val="center"/>
          </w:tcPr>
          <w:p w:rsidR="00631EB0" w:rsidRPr="00631EB0" w:rsidRDefault="00631EB0" w:rsidP="00631EB0">
            <w:pPr>
              <w:jc w:val="center"/>
              <w:rPr>
                <w:sz w:val="24"/>
                <w:szCs w:val="24"/>
              </w:rPr>
            </w:pPr>
            <w:r w:rsidRPr="00631EB0">
              <w:rPr>
                <w:sz w:val="24"/>
                <w:szCs w:val="24"/>
              </w:rPr>
              <w:t>200 – 300</w:t>
            </w:r>
          </w:p>
        </w:tc>
        <w:tc>
          <w:tcPr>
            <w:tcW w:w="992" w:type="dxa"/>
            <w:vAlign w:val="center"/>
          </w:tcPr>
          <w:p w:rsidR="00631EB0" w:rsidRPr="00631EB0" w:rsidRDefault="00631EB0" w:rsidP="00631EB0">
            <w:pPr>
              <w:jc w:val="center"/>
              <w:rPr>
                <w:sz w:val="24"/>
                <w:szCs w:val="24"/>
              </w:rPr>
            </w:pPr>
            <w:r w:rsidRPr="00631EB0">
              <w:rPr>
                <w:sz w:val="24"/>
                <w:szCs w:val="24"/>
              </w:rPr>
              <w:t>30</w:t>
            </w:r>
          </w:p>
        </w:tc>
        <w:tc>
          <w:tcPr>
            <w:tcW w:w="1701" w:type="dxa"/>
            <w:vAlign w:val="center"/>
          </w:tcPr>
          <w:p w:rsidR="00631EB0" w:rsidRPr="00631EB0" w:rsidRDefault="00631EB0" w:rsidP="00631EB0">
            <w:pPr>
              <w:jc w:val="center"/>
              <w:rPr>
                <w:sz w:val="24"/>
                <w:szCs w:val="24"/>
              </w:rPr>
            </w:pPr>
            <w:r w:rsidRPr="00631EB0">
              <w:rPr>
                <w:sz w:val="24"/>
                <w:szCs w:val="24"/>
              </w:rPr>
              <w:t>450 – 750</w:t>
            </w:r>
          </w:p>
        </w:tc>
        <w:tc>
          <w:tcPr>
            <w:tcW w:w="1843" w:type="dxa"/>
            <w:vAlign w:val="center"/>
          </w:tcPr>
          <w:p w:rsidR="00631EB0" w:rsidRPr="00631EB0" w:rsidRDefault="00631EB0" w:rsidP="00631EB0">
            <w:pPr>
              <w:jc w:val="center"/>
              <w:rPr>
                <w:sz w:val="24"/>
                <w:szCs w:val="24"/>
              </w:rPr>
            </w:pPr>
            <w:r w:rsidRPr="00631EB0">
              <w:rPr>
                <w:sz w:val="24"/>
                <w:szCs w:val="24"/>
              </w:rPr>
              <w:t>422 – 420</w:t>
            </w:r>
          </w:p>
        </w:tc>
        <w:tc>
          <w:tcPr>
            <w:tcW w:w="2405" w:type="dxa"/>
          </w:tcPr>
          <w:p w:rsidR="00631EB0" w:rsidRPr="00901B5C" w:rsidRDefault="00631EB0" w:rsidP="00631EB0">
            <w:r w:rsidRPr="00901B5C">
              <w:t>Для прокатки, прессования и волочения</w:t>
            </w:r>
          </w:p>
        </w:tc>
      </w:tr>
      <w:tr w:rsidR="00631EB0" w:rsidRPr="00631EB0" w:rsidTr="00631EB0">
        <w:trPr>
          <w:trHeight w:val="440"/>
        </w:trPr>
        <w:tc>
          <w:tcPr>
            <w:tcW w:w="1444" w:type="dxa"/>
            <w:vAlign w:val="center"/>
          </w:tcPr>
          <w:p w:rsidR="00631EB0" w:rsidRPr="00631EB0" w:rsidRDefault="00631EB0" w:rsidP="00631EB0">
            <w:pPr>
              <w:rPr>
                <w:sz w:val="24"/>
                <w:szCs w:val="24"/>
              </w:rPr>
            </w:pPr>
            <w:r w:rsidRPr="00631EB0">
              <w:rPr>
                <w:sz w:val="24"/>
                <w:szCs w:val="24"/>
              </w:rPr>
              <w:t>ЦАМ0, 2-4</w:t>
            </w:r>
          </w:p>
        </w:tc>
        <w:tc>
          <w:tcPr>
            <w:tcW w:w="1445" w:type="dxa"/>
            <w:vAlign w:val="center"/>
          </w:tcPr>
          <w:p w:rsidR="00631EB0" w:rsidRPr="00631EB0" w:rsidRDefault="00631EB0" w:rsidP="00631EB0">
            <w:pPr>
              <w:jc w:val="center"/>
              <w:rPr>
                <w:sz w:val="24"/>
                <w:szCs w:val="24"/>
              </w:rPr>
            </w:pPr>
            <w:r w:rsidRPr="00631EB0">
              <w:rPr>
                <w:sz w:val="24"/>
                <w:szCs w:val="24"/>
              </w:rPr>
              <w:t>0,20 – 0,25</w:t>
            </w:r>
          </w:p>
        </w:tc>
        <w:tc>
          <w:tcPr>
            <w:tcW w:w="1075" w:type="dxa"/>
            <w:vAlign w:val="center"/>
          </w:tcPr>
          <w:p w:rsidR="00631EB0" w:rsidRPr="00631EB0" w:rsidRDefault="00631EB0" w:rsidP="00631EB0">
            <w:pPr>
              <w:jc w:val="center"/>
              <w:rPr>
                <w:sz w:val="24"/>
                <w:szCs w:val="24"/>
              </w:rPr>
            </w:pPr>
            <w:r w:rsidRPr="00631EB0">
              <w:rPr>
                <w:sz w:val="24"/>
                <w:szCs w:val="24"/>
              </w:rPr>
              <w:t>3,5 – 4,5</w:t>
            </w:r>
          </w:p>
        </w:tc>
        <w:tc>
          <w:tcPr>
            <w:tcW w:w="1418" w:type="dxa"/>
            <w:vAlign w:val="center"/>
          </w:tcPr>
          <w:p w:rsidR="00631EB0" w:rsidRPr="00631EB0" w:rsidRDefault="00631EB0" w:rsidP="00631EB0">
            <w:pPr>
              <w:jc w:val="center"/>
              <w:rPr>
                <w:sz w:val="24"/>
                <w:szCs w:val="24"/>
              </w:rPr>
            </w:pPr>
            <w:r w:rsidRPr="00631EB0">
              <w:rPr>
                <w:sz w:val="24"/>
                <w:szCs w:val="24"/>
              </w:rPr>
              <w:t>–</w:t>
            </w:r>
          </w:p>
        </w:tc>
        <w:tc>
          <w:tcPr>
            <w:tcW w:w="850" w:type="dxa"/>
            <w:vAlign w:val="center"/>
          </w:tcPr>
          <w:p w:rsidR="00631EB0" w:rsidRPr="00631EB0" w:rsidRDefault="00631EB0" w:rsidP="00631EB0">
            <w:pPr>
              <w:jc w:val="center"/>
              <w:rPr>
                <w:sz w:val="24"/>
                <w:szCs w:val="24"/>
              </w:rPr>
            </w:pPr>
            <w:r w:rsidRPr="00631EB0">
              <w:rPr>
                <w:sz w:val="24"/>
                <w:szCs w:val="24"/>
              </w:rPr>
              <w:t>7,25</w:t>
            </w:r>
          </w:p>
        </w:tc>
        <w:tc>
          <w:tcPr>
            <w:tcW w:w="1276" w:type="dxa"/>
            <w:vAlign w:val="center"/>
          </w:tcPr>
          <w:p w:rsidR="00631EB0" w:rsidRPr="00631EB0" w:rsidRDefault="00631EB0" w:rsidP="00631EB0">
            <w:pPr>
              <w:jc w:val="center"/>
              <w:rPr>
                <w:sz w:val="24"/>
                <w:szCs w:val="24"/>
              </w:rPr>
            </w:pPr>
            <w:r w:rsidRPr="00631EB0">
              <w:rPr>
                <w:sz w:val="24"/>
                <w:szCs w:val="24"/>
              </w:rPr>
              <w:t>300 – 360</w:t>
            </w:r>
          </w:p>
        </w:tc>
        <w:tc>
          <w:tcPr>
            <w:tcW w:w="992" w:type="dxa"/>
            <w:vAlign w:val="center"/>
          </w:tcPr>
          <w:p w:rsidR="00631EB0" w:rsidRPr="00631EB0" w:rsidRDefault="00631EB0" w:rsidP="00631EB0">
            <w:pPr>
              <w:jc w:val="center"/>
              <w:rPr>
                <w:sz w:val="24"/>
                <w:szCs w:val="24"/>
              </w:rPr>
            </w:pPr>
            <w:r w:rsidRPr="00631EB0">
              <w:rPr>
                <w:sz w:val="24"/>
                <w:szCs w:val="24"/>
              </w:rPr>
              <w:t>20 – 30</w:t>
            </w:r>
          </w:p>
        </w:tc>
        <w:tc>
          <w:tcPr>
            <w:tcW w:w="1701" w:type="dxa"/>
            <w:vAlign w:val="center"/>
          </w:tcPr>
          <w:p w:rsidR="00631EB0" w:rsidRPr="00631EB0" w:rsidRDefault="00631EB0" w:rsidP="00631EB0">
            <w:pPr>
              <w:jc w:val="center"/>
              <w:rPr>
                <w:sz w:val="24"/>
                <w:szCs w:val="24"/>
              </w:rPr>
            </w:pPr>
            <w:r w:rsidRPr="00631EB0">
              <w:rPr>
                <w:sz w:val="24"/>
                <w:szCs w:val="24"/>
              </w:rPr>
              <w:t>750 – 900</w:t>
            </w:r>
          </w:p>
        </w:tc>
        <w:tc>
          <w:tcPr>
            <w:tcW w:w="1843" w:type="dxa"/>
            <w:vAlign w:val="center"/>
          </w:tcPr>
          <w:p w:rsidR="00631EB0" w:rsidRPr="00631EB0" w:rsidRDefault="00631EB0" w:rsidP="00631EB0">
            <w:pPr>
              <w:jc w:val="center"/>
              <w:rPr>
                <w:sz w:val="24"/>
                <w:szCs w:val="24"/>
              </w:rPr>
            </w:pPr>
            <w:r w:rsidRPr="00631EB0">
              <w:rPr>
                <w:sz w:val="24"/>
                <w:szCs w:val="24"/>
              </w:rPr>
              <w:t>470 – 424</w:t>
            </w:r>
          </w:p>
        </w:tc>
        <w:tc>
          <w:tcPr>
            <w:tcW w:w="2405" w:type="dxa"/>
          </w:tcPr>
          <w:p w:rsidR="00631EB0" w:rsidRPr="00901B5C" w:rsidRDefault="00631EB0" w:rsidP="00631EB0">
            <w:r w:rsidRPr="00901B5C">
              <w:t>То же</w:t>
            </w:r>
          </w:p>
        </w:tc>
      </w:tr>
      <w:tr w:rsidR="00631EB0" w:rsidRPr="00631EB0" w:rsidTr="00631EB0">
        <w:trPr>
          <w:trHeight w:val="440"/>
        </w:trPr>
        <w:tc>
          <w:tcPr>
            <w:tcW w:w="1444" w:type="dxa"/>
            <w:vAlign w:val="center"/>
          </w:tcPr>
          <w:p w:rsidR="00631EB0" w:rsidRPr="00631EB0" w:rsidRDefault="00631EB0" w:rsidP="00631EB0">
            <w:pPr>
              <w:rPr>
                <w:sz w:val="24"/>
                <w:szCs w:val="24"/>
              </w:rPr>
            </w:pPr>
            <w:r w:rsidRPr="00631EB0">
              <w:rPr>
                <w:sz w:val="24"/>
                <w:szCs w:val="24"/>
              </w:rPr>
              <w:t>ЦАМ4-1</w:t>
            </w:r>
          </w:p>
        </w:tc>
        <w:tc>
          <w:tcPr>
            <w:tcW w:w="1445" w:type="dxa"/>
            <w:vAlign w:val="center"/>
          </w:tcPr>
          <w:p w:rsidR="00631EB0" w:rsidRPr="00631EB0" w:rsidRDefault="00631EB0" w:rsidP="00631EB0">
            <w:pPr>
              <w:jc w:val="center"/>
              <w:rPr>
                <w:sz w:val="24"/>
                <w:szCs w:val="24"/>
              </w:rPr>
            </w:pPr>
            <w:r w:rsidRPr="00631EB0">
              <w:rPr>
                <w:sz w:val="24"/>
                <w:szCs w:val="24"/>
              </w:rPr>
              <w:t>3,7 – 4,3</w:t>
            </w:r>
          </w:p>
        </w:tc>
        <w:tc>
          <w:tcPr>
            <w:tcW w:w="1075" w:type="dxa"/>
            <w:vAlign w:val="center"/>
          </w:tcPr>
          <w:p w:rsidR="00631EB0" w:rsidRPr="00631EB0" w:rsidRDefault="00631EB0" w:rsidP="00631EB0">
            <w:pPr>
              <w:jc w:val="center"/>
              <w:rPr>
                <w:sz w:val="24"/>
                <w:szCs w:val="24"/>
              </w:rPr>
            </w:pPr>
            <w:r w:rsidRPr="00631EB0">
              <w:rPr>
                <w:sz w:val="24"/>
                <w:szCs w:val="24"/>
              </w:rPr>
              <w:t>0,6 – l,0</w:t>
            </w:r>
          </w:p>
        </w:tc>
        <w:tc>
          <w:tcPr>
            <w:tcW w:w="1418" w:type="dxa"/>
            <w:vAlign w:val="center"/>
          </w:tcPr>
          <w:p w:rsidR="00631EB0" w:rsidRPr="00631EB0" w:rsidRDefault="00631EB0" w:rsidP="00631EB0">
            <w:pPr>
              <w:jc w:val="center"/>
              <w:rPr>
                <w:sz w:val="24"/>
                <w:szCs w:val="24"/>
              </w:rPr>
            </w:pPr>
            <w:r w:rsidRPr="00631EB0">
              <w:rPr>
                <w:sz w:val="24"/>
                <w:szCs w:val="24"/>
              </w:rPr>
              <w:t>0,02 – 0,05</w:t>
            </w:r>
          </w:p>
        </w:tc>
        <w:tc>
          <w:tcPr>
            <w:tcW w:w="850" w:type="dxa"/>
            <w:vAlign w:val="center"/>
          </w:tcPr>
          <w:p w:rsidR="00631EB0" w:rsidRPr="00631EB0" w:rsidRDefault="00631EB0" w:rsidP="00631EB0">
            <w:pPr>
              <w:jc w:val="center"/>
              <w:rPr>
                <w:sz w:val="24"/>
                <w:szCs w:val="24"/>
              </w:rPr>
            </w:pPr>
            <w:r w:rsidRPr="00631EB0">
              <w:rPr>
                <w:sz w:val="24"/>
                <w:szCs w:val="24"/>
              </w:rPr>
              <w:t>6,70</w:t>
            </w:r>
          </w:p>
        </w:tc>
        <w:tc>
          <w:tcPr>
            <w:tcW w:w="1276" w:type="dxa"/>
            <w:vAlign w:val="center"/>
          </w:tcPr>
          <w:p w:rsidR="00631EB0" w:rsidRPr="00631EB0" w:rsidRDefault="00631EB0" w:rsidP="00631EB0">
            <w:pPr>
              <w:jc w:val="center"/>
              <w:rPr>
                <w:sz w:val="24"/>
                <w:szCs w:val="24"/>
              </w:rPr>
            </w:pPr>
            <w:r w:rsidRPr="00631EB0">
              <w:rPr>
                <w:sz w:val="24"/>
                <w:szCs w:val="24"/>
              </w:rPr>
              <w:t>370 – 440</w:t>
            </w:r>
          </w:p>
        </w:tc>
        <w:tc>
          <w:tcPr>
            <w:tcW w:w="992" w:type="dxa"/>
            <w:vAlign w:val="center"/>
          </w:tcPr>
          <w:p w:rsidR="00631EB0" w:rsidRPr="00631EB0" w:rsidRDefault="00631EB0" w:rsidP="00631EB0">
            <w:pPr>
              <w:jc w:val="center"/>
              <w:rPr>
                <w:sz w:val="24"/>
                <w:szCs w:val="24"/>
              </w:rPr>
            </w:pPr>
            <w:r w:rsidRPr="00631EB0">
              <w:rPr>
                <w:sz w:val="24"/>
                <w:szCs w:val="24"/>
              </w:rPr>
              <w:t>8 – 12</w:t>
            </w:r>
          </w:p>
        </w:tc>
        <w:tc>
          <w:tcPr>
            <w:tcW w:w="1701" w:type="dxa"/>
            <w:vAlign w:val="center"/>
          </w:tcPr>
          <w:p w:rsidR="00631EB0" w:rsidRPr="00631EB0" w:rsidRDefault="00631EB0" w:rsidP="00631EB0">
            <w:pPr>
              <w:jc w:val="center"/>
              <w:rPr>
                <w:sz w:val="24"/>
                <w:szCs w:val="24"/>
              </w:rPr>
            </w:pPr>
            <w:r w:rsidRPr="00631EB0">
              <w:rPr>
                <w:sz w:val="24"/>
                <w:szCs w:val="24"/>
              </w:rPr>
              <w:t>900 – 1050</w:t>
            </w:r>
          </w:p>
        </w:tc>
        <w:tc>
          <w:tcPr>
            <w:tcW w:w="1843" w:type="dxa"/>
            <w:vAlign w:val="center"/>
          </w:tcPr>
          <w:p w:rsidR="00631EB0" w:rsidRPr="00631EB0" w:rsidRDefault="00631EB0" w:rsidP="00631EB0">
            <w:pPr>
              <w:jc w:val="center"/>
              <w:rPr>
                <w:sz w:val="24"/>
                <w:szCs w:val="24"/>
              </w:rPr>
            </w:pPr>
            <w:r w:rsidRPr="00631EB0">
              <w:rPr>
                <w:sz w:val="24"/>
                <w:szCs w:val="24"/>
              </w:rPr>
              <w:t>385 – 380</w:t>
            </w:r>
          </w:p>
        </w:tc>
        <w:tc>
          <w:tcPr>
            <w:tcW w:w="2405" w:type="dxa"/>
          </w:tcPr>
          <w:p w:rsidR="00631EB0" w:rsidRPr="00901B5C" w:rsidRDefault="00631EB0" w:rsidP="00631EB0">
            <w:r>
              <w:t xml:space="preserve">    »</w:t>
            </w:r>
          </w:p>
        </w:tc>
      </w:tr>
      <w:tr w:rsidR="00631EB0" w:rsidRPr="00631EB0" w:rsidTr="00631EB0">
        <w:trPr>
          <w:trHeight w:val="440"/>
        </w:trPr>
        <w:tc>
          <w:tcPr>
            <w:tcW w:w="1444" w:type="dxa"/>
            <w:vAlign w:val="center"/>
          </w:tcPr>
          <w:p w:rsidR="00631EB0" w:rsidRPr="00631EB0" w:rsidRDefault="00631EB0" w:rsidP="00631EB0">
            <w:pPr>
              <w:rPr>
                <w:sz w:val="24"/>
                <w:szCs w:val="24"/>
              </w:rPr>
            </w:pPr>
            <w:r w:rsidRPr="00631EB0">
              <w:rPr>
                <w:sz w:val="24"/>
                <w:szCs w:val="24"/>
              </w:rPr>
              <w:t>ЦАМ10-1</w:t>
            </w:r>
          </w:p>
        </w:tc>
        <w:tc>
          <w:tcPr>
            <w:tcW w:w="1445" w:type="dxa"/>
            <w:vAlign w:val="center"/>
          </w:tcPr>
          <w:p w:rsidR="00631EB0" w:rsidRPr="00631EB0" w:rsidRDefault="00631EB0" w:rsidP="00631EB0">
            <w:pPr>
              <w:jc w:val="center"/>
              <w:rPr>
                <w:sz w:val="24"/>
                <w:szCs w:val="24"/>
              </w:rPr>
            </w:pPr>
            <w:r w:rsidRPr="00631EB0">
              <w:rPr>
                <w:sz w:val="24"/>
                <w:szCs w:val="24"/>
              </w:rPr>
              <w:t>9,0 – 11,0</w:t>
            </w:r>
          </w:p>
        </w:tc>
        <w:tc>
          <w:tcPr>
            <w:tcW w:w="1075" w:type="dxa"/>
            <w:vAlign w:val="center"/>
          </w:tcPr>
          <w:p w:rsidR="00631EB0" w:rsidRPr="00631EB0" w:rsidRDefault="00631EB0" w:rsidP="00631EB0">
            <w:pPr>
              <w:jc w:val="center"/>
              <w:rPr>
                <w:sz w:val="24"/>
                <w:szCs w:val="24"/>
              </w:rPr>
            </w:pPr>
            <w:r w:rsidRPr="00631EB0">
              <w:rPr>
                <w:sz w:val="24"/>
                <w:szCs w:val="24"/>
              </w:rPr>
              <w:t>0,6 – l,0</w:t>
            </w:r>
          </w:p>
        </w:tc>
        <w:tc>
          <w:tcPr>
            <w:tcW w:w="1418" w:type="dxa"/>
            <w:vAlign w:val="center"/>
          </w:tcPr>
          <w:p w:rsidR="00631EB0" w:rsidRPr="00631EB0" w:rsidRDefault="00631EB0" w:rsidP="00631EB0">
            <w:pPr>
              <w:jc w:val="center"/>
              <w:rPr>
                <w:sz w:val="24"/>
                <w:szCs w:val="24"/>
              </w:rPr>
            </w:pPr>
            <w:r w:rsidRPr="00631EB0">
              <w:rPr>
                <w:sz w:val="24"/>
                <w:szCs w:val="24"/>
              </w:rPr>
              <w:t>0,02 – 0,05</w:t>
            </w:r>
          </w:p>
        </w:tc>
        <w:tc>
          <w:tcPr>
            <w:tcW w:w="850" w:type="dxa"/>
            <w:vAlign w:val="center"/>
          </w:tcPr>
          <w:p w:rsidR="00631EB0" w:rsidRPr="00631EB0" w:rsidRDefault="00631EB0" w:rsidP="00631EB0">
            <w:pPr>
              <w:jc w:val="center"/>
              <w:rPr>
                <w:sz w:val="24"/>
                <w:szCs w:val="24"/>
              </w:rPr>
            </w:pPr>
            <w:r w:rsidRPr="00631EB0">
              <w:rPr>
                <w:sz w:val="24"/>
                <w:szCs w:val="24"/>
              </w:rPr>
              <w:t>6,20</w:t>
            </w:r>
          </w:p>
        </w:tc>
        <w:tc>
          <w:tcPr>
            <w:tcW w:w="1276" w:type="dxa"/>
            <w:vAlign w:val="center"/>
          </w:tcPr>
          <w:p w:rsidR="00631EB0" w:rsidRPr="00631EB0" w:rsidRDefault="00631EB0" w:rsidP="00631EB0">
            <w:pPr>
              <w:jc w:val="center"/>
              <w:rPr>
                <w:sz w:val="24"/>
                <w:szCs w:val="24"/>
              </w:rPr>
            </w:pPr>
            <w:r w:rsidRPr="00631EB0">
              <w:rPr>
                <w:sz w:val="24"/>
                <w:szCs w:val="24"/>
              </w:rPr>
              <w:t>400 – 460</w:t>
            </w:r>
          </w:p>
        </w:tc>
        <w:tc>
          <w:tcPr>
            <w:tcW w:w="992" w:type="dxa"/>
            <w:vAlign w:val="center"/>
          </w:tcPr>
          <w:p w:rsidR="00631EB0" w:rsidRPr="00631EB0" w:rsidRDefault="00631EB0" w:rsidP="00631EB0">
            <w:pPr>
              <w:jc w:val="center"/>
              <w:rPr>
                <w:sz w:val="24"/>
                <w:szCs w:val="24"/>
              </w:rPr>
            </w:pPr>
            <w:r w:rsidRPr="00631EB0">
              <w:rPr>
                <w:sz w:val="24"/>
                <w:szCs w:val="24"/>
              </w:rPr>
              <w:t>8 – 12</w:t>
            </w:r>
          </w:p>
        </w:tc>
        <w:tc>
          <w:tcPr>
            <w:tcW w:w="1701" w:type="dxa"/>
            <w:vAlign w:val="center"/>
          </w:tcPr>
          <w:p w:rsidR="00631EB0" w:rsidRPr="00631EB0" w:rsidRDefault="00631EB0" w:rsidP="00631EB0">
            <w:pPr>
              <w:jc w:val="center"/>
              <w:rPr>
                <w:sz w:val="24"/>
                <w:szCs w:val="24"/>
              </w:rPr>
            </w:pPr>
            <w:r w:rsidRPr="00631EB0">
              <w:rPr>
                <w:sz w:val="24"/>
                <w:szCs w:val="24"/>
              </w:rPr>
              <w:t>900 – 1100</w:t>
            </w:r>
          </w:p>
        </w:tc>
        <w:tc>
          <w:tcPr>
            <w:tcW w:w="1843" w:type="dxa"/>
            <w:vAlign w:val="center"/>
          </w:tcPr>
          <w:p w:rsidR="00631EB0" w:rsidRPr="00631EB0" w:rsidRDefault="00631EB0" w:rsidP="00631EB0">
            <w:pPr>
              <w:jc w:val="center"/>
              <w:rPr>
                <w:sz w:val="24"/>
                <w:szCs w:val="24"/>
              </w:rPr>
            </w:pPr>
            <w:r w:rsidRPr="00631EB0">
              <w:rPr>
                <w:sz w:val="24"/>
                <w:szCs w:val="24"/>
              </w:rPr>
              <w:t>410 – 380</w:t>
            </w:r>
          </w:p>
        </w:tc>
        <w:tc>
          <w:tcPr>
            <w:tcW w:w="2405" w:type="dxa"/>
          </w:tcPr>
          <w:p w:rsidR="00631EB0" w:rsidRPr="00901B5C" w:rsidRDefault="00631EB0" w:rsidP="00631EB0">
            <w:r w:rsidRPr="00901B5C">
              <w:t>Для прессования</w:t>
            </w:r>
          </w:p>
        </w:tc>
      </w:tr>
      <w:tr w:rsidR="00631EB0" w:rsidRPr="00631EB0" w:rsidTr="00631EB0">
        <w:trPr>
          <w:trHeight w:val="440"/>
        </w:trPr>
        <w:tc>
          <w:tcPr>
            <w:tcW w:w="1444" w:type="dxa"/>
            <w:vAlign w:val="center"/>
          </w:tcPr>
          <w:p w:rsidR="00631EB0" w:rsidRPr="00631EB0" w:rsidRDefault="00631EB0" w:rsidP="00631EB0">
            <w:pPr>
              <w:rPr>
                <w:sz w:val="24"/>
                <w:szCs w:val="24"/>
              </w:rPr>
            </w:pPr>
            <w:r w:rsidRPr="00631EB0">
              <w:rPr>
                <w:sz w:val="24"/>
                <w:szCs w:val="24"/>
              </w:rPr>
              <w:t>ЦАМ10-2</w:t>
            </w:r>
          </w:p>
        </w:tc>
        <w:tc>
          <w:tcPr>
            <w:tcW w:w="1445" w:type="dxa"/>
            <w:vAlign w:val="center"/>
          </w:tcPr>
          <w:p w:rsidR="00631EB0" w:rsidRPr="00631EB0" w:rsidRDefault="00631EB0" w:rsidP="00631EB0">
            <w:pPr>
              <w:jc w:val="center"/>
              <w:rPr>
                <w:sz w:val="24"/>
                <w:szCs w:val="24"/>
              </w:rPr>
            </w:pPr>
            <w:r w:rsidRPr="00631EB0">
              <w:rPr>
                <w:sz w:val="24"/>
                <w:szCs w:val="24"/>
              </w:rPr>
              <w:t>9,0 – 11,0</w:t>
            </w:r>
          </w:p>
        </w:tc>
        <w:tc>
          <w:tcPr>
            <w:tcW w:w="1075" w:type="dxa"/>
            <w:vAlign w:val="center"/>
          </w:tcPr>
          <w:p w:rsidR="00631EB0" w:rsidRPr="00631EB0" w:rsidRDefault="00631EB0" w:rsidP="00631EB0">
            <w:pPr>
              <w:jc w:val="center"/>
              <w:rPr>
                <w:sz w:val="24"/>
                <w:szCs w:val="24"/>
              </w:rPr>
            </w:pPr>
            <w:r w:rsidRPr="00631EB0">
              <w:rPr>
                <w:sz w:val="24"/>
                <w:szCs w:val="24"/>
              </w:rPr>
              <w:t>1,5 – 2,5</w:t>
            </w:r>
          </w:p>
        </w:tc>
        <w:tc>
          <w:tcPr>
            <w:tcW w:w="1418" w:type="dxa"/>
            <w:vAlign w:val="center"/>
          </w:tcPr>
          <w:p w:rsidR="00631EB0" w:rsidRPr="00631EB0" w:rsidRDefault="00631EB0" w:rsidP="00631EB0">
            <w:pPr>
              <w:jc w:val="center"/>
              <w:rPr>
                <w:sz w:val="24"/>
                <w:szCs w:val="24"/>
              </w:rPr>
            </w:pPr>
            <w:r w:rsidRPr="00631EB0">
              <w:rPr>
                <w:sz w:val="24"/>
                <w:szCs w:val="24"/>
              </w:rPr>
              <w:t>0,02 – 0,05</w:t>
            </w:r>
          </w:p>
        </w:tc>
        <w:tc>
          <w:tcPr>
            <w:tcW w:w="850" w:type="dxa"/>
            <w:vAlign w:val="center"/>
          </w:tcPr>
          <w:p w:rsidR="00631EB0" w:rsidRPr="00631EB0" w:rsidRDefault="00631EB0" w:rsidP="00631EB0">
            <w:pPr>
              <w:jc w:val="center"/>
              <w:rPr>
                <w:sz w:val="24"/>
                <w:szCs w:val="24"/>
              </w:rPr>
            </w:pPr>
            <w:r w:rsidRPr="00631EB0">
              <w:rPr>
                <w:sz w:val="24"/>
                <w:szCs w:val="24"/>
              </w:rPr>
              <w:t>6,21</w:t>
            </w:r>
          </w:p>
        </w:tc>
        <w:tc>
          <w:tcPr>
            <w:tcW w:w="1276" w:type="dxa"/>
            <w:vAlign w:val="center"/>
          </w:tcPr>
          <w:p w:rsidR="00631EB0" w:rsidRPr="00631EB0" w:rsidRDefault="00631EB0" w:rsidP="00631EB0">
            <w:pPr>
              <w:jc w:val="center"/>
              <w:rPr>
                <w:sz w:val="24"/>
                <w:szCs w:val="24"/>
              </w:rPr>
            </w:pPr>
            <w:r w:rsidRPr="00631EB0">
              <w:rPr>
                <w:sz w:val="24"/>
                <w:szCs w:val="24"/>
              </w:rPr>
              <w:t>350 – 450</w:t>
            </w:r>
          </w:p>
        </w:tc>
        <w:tc>
          <w:tcPr>
            <w:tcW w:w="992" w:type="dxa"/>
            <w:vAlign w:val="center"/>
          </w:tcPr>
          <w:p w:rsidR="00631EB0" w:rsidRPr="00631EB0" w:rsidRDefault="00631EB0" w:rsidP="00631EB0">
            <w:pPr>
              <w:jc w:val="center"/>
              <w:rPr>
                <w:sz w:val="24"/>
                <w:szCs w:val="24"/>
              </w:rPr>
            </w:pPr>
            <w:r w:rsidRPr="00631EB0">
              <w:rPr>
                <w:sz w:val="24"/>
                <w:szCs w:val="24"/>
              </w:rPr>
              <w:t>15 – 20</w:t>
            </w:r>
          </w:p>
        </w:tc>
        <w:tc>
          <w:tcPr>
            <w:tcW w:w="1701" w:type="dxa"/>
            <w:vAlign w:val="center"/>
          </w:tcPr>
          <w:p w:rsidR="00631EB0" w:rsidRPr="00631EB0" w:rsidRDefault="00631EB0" w:rsidP="00631EB0">
            <w:pPr>
              <w:jc w:val="center"/>
              <w:rPr>
                <w:sz w:val="24"/>
                <w:szCs w:val="24"/>
              </w:rPr>
            </w:pPr>
            <w:r w:rsidRPr="00631EB0">
              <w:rPr>
                <w:sz w:val="24"/>
                <w:szCs w:val="24"/>
              </w:rPr>
              <w:t>950 – 1000</w:t>
            </w:r>
          </w:p>
        </w:tc>
        <w:tc>
          <w:tcPr>
            <w:tcW w:w="1843" w:type="dxa"/>
            <w:vAlign w:val="center"/>
          </w:tcPr>
          <w:p w:rsidR="00631EB0" w:rsidRPr="00631EB0" w:rsidRDefault="00631EB0" w:rsidP="00631EB0">
            <w:pPr>
              <w:jc w:val="center"/>
              <w:rPr>
                <w:sz w:val="24"/>
                <w:szCs w:val="24"/>
              </w:rPr>
            </w:pPr>
            <w:r w:rsidRPr="00631EB0">
              <w:rPr>
                <w:sz w:val="24"/>
                <w:szCs w:val="24"/>
              </w:rPr>
              <w:t>407 – 385</w:t>
            </w:r>
          </w:p>
        </w:tc>
        <w:tc>
          <w:tcPr>
            <w:tcW w:w="2405" w:type="dxa"/>
          </w:tcPr>
          <w:p w:rsidR="00631EB0" w:rsidRPr="00901B5C" w:rsidRDefault="00631EB0" w:rsidP="00631EB0">
            <w:r w:rsidRPr="00901B5C">
              <w:t>То же</w:t>
            </w:r>
          </w:p>
        </w:tc>
      </w:tr>
      <w:tr w:rsidR="00631EB0" w:rsidRPr="00631EB0" w:rsidTr="00631EB0">
        <w:trPr>
          <w:trHeight w:val="440"/>
        </w:trPr>
        <w:tc>
          <w:tcPr>
            <w:tcW w:w="1444" w:type="dxa"/>
            <w:vAlign w:val="center"/>
          </w:tcPr>
          <w:p w:rsidR="00631EB0" w:rsidRPr="00631EB0" w:rsidRDefault="00631EB0" w:rsidP="00631EB0">
            <w:pPr>
              <w:rPr>
                <w:sz w:val="24"/>
                <w:szCs w:val="24"/>
              </w:rPr>
            </w:pPr>
            <w:r w:rsidRPr="00631EB0">
              <w:rPr>
                <w:sz w:val="24"/>
                <w:szCs w:val="24"/>
              </w:rPr>
              <w:t>ЦАМ10-5</w:t>
            </w:r>
          </w:p>
        </w:tc>
        <w:tc>
          <w:tcPr>
            <w:tcW w:w="1445" w:type="dxa"/>
            <w:vAlign w:val="center"/>
          </w:tcPr>
          <w:p w:rsidR="00631EB0" w:rsidRPr="00631EB0" w:rsidRDefault="00631EB0" w:rsidP="00631EB0">
            <w:pPr>
              <w:jc w:val="center"/>
              <w:rPr>
                <w:sz w:val="24"/>
                <w:szCs w:val="24"/>
              </w:rPr>
            </w:pPr>
            <w:r w:rsidRPr="00631EB0">
              <w:rPr>
                <w:sz w:val="24"/>
                <w:szCs w:val="24"/>
              </w:rPr>
              <w:t>9,0 – 11,0</w:t>
            </w:r>
          </w:p>
        </w:tc>
        <w:tc>
          <w:tcPr>
            <w:tcW w:w="1075" w:type="dxa"/>
            <w:vAlign w:val="center"/>
          </w:tcPr>
          <w:p w:rsidR="00631EB0" w:rsidRPr="00631EB0" w:rsidRDefault="00631EB0" w:rsidP="00631EB0">
            <w:pPr>
              <w:jc w:val="center"/>
              <w:rPr>
                <w:sz w:val="24"/>
                <w:szCs w:val="24"/>
              </w:rPr>
            </w:pPr>
            <w:r w:rsidRPr="00631EB0">
              <w:rPr>
                <w:sz w:val="24"/>
                <w:szCs w:val="24"/>
              </w:rPr>
              <w:t>4,5 – 5,5</w:t>
            </w:r>
          </w:p>
        </w:tc>
        <w:tc>
          <w:tcPr>
            <w:tcW w:w="1418" w:type="dxa"/>
            <w:vAlign w:val="center"/>
          </w:tcPr>
          <w:p w:rsidR="00631EB0" w:rsidRPr="00631EB0" w:rsidRDefault="00631EB0" w:rsidP="00631EB0">
            <w:pPr>
              <w:jc w:val="center"/>
              <w:rPr>
                <w:sz w:val="24"/>
                <w:szCs w:val="24"/>
              </w:rPr>
            </w:pPr>
            <w:r w:rsidRPr="00631EB0">
              <w:rPr>
                <w:sz w:val="24"/>
                <w:szCs w:val="24"/>
              </w:rPr>
              <w:t>–</w:t>
            </w:r>
          </w:p>
        </w:tc>
        <w:tc>
          <w:tcPr>
            <w:tcW w:w="850" w:type="dxa"/>
            <w:vAlign w:val="center"/>
          </w:tcPr>
          <w:p w:rsidR="00631EB0" w:rsidRPr="00631EB0" w:rsidRDefault="00631EB0" w:rsidP="00631EB0">
            <w:pPr>
              <w:jc w:val="center"/>
              <w:rPr>
                <w:sz w:val="24"/>
                <w:szCs w:val="24"/>
              </w:rPr>
            </w:pPr>
            <w:r w:rsidRPr="00631EB0">
              <w:rPr>
                <w:sz w:val="24"/>
                <w:szCs w:val="24"/>
              </w:rPr>
              <w:t>6,3</w:t>
            </w:r>
          </w:p>
        </w:tc>
        <w:tc>
          <w:tcPr>
            <w:tcW w:w="1276" w:type="dxa"/>
            <w:vAlign w:val="center"/>
          </w:tcPr>
          <w:p w:rsidR="00631EB0" w:rsidRPr="00631EB0" w:rsidRDefault="00631EB0" w:rsidP="00631EB0">
            <w:pPr>
              <w:jc w:val="center"/>
              <w:rPr>
                <w:sz w:val="24"/>
                <w:szCs w:val="24"/>
              </w:rPr>
            </w:pPr>
            <w:r w:rsidRPr="00631EB0">
              <w:rPr>
                <w:sz w:val="24"/>
                <w:szCs w:val="24"/>
              </w:rPr>
              <w:t>350 – 450</w:t>
            </w:r>
          </w:p>
        </w:tc>
        <w:tc>
          <w:tcPr>
            <w:tcW w:w="992" w:type="dxa"/>
            <w:vAlign w:val="center"/>
          </w:tcPr>
          <w:p w:rsidR="00631EB0" w:rsidRPr="00631EB0" w:rsidRDefault="00631EB0" w:rsidP="00631EB0">
            <w:pPr>
              <w:jc w:val="center"/>
              <w:rPr>
                <w:sz w:val="24"/>
                <w:szCs w:val="24"/>
              </w:rPr>
            </w:pPr>
            <w:r w:rsidRPr="00631EB0">
              <w:rPr>
                <w:sz w:val="24"/>
                <w:szCs w:val="24"/>
              </w:rPr>
              <w:t>12 – 18</w:t>
            </w:r>
          </w:p>
        </w:tc>
        <w:tc>
          <w:tcPr>
            <w:tcW w:w="1701" w:type="dxa"/>
            <w:vAlign w:val="center"/>
          </w:tcPr>
          <w:p w:rsidR="00631EB0" w:rsidRPr="00631EB0" w:rsidRDefault="00631EB0" w:rsidP="00631EB0">
            <w:pPr>
              <w:jc w:val="center"/>
              <w:rPr>
                <w:sz w:val="24"/>
                <w:szCs w:val="24"/>
              </w:rPr>
            </w:pPr>
            <w:r w:rsidRPr="00631EB0">
              <w:rPr>
                <w:sz w:val="24"/>
                <w:szCs w:val="24"/>
              </w:rPr>
              <w:t>900 – 1100</w:t>
            </w:r>
          </w:p>
        </w:tc>
        <w:tc>
          <w:tcPr>
            <w:tcW w:w="1843" w:type="dxa"/>
            <w:vAlign w:val="center"/>
          </w:tcPr>
          <w:p w:rsidR="00631EB0" w:rsidRPr="00631EB0" w:rsidRDefault="00631EB0" w:rsidP="00631EB0">
            <w:pPr>
              <w:jc w:val="center"/>
              <w:rPr>
                <w:sz w:val="24"/>
                <w:szCs w:val="24"/>
              </w:rPr>
            </w:pPr>
            <w:r w:rsidRPr="00631EB0">
              <w:rPr>
                <w:sz w:val="24"/>
                <w:szCs w:val="24"/>
              </w:rPr>
              <w:t>395 – 378</w:t>
            </w:r>
          </w:p>
        </w:tc>
        <w:tc>
          <w:tcPr>
            <w:tcW w:w="2405" w:type="dxa"/>
          </w:tcPr>
          <w:p w:rsidR="00631EB0" w:rsidRPr="00901B5C" w:rsidRDefault="00631EB0" w:rsidP="00631EB0">
            <w:r>
              <w:t xml:space="preserve">    »</w:t>
            </w:r>
          </w:p>
        </w:tc>
      </w:tr>
      <w:tr w:rsidR="00631EB0" w:rsidRPr="00631EB0" w:rsidTr="00631EB0">
        <w:trPr>
          <w:trHeight w:val="440"/>
        </w:trPr>
        <w:tc>
          <w:tcPr>
            <w:tcW w:w="1444" w:type="dxa"/>
            <w:vAlign w:val="center"/>
          </w:tcPr>
          <w:p w:rsidR="00631EB0" w:rsidRPr="00631EB0" w:rsidRDefault="00631EB0" w:rsidP="00631EB0">
            <w:pPr>
              <w:rPr>
                <w:sz w:val="24"/>
                <w:szCs w:val="24"/>
              </w:rPr>
            </w:pPr>
            <w:r w:rsidRPr="00631EB0">
              <w:rPr>
                <w:sz w:val="24"/>
                <w:szCs w:val="24"/>
              </w:rPr>
              <w:t>ЦА15</w:t>
            </w:r>
          </w:p>
        </w:tc>
        <w:tc>
          <w:tcPr>
            <w:tcW w:w="1445" w:type="dxa"/>
            <w:vAlign w:val="center"/>
          </w:tcPr>
          <w:p w:rsidR="00631EB0" w:rsidRPr="00631EB0" w:rsidRDefault="00631EB0" w:rsidP="00631EB0">
            <w:pPr>
              <w:jc w:val="center"/>
              <w:rPr>
                <w:sz w:val="24"/>
                <w:szCs w:val="24"/>
              </w:rPr>
            </w:pPr>
            <w:r w:rsidRPr="00631EB0">
              <w:rPr>
                <w:sz w:val="24"/>
                <w:szCs w:val="24"/>
              </w:rPr>
              <w:t>13,0 – 17,0</w:t>
            </w:r>
          </w:p>
        </w:tc>
        <w:tc>
          <w:tcPr>
            <w:tcW w:w="1075" w:type="dxa"/>
            <w:vAlign w:val="center"/>
          </w:tcPr>
          <w:p w:rsidR="00631EB0" w:rsidRPr="00631EB0" w:rsidRDefault="00631EB0" w:rsidP="00631EB0">
            <w:pPr>
              <w:jc w:val="center"/>
              <w:rPr>
                <w:sz w:val="24"/>
                <w:szCs w:val="24"/>
              </w:rPr>
            </w:pPr>
            <w:r>
              <w:rPr>
                <w:sz w:val="24"/>
                <w:szCs w:val="24"/>
              </w:rPr>
              <w:t>–</w:t>
            </w:r>
          </w:p>
        </w:tc>
        <w:tc>
          <w:tcPr>
            <w:tcW w:w="1418" w:type="dxa"/>
            <w:vAlign w:val="center"/>
          </w:tcPr>
          <w:p w:rsidR="00631EB0" w:rsidRPr="00631EB0" w:rsidRDefault="00631EB0" w:rsidP="00631EB0">
            <w:pPr>
              <w:jc w:val="center"/>
              <w:rPr>
                <w:sz w:val="24"/>
                <w:szCs w:val="24"/>
              </w:rPr>
            </w:pPr>
            <w:r w:rsidRPr="00631EB0">
              <w:rPr>
                <w:sz w:val="24"/>
                <w:szCs w:val="24"/>
              </w:rPr>
              <w:t>До 0,05</w:t>
            </w:r>
          </w:p>
        </w:tc>
        <w:tc>
          <w:tcPr>
            <w:tcW w:w="850" w:type="dxa"/>
            <w:vAlign w:val="center"/>
          </w:tcPr>
          <w:p w:rsidR="00631EB0" w:rsidRPr="00631EB0" w:rsidRDefault="00631EB0" w:rsidP="00631EB0">
            <w:pPr>
              <w:jc w:val="center"/>
              <w:rPr>
                <w:sz w:val="24"/>
                <w:szCs w:val="24"/>
              </w:rPr>
            </w:pPr>
            <w:r w:rsidRPr="00631EB0">
              <w:rPr>
                <w:sz w:val="24"/>
                <w:szCs w:val="24"/>
              </w:rPr>
              <w:t>5,7</w:t>
            </w:r>
          </w:p>
        </w:tc>
        <w:tc>
          <w:tcPr>
            <w:tcW w:w="1276" w:type="dxa"/>
            <w:vAlign w:val="center"/>
          </w:tcPr>
          <w:p w:rsidR="00631EB0" w:rsidRPr="00631EB0" w:rsidRDefault="00631EB0" w:rsidP="00631EB0">
            <w:pPr>
              <w:jc w:val="center"/>
              <w:rPr>
                <w:sz w:val="24"/>
                <w:szCs w:val="24"/>
              </w:rPr>
            </w:pPr>
            <w:r w:rsidRPr="00631EB0">
              <w:rPr>
                <w:sz w:val="24"/>
                <w:szCs w:val="24"/>
              </w:rPr>
              <w:t>440 – 480</w:t>
            </w:r>
          </w:p>
        </w:tc>
        <w:tc>
          <w:tcPr>
            <w:tcW w:w="992" w:type="dxa"/>
            <w:vAlign w:val="center"/>
          </w:tcPr>
          <w:p w:rsidR="00631EB0" w:rsidRPr="00631EB0" w:rsidRDefault="00631EB0" w:rsidP="00631EB0">
            <w:pPr>
              <w:jc w:val="center"/>
              <w:rPr>
                <w:sz w:val="24"/>
                <w:szCs w:val="24"/>
              </w:rPr>
            </w:pPr>
            <w:r w:rsidRPr="00631EB0">
              <w:rPr>
                <w:sz w:val="24"/>
                <w:szCs w:val="24"/>
              </w:rPr>
              <w:t>5 – 8</w:t>
            </w:r>
          </w:p>
        </w:tc>
        <w:tc>
          <w:tcPr>
            <w:tcW w:w="1701" w:type="dxa"/>
            <w:vAlign w:val="center"/>
          </w:tcPr>
          <w:p w:rsidR="00631EB0" w:rsidRPr="00631EB0" w:rsidRDefault="00631EB0" w:rsidP="00631EB0">
            <w:pPr>
              <w:jc w:val="center"/>
              <w:rPr>
                <w:sz w:val="24"/>
                <w:szCs w:val="24"/>
              </w:rPr>
            </w:pPr>
            <w:r w:rsidRPr="00631EB0">
              <w:rPr>
                <w:sz w:val="24"/>
                <w:szCs w:val="24"/>
              </w:rPr>
              <w:t>1050 – 1150</w:t>
            </w:r>
          </w:p>
        </w:tc>
        <w:tc>
          <w:tcPr>
            <w:tcW w:w="1843" w:type="dxa"/>
            <w:vAlign w:val="center"/>
          </w:tcPr>
          <w:p w:rsidR="00631EB0" w:rsidRPr="00631EB0" w:rsidRDefault="00631EB0" w:rsidP="00631EB0">
            <w:pPr>
              <w:jc w:val="center"/>
              <w:rPr>
                <w:sz w:val="24"/>
                <w:szCs w:val="24"/>
              </w:rPr>
            </w:pPr>
            <w:r w:rsidRPr="00631EB0">
              <w:rPr>
                <w:sz w:val="24"/>
                <w:szCs w:val="24"/>
              </w:rPr>
              <w:t>425 – 382</w:t>
            </w:r>
          </w:p>
        </w:tc>
        <w:tc>
          <w:tcPr>
            <w:tcW w:w="2405" w:type="dxa"/>
          </w:tcPr>
          <w:p w:rsidR="00631EB0" w:rsidRPr="00901B5C" w:rsidRDefault="00631EB0" w:rsidP="00631EB0">
            <w:r>
              <w:t xml:space="preserve">    »</w:t>
            </w:r>
          </w:p>
        </w:tc>
      </w:tr>
      <w:tr w:rsidR="00631EB0" w:rsidRPr="00631EB0" w:rsidTr="00631EB0">
        <w:trPr>
          <w:trHeight w:val="429"/>
        </w:trPr>
        <w:tc>
          <w:tcPr>
            <w:tcW w:w="14449" w:type="dxa"/>
            <w:gridSpan w:val="10"/>
            <w:vAlign w:val="center"/>
          </w:tcPr>
          <w:p w:rsidR="00631EB0" w:rsidRDefault="00631EB0" w:rsidP="00631EB0">
            <w:r>
              <w:t>*</w:t>
            </w:r>
            <w:r w:rsidRPr="00943923">
              <w:t xml:space="preserve"> Остальные </w:t>
            </w:r>
            <w:r>
              <w:rPr>
                <w:lang w:val="en-US"/>
              </w:rPr>
              <w:t>–</w:t>
            </w:r>
            <w:r w:rsidRPr="00943923">
              <w:t xml:space="preserve"> цинк.</w:t>
            </w:r>
          </w:p>
        </w:tc>
      </w:tr>
    </w:tbl>
    <w:p w:rsidR="00CF7AF9" w:rsidRDefault="00CF7AF9" w:rsidP="0088763D">
      <w:pPr>
        <w:ind w:firstLine="709"/>
        <w:jc w:val="both"/>
      </w:pPr>
    </w:p>
    <w:p w:rsidR="00631EB0" w:rsidRDefault="00631EB0" w:rsidP="0088763D">
      <w:pPr>
        <w:ind w:firstLine="709"/>
        <w:jc w:val="both"/>
        <w:sectPr w:rsidR="00631EB0" w:rsidSect="00943923">
          <w:pgSz w:w="16160" w:h="9072" w:orient="landscape" w:code="11"/>
          <w:pgMar w:top="567" w:right="567" w:bottom="567" w:left="1134" w:header="0" w:footer="0" w:gutter="0"/>
          <w:cols w:space="708"/>
          <w:docGrid w:linePitch="381"/>
        </w:sectPr>
      </w:pPr>
    </w:p>
    <w:p w:rsidR="00CF7AF9" w:rsidRPr="004E11FF" w:rsidRDefault="004E11FF" w:rsidP="004E11FF">
      <w:pPr>
        <w:jc w:val="both"/>
      </w:pPr>
      <w:r w:rsidRPr="004E11FF">
        <w:lastRenderedPageBreak/>
        <w:t>Цинковые деформируемые сплавы, за исключением сплава ЦА15, сильно изменяют ударную вязкость с понижением температуры, как показано ниже:</w:t>
      </w:r>
    </w:p>
    <w:p w:rsidR="004E11FF" w:rsidRDefault="004E11FF" w:rsidP="004E11FF">
      <w:pPr>
        <w:tabs>
          <w:tab w:val="left" w:pos="3969"/>
          <w:tab w:val="left" w:pos="5812"/>
          <w:tab w:val="left" w:pos="7513"/>
        </w:tabs>
        <w:ind w:firstLine="709"/>
        <w:jc w:val="both"/>
      </w:pPr>
      <w:r>
        <w:tab/>
        <w:t>ЦАМ0, 2-4</w:t>
      </w:r>
      <w:r>
        <w:tab/>
        <w:t>ЦАМ10-2</w:t>
      </w:r>
      <w:r>
        <w:tab/>
        <w:t>ЦАМ10-5</w:t>
      </w:r>
    </w:p>
    <w:p w:rsidR="004E11FF" w:rsidRDefault="004E11FF" w:rsidP="004E11FF">
      <w:pPr>
        <w:jc w:val="both"/>
      </w:pPr>
      <w:r>
        <w:t>Ударная вязкость,</w:t>
      </w:r>
    </w:p>
    <w:p w:rsidR="004E11FF" w:rsidRDefault="004E11FF" w:rsidP="004E11FF">
      <w:pPr>
        <w:jc w:val="both"/>
      </w:pPr>
      <w:r>
        <w:t>кДж/м</w:t>
      </w:r>
      <w:r w:rsidRPr="004E11FF">
        <w:rPr>
          <w:vertAlign w:val="superscript"/>
        </w:rPr>
        <w:t>2</w:t>
      </w:r>
      <w:r>
        <w:t>, при t, °С:</w:t>
      </w:r>
    </w:p>
    <w:p w:rsidR="004E11FF" w:rsidRDefault="004E11FF" w:rsidP="004E11FF">
      <w:pPr>
        <w:tabs>
          <w:tab w:val="left" w:leader="dot" w:pos="4395"/>
          <w:tab w:val="left" w:pos="6379"/>
          <w:tab w:val="left" w:pos="7938"/>
        </w:tabs>
        <w:ind w:firstLine="709"/>
        <w:jc w:val="both"/>
      </w:pPr>
      <w:r w:rsidRPr="004E11FF">
        <w:t>–</w:t>
      </w:r>
      <w:r>
        <w:t>20</w:t>
      </w:r>
      <w:r>
        <w:tab/>
        <w:t>21</w:t>
      </w:r>
      <w:r>
        <w:tab/>
        <w:t>37</w:t>
      </w:r>
      <w:r>
        <w:tab/>
        <w:t>21</w:t>
      </w:r>
    </w:p>
    <w:p w:rsidR="004E11FF" w:rsidRDefault="004E11FF" w:rsidP="004E11FF">
      <w:pPr>
        <w:tabs>
          <w:tab w:val="left" w:leader="dot" w:pos="4395"/>
          <w:tab w:val="left" w:pos="6379"/>
          <w:tab w:val="left" w:pos="7938"/>
        </w:tabs>
        <w:ind w:firstLine="709"/>
        <w:jc w:val="both"/>
      </w:pPr>
      <w:r>
        <w:t>+20</w:t>
      </w:r>
      <w:r>
        <w:tab/>
        <w:t>42</w:t>
      </w:r>
      <w:r>
        <w:tab/>
        <w:t>179</w:t>
      </w:r>
      <w:r>
        <w:tab/>
        <w:t>66</w:t>
      </w:r>
    </w:p>
    <w:p w:rsidR="00CF7AF9" w:rsidRDefault="004E11FF" w:rsidP="004E11FF">
      <w:pPr>
        <w:tabs>
          <w:tab w:val="left" w:leader="dot" w:pos="4395"/>
          <w:tab w:val="left" w:pos="6379"/>
          <w:tab w:val="left" w:pos="7938"/>
        </w:tabs>
        <w:ind w:firstLine="709"/>
        <w:jc w:val="both"/>
      </w:pPr>
      <w:r>
        <w:t xml:space="preserve">+100 </w:t>
      </w:r>
      <w:r>
        <w:tab/>
        <w:t>28</w:t>
      </w:r>
      <w:r>
        <w:tab/>
        <w:t>544</w:t>
      </w:r>
      <w:r>
        <w:tab/>
        <w:t>204</w:t>
      </w:r>
    </w:p>
    <w:p w:rsidR="00CF7AF9" w:rsidRDefault="00CF7AF9" w:rsidP="0088763D">
      <w:pPr>
        <w:ind w:firstLine="709"/>
        <w:jc w:val="both"/>
      </w:pPr>
    </w:p>
    <w:p w:rsidR="00CF7AF9" w:rsidRPr="004E11FF" w:rsidRDefault="004E11FF" w:rsidP="004E11FF">
      <w:pPr>
        <w:jc w:val="center"/>
        <w:rPr>
          <w:i/>
        </w:rPr>
      </w:pPr>
      <w:r w:rsidRPr="004E11FF">
        <w:rPr>
          <w:i/>
        </w:rPr>
        <w:t>Антифрикционные сплавы</w:t>
      </w:r>
    </w:p>
    <w:p w:rsidR="00CF7AF9" w:rsidRDefault="00CF7AF9" w:rsidP="0088763D">
      <w:pPr>
        <w:ind w:firstLine="709"/>
        <w:jc w:val="both"/>
      </w:pPr>
    </w:p>
    <w:p w:rsidR="00CF7AF9" w:rsidRDefault="004E11FF" w:rsidP="0088763D">
      <w:pPr>
        <w:ind w:firstLine="709"/>
        <w:jc w:val="both"/>
      </w:pPr>
      <w:r w:rsidRPr="004E11FF">
        <w:t>В качестве антифрикционных м</w:t>
      </w:r>
      <w:r>
        <w:t>атериалов наиболее широко приме</w:t>
      </w:r>
      <w:r w:rsidRPr="004E11FF">
        <w:t>няют сплавы на основе цинка, легированные алюминием и медью (табл. 19). Подшипниковые сплавы на цинковой основе являются хорошими заменителями оловянных бронз и малооловянных баббитов в подшипниках металлорежущих станков, прессов, подъемных машин и других агрегатов.</w:t>
      </w:r>
    </w:p>
    <w:p w:rsidR="00CF7AF9" w:rsidRDefault="00CF7AF9" w:rsidP="0088763D">
      <w:pPr>
        <w:ind w:firstLine="709"/>
        <w:jc w:val="both"/>
      </w:pPr>
    </w:p>
    <w:p w:rsidR="00CF7AF9" w:rsidRDefault="004E11FF" w:rsidP="004E11FF">
      <w:pPr>
        <w:jc w:val="center"/>
      </w:pPr>
      <w:r w:rsidRPr="004E11FF">
        <w:rPr>
          <w:spacing w:val="40"/>
        </w:rPr>
        <w:t>Таблица</w:t>
      </w:r>
      <w:r w:rsidRPr="004E11FF">
        <w:t xml:space="preserve"> 19. </w:t>
      </w:r>
      <w:r w:rsidRPr="004E11FF">
        <w:rPr>
          <w:b/>
          <w:spacing w:val="-6"/>
        </w:rPr>
        <w:t>Химический состав цинковых антифрикционных</w:t>
      </w:r>
      <w:r w:rsidRPr="004E11FF">
        <w:rPr>
          <w:b/>
        </w:rPr>
        <w:t xml:space="preserve"> сплав</w:t>
      </w:r>
      <w:r>
        <w:rPr>
          <w:b/>
        </w:rPr>
        <w:t>о</w:t>
      </w:r>
      <w:r w:rsidRPr="004E11FF">
        <w:rPr>
          <w:b/>
        </w:rPr>
        <w:t>в, % (по ГОСТ 21437-75)</w:t>
      </w:r>
    </w:p>
    <w:p w:rsidR="00CF7AF9" w:rsidRDefault="00CF7AF9" w:rsidP="0088763D">
      <w:pPr>
        <w:ind w:firstLine="709"/>
        <w:jc w:val="both"/>
      </w:pPr>
    </w:p>
    <w:tbl>
      <w:tblPr>
        <w:tblStyle w:val="ab"/>
        <w:tblW w:w="0" w:type="auto"/>
        <w:tblLook w:val="04A0" w:firstRow="1" w:lastRow="0" w:firstColumn="1" w:lastColumn="0" w:noHBand="0" w:noVBand="1"/>
      </w:tblPr>
      <w:tblGrid>
        <w:gridCol w:w="1696"/>
        <w:gridCol w:w="1134"/>
        <w:gridCol w:w="993"/>
        <w:gridCol w:w="1214"/>
        <w:gridCol w:w="636"/>
        <w:gridCol w:w="641"/>
        <w:gridCol w:w="636"/>
        <w:gridCol w:w="701"/>
        <w:gridCol w:w="650"/>
        <w:gridCol w:w="761"/>
      </w:tblGrid>
      <w:tr w:rsidR="004E11FF" w:rsidRPr="004E11FF" w:rsidTr="004E11FF">
        <w:trPr>
          <w:trHeight w:val="461"/>
        </w:trPr>
        <w:tc>
          <w:tcPr>
            <w:tcW w:w="1696" w:type="dxa"/>
            <w:vMerge w:val="restart"/>
            <w:vAlign w:val="center"/>
          </w:tcPr>
          <w:p w:rsidR="004E11FF" w:rsidRPr="00631EB0" w:rsidRDefault="004E11FF" w:rsidP="004E11FF">
            <w:pPr>
              <w:jc w:val="center"/>
              <w:rPr>
                <w:sz w:val="24"/>
                <w:szCs w:val="24"/>
              </w:rPr>
            </w:pPr>
            <w:bookmarkStart w:id="22" w:name="_Hlk478901188"/>
            <w:r w:rsidRPr="00631EB0">
              <w:rPr>
                <w:sz w:val="24"/>
                <w:szCs w:val="24"/>
              </w:rPr>
              <w:t>Марка сплава</w:t>
            </w:r>
          </w:p>
        </w:tc>
        <w:tc>
          <w:tcPr>
            <w:tcW w:w="3341" w:type="dxa"/>
            <w:gridSpan w:val="3"/>
            <w:vAlign w:val="center"/>
          </w:tcPr>
          <w:p w:rsidR="004E11FF" w:rsidRPr="00631EB0" w:rsidRDefault="004E11FF" w:rsidP="004E11FF">
            <w:pPr>
              <w:jc w:val="center"/>
              <w:rPr>
                <w:sz w:val="24"/>
                <w:szCs w:val="24"/>
              </w:rPr>
            </w:pPr>
            <w:r w:rsidRPr="00631EB0">
              <w:rPr>
                <w:sz w:val="24"/>
                <w:szCs w:val="24"/>
              </w:rPr>
              <w:t>Основные компоненты</w:t>
            </w:r>
            <w:r w:rsidRPr="004E11FF">
              <w:rPr>
                <w:sz w:val="24"/>
                <w:szCs w:val="24"/>
                <w:vertAlign w:val="superscript"/>
              </w:rPr>
              <w:t>1</w:t>
            </w:r>
          </w:p>
        </w:tc>
        <w:tc>
          <w:tcPr>
            <w:tcW w:w="4025" w:type="dxa"/>
            <w:gridSpan w:val="6"/>
            <w:vAlign w:val="center"/>
          </w:tcPr>
          <w:p w:rsidR="004E11FF" w:rsidRPr="004E11FF" w:rsidRDefault="004E11FF" w:rsidP="004E11FF">
            <w:pPr>
              <w:jc w:val="center"/>
              <w:rPr>
                <w:sz w:val="24"/>
                <w:szCs w:val="24"/>
              </w:rPr>
            </w:pPr>
            <w:r w:rsidRPr="004E11FF">
              <w:rPr>
                <w:sz w:val="24"/>
                <w:szCs w:val="24"/>
              </w:rPr>
              <w:t>Примеси, не более</w:t>
            </w:r>
          </w:p>
        </w:tc>
      </w:tr>
      <w:bookmarkEnd w:id="22"/>
      <w:tr w:rsidR="004E11FF" w:rsidRPr="004E11FF" w:rsidTr="004E11FF">
        <w:trPr>
          <w:trHeight w:val="411"/>
        </w:trPr>
        <w:tc>
          <w:tcPr>
            <w:tcW w:w="1696" w:type="dxa"/>
            <w:vMerge/>
          </w:tcPr>
          <w:p w:rsidR="004E11FF" w:rsidRPr="004E11FF" w:rsidRDefault="004E11FF" w:rsidP="004E11FF">
            <w:pPr>
              <w:jc w:val="both"/>
              <w:rPr>
                <w:sz w:val="24"/>
                <w:szCs w:val="24"/>
              </w:rPr>
            </w:pPr>
          </w:p>
        </w:tc>
        <w:tc>
          <w:tcPr>
            <w:tcW w:w="1134" w:type="dxa"/>
            <w:vAlign w:val="center"/>
          </w:tcPr>
          <w:p w:rsidR="004E11FF" w:rsidRPr="004E11FF" w:rsidRDefault="004E11FF" w:rsidP="004E11FF">
            <w:pPr>
              <w:jc w:val="center"/>
              <w:rPr>
                <w:sz w:val="24"/>
              </w:rPr>
            </w:pPr>
            <w:r w:rsidRPr="004E11FF">
              <w:rPr>
                <w:sz w:val="24"/>
                <w:lang w:val="en-US"/>
              </w:rPr>
              <w:t>A</w:t>
            </w:r>
            <w:r w:rsidRPr="004E11FF">
              <w:rPr>
                <w:sz w:val="24"/>
              </w:rPr>
              <w:t>l</w:t>
            </w:r>
          </w:p>
        </w:tc>
        <w:tc>
          <w:tcPr>
            <w:tcW w:w="993" w:type="dxa"/>
            <w:vAlign w:val="center"/>
          </w:tcPr>
          <w:p w:rsidR="004E11FF" w:rsidRPr="004E11FF" w:rsidRDefault="004E11FF" w:rsidP="004E11FF">
            <w:pPr>
              <w:jc w:val="center"/>
              <w:rPr>
                <w:sz w:val="24"/>
              </w:rPr>
            </w:pPr>
            <w:r w:rsidRPr="004E11FF">
              <w:rPr>
                <w:sz w:val="24"/>
              </w:rPr>
              <w:t>Cu</w:t>
            </w:r>
          </w:p>
        </w:tc>
        <w:tc>
          <w:tcPr>
            <w:tcW w:w="1214" w:type="dxa"/>
            <w:vAlign w:val="center"/>
          </w:tcPr>
          <w:p w:rsidR="004E11FF" w:rsidRPr="004E11FF" w:rsidRDefault="004E11FF" w:rsidP="004E11FF">
            <w:pPr>
              <w:jc w:val="center"/>
              <w:rPr>
                <w:sz w:val="24"/>
              </w:rPr>
            </w:pPr>
            <w:r w:rsidRPr="004E11FF">
              <w:rPr>
                <w:sz w:val="24"/>
              </w:rPr>
              <w:t>Мg</w:t>
            </w:r>
          </w:p>
        </w:tc>
        <w:tc>
          <w:tcPr>
            <w:tcW w:w="636" w:type="dxa"/>
            <w:vAlign w:val="center"/>
          </w:tcPr>
          <w:p w:rsidR="004E11FF" w:rsidRPr="004E11FF" w:rsidRDefault="004E11FF" w:rsidP="004E11FF">
            <w:pPr>
              <w:jc w:val="center"/>
              <w:rPr>
                <w:sz w:val="24"/>
                <w:lang w:val="en-US"/>
              </w:rPr>
            </w:pPr>
            <w:r w:rsidRPr="004E11FF">
              <w:rPr>
                <w:sz w:val="24"/>
              </w:rPr>
              <w:t>Р</w:t>
            </w:r>
            <w:r>
              <w:rPr>
                <w:sz w:val="24"/>
                <w:lang w:val="en-US"/>
              </w:rPr>
              <w:t>b</w:t>
            </w:r>
          </w:p>
        </w:tc>
        <w:tc>
          <w:tcPr>
            <w:tcW w:w="641" w:type="dxa"/>
            <w:vAlign w:val="center"/>
          </w:tcPr>
          <w:p w:rsidR="004E11FF" w:rsidRPr="004E11FF" w:rsidRDefault="004E11FF" w:rsidP="004E11FF">
            <w:pPr>
              <w:jc w:val="center"/>
              <w:rPr>
                <w:sz w:val="24"/>
              </w:rPr>
            </w:pPr>
            <w:r w:rsidRPr="004E11FF">
              <w:rPr>
                <w:sz w:val="24"/>
              </w:rPr>
              <w:t>Fе</w:t>
            </w:r>
          </w:p>
        </w:tc>
        <w:tc>
          <w:tcPr>
            <w:tcW w:w="636" w:type="dxa"/>
            <w:vAlign w:val="center"/>
          </w:tcPr>
          <w:p w:rsidR="004E11FF" w:rsidRPr="004E11FF" w:rsidRDefault="004E11FF" w:rsidP="004E11FF">
            <w:pPr>
              <w:jc w:val="center"/>
              <w:rPr>
                <w:sz w:val="24"/>
              </w:rPr>
            </w:pPr>
            <w:r w:rsidRPr="004E11FF">
              <w:rPr>
                <w:sz w:val="24"/>
              </w:rPr>
              <w:t>Sn</w:t>
            </w:r>
          </w:p>
        </w:tc>
        <w:tc>
          <w:tcPr>
            <w:tcW w:w="701" w:type="dxa"/>
            <w:vAlign w:val="center"/>
          </w:tcPr>
          <w:p w:rsidR="004E11FF" w:rsidRPr="004E11FF" w:rsidRDefault="004E11FF" w:rsidP="004E11FF">
            <w:pPr>
              <w:jc w:val="center"/>
              <w:rPr>
                <w:sz w:val="24"/>
              </w:rPr>
            </w:pPr>
            <w:r w:rsidRPr="004E11FF">
              <w:rPr>
                <w:sz w:val="24"/>
                <w:lang w:val="en-US"/>
              </w:rPr>
              <w:t>C</w:t>
            </w:r>
            <w:r w:rsidRPr="004E11FF">
              <w:rPr>
                <w:sz w:val="24"/>
              </w:rPr>
              <w:t>d</w:t>
            </w:r>
          </w:p>
        </w:tc>
        <w:tc>
          <w:tcPr>
            <w:tcW w:w="650" w:type="dxa"/>
            <w:vAlign w:val="center"/>
          </w:tcPr>
          <w:p w:rsidR="004E11FF" w:rsidRPr="004E11FF" w:rsidRDefault="004E11FF" w:rsidP="004E11FF">
            <w:pPr>
              <w:jc w:val="center"/>
              <w:rPr>
                <w:sz w:val="24"/>
              </w:rPr>
            </w:pPr>
            <w:r w:rsidRPr="004E11FF">
              <w:rPr>
                <w:sz w:val="24"/>
              </w:rPr>
              <w:t>Si</w:t>
            </w:r>
          </w:p>
        </w:tc>
        <w:tc>
          <w:tcPr>
            <w:tcW w:w="761" w:type="dxa"/>
            <w:vAlign w:val="center"/>
          </w:tcPr>
          <w:p w:rsidR="004E11FF" w:rsidRPr="004E11FF" w:rsidRDefault="004E11FF" w:rsidP="004E11FF">
            <w:pPr>
              <w:jc w:val="center"/>
              <w:rPr>
                <w:sz w:val="24"/>
              </w:rPr>
            </w:pPr>
            <w:r w:rsidRPr="004E11FF">
              <w:rPr>
                <w:sz w:val="24"/>
              </w:rPr>
              <w:t>всего</w:t>
            </w:r>
          </w:p>
        </w:tc>
      </w:tr>
      <w:tr w:rsidR="004E11FF" w:rsidRPr="004E11FF" w:rsidTr="004E11FF">
        <w:tc>
          <w:tcPr>
            <w:tcW w:w="1696" w:type="dxa"/>
          </w:tcPr>
          <w:p w:rsidR="004E11FF" w:rsidRDefault="004E11FF" w:rsidP="004E11FF">
            <w:pPr>
              <w:rPr>
                <w:sz w:val="24"/>
              </w:rPr>
            </w:pPr>
            <w:r w:rsidRPr="004E11FF">
              <w:rPr>
                <w:sz w:val="24"/>
              </w:rPr>
              <w:t>ЦАМ9-l,5Л</w:t>
            </w:r>
          </w:p>
          <w:p w:rsidR="004E11FF" w:rsidRPr="004E11FF" w:rsidRDefault="004E11FF" w:rsidP="004E11FF">
            <w:pPr>
              <w:rPr>
                <w:sz w:val="24"/>
              </w:rPr>
            </w:pPr>
            <w:r w:rsidRPr="004E11FF">
              <w:rPr>
                <w:sz w:val="24"/>
              </w:rPr>
              <w:t>ЦАМ9-l,5</w:t>
            </w:r>
          </w:p>
        </w:tc>
        <w:tc>
          <w:tcPr>
            <w:tcW w:w="1134" w:type="dxa"/>
            <w:tcMar>
              <w:left w:w="57" w:type="dxa"/>
              <w:right w:w="57" w:type="dxa"/>
            </w:tcMar>
            <w:vAlign w:val="center"/>
          </w:tcPr>
          <w:p w:rsidR="004E11FF" w:rsidRPr="004E11FF" w:rsidRDefault="004E11FF" w:rsidP="004E11FF">
            <w:pPr>
              <w:jc w:val="center"/>
              <w:rPr>
                <w:sz w:val="24"/>
              </w:rPr>
            </w:pPr>
            <w:r w:rsidRPr="004E11FF">
              <w:rPr>
                <w:sz w:val="24"/>
              </w:rPr>
              <w:t>9,0</w:t>
            </w:r>
            <w:r>
              <w:rPr>
                <w:sz w:val="24"/>
              </w:rPr>
              <w:t xml:space="preserve"> – </w:t>
            </w:r>
            <w:r w:rsidRPr="004E11FF">
              <w:rPr>
                <w:sz w:val="24"/>
              </w:rPr>
              <w:t>11,0</w:t>
            </w:r>
          </w:p>
        </w:tc>
        <w:tc>
          <w:tcPr>
            <w:tcW w:w="993" w:type="dxa"/>
            <w:tcMar>
              <w:left w:w="57" w:type="dxa"/>
              <w:right w:w="57" w:type="dxa"/>
            </w:tcMar>
            <w:vAlign w:val="center"/>
          </w:tcPr>
          <w:p w:rsidR="004E11FF" w:rsidRPr="004E11FF" w:rsidRDefault="004E11FF" w:rsidP="004E11FF">
            <w:pPr>
              <w:jc w:val="center"/>
              <w:rPr>
                <w:sz w:val="24"/>
              </w:rPr>
            </w:pPr>
            <w:r w:rsidRPr="004E11FF">
              <w:rPr>
                <w:sz w:val="24"/>
              </w:rPr>
              <w:t>1,0</w:t>
            </w:r>
            <w:r>
              <w:rPr>
                <w:sz w:val="24"/>
              </w:rPr>
              <w:t xml:space="preserve"> – </w:t>
            </w:r>
            <w:r w:rsidRPr="004E11FF">
              <w:rPr>
                <w:sz w:val="24"/>
              </w:rPr>
              <w:t>2,0</w:t>
            </w:r>
          </w:p>
        </w:tc>
        <w:tc>
          <w:tcPr>
            <w:tcW w:w="1214" w:type="dxa"/>
            <w:tcMar>
              <w:left w:w="57" w:type="dxa"/>
              <w:right w:w="57" w:type="dxa"/>
            </w:tcMar>
            <w:vAlign w:val="center"/>
          </w:tcPr>
          <w:p w:rsidR="004E11FF" w:rsidRPr="004E11FF" w:rsidRDefault="004E11FF" w:rsidP="004E11FF">
            <w:pPr>
              <w:jc w:val="center"/>
              <w:rPr>
                <w:sz w:val="24"/>
              </w:rPr>
            </w:pPr>
            <w:r w:rsidRPr="004E11FF">
              <w:rPr>
                <w:sz w:val="24"/>
              </w:rPr>
              <w:t>0,03</w:t>
            </w:r>
            <w:r>
              <w:rPr>
                <w:sz w:val="24"/>
              </w:rPr>
              <w:t xml:space="preserve"> – </w:t>
            </w:r>
            <w:r w:rsidRPr="004E11FF">
              <w:rPr>
                <w:sz w:val="24"/>
              </w:rPr>
              <w:t>0,06</w:t>
            </w:r>
          </w:p>
        </w:tc>
        <w:tc>
          <w:tcPr>
            <w:tcW w:w="636" w:type="dxa"/>
            <w:vAlign w:val="center"/>
          </w:tcPr>
          <w:p w:rsidR="004E11FF" w:rsidRPr="004E11FF" w:rsidRDefault="004E11FF" w:rsidP="004E11FF">
            <w:pPr>
              <w:jc w:val="center"/>
              <w:rPr>
                <w:sz w:val="24"/>
              </w:rPr>
            </w:pPr>
            <w:r w:rsidRPr="004E11FF">
              <w:rPr>
                <w:sz w:val="24"/>
              </w:rPr>
              <w:t>0,03</w:t>
            </w:r>
          </w:p>
        </w:tc>
        <w:tc>
          <w:tcPr>
            <w:tcW w:w="641" w:type="dxa"/>
            <w:vAlign w:val="center"/>
          </w:tcPr>
          <w:p w:rsidR="004E11FF" w:rsidRPr="004E11FF" w:rsidRDefault="004E11FF" w:rsidP="004E11FF">
            <w:pPr>
              <w:jc w:val="center"/>
              <w:rPr>
                <w:sz w:val="24"/>
              </w:rPr>
            </w:pPr>
            <w:r w:rsidRPr="004E11FF">
              <w:rPr>
                <w:sz w:val="24"/>
              </w:rPr>
              <w:t>0,15</w:t>
            </w:r>
          </w:p>
        </w:tc>
        <w:tc>
          <w:tcPr>
            <w:tcW w:w="636" w:type="dxa"/>
            <w:vAlign w:val="center"/>
          </w:tcPr>
          <w:p w:rsidR="004E11FF" w:rsidRPr="004E11FF" w:rsidRDefault="004E11FF" w:rsidP="004E11FF">
            <w:pPr>
              <w:jc w:val="center"/>
              <w:rPr>
                <w:sz w:val="24"/>
              </w:rPr>
            </w:pPr>
            <w:r w:rsidRPr="004E11FF">
              <w:rPr>
                <w:sz w:val="24"/>
              </w:rPr>
              <w:t>0,01</w:t>
            </w:r>
          </w:p>
        </w:tc>
        <w:tc>
          <w:tcPr>
            <w:tcW w:w="701" w:type="dxa"/>
            <w:vAlign w:val="center"/>
          </w:tcPr>
          <w:p w:rsidR="004E11FF" w:rsidRPr="004E11FF" w:rsidRDefault="004E11FF" w:rsidP="004E11FF">
            <w:pPr>
              <w:jc w:val="center"/>
              <w:rPr>
                <w:sz w:val="24"/>
              </w:rPr>
            </w:pPr>
            <w:r w:rsidRPr="004E11FF">
              <w:rPr>
                <w:sz w:val="24"/>
              </w:rPr>
              <w:t>0,02</w:t>
            </w:r>
          </w:p>
        </w:tc>
        <w:tc>
          <w:tcPr>
            <w:tcW w:w="650" w:type="dxa"/>
            <w:vAlign w:val="center"/>
          </w:tcPr>
          <w:p w:rsidR="004E11FF" w:rsidRPr="004E11FF" w:rsidRDefault="004E11FF" w:rsidP="004E11FF">
            <w:pPr>
              <w:jc w:val="center"/>
              <w:rPr>
                <w:sz w:val="24"/>
              </w:rPr>
            </w:pPr>
            <w:r w:rsidRPr="004E11FF">
              <w:rPr>
                <w:sz w:val="24"/>
              </w:rPr>
              <w:t>0,10</w:t>
            </w:r>
          </w:p>
        </w:tc>
        <w:tc>
          <w:tcPr>
            <w:tcW w:w="761" w:type="dxa"/>
            <w:vAlign w:val="center"/>
          </w:tcPr>
          <w:p w:rsidR="004E11FF" w:rsidRPr="004E11FF" w:rsidRDefault="004E11FF" w:rsidP="004E11FF">
            <w:pPr>
              <w:jc w:val="center"/>
              <w:rPr>
                <w:sz w:val="24"/>
              </w:rPr>
            </w:pPr>
            <w:r w:rsidRPr="004E11FF">
              <w:rPr>
                <w:sz w:val="24"/>
              </w:rPr>
              <w:t>0,35</w:t>
            </w:r>
          </w:p>
        </w:tc>
      </w:tr>
      <w:tr w:rsidR="004E11FF" w:rsidRPr="004E11FF" w:rsidTr="004E11FF">
        <w:tc>
          <w:tcPr>
            <w:tcW w:w="1696" w:type="dxa"/>
          </w:tcPr>
          <w:p w:rsidR="004E11FF" w:rsidRDefault="004E11FF" w:rsidP="004E11FF">
            <w:pPr>
              <w:rPr>
                <w:sz w:val="24"/>
              </w:rPr>
            </w:pPr>
            <w:r w:rsidRPr="004E11FF">
              <w:rPr>
                <w:sz w:val="24"/>
              </w:rPr>
              <w:t>ЦАМ10-5Л</w:t>
            </w:r>
          </w:p>
          <w:p w:rsidR="004E11FF" w:rsidRPr="004E11FF" w:rsidRDefault="004E11FF" w:rsidP="004E11FF">
            <w:pPr>
              <w:rPr>
                <w:sz w:val="24"/>
              </w:rPr>
            </w:pPr>
            <w:r w:rsidRPr="004E11FF">
              <w:rPr>
                <w:sz w:val="24"/>
              </w:rPr>
              <w:t>ЦАМ 10-5</w:t>
            </w:r>
          </w:p>
        </w:tc>
        <w:tc>
          <w:tcPr>
            <w:tcW w:w="1134" w:type="dxa"/>
            <w:tcMar>
              <w:left w:w="57" w:type="dxa"/>
              <w:right w:w="57" w:type="dxa"/>
            </w:tcMar>
            <w:vAlign w:val="center"/>
          </w:tcPr>
          <w:p w:rsidR="004E11FF" w:rsidRPr="004E11FF" w:rsidRDefault="004E11FF" w:rsidP="004E11FF">
            <w:pPr>
              <w:jc w:val="center"/>
              <w:rPr>
                <w:sz w:val="24"/>
              </w:rPr>
            </w:pPr>
            <w:r w:rsidRPr="004E11FF">
              <w:rPr>
                <w:sz w:val="24"/>
              </w:rPr>
              <w:t>9,0</w:t>
            </w:r>
            <w:r>
              <w:rPr>
                <w:sz w:val="24"/>
              </w:rPr>
              <w:t xml:space="preserve"> – </w:t>
            </w:r>
            <w:r w:rsidRPr="004E11FF">
              <w:rPr>
                <w:sz w:val="24"/>
              </w:rPr>
              <w:t>12,0</w:t>
            </w:r>
          </w:p>
        </w:tc>
        <w:tc>
          <w:tcPr>
            <w:tcW w:w="993" w:type="dxa"/>
            <w:tcMar>
              <w:left w:w="57" w:type="dxa"/>
              <w:right w:w="57" w:type="dxa"/>
            </w:tcMar>
            <w:vAlign w:val="center"/>
          </w:tcPr>
          <w:p w:rsidR="004E11FF" w:rsidRPr="004E11FF" w:rsidRDefault="004E11FF" w:rsidP="004E11FF">
            <w:pPr>
              <w:jc w:val="center"/>
              <w:rPr>
                <w:sz w:val="24"/>
              </w:rPr>
            </w:pPr>
            <w:r>
              <w:rPr>
                <w:sz w:val="24"/>
              </w:rPr>
              <w:t>4,</w:t>
            </w:r>
            <w:r w:rsidRPr="004E11FF">
              <w:rPr>
                <w:sz w:val="24"/>
              </w:rPr>
              <w:t>0</w:t>
            </w:r>
            <w:r>
              <w:rPr>
                <w:sz w:val="24"/>
              </w:rPr>
              <w:t xml:space="preserve"> – </w:t>
            </w:r>
            <w:r w:rsidRPr="004E11FF">
              <w:rPr>
                <w:sz w:val="24"/>
              </w:rPr>
              <w:t>5,5</w:t>
            </w:r>
          </w:p>
        </w:tc>
        <w:tc>
          <w:tcPr>
            <w:tcW w:w="1214" w:type="dxa"/>
            <w:tcMar>
              <w:left w:w="57" w:type="dxa"/>
              <w:right w:w="57" w:type="dxa"/>
            </w:tcMar>
            <w:vAlign w:val="center"/>
          </w:tcPr>
          <w:p w:rsidR="004E11FF" w:rsidRPr="004E11FF" w:rsidRDefault="004E11FF" w:rsidP="004E11FF">
            <w:pPr>
              <w:jc w:val="center"/>
              <w:rPr>
                <w:sz w:val="24"/>
              </w:rPr>
            </w:pPr>
            <w:r w:rsidRPr="004E11FF">
              <w:rPr>
                <w:sz w:val="24"/>
              </w:rPr>
              <w:t>0,03</w:t>
            </w:r>
            <w:r>
              <w:rPr>
                <w:sz w:val="24"/>
              </w:rPr>
              <w:t xml:space="preserve"> – </w:t>
            </w:r>
            <w:r w:rsidRPr="004E11FF">
              <w:rPr>
                <w:sz w:val="24"/>
              </w:rPr>
              <w:t>0,06</w:t>
            </w:r>
          </w:p>
        </w:tc>
        <w:tc>
          <w:tcPr>
            <w:tcW w:w="636" w:type="dxa"/>
            <w:vAlign w:val="center"/>
          </w:tcPr>
          <w:p w:rsidR="004E11FF" w:rsidRPr="004E11FF" w:rsidRDefault="004E11FF" w:rsidP="004E11FF">
            <w:pPr>
              <w:jc w:val="center"/>
              <w:rPr>
                <w:sz w:val="24"/>
              </w:rPr>
            </w:pPr>
            <w:r w:rsidRPr="004E11FF">
              <w:rPr>
                <w:sz w:val="24"/>
              </w:rPr>
              <w:t>0,03</w:t>
            </w:r>
          </w:p>
        </w:tc>
        <w:tc>
          <w:tcPr>
            <w:tcW w:w="641" w:type="dxa"/>
            <w:vAlign w:val="center"/>
          </w:tcPr>
          <w:p w:rsidR="004E11FF" w:rsidRPr="004E11FF" w:rsidRDefault="004E11FF" w:rsidP="004E11FF">
            <w:pPr>
              <w:jc w:val="center"/>
              <w:rPr>
                <w:sz w:val="24"/>
              </w:rPr>
            </w:pPr>
            <w:r w:rsidRPr="004E11FF">
              <w:rPr>
                <w:sz w:val="24"/>
              </w:rPr>
              <w:t>0,15</w:t>
            </w:r>
          </w:p>
        </w:tc>
        <w:tc>
          <w:tcPr>
            <w:tcW w:w="636" w:type="dxa"/>
            <w:vAlign w:val="center"/>
          </w:tcPr>
          <w:p w:rsidR="004E11FF" w:rsidRPr="004E11FF" w:rsidRDefault="004E11FF" w:rsidP="004E11FF">
            <w:pPr>
              <w:jc w:val="center"/>
              <w:rPr>
                <w:sz w:val="24"/>
              </w:rPr>
            </w:pPr>
            <w:r w:rsidRPr="004E11FF">
              <w:rPr>
                <w:sz w:val="24"/>
              </w:rPr>
              <w:t>0,01</w:t>
            </w:r>
          </w:p>
        </w:tc>
        <w:tc>
          <w:tcPr>
            <w:tcW w:w="701" w:type="dxa"/>
            <w:vAlign w:val="center"/>
          </w:tcPr>
          <w:p w:rsidR="004E11FF" w:rsidRPr="004E11FF" w:rsidRDefault="004E11FF" w:rsidP="004E11FF">
            <w:pPr>
              <w:jc w:val="center"/>
              <w:rPr>
                <w:sz w:val="24"/>
              </w:rPr>
            </w:pPr>
            <w:r w:rsidRPr="004E11FF">
              <w:rPr>
                <w:sz w:val="24"/>
              </w:rPr>
              <w:t>0,02</w:t>
            </w:r>
          </w:p>
        </w:tc>
        <w:tc>
          <w:tcPr>
            <w:tcW w:w="650" w:type="dxa"/>
            <w:vAlign w:val="center"/>
          </w:tcPr>
          <w:p w:rsidR="004E11FF" w:rsidRPr="004E11FF" w:rsidRDefault="004E11FF" w:rsidP="004E11FF">
            <w:pPr>
              <w:jc w:val="center"/>
              <w:rPr>
                <w:sz w:val="24"/>
              </w:rPr>
            </w:pPr>
            <w:r w:rsidRPr="004E11FF">
              <w:rPr>
                <w:sz w:val="24"/>
              </w:rPr>
              <w:t>0,10</w:t>
            </w:r>
          </w:p>
        </w:tc>
        <w:tc>
          <w:tcPr>
            <w:tcW w:w="761" w:type="dxa"/>
            <w:vAlign w:val="center"/>
          </w:tcPr>
          <w:p w:rsidR="004E11FF" w:rsidRPr="004E11FF" w:rsidRDefault="004E11FF" w:rsidP="004E11FF">
            <w:pPr>
              <w:jc w:val="center"/>
              <w:rPr>
                <w:sz w:val="24"/>
              </w:rPr>
            </w:pPr>
            <w:r w:rsidRPr="004E11FF">
              <w:rPr>
                <w:sz w:val="24"/>
              </w:rPr>
              <w:t>0,35</w:t>
            </w:r>
          </w:p>
        </w:tc>
      </w:tr>
      <w:tr w:rsidR="004E11FF" w:rsidRPr="004E11FF" w:rsidTr="004E11FF">
        <w:trPr>
          <w:trHeight w:val="419"/>
        </w:trPr>
        <w:tc>
          <w:tcPr>
            <w:tcW w:w="9062" w:type="dxa"/>
            <w:gridSpan w:val="10"/>
            <w:vAlign w:val="center"/>
          </w:tcPr>
          <w:p w:rsidR="004E11FF" w:rsidRPr="004E11FF" w:rsidRDefault="004E11FF" w:rsidP="004E11FF">
            <w:pPr>
              <w:rPr>
                <w:sz w:val="24"/>
              </w:rPr>
            </w:pPr>
            <w:bookmarkStart w:id="23" w:name="_Hlk478901906"/>
            <w:r w:rsidRPr="004E11FF">
              <w:rPr>
                <w:sz w:val="24"/>
                <w:vertAlign w:val="superscript"/>
              </w:rPr>
              <w:t>1</w:t>
            </w:r>
            <w:r w:rsidRPr="004E11FF">
              <w:rPr>
                <w:sz w:val="24"/>
              </w:rPr>
              <w:t xml:space="preserve"> Остальные </w:t>
            </w:r>
            <w:r w:rsidRPr="004E11FF">
              <w:rPr>
                <w:sz w:val="24"/>
                <w:lang w:val="en-US"/>
              </w:rPr>
              <w:t>–</w:t>
            </w:r>
            <w:r w:rsidRPr="004E11FF">
              <w:rPr>
                <w:sz w:val="24"/>
              </w:rPr>
              <w:t xml:space="preserve"> цинк.</w:t>
            </w:r>
          </w:p>
        </w:tc>
      </w:tr>
      <w:bookmarkEnd w:id="23"/>
    </w:tbl>
    <w:p w:rsidR="00CF7AF9" w:rsidRDefault="00CF7AF9" w:rsidP="0088763D">
      <w:pPr>
        <w:ind w:firstLine="709"/>
        <w:jc w:val="both"/>
      </w:pPr>
    </w:p>
    <w:p w:rsidR="004E11FF" w:rsidRDefault="004E11FF" w:rsidP="004E11FF">
      <w:pPr>
        <w:ind w:firstLine="709"/>
        <w:jc w:val="both"/>
      </w:pPr>
      <w:r>
        <w:t>Антифрикционные сплавы могут идти на изготовление монометаллических и биметаллических изделий и полуфабрикатов методами литья и обработки давлением (табл. 20).</w:t>
      </w:r>
    </w:p>
    <w:p w:rsidR="00CF7AF9" w:rsidRDefault="004E11FF" w:rsidP="004E11FF">
      <w:pPr>
        <w:ind w:firstLine="709"/>
        <w:jc w:val="both"/>
      </w:pPr>
      <w:r>
        <w:t>Ниже приведены основные физические и механические свойства цинковых антифрикционных сплавов:</w:t>
      </w:r>
    </w:p>
    <w:p w:rsidR="004E11FF" w:rsidRDefault="004E11FF" w:rsidP="004E11FF">
      <w:pPr>
        <w:tabs>
          <w:tab w:val="left" w:pos="5387"/>
          <w:tab w:val="left" w:pos="7655"/>
        </w:tabs>
        <w:ind w:firstLine="709"/>
        <w:jc w:val="both"/>
      </w:pPr>
      <w:r>
        <w:tab/>
        <w:t>ЦАМ9-1,5</w:t>
      </w:r>
      <w:r>
        <w:tab/>
        <w:t>ЦАМ 10-5</w:t>
      </w:r>
    </w:p>
    <w:p w:rsidR="004E11FF" w:rsidRDefault="004E11FF" w:rsidP="004E11FF">
      <w:pPr>
        <w:tabs>
          <w:tab w:val="left" w:leader="dot" w:pos="5670"/>
          <w:tab w:val="left" w:pos="8080"/>
        </w:tabs>
        <w:ind w:firstLine="709"/>
        <w:jc w:val="both"/>
      </w:pPr>
      <w:r>
        <w:t>Плотность, г/см</w:t>
      </w:r>
      <w:r w:rsidRPr="004E11FF">
        <w:rPr>
          <w:vertAlign w:val="superscript"/>
        </w:rPr>
        <w:t>3</w:t>
      </w:r>
      <w:r>
        <w:t xml:space="preserve"> </w:t>
      </w:r>
      <w:r>
        <w:tab/>
        <w:t>6,2</w:t>
      </w:r>
      <w:r>
        <w:tab/>
        <w:t>6,3</w:t>
      </w:r>
    </w:p>
    <w:p w:rsidR="004E11FF" w:rsidRDefault="004E11FF" w:rsidP="004E11FF">
      <w:pPr>
        <w:tabs>
          <w:tab w:val="left" w:pos="5670"/>
          <w:tab w:val="left" w:pos="7797"/>
        </w:tabs>
        <w:ind w:firstLine="709"/>
        <w:jc w:val="both"/>
      </w:pPr>
      <w:r>
        <w:t>Температура, °С:</w:t>
      </w:r>
      <w:r>
        <w:tab/>
      </w:r>
      <w:r>
        <w:tab/>
      </w:r>
    </w:p>
    <w:p w:rsidR="004E11FF" w:rsidRDefault="004E11FF" w:rsidP="004E11FF">
      <w:pPr>
        <w:tabs>
          <w:tab w:val="left" w:leader="dot" w:pos="5670"/>
          <w:tab w:val="left" w:pos="8080"/>
        </w:tabs>
        <w:ind w:firstLine="1276"/>
        <w:jc w:val="both"/>
      </w:pPr>
      <w:r>
        <w:t>ликвидуса</w:t>
      </w:r>
      <w:r w:rsidRPr="004E11FF">
        <w:t xml:space="preserve"> </w:t>
      </w:r>
      <w:r>
        <w:tab/>
        <w:t>410</w:t>
      </w:r>
      <w:r>
        <w:tab/>
        <w:t>395</w:t>
      </w:r>
    </w:p>
    <w:p w:rsidR="004E11FF" w:rsidRDefault="004E11FF" w:rsidP="004E11FF">
      <w:pPr>
        <w:tabs>
          <w:tab w:val="left" w:leader="dot" w:pos="5670"/>
          <w:tab w:val="left" w:pos="8080"/>
        </w:tabs>
        <w:ind w:firstLine="1276"/>
        <w:jc w:val="both"/>
      </w:pPr>
      <w:r>
        <w:t>солидуса</w:t>
      </w:r>
      <w:r w:rsidRPr="004E11FF">
        <w:t xml:space="preserve"> </w:t>
      </w:r>
      <w:r>
        <w:tab/>
        <w:t>380</w:t>
      </w:r>
      <w:r>
        <w:tab/>
        <w:t>378</w:t>
      </w:r>
    </w:p>
    <w:p w:rsidR="00CF7AF9" w:rsidRDefault="004E11FF" w:rsidP="004E11FF">
      <w:pPr>
        <w:tabs>
          <w:tab w:val="left" w:leader="dot" w:pos="5670"/>
          <w:tab w:val="left" w:pos="8222"/>
        </w:tabs>
        <w:ind w:firstLine="709"/>
        <w:jc w:val="both"/>
      </w:pPr>
      <w:r>
        <w:t xml:space="preserve">Линейная усадка, % </w:t>
      </w:r>
      <w:r>
        <w:tab/>
        <w:t>1,15</w:t>
      </w:r>
      <w:r>
        <w:tab/>
        <w:t>l,0</w:t>
      </w:r>
    </w:p>
    <w:p w:rsidR="00CF7AF9" w:rsidRDefault="00CF7AF9" w:rsidP="0088763D">
      <w:pPr>
        <w:ind w:firstLine="709"/>
        <w:jc w:val="both"/>
      </w:pPr>
    </w:p>
    <w:p w:rsidR="004E11FF" w:rsidRDefault="004E11FF" w:rsidP="0088763D">
      <w:pPr>
        <w:ind w:firstLine="709"/>
        <w:jc w:val="both"/>
        <w:sectPr w:rsidR="004E11FF" w:rsidSect="004E11FF">
          <w:pgSz w:w="10773" w:h="15026" w:code="11"/>
          <w:pgMar w:top="567" w:right="567" w:bottom="567" w:left="1134" w:header="0" w:footer="0" w:gutter="0"/>
          <w:cols w:space="708"/>
          <w:docGrid w:linePitch="381"/>
        </w:sectPr>
      </w:pPr>
    </w:p>
    <w:p w:rsidR="004E11FF" w:rsidRDefault="004E11FF" w:rsidP="004E11FF">
      <w:pPr>
        <w:ind w:firstLine="709"/>
        <w:jc w:val="both"/>
      </w:pPr>
      <w:r>
        <w:lastRenderedPageBreak/>
        <w:t>Теплопроводность,</w:t>
      </w:r>
    </w:p>
    <w:p w:rsidR="004E11FF" w:rsidRDefault="004E11FF" w:rsidP="00935D1E">
      <w:pPr>
        <w:tabs>
          <w:tab w:val="left" w:leader="dot" w:pos="5812"/>
          <w:tab w:val="left" w:pos="8222"/>
        </w:tabs>
        <w:ind w:firstLine="709"/>
        <w:jc w:val="both"/>
      </w:pPr>
      <w:r>
        <w:t xml:space="preserve">Вт/(м·К) </w:t>
      </w:r>
      <w:r>
        <w:tab/>
        <w:t>101</w:t>
      </w:r>
      <w:r>
        <w:tab/>
        <w:t>101</w:t>
      </w:r>
    </w:p>
    <w:p w:rsidR="004E11FF" w:rsidRDefault="004E11FF" w:rsidP="004E11FF">
      <w:pPr>
        <w:ind w:firstLine="709"/>
        <w:jc w:val="both"/>
      </w:pPr>
      <w:r>
        <w:t>Коэффициент линейного расширения*,</w:t>
      </w:r>
    </w:p>
    <w:p w:rsidR="004E11FF" w:rsidRDefault="004E11FF" w:rsidP="004E11FF">
      <w:pPr>
        <w:tabs>
          <w:tab w:val="left" w:leader="dot" w:pos="5670"/>
          <w:tab w:val="left" w:pos="8080"/>
        </w:tabs>
        <w:ind w:firstLine="709"/>
        <w:jc w:val="both"/>
      </w:pPr>
      <w:r>
        <w:t xml:space="preserve">1/°С </w:t>
      </w:r>
      <w:r>
        <w:tab/>
        <w:t>27·10</w:t>
      </w:r>
      <w:r w:rsidR="00935D1E" w:rsidRPr="00935D1E">
        <w:rPr>
          <w:vertAlign w:val="superscript"/>
        </w:rPr>
        <w:t>–</w:t>
      </w:r>
      <w:r w:rsidRPr="00935D1E">
        <w:rPr>
          <w:vertAlign w:val="superscript"/>
        </w:rPr>
        <w:t>6</w:t>
      </w:r>
      <w:r>
        <w:tab/>
        <w:t>27·10</w:t>
      </w:r>
      <w:r w:rsidR="00935D1E" w:rsidRPr="00935D1E">
        <w:rPr>
          <w:vertAlign w:val="superscript"/>
        </w:rPr>
        <w:t>–</w:t>
      </w:r>
      <w:r w:rsidRPr="00935D1E">
        <w:rPr>
          <w:vertAlign w:val="superscript"/>
        </w:rPr>
        <w:t>6</w:t>
      </w:r>
      <w:r>
        <w:t xml:space="preserve"> </w:t>
      </w:r>
    </w:p>
    <w:p w:rsidR="00935D1E" w:rsidRDefault="004E11FF" w:rsidP="004E11FF">
      <w:pPr>
        <w:ind w:firstLine="709"/>
        <w:jc w:val="both"/>
      </w:pPr>
      <w:r>
        <w:t>Временное сопротивление*,</w:t>
      </w:r>
    </w:p>
    <w:p w:rsidR="004E11FF" w:rsidRDefault="004E11FF" w:rsidP="00935D1E">
      <w:pPr>
        <w:tabs>
          <w:tab w:val="left" w:leader="dot" w:pos="5670"/>
          <w:tab w:val="left" w:pos="8080"/>
        </w:tabs>
        <w:ind w:firstLine="709"/>
        <w:jc w:val="both"/>
      </w:pPr>
      <w:r>
        <w:t>МПа</w:t>
      </w:r>
      <w:r>
        <w:tab/>
        <w:t>250/300</w:t>
      </w:r>
      <w:r>
        <w:tab/>
        <w:t xml:space="preserve">250/350 </w:t>
      </w:r>
    </w:p>
    <w:p w:rsidR="004E11FF" w:rsidRDefault="00935D1E" w:rsidP="00935D1E">
      <w:pPr>
        <w:tabs>
          <w:tab w:val="left" w:leader="dot" w:pos="5670"/>
          <w:tab w:val="left" w:pos="8080"/>
        </w:tabs>
        <w:ind w:firstLine="709"/>
        <w:jc w:val="both"/>
      </w:pPr>
      <w:r>
        <w:t>Относительное уд</w:t>
      </w:r>
      <w:r w:rsidR="004E11FF">
        <w:t>линение *, %</w:t>
      </w:r>
      <w:r w:rsidR="004E11FF">
        <w:tab/>
        <w:t>l,0/10,0</w:t>
      </w:r>
      <w:r w:rsidR="004E11FF">
        <w:tab/>
        <w:t xml:space="preserve">0,4/4,0 </w:t>
      </w:r>
    </w:p>
    <w:p w:rsidR="004E11FF" w:rsidRDefault="004E11FF" w:rsidP="004E11FF">
      <w:pPr>
        <w:ind w:firstLine="709"/>
        <w:jc w:val="both"/>
      </w:pPr>
      <w:r>
        <w:t>Твердость по</w:t>
      </w:r>
    </w:p>
    <w:p w:rsidR="00CF7AF9" w:rsidRDefault="004E11FF" w:rsidP="00935D1E">
      <w:pPr>
        <w:tabs>
          <w:tab w:val="left" w:leader="dot" w:pos="5670"/>
          <w:tab w:val="left" w:pos="7938"/>
        </w:tabs>
        <w:ind w:firstLine="709"/>
        <w:jc w:val="both"/>
      </w:pPr>
      <w:r>
        <w:t xml:space="preserve">Бринеллю*, МПа </w:t>
      </w:r>
      <w:r>
        <w:tab/>
        <w:t>950/850</w:t>
      </w:r>
      <w:r>
        <w:tab/>
        <w:t>1000/900</w:t>
      </w:r>
    </w:p>
    <w:p w:rsidR="00CA3A8B" w:rsidRPr="00935D1E" w:rsidRDefault="00935D1E" w:rsidP="0088763D">
      <w:pPr>
        <w:ind w:firstLine="709"/>
        <w:jc w:val="both"/>
      </w:pPr>
      <w:r w:rsidRPr="00935D1E">
        <w:t>______________________________________</w:t>
      </w:r>
    </w:p>
    <w:p w:rsidR="00CA3A8B" w:rsidRDefault="00935D1E" w:rsidP="0088763D">
      <w:pPr>
        <w:ind w:firstLine="709"/>
        <w:jc w:val="both"/>
      </w:pPr>
      <w:r w:rsidRPr="00935D1E">
        <w:rPr>
          <w:sz w:val="24"/>
        </w:rPr>
        <w:t>*По ГОСТ 2143.7-75; в числителе – для литейных сплавов, не менее; в знаменателе – для обработанных давлением, не менее.</w:t>
      </w:r>
    </w:p>
    <w:p w:rsidR="004E11FF" w:rsidRDefault="004E11FF" w:rsidP="0088763D">
      <w:pPr>
        <w:ind w:firstLine="709"/>
        <w:jc w:val="both"/>
      </w:pPr>
    </w:p>
    <w:p w:rsidR="004E11FF" w:rsidRDefault="00935D1E" w:rsidP="0088763D">
      <w:pPr>
        <w:ind w:firstLine="709"/>
        <w:jc w:val="both"/>
      </w:pPr>
      <w:r w:rsidRPr="00935D1E">
        <w:t>При изготовлении подшипников из цинковых сплавов необходимо учитывать несколько больший коэффициент их линейного расширения по сравнению с бронзами и баббитами.</w:t>
      </w:r>
    </w:p>
    <w:p w:rsidR="004E11FF" w:rsidRDefault="004E11FF" w:rsidP="0088763D">
      <w:pPr>
        <w:ind w:firstLine="709"/>
        <w:jc w:val="both"/>
      </w:pPr>
    </w:p>
    <w:p w:rsidR="004E11FF" w:rsidRDefault="00935D1E" w:rsidP="00935D1E">
      <w:pPr>
        <w:jc w:val="center"/>
      </w:pPr>
      <w:r w:rsidRPr="00935D1E">
        <w:rPr>
          <w:spacing w:val="40"/>
        </w:rPr>
        <w:t>Таблица</w:t>
      </w:r>
      <w:r>
        <w:t xml:space="preserve"> 20. </w:t>
      </w:r>
      <w:r w:rsidRPr="00935D1E">
        <w:rPr>
          <w:b/>
        </w:rPr>
        <w:t>Примерное назначение цинковых антифрикционных</w:t>
      </w:r>
      <w:r w:rsidRPr="00935D1E">
        <w:rPr>
          <w:b/>
        </w:rPr>
        <w:br/>
        <w:t>сплавов и условия работы изделий из них</w:t>
      </w:r>
    </w:p>
    <w:p w:rsidR="004E11FF" w:rsidRDefault="004E11FF" w:rsidP="0088763D">
      <w:pPr>
        <w:ind w:firstLine="709"/>
        <w:jc w:val="both"/>
      </w:pPr>
    </w:p>
    <w:tbl>
      <w:tblPr>
        <w:tblStyle w:val="ab"/>
        <w:tblW w:w="0" w:type="auto"/>
        <w:tblLook w:val="04A0" w:firstRow="1" w:lastRow="0" w:firstColumn="1" w:lastColumn="0" w:noHBand="0" w:noVBand="1"/>
      </w:tblPr>
      <w:tblGrid>
        <w:gridCol w:w="1812"/>
        <w:gridCol w:w="3286"/>
        <w:gridCol w:w="1418"/>
        <w:gridCol w:w="1417"/>
        <w:gridCol w:w="1129"/>
      </w:tblGrid>
      <w:tr w:rsidR="00935D1E" w:rsidTr="00935D1E">
        <w:tc>
          <w:tcPr>
            <w:tcW w:w="1812" w:type="dxa"/>
            <w:vAlign w:val="center"/>
          </w:tcPr>
          <w:p w:rsidR="00935D1E" w:rsidRPr="006D347F" w:rsidRDefault="00935D1E" w:rsidP="00935D1E">
            <w:pPr>
              <w:jc w:val="center"/>
            </w:pPr>
            <w:bookmarkStart w:id="24" w:name="_Hlk478901167"/>
            <w:r w:rsidRPr="006D347F">
              <w:t>Марка сплава</w:t>
            </w:r>
          </w:p>
        </w:tc>
        <w:tc>
          <w:tcPr>
            <w:tcW w:w="3286" w:type="dxa"/>
            <w:vAlign w:val="center"/>
          </w:tcPr>
          <w:p w:rsidR="00935D1E" w:rsidRPr="006D347F" w:rsidRDefault="00935D1E" w:rsidP="00935D1E">
            <w:pPr>
              <w:jc w:val="center"/>
            </w:pPr>
            <w:r w:rsidRPr="006D347F">
              <w:t>Примерное назначение сплава</w:t>
            </w:r>
          </w:p>
        </w:tc>
        <w:tc>
          <w:tcPr>
            <w:tcW w:w="1418" w:type="dxa"/>
            <w:vAlign w:val="center"/>
          </w:tcPr>
          <w:p w:rsidR="00935D1E" w:rsidRDefault="00935D1E" w:rsidP="00935D1E">
            <w:pPr>
              <w:jc w:val="center"/>
            </w:pPr>
            <w:r w:rsidRPr="006D347F">
              <w:t>Нагрузка, МПа</w:t>
            </w:r>
          </w:p>
        </w:tc>
        <w:tc>
          <w:tcPr>
            <w:tcW w:w="1417" w:type="dxa"/>
            <w:vAlign w:val="center"/>
          </w:tcPr>
          <w:p w:rsidR="00935D1E" w:rsidRPr="00960034" w:rsidRDefault="00935D1E" w:rsidP="00935D1E">
            <w:pPr>
              <w:jc w:val="center"/>
            </w:pPr>
            <w:r w:rsidRPr="00960034">
              <w:t>Скорость скольжения, м/с</w:t>
            </w:r>
          </w:p>
        </w:tc>
        <w:tc>
          <w:tcPr>
            <w:tcW w:w="1129" w:type="dxa"/>
            <w:vAlign w:val="center"/>
          </w:tcPr>
          <w:p w:rsidR="00935D1E" w:rsidRDefault="00935D1E" w:rsidP="00935D1E">
            <w:pPr>
              <w:jc w:val="center"/>
            </w:pPr>
            <w:r w:rsidRPr="00960034">
              <w:t xml:space="preserve">Температура, </w:t>
            </w:r>
            <w:r>
              <w:rPr>
                <w:rFonts w:cs="Times New Roman"/>
              </w:rPr>
              <w:t>°</w:t>
            </w:r>
            <w:r w:rsidRPr="00960034">
              <w:t>С</w:t>
            </w:r>
          </w:p>
        </w:tc>
      </w:tr>
      <w:bookmarkEnd w:id="24"/>
      <w:tr w:rsidR="00935D1E" w:rsidTr="00935D1E">
        <w:tc>
          <w:tcPr>
            <w:tcW w:w="1812" w:type="dxa"/>
            <w:vMerge w:val="restart"/>
          </w:tcPr>
          <w:p w:rsidR="00935D1E" w:rsidRDefault="00935D1E" w:rsidP="0088763D">
            <w:pPr>
              <w:jc w:val="both"/>
            </w:pPr>
            <w:r w:rsidRPr="00935D1E">
              <w:t>ЦАМ9-l,5Л</w:t>
            </w:r>
          </w:p>
        </w:tc>
        <w:tc>
          <w:tcPr>
            <w:tcW w:w="3286" w:type="dxa"/>
          </w:tcPr>
          <w:p w:rsidR="00935D1E" w:rsidRDefault="00935D1E" w:rsidP="00935D1E">
            <w:pPr>
              <w:jc w:val="both"/>
            </w:pPr>
            <w:r w:rsidRPr="00935D1E">
              <w:t>Отливка монометa</w:t>
            </w:r>
            <w:r>
              <w:t>л</w:t>
            </w:r>
            <w:r w:rsidRPr="00935D1E">
              <w:t>лических вкладышей, втулок, ползунов</w:t>
            </w:r>
          </w:p>
        </w:tc>
        <w:tc>
          <w:tcPr>
            <w:tcW w:w="1418" w:type="dxa"/>
          </w:tcPr>
          <w:p w:rsidR="00935D1E" w:rsidRDefault="00935D1E" w:rsidP="00935D1E">
            <w:pPr>
              <w:jc w:val="center"/>
            </w:pPr>
            <w:r>
              <w:t>10</w:t>
            </w:r>
          </w:p>
        </w:tc>
        <w:tc>
          <w:tcPr>
            <w:tcW w:w="1417" w:type="dxa"/>
          </w:tcPr>
          <w:p w:rsidR="00935D1E" w:rsidRDefault="00935D1E" w:rsidP="00935D1E">
            <w:pPr>
              <w:jc w:val="center"/>
            </w:pPr>
            <w:r>
              <w:t>8</w:t>
            </w:r>
          </w:p>
        </w:tc>
        <w:tc>
          <w:tcPr>
            <w:tcW w:w="1129" w:type="dxa"/>
          </w:tcPr>
          <w:p w:rsidR="00935D1E" w:rsidRDefault="00935D1E" w:rsidP="00935D1E">
            <w:pPr>
              <w:jc w:val="center"/>
            </w:pPr>
            <w:r>
              <w:t>80</w:t>
            </w:r>
          </w:p>
        </w:tc>
      </w:tr>
      <w:tr w:rsidR="00935D1E" w:rsidTr="00935D1E">
        <w:tc>
          <w:tcPr>
            <w:tcW w:w="1812" w:type="dxa"/>
            <w:vMerge/>
          </w:tcPr>
          <w:p w:rsidR="00935D1E" w:rsidRDefault="00935D1E" w:rsidP="0088763D">
            <w:pPr>
              <w:jc w:val="both"/>
            </w:pPr>
          </w:p>
        </w:tc>
        <w:tc>
          <w:tcPr>
            <w:tcW w:w="3286" w:type="dxa"/>
          </w:tcPr>
          <w:p w:rsidR="00935D1E" w:rsidRDefault="00935D1E" w:rsidP="0088763D">
            <w:pPr>
              <w:jc w:val="both"/>
            </w:pPr>
            <w:r w:rsidRPr="00935D1E">
              <w:t>Производство биметаллических изделий с металлическим каркасом методом литья</w:t>
            </w:r>
          </w:p>
        </w:tc>
        <w:tc>
          <w:tcPr>
            <w:tcW w:w="1418" w:type="dxa"/>
          </w:tcPr>
          <w:p w:rsidR="00935D1E" w:rsidRDefault="00935D1E" w:rsidP="00935D1E">
            <w:pPr>
              <w:jc w:val="center"/>
            </w:pPr>
            <w:r>
              <w:t>20</w:t>
            </w:r>
          </w:p>
        </w:tc>
        <w:tc>
          <w:tcPr>
            <w:tcW w:w="1417" w:type="dxa"/>
          </w:tcPr>
          <w:p w:rsidR="00935D1E" w:rsidRDefault="00935D1E" w:rsidP="00935D1E">
            <w:pPr>
              <w:jc w:val="center"/>
            </w:pPr>
            <w:r>
              <w:t>10</w:t>
            </w:r>
          </w:p>
        </w:tc>
        <w:tc>
          <w:tcPr>
            <w:tcW w:w="1129" w:type="dxa"/>
          </w:tcPr>
          <w:p w:rsidR="00935D1E" w:rsidRDefault="00935D1E" w:rsidP="00935D1E">
            <w:pPr>
              <w:jc w:val="center"/>
            </w:pPr>
            <w:r>
              <w:t>100</w:t>
            </w:r>
          </w:p>
        </w:tc>
      </w:tr>
      <w:tr w:rsidR="00935D1E" w:rsidTr="00935D1E">
        <w:tc>
          <w:tcPr>
            <w:tcW w:w="1812" w:type="dxa"/>
          </w:tcPr>
          <w:p w:rsidR="00935D1E" w:rsidRDefault="00935D1E" w:rsidP="0088763D">
            <w:pPr>
              <w:jc w:val="both"/>
            </w:pPr>
            <w:r w:rsidRPr="00935D1E">
              <w:t>ЦАМ9-l,5</w:t>
            </w:r>
          </w:p>
        </w:tc>
        <w:tc>
          <w:tcPr>
            <w:tcW w:w="3286" w:type="dxa"/>
          </w:tcPr>
          <w:p w:rsidR="00935D1E" w:rsidRDefault="00935D1E" w:rsidP="0088763D">
            <w:pPr>
              <w:jc w:val="both"/>
            </w:pPr>
            <w:r w:rsidRPr="00935D1E">
              <w:t>Производство биметаллической ленты со сталью и дюралюминием методом прокатки с последующей штамповкой вкладышей</w:t>
            </w:r>
          </w:p>
        </w:tc>
        <w:tc>
          <w:tcPr>
            <w:tcW w:w="1418" w:type="dxa"/>
          </w:tcPr>
          <w:p w:rsidR="00935D1E" w:rsidRDefault="00935D1E" w:rsidP="00935D1E">
            <w:pPr>
              <w:jc w:val="center"/>
            </w:pPr>
            <w:r>
              <w:t>25</w:t>
            </w:r>
          </w:p>
        </w:tc>
        <w:tc>
          <w:tcPr>
            <w:tcW w:w="1417" w:type="dxa"/>
          </w:tcPr>
          <w:p w:rsidR="00935D1E" w:rsidRDefault="00935D1E" w:rsidP="00935D1E">
            <w:pPr>
              <w:jc w:val="center"/>
            </w:pPr>
            <w:r>
              <w:t>15</w:t>
            </w:r>
          </w:p>
        </w:tc>
        <w:tc>
          <w:tcPr>
            <w:tcW w:w="1129" w:type="dxa"/>
          </w:tcPr>
          <w:p w:rsidR="00935D1E" w:rsidRDefault="00935D1E" w:rsidP="00935D1E">
            <w:pPr>
              <w:jc w:val="center"/>
            </w:pPr>
            <w:r>
              <w:t>100</w:t>
            </w:r>
          </w:p>
        </w:tc>
      </w:tr>
      <w:tr w:rsidR="00935D1E" w:rsidTr="00935D1E">
        <w:tc>
          <w:tcPr>
            <w:tcW w:w="1812" w:type="dxa"/>
          </w:tcPr>
          <w:p w:rsidR="00935D1E" w:rsidRDefault="00935D1E" w:rsidP="00935D1E">
            <w:pPr>
              <w:jc w:val="both"/>
            </w:pPr>
            <w:r w:rsidRPr="00935D1E">
              <w:t>ЦАМ10-5Л</w:t>
            </w:r>
          </w:p>
        </w:tc>
        <w:tc>
          <w:tcPr>
            <w:tcW w:w="3286" w:type="dxa"/>
          </w:tcPr>
          <w:p w:rsidR="00935D1E" w:rsidRPr="004B116A" w:rsidRDefault="00935D1E" w:rsidP="00935D1E">
            <w:r w:rsidRPr="004B116A">
              <w:t>Отливка подшипников и втулок различных агрегатов</w:t>
            </w:r>
          </w:p>
        </w:tc>
        <w:tc>
          <w:tcPr>
            <w:tcW w:w="1418" w:type="dxa"/>
          </w:tcPr>
          <w:p w:rsidR="00935D1E" w:rsidRDefault="00935D1E" w:rsidP="00935D1E">
            <w:pPr>
              <w:jc w:val="center"/>
            </w:pPr>
            <w:r>
              <w:t>10</w:t>
            </w:r>
          </w:p>
        </w:tc>
        <w:tc>
          <w:tcPr>
            <w:tcW w:w="1417" w:type="dxa"/>
          </w:tcPr>
          <w:p w:rsidR="00935D1E" w:rsidRDefault="00935D1E" w:rsidP="00935D1E">
            <w:pPr>
              <w:jc w:val="center"/>
            </w:pPr>
            <w:r>
              <w:t>8</w:t>
            </w:r>
          </w:p>
        </w:tc>
        <w:tc>
          <w:tcPr>
            <w:tcW w:w="1129" w:type="dxa"/>
          </w:tcPr>
          <w:p w:rsidR="00935D1E" w:rsidRDefault="00935D1E" w:rsidP="00935D1E">
            <w:pPr>
              <w:jc w:val="center"/>
            </w:pPr>
            <w:r>
              <w:t>80</w:t>
            </w:r>
          </w:p>
        </w:tc>
      </w:tr>
      <w:tr w:rsidR="00935D1E" w:rsidTr="00935D1E">
        <w:tc>
          <w:tcPr>
            <w:tcW w:w="1812" w:type="dxa"/>
          </w:tcPr>
          <w:p w:rsidR="00935D1E" w:rsidRDefault="00935D1E" w:rsidP="00935D1E">
            <w:pPr>
              <w:jc w:val="both"/>
            </w:pPr>
            <w:r w:rsidRPr="00935D1E">
              <w:t>ЦАМ10-5</w:t>
            </w:r>
          </w:p>
        </w:tc>
        <w:tc>
          <w:tcPr>
            <w:tcW w:w="3286" w:type="dxa"/>
          </w:tcPr>
          <w:p w:rsidR="00935D1E" w:rsidRDefault="00935D1E" w:rsidP="00935D1E">
            <w:r w:rsidRPr="004B116A">
              <w:t>Производство прокатанных полос для направляющих скольжения металлорежущих станков и других изделий</w:t>
            </w:r>
          </w:p>
        </w:tc>
        <w:tc>
          <w:tcPr>
            <w:tcW w:w="1418" w:type="dxa"/>
          </w:tcPr>
          <w:p w:rsidR="00935D1E" w:rsidRDefault="00935D1E" w:rsidP="00935D1E">
            <w:pPr>
              <w:jc w:val="both"/>
            </w:pPr>
          </w:p>
        </w:tc>
        <w:tc>
          <w:tcPr>
            <w:tcW w:w="1417" w:type="dxa"/>
          </w:tcPr>
          <w:p w:rsidR="00935D1E" w:rsidRDefault="00935D1E" w:rsidP="00935D1E">
            <w:pPr>
              <w:jc w:val="both"/>
            </w:pPr>
          </w:p>
        </w:tc>
        <w:tc>
          <w:tcPr>
            <w:tcW w:w="1129" w:type="dxa"/>
          </w:tcPr>
          <w:p w:rsidR="00935D1E" w:rsidRDefault="00935D1E" w:rsidP="00935D1E">
            <w:pPr>
              <w:jc w:val="both"/>
            </w:pPr>
          </w:p>
        </w:tc>
      </w:tr>
    </w:tbl>
    <w:p w:rsidR="004E11FF" w:rsidRDefault="004E11FF" w:rsidP="0088763D">
      <w:pPr>
        <w:ind w:firstLine="709"/>
        <w:jc w:val="both"/>
      </w:pPr>
    </w:p>
    <w:p w:rsidR="00935D1E" w:rsidRDefault="00935D1E" w:rsidP="0088763D">
      <w:pPr>
        <w:ind w:firstLine="709"/>
        <w:jc w:val="both"/>
        <w:sectPr w:rsidR="00935D1E" w:rsidSect="00935D1E">
          <w:pgSz w:w="10773" w:h="16160" w:code="11"/>
          <w:pgMar w:top="567" w:right="567" w:bottom="567" w:left="1134" w:header="0" w:footer="0" w:gutter="0"/>
          <w:cols w:space="708"/>
          <w:docGrid w:linePitch="381"/>
        </w:sectPr>
      </w:pPr>
    </w:p>
    <w:p w:rsidR="004E11FF" w:rsidRPr="00935D1E" w:rsidRDefault="00935D1E" w:rsidP="00935D1E">
      <w:pPr>
        <w:jc w:val="center"/>
        <w:rPr>
          <w:i/>
        </w:rPr>
      </w:pPr>
      <w:r w:rsidRPr="00935D1E">
        <w:rPr>
          <w:i/>
        </w:rPr>
        <w:lastRenderedPageBreak/>
        <w:t>Припои</w:t>
      </w:r>
    </w:p>
    <w:p w:rsidR="004E11FF" w:rsidRDefault="004E11FF" w:rsidP="0088763D">
      <w:pPr>
        <w:ind w:firstLine="709"/>
        <w:jc w:val="both"/>
      </w:pPr>
    </w:p>
    <w:p w:rsidR="004E11FF" w:rsidRDefault="00935D1E" w:rsidP="0088763D">
      <w:pPr>
        <w:ind w:firstLine="709"/>
        <w:jc w:val="both"/>
      </w:pPr>
      <w:r w:rsidRPr="00935D1E">
        <w:t>Цинковые припои в основном используют для пайки алюминия, магния и сплавов на их основе. Припои состоят из цинка и кадмия.</w:t>
      </w:r>
    </w:p>
    <w:p w:rsidR="004E11FF" w:rsidRDefault="00935D1E" w:rsidP="0088763D">
      <w:pPr>
        <w:ind w:firstLine="709"/>
        <w:jc w:val="both"/>
      </w:pPr>
      <w:r>
        <w:rPr>
          <w:noProof/>
          <w:lang w:eastAsia="ru-RU"/>
        </w:rPr>
        <w:drawing>
          <wp:anchor distT="0" distB="0" distL="114300" distR="114300" simplePos="0" relativeHeight="251681792" behindDoc="0" locked="0" layoutInCell="1" allowOverlap="1">
            <wp:simplePos x="0" y="0"/>
            <wp:positionH relativeFrom="margin">
              <wp:align>left</wp:align>
            </wp:positionH>
            <wp:positionV relativeFrom="paragraph">
              <wp:posOffset>179714</wp:posOffset>
            </wp:positionV>
            <wp:extent cx="2560955" cy="2374265"/>
            <wp:effectExtent l="0" t="0" r="0" b="6985"/>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is_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560955" cy="2374265"/>
                    </a:xfrm>
                    <a:prstGeom prst="rect">
                      <a:avLst/>
                    </a:prstGeom>
                  </pic:spPr>
                </pic:pic>
              </a:graphicData>
            </a:graphic>
            <wp14:sizeRelH relativeFrom="page">
              <wp14:pctWidth>0</wp14:pctWidth>
            </wp14:sizeRelH>
            <wp14:sizeRelV relativeFrom="page">
              <wp14:pctHeight>0</wp14:pctHeight>
            </wp14:sizeRelV>
          </wp:anchor>
        </w:drawing>
      </w:r>
    </w:p>
    <w:p w:rsidR="004E11FF" w:rsidRDefault="004E11FF" w:rsidP="0088763D">
      <w:pPr>
        <w:ind w:firstLine="709"/>
        <w:jc w:val="both"/>
      </w:pPr>
    </w:p>
    <w:p w:rsidR="004E11FF" w:rsidRDefault="004E11FF" w:rsidP="0088763D">
      <w:pPr>
        <w:ind w:firstLine="709"/>
        <w:jc w:val="both"/>
      </w:pPr>
    </w:p>
    <w:p w:rsidR="004E11FF" w:rsidRDefault="004E11FF" w:rsidP="0088763D">
      <w:pPr>
        <w:ind w:firstLine="709"/>
        <w:jc w:val="both"/>
      </w:pPr>
    </w:p>
    <w:p w:rsidR="004E11FF" w:rsidRDefault="004E11FF" w:rsidP="0088763D">
      <w:pPr>
        <w:ind w:firstLine="709"/>
        <w:jc w:val="both"/>
      </w:pPr>
    </w:p>
    <w:p w:rsidR="004E11FF" w:rsidRDefault="004E11FF" w:rsidP="0088763D">
      <w:pPr>
        <w:ind w:firstLine="709"/>
        <w:jc w:val="both"/>
      </w:pPr>
    </w:p>
    <w:p w:rsidR="004E11FF" w:rsidRDefault="004E11FF" w:rsidP="0088763D">
      <w:pPr>
        <w:ind w:firstLine="709"/>
        <w:jc w:val="both"/>
      </w:pPr>
    </w:p>
    <w:p w:rsidR="004E11FF" w:rsidRDefault="004E11FF" w:rsidP="0088763D">
      <w:pPr>
        <w:ind w:firstLine="709"/>
        <w:jc w:val="both"/>
      </w:pPr>
    </w:p>
    <w:p w:rsidR="004E11FF" w:rsidRDefault="004E11FF" w:rsidP="0088763D">
      <w:pPr>
        <w:ind w:firstLine="709"/>
        <w:jc w:val="both"/>
      </w:pPr>
    </w:p>
    <w:p w:rsidR="004E11FF" w:rsidRDefault="00935D1E" w:rsidP="0088763D">
      <w:pPr>
        <w:ind w:firstLine="709"/>
        <w:jc w:val="both"/>
      </w:pPr>
      <w:r>
        <w:rPr>
          <w:noProof/>
          <w:lang w:eastAsia="ru-RU"/>
        </w:rPr>
        <mc:AlternateContent>
          <mc:Choice Requires="wps">
            <w:drawing>
              <wp:anchor distT="0" distB="0" distL="114300" distR="114300" simplePos="0" relativeHeight="251683840" behindDoc="0" locked="0" layoutInCell="1" allowOverlap="1" wp14:anchorId="71F2C7C1" wp14:editId="09E638AB">
                <wp:simplePos x="0" y="0"/>
                <wp:positionH relativeFrom="column">
                  <wp:posOffset>2923787</wp:posOffset>
                </wp:positionH>
                <wp:positionV relativeFrom="paragraph">
                  <wp:posOffset>4445</wp:posOffset>
                </wp:positionV>
                <wp:extent cx="2224405" cy="635"/>
                <wp:effectExtent l="0" t="0" r="4445" b="0"/>
                <wp:wrapSquare wrapText="bothSides"/>
                <wp:docPr id="18" name="Надпись 18"/>
                <wp:cNvGraphicFramePr/>
                <a:graphic xmlns:a="http://schemas.openxmlformats.org/drawingml/2006/main">
                  <a:graphicData uri="http://schemas.microsoft.com/office/word/2010/wordprocessingShape">
                    <wps:wsp>
                      <wps:cNvSpPr txBox="1"/>
                      <wps:spPr>
                        <a:xfrm>
                          <a:off x="0" y="0"/>
                          <a:ext cx="2224405" cy="635"/>
                        </a:xfrm>
                        <a:prstGeom prst="rect">
                          <a:avLst/>
                        </a:prstGeom>
                        <a:solidFill>
                          <a:prstClr val="white"/>
                        </a:solidFill>
                        <a:ln>
                          <a:noFill/>
                        </a:ln>
                      </wps:spPr>
                      <wps:txbx>
                        <w:txbxContent>
                          <w:p w:rsidR="000725E8" w:rsidRPr="00935D1E" w:rsidRDefault="000725E8" w:rsidP="00935D1E">
                            <w:pPr>
                              <w:pStyle w:val="ac"/>
                              <w:spacing w:after="120"/>
                              <w:rPr>
                                <w:i w:val="0"/>
                                <w:noProof/>
                                <w:sz w:val="28"/>
                              </w:rPr>
                            </w:pPr>
                            <w:r w:rsidRPr="00935D1E">
                              <w:rPr>
                                <w:i w:val="0"/>
                                <w:noProof/>
                                <w:sz w:val="28"/>
                              </w:rPr>
                              <w:t>Рис. 9. Диаграмма состояния системы Zn</w:t>
                            </w:r>
                            <w:r>
                              <w:rPr>
                                <w:i w:val="0"/>
                                <w:noProof/>
                                <w:sz w:val="28"/>
                              </w:rPr>
                              <w:t>–</w:t>
                            </w:r>
                            <w:r w:rsidRPr="00935D1E">
                              <w:rPr>
                                <w:i w:val="0"/>
                                <w:noProof/>
                                <w:sz w:val="28"/>
                              </w:rPr>
                              <w:t>Cd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1F2C7C1" id="Надпись 18" o:spid="_x0000_s1033" type="#_x0000_t202" style="position:absolute;left:0;text-align:left;margin-left:230.2pt;margin-top:.35pt;width:175.15pt;height:.05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" stroked="f">
                <v:textbox style="mso-fit-shape-to-text:t" inset="0,0,0,0">
                  <w:txbxContent>
                    <w:p w:rsidR="000725E8" w:rsidRPr="00935D1E" w:rsidRDefault="000725E8" w:rsidP="00935D1E">
                      <w:pPr>
                        <w:pStyle w:val="ac"/>
                        <w:spacing w:after="120"/>
                        <w:rPr>
                          <w:i w:val="0"/>
                          <w:noProof/>
                          <w:sz w:val="28"/>
                        </w:rPr>
                      </w:pPr>
                      <w:r w:rsidRPr="00935D1E">
                        <w:rPr>
                          <w:i w:val="0"/>
                          <w:noProof/>
                          <w:sz w:val="28"/>
                        </w:rPr>
                        <w:t>Рис. 9. Диаграмма состояния системы Zn</w:t>
                      </w:r>
                      <w:r>
                        <w:rPr>
                          <w:i w:val="0"/>
                          <w:noProof/>
                          <w:sz w:val="28"/>
                        </w:rPr>
                        <w:t>–</w:t>
                      </w:r>
                      <w:r w:rsidRPr="00935D1E">
                        <w:rPr>
                          <w:i w:val="0"/>
                          <w:noProof/>
                          <w:sz w:val="28"/>
                        </w:rPr>
                        <w:t>Cd</w:t>
                      </w:r>
                    </w:p>
                  </w:txbxContent>
                </v:textbox>
                <w10:wrap type="square"/>
              </v:shape>
            </w:pict>
          </mc:Fallback>
        </mc:AlternateContent>
      </w:r>
    </w:p>
    <w:p w:rsidR="004E11FF" w:rsidRDefault="004E11FF" w:rsidP="0088763D">
      <w:pPr>
        <w:ind w:firstLine="709"/>
        <w:jc w:val="both"/>
      </w:pPr>
    </w:p>
    <w:p w:rsidR="004E11FF" w:rsidRDefault="004E11FF" w:rsidP="0088763D">
      <w:pPr>
        <w:ind w:firstLine="709"/>
        <w:jc w:val="both"/>
      </w:pPr>
    </w:p>
    <w:p w:rsidR="004E11FF" w:rsidRDefault="004E11FF" w:rsidP="0088763D">
      <w:pPr>
        <w:ind w:firstLine="709"/>
        <w:jc w:val="both"/>
      </w:pPr>
    </w:p>
    <w:p w:rsidR="004E11FF" w:rsidRDefault="004E11FF" w:rsidP="0088763D">
      <w:pPr>
        <w:ind w:firstLine="709"/>
        <w:jc w:val="both"/>
      </w:pPr>
    </w:p>
    <w:p w:rsidR="004E11FF" w:rsidRDefault="00935D1E" w:rsidP="0088763D">
      <w:pPr>
        <w:ind w:firstLine="709"/>
        <w:jc w:val="both"/>
      </w:pPr>
      <w:r w:rsidRPr="00935D1E">
        <w:t xml:space="preserve">Для пайки магниевых сплавов широко применяют припой, представляющий заэвтектический сплав цинка с 40 % </w:t>
      </w:r>
      <w:r>
        <w:rPr>
          <w:lang w:val="en-US"/>
        </w:rPr>
        <w:t>C</w:t>
      </w:r>
      <w:r w:rsidRPr="00935D1E">
        <w:t>d (рис. 9). Этот сплав имеет температуру ликвидуса око</w:t>
      </w:r>
      <w:r>
        <w:t>ло 320 °С, временное сопротивле</w:t>
      </w:r>
      <w:r w:rsidRPr="00935D1E">
        <w:t>ние 100 МПа и относительное удлинение около 5 %.</w:t>
      </w:r>
    </w:p>
    <w:p w:rsidR="004E11FF" w:rsidRDefault="004E11FF" w:rsidP="0088763D">
      <w:pPr>
        <w:ind w:firstLine="709"/>
        <w:jc w:val="both"/>
      </w:pPr>
    </w:p>
    <w:p w:rsidR="004E11FF" w:rsidRPr="00935D1E" w:rsidRDefault="00935D1E" w:rsidP="00935D1E">
      <w:pPr>
        <w:jc w:val="center"/>
        <w:rPr>
          <w:i/>
        </w:rPr>
      </w:pPr>
      <w:r w:rsidRPr="00935D1E">
        <w:rPr>
          <w:i/>
        </w:rPr>
        <w:t>Типографские сплавы</w:t>
      </w:r>
    </w:p>
    <w:p w:rsidR="004E11FF" w:rsidRDefault="004E11FF" w:rsidP="0088763D">
      <w:pPr>
        <w:ind w:firstLine="709"/>
        <w:jc w:val="both"/>
      </w:pPr>
    </w:p>
    <w:p w:rsidR="004E11FF" w:rsidRDefault="00762195" w:rsidP="0088763D">
      <w:pPr>
        <w:ind w:firstLine="709"/>
        <w:jc w:val="both"/>
      </w:pPr>
      <w:r w:rsidRPr="00762195">
        <w:t>Благодаря хорошим литейным свойствам и сопротивляемости истиранию цинковые сплавы, легированные алюминием, медью и магнием, широко применяют в полиграфической промышленности для отливки шрифтов ручного и машинного набора – линотипного и монотипного. Состав типографских сплавов приведен в табл. 21.</w:t>
      </w:r>
    </w:p>
    <w:p w:rsidR="004E11FF" w:rsidRDefault="004E11FF" w:rsidP="0088763D">
      <w:pPr>
        <w:ind w:firstLine="709"/>
        <w:jc w:val="both"/>
      </w:pPr>
    </w:p>
    <w:p w:rsidR="004E11FF" w:rsidRDefault="00762195" w:rsidP="00762195">
      <w:pPr>
        <w:jc w:val="center"/>
      </w:pPr>
      <w:r w:rsidRPr="00762195">
        <w:rPr>
          <w:spacing w:val="40"/>
        </w:rPr>
        <w:t>Таблица</w:t>
      </w:r>
      <w:r w:rsidRPr="00762195">
        <w:t xml:space="preserve"> 21. </w:t>
      </w:r>
      <w:r w:rsidRPr="00762195">
        <w:rPr>
          <w:b/>
        </w:rPr>
        <w:t>Типографские цинковые сплавы</w:t>
      </w:r>
    </w:p>
    <w:p w:rsidR="004E11FF" w:rsidRDefault="004E11FF" w:rsidP="0088763D">
      <w:pPr>
        <w:ind w:firstLine="709"/>
        <w:jc w:val="both"/>
      </w:pPr>
    </w:p>
    <w:tbl>
      <w:tblPr>
        <w:tblStyle w:val="ab"/>
        <w:tblW w:w="0" w:type="auto"/>
        <w:tblLook w:val="04A0" w:firstRow="1" w:lastRow="0" w:firstColumn="1" w:lastColumn="0" w:noHBand="0" w:noVBand="1"/>
      </w:tblPr>
      <w:tblGrid>
        <w:gridCol w:w="988"/>
        <w:gridCol w:w="1134"/>
        <w:gridCol w:w="1275"/>
        <w:gridCol w:w="1418"/>
        <w:gridCol w:w="709"/>
        <w:gridCol w:w="708"/>
        <w:gridCol w:w="851"/>
        <w:gridCol w:w="1979"/>
      </w:tblGrid>
      <w:tr w:rsidR="00762195" w:rsidRPr="00762195" w:rsidTr="00762195">
        <w:tc>
          <w:tcPr>
            <w:tcW w:w="988" w:type="dxa"/>
            <w:vMerge w:val="restart"/>
            <w:vAlign w:val="center"/>
          </w:tcPr>
          <w:p w:rsidR="00762195" w:rsidRPr="00762195" w:rsidRDefault="00762195" w:rsidP="00762195">
            <w:pPr>
              <w:jc w:val="center"/>
              <w:rPr>
                <w:sz w:val="24"/>
                <w:szCs w:val="24"/>
              </w:rPr>
            </w:pPr>
            <w:r w:rsidRPr="00762195">
              <w:rPr>
                <w:sz w:val="24"/>
                <w:szCs w:val="24"/>
              </w:rPr>
              <w:t>Марка сплава</w:t>
            </w:r>
          </w:p>
        </w:tc>
        <w:tc>
          <w:tcPr>
            <w:tcW w:w="3827" w:type="dxa"/>
            <w:gridSpan w:val="3"/>
            <w:vAlign w:val="center"/>
          </w:tcPr>
          <w:p w:rsidR="00762195" w:rsidRPr="00762195" w:rsidRDefault="00762195" w:rsidP="00762195">
            <w:pPr>
              <w:jc w:val="center"/>
              <w:rPr>
                <w:sz w:val="24"/>
                <w:szCs w:val="24"/>
              </w:rPr>
            </w:pPr>
            <w:r w:rsidRPr="00762195">
              <w:rPr>
                <w:sz w:val="24"/>
                <w:szCs w:val="24"/>
              </w:rPr>
              <w:t>Основные компоненты</w:t>
            </w:r>
            <w:r w:rsidRPr="00762195">
              <w:rPr>
                <w:sz w:val="24"/>
                <w:szCs w:val="24"/>
                <w:vertAlign w:val="superscript"/>
              </w:rPr>
              <w:t>1</w:t>
            </w:r>
            <w:r w:rsidRPr="00762195">
              <w:rPr>
                <w:sz w:val="24"/>
                <w:szCs w:val="24"/>
              </w:rPr>
              <w:t>, %</w:t>
            </w:r>
          </w:p>
        </w:tc>
        <w:tc>
          <w:tcPr>
            <w:tcW w:w="2268" w:type="dxa"/>
            <w:gridSpan w:val="3"/>
            <w:vAlign w:val="center"/>
          </w:tcPr>
          <w:p w:rsidR="00762195" w:rsidRDefault="00762195" w:rsidP="00762195">
            <w:pPr>
              <w:jc w:val="center"/>
              <w:rPr>
                <w:sz w:val="24"/>
                <w:szCs w:val="24"/>
              </w:rPr>
            </w:pPr>
            <w:r w:rsidRPr="00762195">
              <w:rPr>
                <w:sz w:val="24"/>
                <w:szCs w:val="24"/>
              </w:rPr>
              <w:t xml:space="preserve">Примеси, %, </w:t>
            </w:r>
          </w:p>
          <w:p w:rsidR="00762195" w:rsidRPr="00762195" w:rsidRDefault="00762195" w:rsidP="00762195">
            <w:pPr>
              <w:jc w:val="center"/>
              <w:rPr>
                <w:sz w:val="24"/>
                <w:szCs w:val="24"/>
              </w:rPr>
            </w:pPr>
            <w:r w:rsidRPr="00762195">
              <w:rPr>
                <w:sz w:val="24"/>
                <w:szCs w:val="24"/>
              </w:rPr>
              <w:t>не более</w:t>
            </w:r>
          </w:p>
        </w:tc>
        <w:tc>
          <w:tcPr>
            <w:tcW w:w="1979" w:type="dxa"/>
            <w:vMerge w:val="restart"/>
            <w:vAlign w:val="center"/>
          </w:tcPr>
          <w:p w:rsidR="00762195" w:rsidRPr="00762195" w:rsidRDefault="00762195" w:rsidP="00762195">
            <w:pPr>
              <w:jc w:val="center"/>
              <w:rPr>
                <w:sz w:val="24"/>
                <w:szCs w:val="24"/>
              </w:rPr>
            </w:pPr>
            <w:r w:rsidRPr="00762195">
              <w:rPr>
                <w:sz w:val="24"/>
                <w:szCs w:val="24"/>
              </w:rPr>
              <w:t>Назначение</w:t>
            </w:r>
          </w:p>
        </w:tc>
      </w:tr>
      <w:tr w:rsidR="00762195" w:rsidRPr="00762195" w:rsidTr="00762195">
        <w:trPr>
          <w:trHeight w:val="439"/>
        </w:trPr>
        <w:tc>
          <w:tcPr>
            <w:tcW w:w="988" w:type="dxa"/>
            <w:vMerge/>
          </w:tcPr>
          <w:p w:rsidR="00762195" w:rsidRPr="00762195" w:rsidRDefault="00762195" w:rsidP="00762195">
            <w:pPr>
              <w:jc w:val="both"/>
              <w:rPr>
                <w:sz w:val="24"/>
                <w:szCs w:val="24"/>
              </w:rPr>
            </w:pPr>
          </w:p>
        </w:tc>
        <w:tc>
          <w:tcPr>
            <w:tcW w:w="1134" w:type="dxa"/>
            <w:vAlign w:val="center"/>
          </w:tcPr>
          <w:p w:rsidR="00762195" w:rsidRPr="00762195" w:rsidRDefault="00762195" w:rsidP="00762195">
            <w:pPr>
              <w:jc w:val="center"/>
              <w:rPr>
                <w:sz w:val="24"/>
                <w:szCs w:val="24"/>
              </w:rPr>
            </w:pPr>
            <w:r w:rsidRPr="00762195">
              <w:rPr>
                <w:sz w:val="24"/>
                <w:szCs w:val="24"/>
              </w:rPr>
              <w:t>Al</w:t>
            </w:r>
          </w:p>
        </w:tc>
        <w:tc>
          <w:tcPr>
            <w:tcW w:w="1275" w:type="dxa"/>
            <w:vAlign w:val="center"/>
          </w:tcPr>
          <w:p w:rsidR="00762195" w:rsidRPr="00762195" w:rsidRDefault="00762195" w:rsidP="00762195">
            <w:pPr>
              <w:jc w:val="center"/>
              <w:rPr>
                <w:sz w:val="24"/>
                <w:szCs w:val="24"/>
              </w:rPr>
            </w:pPr>
            <w:r w:rsidRPr="00762195">
              <w:rPr>
                <w:sz w:val="24"/>
                <w:szCs w:val="24"/>
              </w:rPr>
              <w:t>Cu</w:t>
            </w:r>
          </w:p>
        </w:tc>
        <w:tc>
          <w:tcPr>
            <w:tcW w:w="1418" w:type="dxa"/>
            <w:vAlign w:val="center"/>
          </w:tcPr>
          <w:p w:rsidR="00762195" w:rsidRPr="00762195" w:rsidRDefault="00762195" w:rsidP="00762195">
            <w:pPr>
              <w:jc w:val="center"/>
              <w:rPr>
                <w:sz w:val="24"/>
                <w:szCs w:val="24"/>
              </w:rPr>
            </w:pPr>
            <w:r w:rsidRPr="00762195">
              <w:rPr>
                <w:sz w:val="24"/>
                <w:szCs w:val="24"/>
              </w:rPr>
              <w:t>Мg</w:t>
            </w:r>
          </w:p>
        </w:tc>
        <w:tc>
          <w:tcPr>
            <w:tcW w:w="709" w:type="dxa"/>
            <w:vAlign w:val="center"/>
          </w:tcPr>
          <w:p w:rsidR="00762195" w:rsidRPr="00762195" w:rsidRDefault="00762195" w:rsidP="00762195">
            <w:pPr>
              <w:jc w:val="center"/>
              <w:rPr>
                <w:sz w:val="24"/>
                <w:szCs w:val="24"/>
              </w:rPr>
            </w:pPr>
            <w:r w:rsidRPr="00762195">
              <w:rPr>
                <w:sz w:val="24"/>
                <w:szCs w:val="24"/>
              </w:rPr>
              <w:t>Pb</w:t>
            </w:r>
          </w:p>
        </w:tc>
        <w:tc>
          <w:tcPr>
            <w:tcW w:w="708" w:type="dxa"/>
            <w:vAlign w:val="center"/>
          </w:tcPr>
          <w:p w:rsidR="00762195" w:rsidRPr="00762195" w:rsidRDefault="00762195" w:rsidP="00762195">
            <w:pPr>
              <w:jc w:val="center"/>
              <w:rPr>
                <w:sz w:val="24"/>
                <w:szCs w:val="24"/>
              </w:rPr>
            </w:pPr>
            <w:r w:rsidRPr="00762195">
              <w:rPr>
                <w:sz w:val="24"/>
                <w:szCs w:val="24"/>
              </w:rPr>
              <w:t>Fе</w:t>
            </w:r>
          </w:p>
        </w:tc>
        <w:tc>
          <w:tcPr>
            <w:tcW w:w="851" w:type="dxa"/>
            <w:vAlign w:val="center"/>
          </w:tcPr>
          <w:p w:rsidR="00762195" w:rsidRPr="00762195" w:rsidRDefault="00762195" w:rsidP="00762195">
            <w:pPr>
              <w:jc w:val="center"/>
              <w:rPr>
                <w:sz w:val="24"/>
                <w:szCs w:val="24"/>
              </w:rPr>
            </w:pPr>
            <w:r w:rsidRPr="00762195">
              <w:rPr>
                <w:sz w:val="24"/>
                <w:szCs w:val="24"/>
              </w:rPr>
              <w:t>всего</w:t>
            </w:r>
          </w:p>
        </w:tc>
        <w:tc>
          <w:tcPr>
            <w:tcW w:w="1979" w:type="dxa"/>
            <w:vMerge/>
          </w:tcPr>
          <w:p w:rsidR="00762195" w:rsidRPr="00762195" w:rsidRDefault="00762195" w:rsidP="00762195">
            <w:pPr>
              <w:jc w:val="both"/>
              <w:rPr>
                <w:sz w:val="24"/>
                <w:szCs w:val="24"/>
              </w:rPr>
            </w:pPr>
          </w:p>
        </w:tc>
      </w:tr>
      <w:tr w:rsidR="00762195" w:rsidRPr="00762195" w:rsidTr="00762195">
        <w:tc>
          <w:tcPr>
            <w:tcW w:w="988" w:type="dxa"/>
            <w:vAlign w:val="center"/>
          </w:tcPr>
          <w:p w:rsidR="00762195" w:rsidRPr="00762195" w:rsidRDefault="00762195" w:rsidP="00762195">
            <w:pPr>
              <w:rPr>
                <w:sz w:val="24"/>
                <w:szCs w:val="24"/>
              </w:rPr>
            </w:pPr>
            <w:r w:rsidRPr="00762195">
              <w:rPr>
                <w:sz w:val="24"/>
                <w:szCs w:val="24"/>
              </w:rPr>
              <w:t>ЦШ1</w:t>
            </w:r>
          </w:p>
        </w:tc>
        <w:tc>
          <w:tcPr>
            <w:tcW w:w="1134" w:type="dxa"/>
            <w:vAlign w:val="center"/>
          </w:tcPr>
          <w:p w:rsidR="00762195" w:rsidRPr="00762195" w:rsidRDefault="00762195" w:rsidP="00762195">
            <w:pPr>
              <w:jc w:val="center"/>
              <w:rPr>
                <w:sz w:val="24"/>
                <w:szCs w:val="24"/>
              </w:rPr>
            </w:pPr>
            <w:r w:rsidRPr="00762195">
              <w:rPr>
                <w:sz w:val="24"/>
                <w:szCs w:val="24"/>
              </w:rPr>
              <w:t>3,5</w:t>
            </w:r>
            <w:r>
              <w:rPr>
                <w:sz w:val="24"/>
                <w:szCs w:val="24"/>
              </w:rPr>
              <w:t xml:space="preserve"> – </w:t>
            </w:r>
            <w:r w:rsidRPr="00762195">
              <w:rPr>
                <w:sz w:val="24"/>
                <w:szCs w:val="24"/>
              </w:rPr>
              <w:t>4,5</w:t>
            </w:r>
          </w:p>
        </w:tc>
        <w:tc>
          <w:tcPr>
            <w:tcW w:w="1275" w:type="dxa"/>
            <w:vAlign w:val="center"/>
          </w:tcPr>
          <w:p w:rsidR="00762195" w:rsidRPr="00762195" w:rsidRDefault="00762195" w:rsidP="00762195">
            <w:pPr>
              <w:jc w:val="center"/>
              <w:rPr>
                <w:sz w:val="24"/>
                <w:szCs w:val="24"/>
              </w:rPr>
            </w:pPr>
            <w:r w:rsidRPr="00762195">
              <w:rPr>
                <w:sz w:val="24"/>
                <w:szCs w:val="24"/>
              </w:rPr>
              <w:t>0; 06</w:t>
            </w:r>
            <w:r>
              <w:rPr>
                <w:sz w:val="24"/>
                <w:szCs w:val="24"/>
              </w:rPr>
              <w:t xml:space="preserve"> – </w:t>
            </w:r>
            <w:r w:rsidRPr="00762195">
              <w:rPr>
                <w:sz w:val="24"/>
                <w:szCs w:val="24"/>
              </w:rPr>
              <w:t>0,l</w:t>
            </w:r>
          </w:p>
        </w:tc>
        <w:tc>
          <w:tcPr>
            <w:tcW w:w="1418" w:type="dxa"/>
            <w:vAlign w:val="center"/>
          </w:tcPr>
          <w:p w:rsidR="00762195" w:rsidRPr="00762195" w:rsidRDefault="00762195" w:rsidP="00762195">
            <w:pPr>
              <w:jc w:val="center"/>
              <w:rPr>
                <w:sz w:val="24"/>
                <w:szCs w:val="24"/>
              </w:rPr>
            </w:pPr>
            <w:r w:rsidRPr="00762195">
              <w:rPr>
                <w:sz w:val="24"/>
                <w:szCs w:val="24"/>
              </w:rPr>
              <w:t>0,02</w:t>
            </w:r>
            <w:r>
              <w:rPr>
                <w:sz w:val="24"/>
                <w:szCs w:val="24"/>
              </w:rPr>
              <w:t xml:space="preserve"> – </w:t>
            </w:r>
            <w:r w:rsidRPr="00762195">
              <w:rPr>
                <w:sz w:val="24"/>
                <w:szCs w:val="24"/>
              </w:rPr>
              <w:t>0,06</w:t>
            </w:r>
          </w:p>
        </w:tc>
        <w:tc>
          <w:tcPr>
            <w:tcW w:w="709" w:type="dxa"/>
            <w:vAlign w:val="center"/>
          </w:tcPr>
          <w:p w:rsidR="00762195" w:rsidRPr="00762195" w:rsidRDefault="00762195" w:rsidP="00762195">
            <w:pPr>
              <w:jc w:val="center"/>
              <w:rPr>
                <w:sz w:val="24"/>
                <w:szCs w:val="24"/>
              </w:rPr>
            </w:pPr>
            <w:r w:rsidRPr="00762195">
              <w:rPr>
                <w:sz w:val="24"/>
                <w:szCs w:val="24"/>
              </w:rPr>
              <w:t>0,01</w:t>
            </w:r>
          </w:p>
        </w:tc>
        <w:tc>
          <w:tcPr>
            <w:tcW w:w="708" w:type="dxa"/>
            <w:vAlign w:val="center"/>
          </w:tcPr>
          <w:p w:rsidR="00762195" w:rsidRPr="00762195" w:rsidRDefault="00762195" w:rsidP="00762195">
            <w:pPr>
              <w:jc w:val="center"/>
              <w:rPr>
                <w:sz w:val="24"/>
                <w:szCs w:val="24"/>
              </w:rPr>
            </w:pPr>
            <w:r w:rsidRPr="00762195">
              <w:rPr>
                <w:sz w:val="24"/>
                <w:szCs w:val="24"/>
              </w:rPr>
              <w:t>0,03</w:t>
            </w:r>
          </w:p>
        </w:tc>
        <w:tc>
          <w:tcPr>
            <w:tcW w:w="851" w:type="dxa"/>
            <w:vAlign w:val="center"/>
          </w:tcPr>
          <w:p w:rsidR="00762195" w:rsidRPr="00762195" w:rsidRDefault="00762195" w:rsidP="00762195">
            <w:pPr>
              <w:jc w:val="center"/>
              <w:rPr>
                <w:sz w:val="24"/>
                <w:szCs w:val="24"/>
              </w:rPr>
            </w:pPr>
            <w:r w:rsidRPr="00762195">
              <w:rPr>
                <w:sz w:val="24"/>
                <w:szCs w:val="24"/>
              </w:rPr>
              <w:t>0,06</w:t>
            </w:r>
          </w:p>
        </w:tc>
        <w:tc>
          <w:tcPr>
            <w:tcW w:w="1979" w:type="dxa"/>
          </w:tcPr>
          <w:p w:rsidR="00762195" w:rsidRPr="00762195" w:rsidRDefault="00762195" w:rsidP="00762195">
            <w:pPr>
              <w:rPr>
                <w:sz w:val="24"/>
              </w:rPr>
            </w:pPr>
            <w:r w:rsidRPr="00762195">
              <w:rPr>
                <w:sz w:val="24"/>
              </w:rPr>
              <w:t>Отливка шрифтов ручного набора</w:t>
            </w:r>
          </w:p>
        </w:tc>
      </w:tr>
      <w:tr w:rsidR="00762195" w:rsidRPr="00762195" w:rsidTr="00762195">
        <w:tc>
          <w:tcPr>
            <w:tcW w:w="988" w:type="dxa"/>
            <w:vAlign w:val="center"/>
          </w:tcPr>
          <w:p w:rsidR="00762195" w:rsidRPr="00762195" w:rsidRDefault="00762195" w:rsidP="00762195">
            <w:pPr>
              <w:rPr>
                <w:sz w:val="24"/>
                <w:szCs w:val="24"/>
              </w:rPr>
            </w:pPr>
            <w:r w:rsidRPr="00762195">
              <w:rPr>
                <w:sz w:val="24"/>
                <w:szCs w:val="24"/>
              </w:rPr>
              <w:t>N° 3</w:t>
            </w:r>
          </w:p>
        </w:tc>
        <w:tc>
          <w:tcPr>
            <w:tcW w:w="1134" w:type="dxa"/>
            <w:vAlign w:val="center"/>
          </w:tcPr>
          <w:p w:rsidR="00762195" w:rsidRPr="00762195" w:rsidRDefault="00762195" w:rsidP="00762195">
            <w:pPr>
              <w:jc w:val="center"/>
              <w:rPr>
                <w:sz w:val="24"/>
                <w:szCs w:val="24"/>
              </w:rPr>
            </w:pPr>
            <w:r w:rsidRPr="00762195">
              <w:rPr>
                <w:sz w:val="24"/>
                <w:szCs w:val="24"/>
              </w:rPr>
              <w:t>2,2</w:t>
            </w:r>
            <w:r>
              <w:rPr>
                <w:sz w:val="24"/>
                <w:szCs w:val="24"/>
              </w:rPr>
              <w:t xml:space="preserve"> – </w:t>
            </w:r>
            <w:r w:rsidRPr="00762195">
              <w:rPr>
                <w:sz w:val="24"/>
                <w:szCs w:val="24"/>
              </w:rPr>
              <w:t xml:space="preserve"> 3,0</w:t>
            </w:r>
          </w:p>
        </w:tc>
        <w:tc>
          <w:tcPr>
            <w:tcW w:w="1275" w:type="dxa"/>
            <w:vAlign w:val="center"/>
          </w:tcPr>
          <w:p w:rsidR="00762195" w:rsidRPr="00762195" w:rsidRDefault="00762195" w:rsidP="00762195">
            <w:pPr>
              <w:jc w:val="center"/>
              <w:rPr>
                <w:sz w:val="24"/>
                <w:szCs w:val="24"/>
              </w:rPr>
            </w:pPr>
            <w:r>
              <w:rPr>
                <w:sz w:val="24"/>
                <w:szCs w:val="24"/>
              </w:rPr>
              <w:t>–</w:t>
            </w:r>
          </w:p>
        </w:tc>
        <w:tc>
          <w:tcPr>
            <w:tcW w:w="1418" w:type="dxa"/>
            <w:vAlign w:val="center"/>
          </w:tcPr>
          <w:p w:rsidR="00762195" w:rsidRPr="00762195" w:rsidRDefault="00762195" w:rsidP="00762195">
            <w:pPr>
              <w:jc w:val="center"/>
              <w:rPr>
                <w:sz w:val="24"/>
                <w:szCs w:val="24"/>
              </w:rPr>
            </w:pPr>
            <w:r w:rsidRPr="00762195">
              <w:rPr>
                <w:sz w:val="24"/>
                <w:szCs w:val="24"/>
              </w:rPr>
              <w:t>1,2</w:t>
            </w:r>
            <w:r>
              <w:rPr>
                <w:sz w:val="24"/>
                <w:szCs w:val="24"/>
              </w:rPr>
              <w:t xml:space="preserve"> – </w:t>
            </w:r>
            <w:r w:rsidRPr="00762195">
              <w:rPr>
                <w:sz w:val="24"/>
                <w:szCs w:val="24"/>
              </w:rPr>
              <w:t>1,8</w:t>
            </w:r>
          </w:p>
        </w:tc>
        <w:tc>
          <w:tcPr>
            <w:tcW w:w="709" w:type="dxa"/>
            <w:vAlign w:val="center"/>
          </w:tcPr>
          <w:p w:rsidR="00762195" w:rsidRPr="00762195" w:rsidRDefault="00762195" w:rsidP="00762195">
            <w:pPr>
              <w:jc w:val="center"/>
              <w:rPr>
                <w:sz w:val="24"/>
                <w:szCs w:val="24"/>
              </w:rPr>
            </w:pPr>
            <w:r w:rsidRPr="00762195">
              <w:rPr>
                <w:sz w:val="24"/>
                <w:szCs w:val="24"/>
              </w:rPr>
              <w:t>0,01</w:t>
            </w:r>
          </w:p>
        </w:tc>
        <w:tc>
          <w:tcPr>
            <w:tcW w:w="708" w:type="dxa"/>
            <w:vAlign w:val="center"/>
          </w:tcPr>
          <w:p w:rsidR="00762195" w:rsidRPr="00762195" w:rsidRDefault="00762195" w:rsidP="00762195">
            <w:pPr>
              <w:jc w:val="center"/>
              <w:rPr>
                <w:sz w:val="24"/>
                <w:szCs w:val="24"/>
              </w:rPr>
            </w:pPr>
            <w:r w:rsidRPr="00762195">
              <w:rPr>
                <w:sz w:val="24"/>
                <w:szCs w:val="24"/>
              </w:rPr>
              <w:t>0,03</w:t>
            </w:r>
          </w:p>
        </w:tc>
        <w:tc>
          <w:tcPr>
            <w:tcW w:w="851" w:type="dxa"/>
            <w:vAlign w:val="center"/>
          </w:tcPr>
          <w:p w:rsidR="00762195" w:rsidRPr="00762195" w:rsidRDefault="00762195" w:rsidP="00762195">
            <w:pPr>
              <w:jc w:val="center"/>
              <w:rPr>
                <w:sz w:val="24"/>
                <w:szCs w:val="24"/>
              </w:rPr>
            </w:pPr>
            <w:r w:rsidRPr="00762195">
              <w:rPr>
                <w:sz w:val="24"/>
                <w:szCs w:val="24"/>
              </w:rPr>
              <w:t>0,1</w:t>
            </w:r>
          </w:p>
        </w:tc>
        <w:tc>
          <w:tcPr>
            <w:tcW w:w="1979" w:type="dxa"/>
          </w:tcPr>
          <w:p w:rsidR="00762195" w:rsidRPr="00762195" w:rsidRDefault="00762195" w:rsidP="00762195">
            <w:pPr>
              <w:rPr>
                <w:sz w:val="24"/>
              </w:rPr>
            </w:pPr>
            <w:r w:rsidRPr="00762195">
              <w:rPr>
                <w:sz w:val="24"/>
              </w:rPr>
              <w:t>Отливка шрифтов машинного набора</w:t>
            </w:r>
          </w:p>
        </w:tc>
      </w:tr>
      <w:tr w:rsidR="00762195" w:rsidRPr="00762195" w:rsidTr="00762195">
        <w:trPr>
          <w:trHeight w:val="595"/>
        </w:trPr>
        <w:tc>
          <w:tcPr>
            <w:tcW w:w="988" w:type="dxa"/>
            <w:vAlign w:val="center"/>
          </w:tcPr>
          <w:p w:rsidR="00762195" w:rsidRPr="00762195" w:rsidRDefault="00762195" w:rsidP="00762195">
            <w:pPr>
              <w:rPr>
                <w:sz w:val="24"/>
                <w:szCs w:val="24"/>
              </w:rPr>
            </w:pPr>
            <w:r w:rsidRPr="00762195">
              <w:rPr>
                <w:sz w:val="24"/>
                <w:szCs w:val="24"/>
              </w:rPr>
              <w:t>№ 5</w:t>
            </w:r>
          </w:p>
        </w:tc>
        <w:tc>
          <w:tcPr>
            <w:tcW w:w="1134" w:type="dxa"/>
            <w:vAlign w:val="center"/>
          </w:tcPr>
          <w:p w:rsidR="00762195" w:rsidRPr="00762195" w:rsidRDefault="00762195" w:rsidP="00762195">
            <w:pPr>
              <w:jc w:val="center"/>
              <w:rPr>
                <w:sz w:val="24"/>
                <w:szCs w:val="24"/>
              </w:rPr>
            </w:pPr>
            <w:r w:rsidRPr="00762195">
              <w:rPr>
                <w:sz w:val="24"/>
                <w:szCs w:val="24"/>
              </w:rPr>
              <w:t>6,5</w:t>
            </w:r>
            <w:r>
              <w:rPr>
                <w:sz w:val="24"/>
                <w:szCs w:val="24"/>
              </w:rPr>
              <w:t xml:space="preserve"> – </w:t>
            </w:r>
            <w:r w:rsidRPr="00762195">
              <w:rPr>
                <w:sz w:val="24"/>
                <w:szCs w:val="24"/>
              </w:rPr>
              <w:t>7,5</w:t>
            </w:r>
          </w:p>
        </w:tc>
        <w:tc>
          <w:tcPr>
            <w:tcW w:w="1275" w:type="dxa"/>
            <w:vAlign w:val="center"/>
          </w:tcPr>
          <w:p w:rsidR="00762195" w:rsidRPr="00762195" w:rsidRDefault="00762195" w:rsidP="00762195">
            <w:pPr>
              <w:jc w:val="center"/>
              <w:rPr>
                <w:sz w:val="24"/>
                <w:szCs w:val="24"/>
              </w:rPr>
            </w:pPr>
            <w:r w:rsidRPr="00762195">
              <w:rPr>
                <w:sz w:val="24"/>
                <w:szCs w:val="24"/>
              </w:rPr>
              <w:t>3,5</w:t>
            </w:r>
            <w:r>
              <w:rPr>
                <w:sz w:val="24"/>
                <w:szCs w:val="24"/>
              </w:rPr>
              <w:t xml:space="preserve"> – </w:t>
            </w:r>
            <w:r w:rsidRPr="00762195">
              <w:rPr>
                <w:sz w:val="24"/>
                <w:szCs w:val="24"/>
              </w:rPr>
              <w:t>4,5</w:t>
            </w:r>
          </w:p>
        </w:tc>
        <w:tc>
          <w:tcPr>
            <w:tcW w:w="1418" w:type="dxa"/>
            <w:vAlign w:val="center"/>
          </w:tcPr>
          <w:p w:rsidR="00762195" w:rsidRPr="00762195" w:rsidRDefault="00762195" w:rsidP="00762195">
            <w:pPr>
              <w:jc w:val="center"/>
              <w:rPr>
                <w:sz w:val="24"/>
                <w:szCs w:val="24"/>
              </w:rPr>
            </w:pPr>
            <w:r>
              <w:rPr>
                <w:sz w:val="24"/>
                <w:szCs w:val="24"/>
              </w:rPr>
              <w:t>–</w:t>
            </w:r>
          </w:p>
        </w:tc>
        <w:tc>
          <w:tcPr>
            <w:tcW w:w="709" w:type="dxa"/>
            <w:vAlign w:val="center"/>
          </w:tcPr>
          <w:p w:rsidR="00762195" w:rsidRPr="00762195" w:rsidRDefault="00762195" w:rsidP="00762195">
            <w:pPr>
              <w:jc w:val="center"/>
              <w:rPr>
                <w:sz w:val="24"/>
                <w:szCs w:val="24"/>
              </w:rPr>
            </w:pPr>
            <w:r w:rsidRPr="00762195">
              <w:rPr>
                <w:sz w:val="24"/>
                <w:szCs w:val="24"/>
              </w:rPr>
              <w:t>0,01</w:t>
            </w:r>
          </w:p>
        </w:tc>
        <w:tc>
          <w:tcPr>
            <w:tcW w:w="708" w:type="dxa"/>
            <w:vAlign w:val="center"/>
          </w:tcPr>
          <w:p w:rsidR="00762195" w:rsidRPr="00762195" w:rsidRDefault="00762195" w:rsidP="00762195">
            <w:pPr>
              <w:jc w:val="center"/>
              <w:rPr>
                <w:sz w:val="24"/>
                <w:szCs w:val="24"/>
              </w:rPr>
            </w:pPr>
            <w:r w:rsidRPr="00762195">
              <w:rPr>
                <w:sz w:val="24"/>
                <w:szCs w:val="24"/>
              </w:rPr>
              <w:t>0,03</w:t>
            </w:r>
          </w:p>
        </w:tc>
        <w:tc>
          <w:tcPr>
            <w:tcW w:w="851" w:type="dxa"/>
            <w:vAlign w:val="center"/>
          </w:tcPr>
          <w:p w:rsidR="00762195" w:rsidRPr="00762195" w:rsidRDefault="00762195" w:rsidP="00762195">
            <w:pPr>
              <w:jc w:val="center"/>
              <w:rPr>
                <w:sz w:val="24"/>
                <w:szCs w:val="24"/>
              </w:rPr>
            </w:pPr>
            <w:r w:rsidRPr="00762195">
              <w:rPr>
                <w:sz w:val="24"/>
                <w:szCs w:val="24"/>
              </w:rPr>
              <w:t>0,1</w:t>
            </w:r>
          </w:p>
        </w:tc>
        <w:tc>
          <w:tcPr>
            <w:tcW w:w="1979" w:type="dxa"/>
            <w:vAlign w:val="center"/>
          </w:tcPr>
          <w:p w:rsidR="00762195" w:rsidRPr="00762195" w:rsidRDefault="00762195" w:rsidP="00762195">
            <w:pPr>
              <w:rPr>
                <w:sz w:val="24"/>
              </w:rPr>
            </w:pPr>
            <w:r w:rsidRPr="00762195">
              <w:rPr>
                <w:sz w:val="24"/>
              </w:rPr>
              <w:t>То же</w:t>
            </w:r>
          </w:p>
        </w:tc>
      </w:tr>
    </w:tbl>
    <w:p w:rsidR="004E11FF" w:rsidRDefault="004E11FF" w:rsidP="0088763D">
      <w:pPr>
        <w:ind w:firstLine="709"/>
        <w:jc w:val="both"/>
      </w:pPr>
    </w:p>
    <w:p w:rsidR="00762195" w:rsidRDefault="00762195" w:rsidP="0088763D">
      <w:pPr>
        <w:ind w:firstLine="709"/>
        <w:jc w:val="both"/>
        <w:sectPr w:rsidR="00762195" w:rsidSect="00935D1E">
          <w:pgSz w:w="10773" w:h="16160" w:code="11"/>
          <w:pgMar w:top="567" w:right="567" w:bottom="567" w:left="1134" w:header="0" w:footer="0" w:gutter="0"/>
          <w:cols w:space="708"/>
          <w:docGrid w:linePitch="381"/>
        </w:sectPr>
      </w:pPr>
    </w:p>
    <w:p w:rsidR="004E11FF" w:rsidRDefault="00762195" w:rsidP="00762195">
      <w:pPr>
        <w:ind w:firstLine="709"/>
        <w:jc w:val="right"/>
      </w:pPr>
      <w:r w:rsidRPr="00762195">
        <w:rPr>
          <w:spacing w:val="40"/>
        </w:rPr>
        <w:lastRenderedPageBreak/>
        <w:t>Продолжение табл</w:t>
      </w:r>
      <w:r w:rsidRPr="00762195">
        <w:t>. 21.</w:t>
      </w:r>
    </w:p>
    <w:p w:rsidR="004E11FF" w:rsidRDefault="004E11FF" w:rsidP="0088763D">
      <w:pPr>
        <w:ind w:firstLine="709"/>
        <w:jc w:val="both"/>
      </w:pPr>
    </w:p>
    <w:tbl>
      <w:tblPr>
        <w:tblStyle w:val="ab"/>
        <w:tblW w:w="0" w:type="auto"/>
        <w:tblLook w:val="04A0" w:firstRow="1" w:lastRow="0" w:firstColumn="1" w:lastColumn="0" w:noHBand="0" w:noVBand="1"/>
      </w:tblPr>
      <w:tblGrid>
        <w:gridCol w:w="988"/>
        <w:gridCol w:w="1134"/>
        <w:gridCol w:w="1275"/>
        <w:gridCol w:w="1418"/>
        <w:gridCol w:w="709"/>
        <w:gridCol w:w="708"/>
        <w:gridCol w:w="851"/>
        <w:gridCol w:w="1979"/>
      </w:tblGrid>
      <w:tr w:rsidR="00762195" w:rsidRPr="00762195" w:rsidTr="00CA48A2">
        <w:tc>
          <w:tcPr>
            <w:tcW w:w="988" w:type="dxa"/>
            <w:vMerge w:val="restart"/>
            <w:vAlign w:val="center"/>
          </w:tcPr>
          <w:p w:rsidR="00762195" w:rsidRPr="00762195" w:rsidRDefault="00762195" w:rsidP="00CA48A2">
            <w:pPr>
              <w:jc w:val="center"/>
              <w:rPr>
                <w:sz w:val="24"/>
                <w:szCs w:val="24"/>
              </w:rPr>
            </w:pPr>
            <w:r w:rsidRPr="00762195">
              <w:rPr>
                <w:sz w:val="24"/>
                <w:szCs w:val="24"/>
              </w:rPr>
              <w:t>Марка сплава</w:t>
            </w:r>
          </w:p>
        </w:tc>
        <w:tc>
          <w:tcPr>
            <w:tcW w:w="3827" w:type="dxa"/>
            <w:gridSpan w:val="3"/>
            <w:vAlign w:val="center"/>
          </w:tcPr>
          <w:p w:rsidR="00762195" w:rsidRPr="00762195" w:rsidRDefault="00762195" w:rsidP="00CA48A2">
            <w:pPr>
              <w:jc w:val="center"/>
              <w:rPr>
                <w:sz w:val="24"/>
                <w:szCs w:val="24"/>
              </w:rPr>
            </w:pPr>
            <w:r w:rsidRPr="00762195">
              <w:rPr>
                <w:sz w:val="24"/>
                <w:szCs w:val="24"/>
              </w:rPr>
              <w:t>Основные компоненты</w:t>
            </w:r>
            <w:r w:rsidRPr="00762195">
              <w:rPr>
                <w:sz w:val="24"/>
                <w:szCs w:val="24"/>
                <w:vertAlign w:val="superscript"/>
              </w:rPr>
              <w:t>1</w:t>
            </w:r>
            <w:r w:rsidRPr="00762195">
              <w:rPr>
                <w:sz w:val="24"/>
                <w:szCs w:val="24"/>
              </w:rPr>
              <w:t>, %</w:t>
            </w:r>
          </w:p>
        </w:tc>
        <w:tc>
          <w:tcPr>
            <w:tcW w:w="2268" w:type="dxa"/>
            <w:gridSpan w:val="3"/>
            <w:vAlign w:val="center"/>
          </w:tcPr>
          <w:p w:rsidR="00762195" w:rsidRDefault="00762195" w:rsidP="00CA48A2">
            <w:pPr>
              <w:jc w:val="center"/>
              <w:rPr>
                <w:sz w:val="24"/>
                <w:szCs w:val="24"/>
              </w:rPr>
            </w:pPr>
            <w:r w:rsidRPr="00762195">
              <w:rPr>
                <w:sz w:val="24"/>
                <w:szCs w:val="24"/>
              </w:rPr>
              <w:t xml:space="preserve">Примеси, %, </w:t>
            </w:r>
          </w:p>
          <w:p w:rsidR="00762195" w:rsidRPr="00762195" w:rsidRDefault="00762195" w:rsidP="00CA48A2">
            <w:pPr>
              <w:jc w:val="center"/>
              <w:rPr>
                <w:sz w:val="24"/>
                <w:szCs w:val="24"/>
              </w:rPr>
            </w:pPr>
            <w:r w:rsidRPr="00762195">
              <w:rPr>
                <w:sz w:val="24"/>
                <w:szCs w:val="24"/>
              </w:rPr>
              <w:t>не более</w:t>
            </w:r>
          </w:p>
        </w:tc>
        <w:tc>
          <w:tcPr>
            <w:tcW w:w="1979" w:type="dxa"/>
            <w:vMerge w:val="restart"/>
            <w:vAlign w:val="center"/>
          </w:tcPr>
          <w:p w:rsidR="00762195" w:rsidRPr="00762195" w:rsidRDefault="00762195" w:rsidP="00CA48A2">
            <w:pPr>
              <w:jc w:val="center"/>
              <w:rPr>
                <w:sz w:val="24"/>
                <w:szCs w:val="24"/>
              </w:rPr>
            </w:pPr>
            <w:r w:rsidRPr="00762195">
              <w:rPr>
                <w:sz w:val="24"/>
                <w:szCs w:val="24"/>
              </w:rPr>
              <w:t>Назначение</w:t>
            </w:r>
          </w:p>
        </w:tc>
      </w:tr>
      <w:tr w:rsidR="00762195" w:rsidRPr="00762195" w:rsidTr="00CA48A2">
        <w:trPr>
          <w:trHeight w:val="439"/>
        </w:trPr>
        <w:tc>
          <w:tcPr>
            <w:tcW w:w="988" w:type="dxa"/>
            <w:vMerge/>
          </w:tcPr>
          <w:p w:rsidR="00762195" w:rsidRPr="00762195" w:rsidRDefault="00762195" w:rsidP="00CA48A2">
            <w:pPr>
              <w:jc w:val="both"/>
              <w:rPr>
                <w:sz w:val="24"/>
                <w:szCs w:val="24"/>
              </w:rPr>
            </w:pPr>
          </w:p>
        </w:tc>
        <w:tc>
          <w:tcPr>
            <w:tcW w:w="1134" w:type="dxa"/>
            <w:vAlign w:val="center"/>
          </w:tcPr>
          <w:p w:rsidR="00762195" w:rsidRPr="00762195" w:rsidRDefault="00762195" w:rsidP="00CA48A2">
            <w:pPr>
              <w:jc w:val="center"/>
              <w:rPr>
                <w:sz w:val="24"/>
                <w:szCs w:val="24"/>
              </w:rPr>
            </w:pPr>
            <w:r w:rsidRPr="00762195">
              <w:rPr>
                <w:sz w:val="24"/>
                <w:szCs w:val="24"/>
              </w:rPr>
              <w:t>Al</w:t>
            </w:r>
          </w:p>
        </w:tc>
        <w:tc>
          <w:tcPr>
            <w:tcW w:w="1275" w:type="dxa"/>
            <w:vAlign w:val="center"/>
          </w:tcPr>
          <w:p w:rsidR="00762195" w:rsidRPr="00762195" w:rsidRDefault="00762195" w:rsidP="00CA48A2">
            <w:pPr>
              <w:jc w:val="center"/>
              <w:rPr>
                <w:sz w:val="24"/>
                <w:szCs w:val="24"/>
              </w:rPr>
            </w:pPr>
            <w:r w:rsidRPr="00762195">
              <w:rPr>
                <w:sz w:val="24"/>
                <w:szCs w:val="24"/>
              </w:rPr>
              <w:t>Cu</w:t>
            </w:r>
          </w:p>
        </w:tc>
        <w:tc>
          <w:tcPr>
            <w:tcW w:w="1418" w:type="dxa"/>
            <w:vAlign w:val="center"/>
          </w:tcPr>
          <w:p w:rsidR="00762195" w:rsidRPr="00762195" w:rsidRDefault="00762195" w:rsidP="00CA48A2">
            <w:pPr>
              <w:jc w:val="center"/>
              <w:rPr>
                <w:sz w:val="24"/>
                <w:szCs w:val="24"/>
              </w:rPr>
            </w:pPr>
            <w:r w:rsidRPr="00762195">
              <w:rPr>
                <w:sz w:val="24"/>
                <w:szCs w:val="24"/>
              </w:rPr>
              <w:t>Мg</w:t>
            </w:r>
          </w:p>
        </w:tc>
        <w:tc>
          <w:tcPr>
            <w:tcW w:w="709" w:type="dxa"/>
            <w:vAlign w:val="center"/>
          </w:tcPr>
          <w:p w:rsidR="00762195" w:rsidRPr="00762195" w:rsidRDefault="00762195" w:rsidP="00CA48A2">
            <w:pPr>
              <w:jc w:val="center"/>
              <w:rPr>
                <w:sz w:val="24"/>
                <w:szCs w:val="24"/>
              </w:rPr>
            </w:pPr>
            <w:r w:rsidRPr="00762195">
              <w:rPr>
                <w:sz w:val="24"/>
                <w:szCs w:val="24"/>
              </w:rPr>
              <w:t>Pb</w:t>
            </w:r>
          </w:p>
        </w:tc>
        <w:tc>
          <w:tcPr>
            <w:tcW w:w="708" w:type="dxa"/>
            <w:vAlign w:val="center"/>
          </w:tcPr>
          <w:p w:rsidR="00762195" w:rsidRPr="00762195" w:rsidRDefault="00762195" w:rsidP="00CA48A2">
            <w:pPr>
              <w:jc w:val="center"/>
              <w:rPr>
                <w:sz w:val="24"/>
                <w:szCs w:val="24"/>
              </w:rPr>
            </w:pPr>
            <w:r w:rsidRPr="00762195">
              <w:rPr>
                <w:sz w:val="24"/>
                <w:szCs w:val="24"/>
              </w:rPr>
              <w:t>Fе</w:t>
            </w:r>
          </w:p>
        </w:tc>
        <w:tc>
          <w:tcPr>
            <w:tcW w:w="851" w:type="dxa"/>
            <w:vAlign w:val="center"/>
          </w:tcPr>
          <w:p w:rsidR="00762195" w:rsidRPr="00762195" w:rsidRDefault="00762195" w:rsidP="00CA48A2">
            <w:pPr>
              <w:jc w:val="center"/>
              <w:rPr>
                <w:sz w:val="24"/>
                <w:szCs w:val="24"/>
              </w:rPr>
            </w:pPr>
            <w:r w:rsidRPr="00762195">
              <w:rPr>
                <w:sz w:val="24"/>
                <w:szCs w:val="24"/>
              </w:rPr>
              <w:t>всего</w:t>
            </w:r>
          </w:p>
        </w:tc>
        <w:tc>
          <w:tcPr>
            <w:tcW w:w="1979" w:type="dxa"/>
            <w:vMerge/>
          </w:tcPr>
          <w:p w:rsidR="00762195" w:rsidRPr="00762195" w:rsidRDefault="00762195" w:rsidP="00CA48A2">
            <w:pPr>
              <w:jc w:val="both"/>
              <w:rPr>
                <w:sz w:val="24"/>
                <w:szCs w:val="24"/>
              </w:rPr>
            </w:pPr>
          </w:p>
        </w:tc>
      </w:tr>
      <w:tr w:rsidR="00762195" w:rsidRPr="00762195" w:rsidTr="00762195">
        <w:tc>
          <w:tcPr>
            <w:tcW w:w="988" w:type="dxa"/>
            <w:vAlign w:val="center"/>
          </w:tcPr>
          <w:p w:rsidR="00762195" w:rsidRPr="00762195" w:rsidRDefault="00762195" w:rsidP="00762195">
            <w:pPr>
              <w:rPr>
                <w:sz w:val="24"/>
              </w:rPr>
            </w:pPr>
            <w:r w:rsidRPr="00762195">
              <w:rPr>
                <w:sz w:val="24"/>
              </w:rPr>
              <w:t>№ 6</w:t>
            </w:r>
          </w:p>
        </w:tc>
        <w:tc>
          <w:tcPr>
            <w:tcW w:w="1134" w:type="dxa"/>
            <w:vAlign w:val="center"/>
          </w:tcPr>
          <w:p w:rsidR="00762195" w:rsidRPr="00762195" w:rsidRDefault="00762195" w:rsidP="00762195">
            <w:pPr>
              <w:jc w:val="center"/>
              <w:rPr>
                <w:sz w:val="24"/>
              </w:rPr>
            </w:pPr>
            <w:r w:rsidRPr="00762195">
              <w:rPr>
                <w:sz w:val="24"/>
              </w:rPr>
              <w:t>4</w:t>
            </w:r>
          </w:p>
        </w:tc>
        <w:tc>
          <w:tcPr>
            <w:tcW w:w="1275" w:type="dxa"/>
            <w:vAlign w:val="center"/>
          </w:tcPr>
          <w:p w:rsidR="00762195" w:rsidRPr="00762195" w:rsidRDefault="00762195" w:rsidP="00762195">
            <w:pPr>
              <w:jc w:val="center"/>
              <w:rPr>
                <w:sz w:val="24"/>
              </w:rPr>
            </w:pPr>
            <w:r w:rsidRPr="00762195">
              <w:rPr>
                <w:sz w:val="24"/>
              </w:rPr>
              <w:t>–</w:t>
            </w:r>
          </w:p>
        </w:tc>
        <w:tc>
          <w:tcPr>
            <w:tcW w:w="1418" w:type="dxa"/>
            <w:vAlign w:val="center"/>
          </w:tcPr>
          <w:p w:rsidR="00762195" w:rsidRPr="00762195" w:rsidRDefault="00762195" w:rsidP="00762195">
            <w:pPr>
              <w:jc w:val="center"/>
              <w:rPr>
                <w:sz w:val="24"/>
              </w:rPr>
            </w:pPr>
            <w:r w:rsidRPr="00762195">
              <w:rPr>
                <w:sz w:val="24"/>
              </w:rPr>
              <w:t>2</w:t>
            </w:r>
          </w:p>
        </w:tc>
        <w:tc>
          <w:tcPr>
            <w:tcW w:w="709" w:type="dxa"/>
            <w:vAlign w:val="center"/>
          </w:tcPr>
          <w:p w:rsidR="00762195" w:rsidRPr="00762195" w:rsidRDefault="00762195" w:rsidP="00762195">
            <w:pPr>
              <w:jc w:val="center"/>
              <w:rPr>
                <w:sz w:val="24"/>
              </w:rPr>
            </w:pPr>
            <w:r w:rsidRPr="00762195">
              <w:rPr>
                <w:sz w:val="24"/>
              </w:rPr>
              <w:t>0,01</w:t>
            </w:r>
          </w:p>
        </w:tc>
        <w:tc>
          <w:tcPr>
            <w:tcW w:w="708" w:type="dxa"/>
            <w:vAlign w:val="center"/>
          </w:tcPr>
          <w:p w:rsidR="00762195" w:rsidRPr="00762195" w:rsidRDefault="00762195" w:rsidP="00762195">
            <w:pPr>
              <w:jc w:val="center"/>
              <w:rPr>
                <w:sz w:val="24"/>
              </w:rPr>
            </w:pPr>
            <w:r w:rsidRPr="00762195">
              <w:rPr>
                <w:sz w:val="24"/>
              </w:rPr>
              <w:t>0,03</w:t>
            </w:r>
          </w:p>
        </w:tc>
        <w:tc>
          <w:tcPr>
            <w:tcW w:w="851" w:type="dxa"/>
            <w:vAlign w:val="center"/>
          </w:tcPr>
          <w:p w:rsidR="00762195" w:rsidRPr="00762195" w:rsidRDefault="00762195" w:rsidP="00762195">
            <w:pPr>
              <w:jc w:val="center"/>
              <w:rPr>
                <w:sz w:val="24"/>
              </w:rPr>
            </w:pPr>
            <w:r w:rsidRPr="00762195">
              <w:rPr>
                <w:sz w:val="24"/>
              </w:rPr>
              <w:t>0,1</w:t>
            </w:r>
          </w:p>
        </w:tc>
        <w:tc>
          <w:tcPr>
            <w:tcW w:w="1979" w:type="dxa"/>
          </w:tcPr>
          <w:p w:rsidR="00762195" w:rsidRPr="00762195" w:rsidRDefault="00762195" w:rsidP="00762195">
            <w:pPr>
              <w:rPr>
                <w:sz w:val="24"/>
              </w:rPr>
            </w:pPr>
            <w:r w:rsidRPr="00762195">
              <w:rPr>
                <w:sz w:val="24"/>
              </w:rPr>
              <w:t>Отливка для линотипного и монотипного набора</w:t>
            </w:r>
          </w:p>
        </w:tc>
      </w:tr>
      <w:tr w:rsidR="00762195" w:rsidRPr="00762195" w:rsidTr="00762195">
        <w:trPr>
          <w:trHeight w:val="475"/>
        </w:trPr>
        <w:tc>
          <w:tcPr>
            <w:tcW w:w="988" w:type="dxa"/>
            <w:vAlign w:val="center"/>
          </w:tcPr>
          <w:p w:rsidR="00762195" w:rsidRPr="00762195" w:rsidRDefault="00762195" w:rsidP="00762195">
            <w:pPr>
              <w:rPr>
                <w:sz w:val="24"/>
              </w:rPr>
            </w:pPr>
            <w:r w:rsidRPr="00762195">
              <w:rPr>
                <w:sz w:val="24"/>
              </w:rPr>
              <w:t>№ 7</w:t>
            </w:r>
          </w:p>
        </w:tc>
        <w:tc>
          <w:tcPr>
            <w:tcW w:w="1134" w:type="dxa"/>
            <w:vAlign w:val="center"/>
          </w:tcPr>
          <w:p w:rsidR="00762195" w:rsidRPr="00762195" w:rsidRDefault="00762195" w:rsidP="00762195">
            <w:pPr>
              <w:jc w:val="center"/>
              <w:rPr>
                <w:sz w:val="24"/>
              </w:rPr>
            </w:pPr>
            <w:r w:rsidRPr="00762195">
              <w:rPr>
                <w:sz w:val="24"/>
              </w:rPr>
              <w:t>5</w:t>
            </w:r>
          </w:p>
        </w:tc>
        <w:tc>
          <w:tcPr>
            <w:tcW w:w="1275" w:type="dxa"/>
            <w:vAlign w:val="center"/>
          </w:tcPr>
          <w:p w:rsidR="00762195" w:rsidRPr="00762195" w:rsidRDefault="00762195" w:rsidP="00762195">
            <w:pPr>
              <w:jc w:val="center"/>
              <w:rPr>
                <w:sz w:val="24"/>
              </w:rPr>
            </w:pPr>
            <w:r w:rsidRPr="00762195">
              <w:rPr>
                <w:sz w:val="24"/>
              </w:rPr>
              <w:t>4</w:t>
            </w:r>
          </w:p>
        </w:tc>
        <w:tc>
          <w:tcPr>
            <w:tcW w:w="1418" w:type="dxa"/>
            <w:vAlign w:val="center"/>
          </w:tcPr>
          <w:p w:rsidR="00762195" w:rsidRPr="00762195" w:rsidRDefault="00762195" w:rsidP="00762195">
            <w:pPr>
              <w:jc w:val="center"/>
              <w:rPr>
                <w:sz w:val="24"/>
              </w:rPr>
            </w:pPr>
            <w:r w:rsidRPr="00762195">
              <w:rPr>
                <w:sz w:val="24"/>
              </w:rPr>
              <w:t>2</w:t>
            </w:r>
          </w:p>
        </w:tc>
        <w:tc>
          <w:tcPr>
            <w:tcW w:w="709" w:type="dxa"/>
            <w:vAlign w:val="center"/>
          </w:tcPr>
          <w:p w:rsidR="00762195" w:rsidRPr="00762195" w:rsidRDefault="00762195" w:rsidP="00762195">
            <w:pPr>
              <w:jc w:val="center"/>
              <w:rPr>
                <w:sz w:val="24"/>
              </w:rPr>
            </w:pPr>
            <w:r w:rsidRPr="00762195">
              <w:rPr>
                <w:sz w:val="24"/>
              </w:rPr>
              <w:t>0,01</w:t>
            </w:r>
          </w:p>
        </w:tc>
        <w:tc>
          <w:tcPr>
            <w:tcW w:w="708" w:type="dxa"/>
            <w:vAlign w:val="center"/>
          </w:tcPr>
          <w:p w:rsidR="00762195" w:rsidRPr="00762195" w:rsidRDefault="00762195" w:rsidP="00762195">
            <w:pPr>
              <w:jc w:val="center"/>
              <w:rPr>
                <w:sz w:val="24"/>
              </w:rPr>
            </w:pPr>
            <w:r w:rsidRPr="00762195">
              <w:rPr>
                <w:sz w:val="24"/>
              </w:rPr>
              <w:t>0,03</w:t>
            </w:r>
          </w:p>
        </w:tc>
        <w:tc>
          <w:tcPr>
            <w:tcW w:w="851" w:type="dxa"/>
            <w:vAlign w:val="center"/>
          </w:tcPr>
          <w:p w:rsidR="00762195" w:rsidRPr="00762195" w:rsidRDefault="00762195" w:rsidP="00762195">
            <w:pPr>
              <w:jc w:val="center"/>
              <w:rPr>
                <w:sz w:val="24"/>
              </w:rPr>
            </w:pPr>
            <w:r w:rsidRPr="00762195">
              <w:rPr>
                <w:sz w:val="24"/>
              </w:rPr>
              <w:t>0,1</w:t>
            </w:r>
          </w:p>
        </w:tc>
        <w:tc>
          <w:tcPr>
            <w:tcW w:w="1979" w:type="dxa"/>
          </w:tcPr>
          <w:p w:rsidR="00762195" w:rsidRPr="00762195" w:rsidRDefault="00762195" w:rsidP="00762195">
            <w:pPr>
              <w:rPr>
                <w:sz w:val="24"/>
              </w:rPr>
            </w:pPr>
            <w:r w:rsidRPr="00762195">
              <w:rPr>
                <w:sz w:val="24"/>
              </w:rPr>
              <w:t>То же</w:t>
            </w:r>
          </w:p>
        </w:tc>
      </w:tr>
      <w:tr w:rsidR="00762195" w:rsidRPr="00762195" w:rsidTr="00762195">
        <w:trPr>
          <w:trHeight w:val="411"/>
        </w:trPr>
        <w:tc>
          <w:tcPr>
            <w:tcW w:w="9062" w:type="dxa"/>
            <w:gridSpan w:val="8"/>
            <w:vAlign w:val="center"/>
          </w:tcPr>
          <w:p w:rsidR="00762195" w:rsidRPr="004E11FF" w:rsidRDefault="00762195" w:rsidP="00762195">
            <w:pPr>
              <w:rPr>
                <w:sz w:val="24"/>
              </w:rPr>
            </w:pPr>
            <w:r w:rsidRPr="004E11FF">
              <w:rPr>
                <w:sz w:val="24"/>
                <w:vertAlign w:val="superscript"/>
              </w:rPr>
              <w:t>1</w:t>
            </w:r>
            <w:r w:rsidRPr="004E11FF">
              <w:rPr>
                <w:sz w:val="24"/>
              </w:rPr>
              <w:t xml:space="preserve"> Остальные </w:t>
            </w:r>
            <w:r w:rsidRPr="004E11FF">
              <w:rPr>
                <w:sz w:val="24"/>
                <w:lang w:val="en-US"/>
              </w:rPr>
              <w:t>–</w:t>
            </w:r>
            <w:r w:rsidRPr="004E11FF">
              <w:rPr>
                <w:sz w:val="24"/>
              </w:rPr>
              <w:t xml:space="preserve"> цинк.</w:t>
            </w:r>
          </w:p>
        </w:tc>
      </w:tr>
    </w:tbl>
    <w:p w:rsidR="004E11FF" w:rsidRDefault="004E11FF" w:rsidP="0088763D">
      <w:pPr>
        <w:ind w:firstLine="709"/>
        <w:jc w:val="both"/>
      </w:pPr>
    </w:p>
    <w:p w:rsidR="004E11FF" w:rsidRDefault="00FF22AE" w:rsidP="0088763D">
      <w:pPr>
        <w:ind w:firstLine="709"/>
        <w:jc w:val="both"/>
      </w:pPr>
      <w:r w:rsidRPr="00FF22AE">
        <w:t>Протекторные материалы являются относительно новой группой сплавов и поэтому рассматриваются далее более подробно.</w:t>
      </w:r>
    </w:p>
    <w:p w:rsidR="004E11FF" w:rsidRDefault="004E11FF" w:rsidP="0088763D">
      <w:pPr>
        <w:ind w:firstLine="709"/>
        <w:jc w:val="both"/>
      </w:pPr>
    </w:p>
    <w:p w:rsidR="004E11FF" w:rsidRPr="00FF22AE" w:rsidRDefault="00FF22AE" w:rsidP="00FF22AE">
      <w:pPr>
        <w:pStyle w:val="2"/>
        <w:jc w:val="center"/>
        <w:rPr>
          <w:b/>
          <w:sz w:val="32"/>
          <w:szCs w:val="32"/>
        </w:rPr>
      </w:pPr>
      <w:bookmarkStart w:id="25" w:name="_Toc480673706"/>
      <w:r w:rsidRPr="00FF22AE">
        <w:rPr>
          <w:b/>
          <w:sz w:val="32"/>
          <w:szCs w:val="32"/>
        </w:rPr>
        <w:t>2. Структура и свойства</w:t>
      </w:r>
      <w:bookmarkEnd w:id="25"/>
    </w:p>
    <w:p w:rsidR="004E11FF" w:rsidRDefault="004E11FF" w:rsidP="0088763D">
      <w:pPr>
        <w:ind w:firstLine="709"/>
        <w:jc w:val="both"/>
      </w:pPr>
    </w:p>
    <w:p w:rsidR="00FF22AE" w:rsidRDefault="00FF22AE" w:rsidP="00FF22AE">
      <w:pPr>
        <w:ind w:firstLine="709"/>
        <w:jc w:val="both"/>
      </w:pPr>
      <w:r>
        <w:t>Цинковые сплавы в отличие от чистого нелегированного цинка имеют хорошие механические и технологические свойства и находят в связи с этим широкое промышленное применение. Характерным требованием к цинковым литейным сплавам для литья под давлением, в кокиль и песчаную форму является жесткое ограничение по предельно допустимому содержанию вредных примесей, особенно свинца, железа, кадмия и олова, вызывающих образование межкристаллитной коррозии в отливках.</w:t>
      </w:r>
    </w:p>
    <w:p w:rsidR="004E11FF" w:rsidRDefault="00FF22AE" w:rsidP="00FF22AE">
      <w:pPr>
        <w:ind w:firstLine="709"/>
        <w:jc w:val="both"/>
      </w:pPr>
      <w:r>
        <w:t>Ниже рассмотрены основные сведения о структуре и свойствах сплавов на основе цинка [46, 49, 59, 89].</w:t>
      </w:r>
    </w:p>
    <w:p w:rsidR="004E11FF" w:rsidRDefault="004E11FF" w:rsidP="0088763D">
      <w:pPr>
        <w:ind w:firstLine="709"/>
        <w:jc w:val="both"/>
      </w:pPr>
    </w:p>
    <w:p w:rsidR="004E11FF" w:rsidRPr="00FF22AE" w:rsidRDefault="00FF22AE" w:rsidP="00FF22AE">
      <w:pPr>
        <w:jc w:val="center"/>
        <w:rPr>
          <w:i/>
        </w:rPr>
      </w:pPr>
      <w:r w:rsidRPr="00FF22AE">
        <w:rPr>
          <w:i/>
        </w:rPr>
        <w:t>Система цинк–алюминий</w:t>
      </w:r>
    </w:p>
    <w:p w:rsidR="004E11FF" w:rsidRDefault="004E11FF" w:rsidP="0088763D">
      <w:pPr>
        <w:ind w:firstLine="709"/>
        <w:jc w:val="both"/>
      </w:pPr>
    </w:p>
    <w:p w:rsidR="00FF22AE" w:rsidRDefault="00FF22AE" w:rsidP="00FF22AE">
      <w:pPr>
        <w:ind w:firstLine="709"/>
        <w:jc w:val="both"/>
      </w:pPr>
      <w:r>
        <w:t>Согласно диаграмме состояния в системе Zn–Al (рис. 10, а) образуются твердый раствор алюминия в цинке (α-фаза), содержащая при температуре эвтектики 382 °С 1,02 % Al, твердый раствор цинка в алюминии (β-фаза), содержащая при 382 °С 17,8 % Al, и эвтектика (α + β), содержащая 95 % Zn и 5 % Al.</w:t>
      </w:r>
    </w:p>
    <w:p w:rsidR="004E11FF" w:rsidRPr="00FF22AE" w:rsidRDefault="00FF22AE" w:rsidP="00FF22AE">
      <w:pPr>
        <w:ind w:firstLine="709"/>
        <w:jc w:val="both"/>
      </w:pPr>
      <w:r>
        <w:t>При медленном охлаждении до 275 °С происходит эвтектоидный распад β-твердого раствора (г.ц.к. решетка) на α-твердый раствор (гексагональная решетка) и β′-твердый раствор (г.ц.к. решетка) с резким изменением растворимости цинка</w:t>
      </w:r>
      <w:r w:rsidRPr="00FF22AE">
        <w:t xml:space="preserve"> </w:t>
      </w:r>
      <m:oMath>
        <m:r>
          <w:rPr>
            <w:rFonts w:ascii="Cambria Math" w:hAnsi="Cambria Math"/>
            <w:lang w:val="en-US"/>
          </w:rPr>
          <m:t>β</m:t>
        </m:r>
        <m:r>
          <w:rPr>
            <w:rFonts w:ascii="Cambria Math" w:hAnsi="Cambria Math"/>
          </w:rPr>
          <m:t xml:space="preserve"> </m:t>
        </m:r>
        <m:m>
          <m:mPr>
            <m:mcs>
              <m:mc>
                <m:mcPr>
                  <m:count m:val="1"/>
                  <m:mcJc m:val="center"/>
                </m:mcPr>
              </m:mc>
            </m:mcs>
            <m:ctrlPr>
              <w:rPr>
                <w:rFonts w:ascii="Cambria Math" w:hAnsi="Cambria Math"/>
                <w:i/>
                <w:lang w:val="en-US"/>
              </w:rPr>
            </m:ctrlPr>
          </m:mPr>
          <m:mr>
            <m:e>
              <m:r>
                <w:rPr>
                  <w:rFonts w:ascii="Cambria Math" w:hAnsi="Cambria Math"/>
                </w:rPr>
                <m:t>275℃</m:t>
              </m:r>
            </m:e>
          </m:mr>
          <m:mr>
            <m:e>
              <m:r>
                <w:rPr>
                  <w:rFonts w:ascii="Cambria Math" w:hAnsi="Cambria Math"/>
                </w:rPr>
                <m:t>⇄</m:t>
              </m:r>
            </m:e>
          </m:mr>
        </m:m>
        <m:r>
          <w:rPr>
            <w:rFonts w:ascii="Cambria Math" w:hAnsi="Cambria Math"/>
            <w:lang w:val="en-US"/>
          </w:rPr>
          <m:t>α</m:t>
        </m:r>
        <m:r>
          <w:rPr>
            <w:rFonts w:ascii="Cambria Math" w:hAnsi="Cambria Math"/>
          </w:rPr>
          <m:t>+β'</m:t>
        </m:r>
      </m:oMath>
      <w:r w:rsidRPr="00FF22AE">
        <w:rPr>
          <w:rFonts w:eastAsiaTheme="minorEastAsia"/>
        </w:rPr>
        <w:t>,</w:t>
      </w:r>
      <w:r w:rsidRPr="00FF22AE">
        <w:t xml:space="preserve"> где β′ – твердый раствор цинка в алюминии, содержащий около 30% Zn; фаза β имеет состав 78 % Zn и 22 % Al.</w:t>
      </w:r>
    </w:p>
    <w:p w:rsidR="004E11FF" w:rsidRDefault="004E11FF" w:rsidP="0088763D">
      <w:pPr>
        <w:ind w:firstLine="709"/>
        <w:jc w:val="both"/>
      </w:pPr>
    </w:p>
    <w:p w:rsidR="007124A6" w:rsidRDefault="007124A6" w:rsidP="0088763D">
      <w:pPr>
        <w:ind w:firstLine="709"/>
        <w:jc w:val="both"/>
        <w:sectPr w:rsidR="007124A6" w:rsidSect="007124A6">
          <w:pgSz w:w="10773" w:h="15026" w:code="11"/>
          <w:pgMar w:top="567" w:right="567" w:bottom="567" w:left="1134" w:header="0" w:footer="0" w:gutter="0"/>
          <w:cols w:space="708"/>
          <w:docGrid w:linePitch="381"/>
        </w:sectPr>
      </w:pPr>
    </w:p>
    <w:p w:rsidR="004E11FF" w:rsidRDefault="007124A6" w:rsidP="0088763D">
      <w:pPr>
        <w:ind w:firstLine="709"/>
        <w:jc w:val="both"/>
      </w:pPr>
      <w:r>
        <w:rPr>
          <w:noProof/>
          <w:lang w:eastAsia="ru-RU"/>
        </w:rPr>
        <w:lastRenderedPageBreak/>
        <mc:AlternateContent>
          <mc:Choice Requires="wps">
            <w:drawing>
              <wp:anchor distT="0" distB="0" distL="114300" distR="114300" simplePos="0" relativeHeight="251686912" behindDoc="0" locked="0" layoutInCell="1" allowOverlap="1" wp14:anchorId="3C4FCBA1" wp14:editId="5C43C4B7">
                <wp:simplePos x="0" y="0"/>
                <wp:positionH relativeFrom="column">
                  <wp:posOffset>337820</wp:posOffset>
                </wp:positionH>
                <wp:positionV relativeFrom="paragraph">
                  <wp:posOffset>2125980</wp:posOffset>
                </wp:positionV>
                <wp:extent cx="4716145" cy="635"/>
                <wp:effectExtent l="0" t="0" r="0" b="0"/>
                <wp:wrapTopAndBottom/>
                <wp:docPr id="20" name="Надпись 20"/>
                <wp:cNvGraphicFramePr/>
                <a:graphic xmlns:a="http://schemas.openxmlformats.org/drawingml/2006/main">
                  <a:graphicData uri="http://schemas.microsoft.com/office/word/2010/wordprocessingShape">
                    <wps:wsp>
                      <wps:cNvSpPr txBox="1"/>
                      <wps:spPr>
                        <a:xfrm>
                          <a:off x="0" y="0"/>
                          <a:ext cx="4716145" cy="635"/>
                        </a:xfrm>
                        <a:prstGeom prst="rect">
                          <a:avLst/>
                        </a:prstGeom>
                        <a:solidFill>
                          <a:prstClr val="white"/>
                        </a:solidFill>
                        <a:ln>
                          <a:noFill/>
                        </a:ln>
                      </wps:spPr>
                      <wps:txbx>
                        <w:txbxContent>
                          <w:p w:rsidR="000725E8" w:rsidRPr="007124A6" w:rsidRDefault="000725E8" w:rsidP="007124A6">
                            <w:pPr>
                              <w:pStyle w:val="ac"/>
                              <w:spacing w:after="120"/>
                              <w:rPr>
                                <w:i w:val="0"/>
                                <w:noProof/>
                                <w:sz w:val="28"/>
                              </w:rPr>
                            </w:pPr>
                            <w:r w:rsidRPr="007124A6">
                              <w:rPr>
                                <w:i w:val="0"/>
                                <w:noProof/>
                                <w:sz w:val="28"/>
                              </w:rPr>
                              <w:t>Рис. 10. Диаграммы состояния систем Zn–Аl (</w:t>
                            </w:r>
                            <w:r w:rsidRPr="007124A6">
                              <w:rPr>
                                <w:noProof/>
                                <w:sz w:val="28"/>
                              </w:rPr>
                              <w:t>а</w:t>
                            </w:r>
                            <w:r w:rsidRPr="007124A6">
                              <w:rPr>
                                <w:i w:val="0"/>
                                <w:noProof/>
                                <w:sz w:val="28"/>
                              </w:rPr>
                              <w:t>) и Zn–Cu (</w:t>
                            </w:r>
                            <w:r w:rsidRPr="007124A6">
                              <w:rPr>
                                <w:noProof/>
                                <w:sz w:val="28"/>
                              </w:rPr>
                              <w:t>б</w:t>
                            </w:r>
                            <w:r w:rsidRPr="007124A6">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4FCBA1" id="Надпись 20" o:spid="_x0000_s1034" type="#_x0000_t202" style="position:absolute;left:0;text-align:left;margin-left:26.6pt;margin-top:167.4pt;width:371.3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" stroked="f">
                <v:textbox style="mso-fit-shape-to-text:t" inset="0,0,0,0">
                  <w:txbxContent>
                    <w:p w:rsidR="000725E8" w:rsidRPr="007124A6" w:rsidRDefault="000725E8" w:rsidP="007124A6">
                      <w:pPr>
                        <w:pStyle w:val="ac"/>
                        <w:spacing w:after="120"/>
                        <w:rPr>
                          <w:i w:val="0"/>
                          <w:noProof/>
                          <w:sz w:val="28"/>
                        </w:rPr>
                      </w:pPr>
                      <w:r w:rsidRPr="007124A6">
                        <w:rPr>
                          <w:i w:val="0"/>
                          <w:noProof/>
                          <w:sz w:val="28"/>
                        </w:rPr>
                        <w:t>Рис. 10. Диаграммы состояния систем Zn–Аl (</w:t>
                      </w:r>
                      <w:r w:rsidRPr="007124A6">
                        <w:rPr>
                          <w:noProof/>
                          <w:sz w:val="28"/>
                        </w:rPr>
                        <w:t>а</w:t>
                      </w:r>
                      <w:r w:rsidRPr="007124A6">
                        <w:rPr>
                          <w:i w:val="0"/>
                          <w:noProof/>
                          <w:sz w:val="28"/>
                        </w:rPr>
                        <w:t>) и Zn–Cu (</w:t>
                      </w:r>
                      <w:r w:rsidRPr="007124A6">
                        <w:rPr>
                          <w:noProof/>
                          <w:sz w:val="28"/>
                        </w:rPr>
                        <w:t>б</w:t>
                      </w:r>
                      <w:r w:rsidRPr="007124A6">
                        <w:rPr>
                          <w:i w:val="0"/>
                          <w:noProof/>
                          <w:sz w:val="28"/>
                        </w:rPr>
                        <w:t>)</w:t>
                      </w:r>
                    </w:p>
                  </w:txbxContent>
                </v:textbox>
                <w10:wrap type="topAndBottom"/>
              </v:shape>
            </w:pict>
          </mc:Fallback>
        </mc:AlternateContent>
      </w:r>
      <w:r>
        <w:rPr>
          <w:noProof/>
          <w:lang w:eastAsia="ru-RU"/>
        </w:rPr>
        <w:drawing>
          <wp:anchor distT="0" distB="0" distL="114300" distR="114300" simplePos="0" relativeHeight="251684864" behindDoc="0" locked="0" layoutInCell="1" allowOverlap="1">
            <wp:simplePos x="0" y="0"/>
            <wp:positionH relativeFrom="page">
              <wp:align>center</wp:align>
            </wp:positionH>
            <wp:positionV relativeFrom="paragraph">
              <wp:posOffset>1270</wp:posOffset>
            </wp:positionV>
            <wp:extent cx="4716145" cy="2067560"/>
            <wp:effectExtent l="0" t="0" r="8255" b="8890"/>
            <wp:wrapTopAndBottom/>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Ris_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16145" cy="2067560"/>
                    </a:xfrm>
                    <a:prstGeom prst="rect">
                      <a:avLst/>
                    </a:prstGeom>
                  </pic:spPr>
                </pic:pic>
              </a:graphicData>
            </a:graphic>
            <wp14:sizeRelH relativeFrom="page">
              <wp14:pctWidth>0</wp14:pctWidth>
            </wp14:sizeRelH>
            <wp14:sizeRelV relativeFrom="page">
              <wp14:pctHeight>0</wp14:pctHeight>
            </wp14:sizeRelV>
          </wp:anchor>
        </w:drawing>
      </w:r>
    </w:p>
    <w:p w:rsidR="00BC1E19" w:rsidRDefault="00BC1E19" w:rsidP="00BC1E19">
      <w:pPr>
        <w:ind w:firstLine="709"/>
        <w:jc w:val="both"/>
      </w:pPr>
      <w:r>
        <w:t>На рис. 11, а показана микроструктура сплава Zn – 4% Al. Сплав состоит из первичных кристаллов (α-фаза) и эвтектики (α + β). При хранении отливок из сплавов системы Zn–Al даже при комнатной температуре происходит полиморфное превращение кубической гранецентрированной решетки β-фазы в гексагональную. Этот процесс часто называют старением. При старении происходит изменение линейных размеров отливок, а также изменение электропроводности и твердости.</w:t>
      </w:r>
    </w:p>
    <w:p w:rsidR="00BC1E19" w:rsidRDefault="00BC1E19" w:rsidP="00BC1E19">
      <w:pPr>
        <w:ind w:firstLine="709"/>
        <w:jc w:val="both"/>
      </w:pPr>
      <w:r>
        <w:t>Значительное влияние на скорость распада β-фазы оказывают добавки магния и лития. Небольшие добавки магния (до 0,1 %) не только затормаживают распад β-фазы, но и повышают прочность сплавов.</w:t>
      </w:r>
    </w:p>
    <w:p w:rsidR="00BC1E19" w:rsidRDefault="00BC1E19" w:rsidP="00BC1E19">
      <w:pPr>
        <w:ind w:firstLine="709"/>
        <w:jc w:val="both"/>
      </w:pPr>
      <w:r>
        <w:t>Свойства сплавов системы Zn–Al улучшаются с повышением содержания алюминия. Так, при 4 % Al временное сопротивление возрастает почти в три раза и составляет около 300 МПа; удлинение возрастает при добавке алюминия с 5 до 30 %; ударная вязкость – от 500 до 4000 кДж/м</w:t>
      </w:r>
      <w:r w:rsidRPr="00BC1E19">
        <w:rPr>
          <w:vertAlign w:val="superscript"/>
        </w:rPr>
        <w:t>2</w:t>
      </w:r>
      <w:r>
        <w:t>.</w:t>
      </w:r>
    </w:p>
    <w:p w:rsidR="004E11FF" w:rsidRDefault="00BC1E19" w:rsidP="00BC1E19">
      <w:pPr>
        <w:ind w:firstLine="709"/>
        <w:jc w:val="both"/>
      </w:pPr>
      <w:r>
        <w:t>Легирование цинка алюминием улучшает также литейные свойства и способствует измельчению структуры сплавов. При добавке алюминия уменьшаются насыщение цинковых расплавов железом при плавке в стальных и чугунных тиглях, а также прилипаемость сплава к пресс-форме, повышаются температура рекристаллизации цинка и его стойкость против коррозии под напряжением.</w:t>
      </w:r>
    </w:p>
    <w:p w:rsidR="004E11FF" w:rsidRDefault="004E11FF" w:rsidP="0088763D">
      <w:pPr>
        <w:ind w:firstLine="709"/>
        <w:jc w:val="both"/>
      </w:pPr>
    </w:p>
    <w:p w:rsidR="004E11FF" w:rsidRPr="00BC1E19" w:rsidRDefault="00BC1E19" w:rsidP="00BC1E19">
      <w:pPr>
        <w:jc w:val="center"/>
        <w:rPr>
          <w:i/>
        </w:rPr>
      </w:pPr>
      <w:r w:rsidRPr="00BC1E19">
        <w:rPr>
          <w:i/>
        </w:rPr>
        <w:t>Система цинк–медь</w:t>
      </w:r>
    </w:p>
    <w:p w:rsidR="004E11FF" w:rsidRDefault="004E11FF" w:rsidP="0088763D">
      <w:pPr>
        <w:ind w:firstLine="709"/>
        <w:jc w:val="both"/>
      </w:pPr>
    </w:p>
    <w:p w:rsidR="004E11FF" w:rsidRDefault="00BC1E19" w:rsidP="0088763D">
      <w:pPr>
        <w:ind w:firstLine="709"/>
        <w:jc w:val="both"/>
      </w:pPr>
      <w:r w:rsidRPr="00BC1E19">
        <w:t xml:space="preserve">Сплавы этой группы выгодно отличаются от сплавов системы Zn–Al тем, что в них не наблюдается процесс старения, однако сплавы системы Zn–Cu имеют более </w:t>
      </w:r>
      <w:r w:rsidRPr="00BC1E19">
        <w:rPr>
          <w:spacing w:val="-6"/>
        </w:rPr>
        <w:t>низкие</w:t>
      </w:r>
      <w:r w:rsidRPr="00BC1E19">
        <w:t xml:space="preserve"> </w:t>
      </w:r>
      <w:r w:rsidRPr="00BC1E19">
        <w:rPr>
          <w:spacing w:val="-6"/>
        </w:rPr>
        <w:t>механические</w:t>
      </w:r>
      <w:r w:rsidRPr="00BC1E19">
        <w:t xml:space="preserve"> </w:t>
      </w:r>
      <w:r w:rsidRPr="00BC1E19">
        <w:rPr>
          <w:spacing w:val="-6"/>
        </w:rPr>
        <w:t>свойства</w:t>
      </w:r>
      <w:r w:rsidRPr="00BC1E19">
        <w:t>. Характер взаимодействия</w:t>
      </w:r>
    </w:p>
    <w:p w:rsidR="004E11FF" w:rsidRDefault="004E11FF" w:rsidP="0088763D">
      <w:pPr>
        <w:ind w:firstLine="709"/>
        <w:jc w:val="both"/>
      </w:pPr>
    </w:p>
    <w:p w:rsidR="00BC1E19" w:rsidRDefault="00BC1E19" w:rsidP="0088763D">
      <w:pPr>
        <w:ind w:firstLine="709"/>
        <w:jc w:val="both"/>
        <w:sectPr w:rsidR="00BC1E19" w:rsidSect="00BC1E19">
          <w:pgSz w:w="10773" w:h="14459" w:code="11"/>
          <w:pgMar w:top="567" w:right="567" w:bottom="567" w:left="1134" w:header="0" w:footer="0" w:gutter="0"/>
          <w:cols w:space="708"/>
          <w:docGrid w:linePitch="381"/>
        </w:sectPr>
      </w:pPr>
    </w:p>
    <w:p w:rsidR="004E11FF" w:rsidRDefault="00BC1E19" w:rsidP="0088763D">
      <w:pPr>
        <w:ind w:firstLine="709"/>
        <w:jc w:val="both"/>
      </w:pPr>
      <w:r>
        <w:rPr>
          <w:noProof/>
          <w:lang w:eastAsia="ru-RU"/>
        </w:rPr>
        <w:lastRenderedPageBreak/>
        <mc:AlternateContent>
          <mc:Choice Requires="wps">
            <w:drawing>
              <wp:anchor distT="0" distB="0" distL="114300" distR="114300" simplePos="0" relativeHeight="251689984" behindDoc="0" locked="0" layoutInCell="1" allowOverlap="1" wp14:anchorId="60670296" wp14:editId="6ADB2DCC">
                <wp:simplePos x="0" y="0"/>
                <wp:positionH relativeFrom="column">
                  <wp:posOffset>422910</wp:posOffset>
                </wp:positionH>
                <wp:positionV relativeFrom="paragraph">
                  <wp:posOffset>4925060</wp:posOffset>
                </wp:positionV>
                <wp:extent cx="4912995" cy="635"/>
                <wp:effectExtent l="0" t="0" r="0" b="0"/>
                <wp:wrapTopAndBottom/>
                <wp:docPr id="22" name="Надпись 22"/>
                <wp:cNvGraphicFramePr/>
                <a:graphic xmlns:a="http://schemas.openxmlformats.org/drawingml/2006/main">
                  <a:graphicData uri="http://schemas.microsoft.com/office/word/2010/wordprocessingShape">
                    <wps:wsp>
                      <wps:cNvSpPr txBox="1"/>
                      <wps:spPr>
                        <a:xfrm>
                          <a:off x="0" y="0"/>
                          <a:ext cx="4912995" cy="635"/>
                        </a:xfrm>
                        <a:prstGeom prst="rect">
                          <a:avLst/>
                        </a:prstGeom>
                        <a:solidFill>
                          <a:prstClr val="white"/>
                        </a:solidFill>
                        <a:ln>
                          <a:noFill/>
                        </a:ln>
                      </wps:spPr>
                      <wps:txbx>
                        <w:txbxContent>
                          <w:p w:rsidR="000725E8" w:rsidRPr="00BC1E19" w:rsidRDefault="000725E8" w:rsidP="00BC1E19">
                            <w:pPr>
                              <w:pStyle w:val="ac"/>
                              <w:spacing w:after="120"/>
                              <w:rPr>
                                <w:i w:val="0"/>
                                <w:noProof/>
                                <w:sz w:val="28"/>
                              </w:rPr>
                            </w:pPr>
                            <w:r w:rsidRPr="00BC1E19">
                              <w:rPr>
                                <w:i w:val="0"/>
                                <w:noProof/>
                                <w:sz w:val="28"/>
                              </w:rPr>
                              <w:t>Рис. 11. Микроструктура сплава цинка с 4% Al (</w:t>
                            </w:r>
                            <w:r w:rsidRPr="00BC1E19">
                              <w:rPr>
                                <w:noProof/>
                                <w:sz w:val="28"/>
                              </w:rPr>
                              <w:t>а</w:t>
                            </w:r>
                            <w:r w:rsidRPr="00BC1E19">
                              <w:rPr>
                                <w:i w:val="0"/>
                                <w:noProof/>
                                <w:sz w:val="28"/>
                              </w:rPr>
                              <w:t>), 4 % Cu (</w:t>
                            </w:r>
                            <w:r w:rsidRPr="00BC1E19">
                              <w:rPr>
                                <w:noProof/>
                                <w:sz w:val="28"/>
                              </w:rPr>
                              <w:t>б</w:t>
                            </w:r>
                            <w:r w:rsidRPr="00BC1E19">
                              <w:rPr>
                                <w:i w:val="0"/>
                                <w:noProof/>
                                <w:sz w:val="28"/>
                              </w:rPr>
                              <w:t>), 4% Al и 3 % Cu (</w:t>
                            </w:r>
                            <w:r w:rsidRPr="00BC1E19">
                              <w:rPr>
                                <w:noProof/>
                                <w:sz w:val="28"/>
                              </w:rPr>
                              <w:t>в</w:t>
                            </w:r>
                            <w:r>
                              <w:rPr>
                                <w:i w:val="0"/>
                                <w:noProof/>
                                <w:sz w:val="28"/>
                              </w:rPr>
                              <w:t>), 4 % Аl и 1 % Cu</w:t>
                            </w:r>
                            <w:r w:rsidRPr="00BC1E19">
                              <w:rPr>
                                <w:i w:val="0"/>
                                <w:noProof/>
                                <w:sz w:val="28"/>
                              </w:rPr>
                              <w:t xml:space="preserve"> × 250 (</w:t>
                            </w:r>
                            <w:r w:rsidRPr="00BC1E19">
                              <w:rPr>
                                <w:noProof/>
                                <w:sz w:val="28"/>
                              </w:rPr>
                              <w:t>г</w:t>
                            </w:r>
                            <w:r w:rsidRPr="00BC1E19">
                              <w:rPr>
                                <w:i w:val="0"/>
                                <w:noProof/>
                                <w:sz w:val="28"/>
                              </w:rPr>
                              <w:t>). ×100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670296" id="Надпись 22" o:spid="_x0000_s1035" type="#_x0000_t202" style="position:absolute;left:0;text-align:left;margin-left:33.3pt;margin-top:387.8pt;width:386.85pt;height:.0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" stroked="f">
                <v:textbox style="mso-fit-shape-to-text:t" inset="0,0,0,0">
                  <w:txbxContent>
                    <w:p w:rsidR="000725E8" w:rsidRPr="00BC1E19" w:rsidRDefault="000725E8" w:rsidP="00BC1E19">
                      <w:pPr>
                        <w:pStyle w:val="ac"/>
                        <w:spacing w:after="120"/>
                        <w:rPr>
                          <w:i w:val="0"/>
                          <w:noProof/>
                          <w:sz w:val="28"/>
                        </w:rPr>
                      </w:pPr>
                      <w:r w:rsidRPr="00BC1E19">
                        <w:rPr>
                          <w:i w:val="0"/>
                          <w:noProof/>
                          <w:sz w:val="28"/>
                        </w:rPr>
                        <w:t>Рис. 11. Микроструктура сплава цинка с 4% Al (</w:t>
                      </w:r>
                      <w:r w:rsidRPr="00BC1E19">
                        <w:rPr>
                          <w:noProof/>
                          <w:sz w:val="28"/>
                        </w:rPr>
                        <w:t>а</w:t>
                      </w:r>
                      <w:r w:rsidRPr="00BC1E19">
                        <w:rPr>
                          <w:i w:val="0"/>
                          <w:noProof/>
                          <w:sz w:val="28"/>
                        </w:rPr>
                        <w:t>), 4 % Cu (</w:t>
                      </w:r>
                      <w:r w:rsidRPr="00BC1E19">
                        <w:rPr>
                          <w:noProof/>
                          <w:sz w:val="28"/>
                        </w:rPr>
                        <w:t>б</w:t>
                      </w:r>
                      <w:r w:rsidRPr="00BC1E19">
                        <w:rPr>
                          <w:i w:val="0"/>
                          <w:noProof/>
                          <w:sz w:val="28"/>
                        </w:rPr>
                        <w:t>), 4% Al и 3 % Cu (</w:t>
                      </w:r>
                      <w:r w:rsidRPr="00BC1E19">
                        <w:rPr>
                          <w:noProof/>
                          <w:sz w:val="28"/>
                        </w:rPr>
                        <w:t>в</w:t>
                      </w:r>
                      <w:r>
                        <w:rPr>
                          <w:i w:val="0"/>
                          <w:noProof/>
                          <w:sz w:val="28"/>
                        </w:rPr>
                        <w:t>), 4 % Аl и 1 % Cu</w:t>
                      </w:r>
                      <w:r w:rsidRPr="00BC1E19">
                        <w:rPr>
                          <w:i w:val="0"/>
                          <w:noProof/>
                          <w:sz w:val="28"/>
                        </w:rPr>
                        <w:t xml:space="preserve"> × 250 (</w:t>
                      </w:r>
                      <w:r w:rsidRPr="00BC1E19">
                        <w:rPr>
                          <w:noProof/>
                          <w:sz w:val="28"/>
                        </w:rPr>
                        <w:t>г</w:t>
                      </w:r>
                      <w:r w:rsidRPr="00BC1E19">
                        <w:rPr>
                          <w:i w:val="0"/>
                          <w:noProof/>
                          <w:sz w:val="28"/>
                        </w:rPr>
                        <w:t>). ×100</w:t>
                      </w:r>
                    </w:p>
                  </w:txbxContent>
                </v:textbox>
                <w10:wrap type="topAndBottom"/>
              </v:shape>
            </w:pict>
          </mc:Fallback>
        </mc:AlternateContent>
      </w:r>
      <w:r>
        <w:rPr>
          <w:noProof/>
          <w:lang w:eastAsia="ru-RU"/>
        </w:rPr>
        <w:drawing>
          <wp:anchor distT="0" distB="0" distL="114300" distR="114300" simplePos="0" relativeHeight="251687936" behindDoc="0" locked="0" layoutInCell="1" allowOverlap="1">
            <wp:simplePos x="0" y="0"/>
            <wp:positionH relativeFrom="margin">
              <wp:align>center</wp:align>
            </wp:positionH>
            <wp:positionV relativeFrom="paragraph">
              <wp:posOffset>161</wp:posOffset>
            </wp:positionV>
            <wp:extent cx="4912995" cy="4867910"/>
            <wp:effectExtent l="0" t="0" r="1905" b="8890"/>
            <wp:wrapTopAndBottom/>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Ris_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912995" cy="4867910"/>
                    </a:xfrm>
                    <a:prstGeom prst="rect">
                      <a:avLst/>
                    </a:prstGeom>
                  </pic:spPr>
                </pic:pic>
              </a:graphicData>
            </a:graphic>
            <wp14:sizeRelH relativeFrom="page">
              <wp14:pctWidth>0</wp14:pctWidth>
            </wp14:sizeRelH>
            <wp14:sizeRelV relativeFrom="page">
              <wp14:pctHeight>0</wp14:pctHeight>
            </wp14:sizeRelV>
          </wp:anchor>
        </w:drawing>
      </w:r>
    </w:p>
    <w:p w:rsidR="004E11FF" w:rsidRPr="00BC1E19" w:rsidRDefault="00BC1E19" w:rsidP="00BC1E19">
      <w:pPr>
        <w:jc w:val="both"/>
      </w:pPr>
      <w:r w:rsidRPr="00BC1E19">
        <w:t xml:space="preserve">цинка с медью определяется диаграммой состояния (см. рис. 10, </w:t>
      </w:r>
      <w:r w:rsidRPr="00BC1E19">
        <w:rPr>
          <w:i/>
        </w:rPr>
        <w:t>б</w:t>
      </w:r>
      <w:r w:rsidRPr="00BC1E19">
        <w:t xml:space="preserve">). При температуре перитектики 424 °С цинк растворяет около 2,6 % Cu с образованием твердого раствора меди в цинке (η-фаза). При охлаждении медноцинкового сплава, содержащего более 1,7% Cu, из пересыщенного твердого раствора на основе цинка (η-фазы) выделяется ε-фаза. Поэтому при содержании меди от 1,7 до 12,5 % медноцинковые сплавы имеют две фазы (η и ε). Например, промышленный сплав Zn – 4 % Cu находится в двухфазной области и имеет перитектическую структуру (рис. 11, </w:t>
      </w:r>
      <w:r w:rsidRPr="00BC1E19">
        <w:rPr>
          <w:i/>
        </w:rPr>
        <w:t>б</w:t>
      </w:r>
      <w:r w:rsidRPr="00BC1E19">
        <w:t xml:space="preserve">), образующуюся в результате следующих процессов кристаллизации: </w:t>
      </w:r>
      <m:oMath>
        <m:r>
          <w:rPr>
            <w:rFonts w:ascii="Cambria Math" w:hAnsi="Cambria Math"/>
          </w:rPr>
          <m:t>L</m:t>
        </m:r>
        <m:box>
          <m:boxPr>
            <m:opEmu m:val="1"/>
            <m:ctrlPr>
              <w:rPr>
                <w:rFonts w:ascii="Cambria Math" w:hAnsi="Cambria Math"/>
                <w:i/>
              </w:rPr>
            </m:ctrlPr>
          </m:boxPr>
          <m:e>
            <m:groupChr>
              <m:groupChrPr>
                <m:chr m:val="→"/>
                <m:vertJc m:val="bot"/>
                <m:ctrlPr>
                  <w:rPr>
                    <w:rFonts w:ascii="Cambria Math" w:hAnsi="Cambria Math"/>
                    <w:i/>
                  </w:rPr>
                </m:ctrlPr>
              </m:groupChrPr>
              <m:e>
                <m:sSub>
                  <m:sSubPr>
                    <m:ctrlPr>
                      <w:rPr>
                        <w:rFonts w:ascii="Cambria Math" w:hAnsi="Cambria Math"/>
                        <w:i/>
                      </w:rPr>
                    </m:ctrlPr>
                  </m:sSubPr>
                  <m:e>
                    <m:r>
                      <w:rPr>
                        <w:rFonts w:ascii="Cambria Math" w:hAnsi="Cambria Math"/>
                      </w:rPr>
                      <m:t>t</m:t>
                    </m:r>
                  </m:e>
                  <m:sub>
                    <m:r>
                      <w:rPr>
                        <w:rFonts w:ascii="Cambria Math" w:hAnsi="Cambria Math"/>
                      </w:rPr>
                      <m:t>1</m:t>
                    </m:r>
                  </m:sub>
                </m:sSub>
                <m:r>
                  <w:rPr>
                    <w:rFonts w:ascii="Cambria Math" w:hAnsi="Cambria Math"/>
                  </w:rPr>
                  <m:t>→424℃</m:t>
                </m:r>
              </m:e>
            </m:groupChr>
          </m:e>
        </m:box>
        <m:r>
          <w:rPr>
            <w:rFonts w:ascii="Cambria Math" w:hAnsi="Cambria Math"/>
          </w:rPr>
          <m:t>ε+</m:t>
        </m:r>
        <m:sSub>
          <m:sSubPr>
            <m:ctrlPr>
              <w:rPr>
                <w:rFonts w:ascii="Cambria Math" w:hAnsi="Cambria Math"/>
                <w:i/>
              </w:rPr>
            </m:ctrlPr>
          </m:sSubPr>
          <m:e>
            <m:r>
              <w:rPr>
                <w:rFonts w:ascii="Cambria Math" w:hAnsi="Cambria Math"/>
                <w:lang w:val="en-US"/>
              </w:rPr>
              <m:t>L</m:t>
            </m:r>
          </m:e>
          <m:sub>
            <m:r>
              <w:rPr>
                <w:rFonts w:ascii="Cambria Math" w:hAnsi="Cambria Math"/>
              </w:rPr>
              <m:t>р</m:t>
            </m:r>
          </m:sub>
        </m:sSub>
        <m:r>
          <w:rPr>
            <w:rFonts w:ascii="Cambria Math" w:hAnsi="Cambria Math"/>
          </w:rPr>
          <m:t>,</m:t>
        </m:r>
        <m:sSub>
          <m:sSubPr>
            <m:ctrlPr>
              <w:rPr>
                <w:rFonts w:ascii="Cambria Math" w:hAnsi="Cambria Math"/>
                <w:i/>
              </w:rPr>
            </m:ctrlPr>
          </m:sSubPr>
          <m:e>
            <m:r>
              <w:rPr>
                <w:rFonts w:ascii="Cambria Math" w:hAnsi="Cambria Math"/>
                <w:lang w:val="en-US"/>
              </w:rPr>
              <m:t>L</m:t>
            </m:r>
          </m:e>
          <m:sub>
            <m:r>
              <w:rPr>
                <w:rFonts w:ascii="Cambria Math" w:hAnsi="Cambria Math"/>
              </w:rPr>
              <m:t>р</m:t>
            </m:r>
          </m:sub>
        </m:sSub>
        <m:r>
          <w:rPr>
            <w:rFonts w:ascii="Cambria Math" w:hAnsi="Cambria Math"/>
          </w:rPr>
          <m:t>+ε</m:t>
        </m:r>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424℃</m:t>
                </m:r>
              </m:e>
            </m:groupChr>
          </m:e>
        </m:box>
        <m:r>
          <w:rPr>
            <w:rFonts w:ascii="Cambria Math" w:hAnsi="Cambria Math"/>
          </w:rPr>
          <m:t>+</m:t>
        </m:r>
        <m:sSub>
          <m:sSubPr>
            <m:ctrlPr>
              <w:rPr>
                <w:rFonts w:ascii="Cambria Math" w:hAnsi="Cambria Math"/>
                <w:i/>
              </w:rPr>
            </m:ctrlPr>
          </m:sSubPr>
          <m:e>
            <m:r>
              <w:rPr>
                <w:rFonts w:ascii="Cambria Math" w:hAnsi="Cambria Math"/>
              </w:rPr>
              <m:t>ε</m:t>
            </m:r>
          </m:e>
          <m:sub>
            <m:r>
              <w:rPr>
                <w:rFonts w:ascii="Cambria Math" w:hAnsi="Cambria Math"/>
              </w:rPr>
              <m:t>ост</m:t>
            </m:r>
          </m:sub>
        </m:sSub>
        <m:r>
          <w:rPr>
            <w:rFonts w:ascii="Cambria Math" w:hAnsi="Cambria Math"/>
          </w:rPr>
          <m:t xml:space="preserve"> </m:t>
        </m:r>
      </m:oMath>
      <w:r>
        <w:rPr>
          <w:rFonts w:eastAsiaTheme="minorEastAsia"/>
        </w:rPr>
        <w:t>.</w:t>
      </w:r>
    </w:p>
    <w:p w:rsidR="004E11FF" w:rsidRDefault="004E11FF" w:rsidP="0088763D">
      <w:pPr>
        <w:ind w:firstLine="709"/>
        <w:jc w:val="both"/>
      </w:pPr>
    </w:p>
    <w:p w:rsidR="00E22B80" w:rsidRDefault="00E22B80" w:rsidP="0088763D">
      <w:pPr>
        <w:ind w:firstLine="709"/>
        <w:jc w:val="both"/>
        <w:sectPr w:rsidR="00E22B80" w:rsidSect="00BC1E19">
          <w:pgSz w:w="10773" w:h="13892" w:code="11"/>
          <w:pgMar w:top="567" w:right="567" w:bottom="567" w:left="1134" w:header="0" w:footer="0" w:gutter="0"/>
          <w:cols w:space="708"/>
          <w:docGrid w:linePitch="381"/>
        </w:sectPr>
      </w:pPr>
    </w:p>
    <w:p w:rsidR="00E22B80" w:rsidRDefault="00E22B80" w:rsidP="00E22B80">
      <w:pPr>
        <w:ind w:firstLine="709"/>
        <w:jc w:val="both"/>
      </w:pPr>
      <w:r>
        <w:lastRenderedPageBreak/>
        <w:t>Отсутствие упрочнения цинк-медных сплавов, по-видимому, обусловлено структурным и размерным соответствием цинка и ε-фазы, имеющих гексагональную решетку, а также их почти одинаковыми удельными объемами, вследствие чего при образовании ε-фазы в отливках не возникают внутренние напряжения. Образование ε-фазы и η-фазы связано с некоторым изменением объема.</w:t>
      </w:r>
    </w:p>
    <w:p w:rsidR="004E11FF" w:rsidRDefault="00E22B80" w:rsidP="00E22B80">
      <w:pPr>
        <w:ind w:firstLine="709"/>
        <w:jc w:val="both"/>
      </w:pPr>
      <w:r>
        <w:t>Присадка меди повышает временное сопротивление, твердость, но одновременно понижает пластичность сплава. Следует иметь в виду, что механические свойства сплавов системы Zn</w:t>
      </w:r>
      <w:r w:rsidRPr="00E22B80">
        <w:t>–</w:t>
      </w:r>
      <w:r>
        <w:t>Cu все же ниже, чем сплавов системы Zn</w:t>
      </w:r>
      <w:r w:rsidRPr="00E22B80">
        <w:t>–</w:t>
      </w:r>
      <w:r>
        <w:t>Al. При увеличении содержания меди растут температура рекристаллизации, усталостная прочность и обрабатываемость резанием, а также антифрикционные свойства, но уменьшается межкристаллитная коррозия сплавов, ухудшается жидкотекучесть сплавов и заполняемость форм при литье.</w:t>
      </w:r>
    </w:p>
    <w:p w:rsidR="004E11FF" w:rsidRDefault="004E11FF" w:rsidP="0088763D">
      <w:pPr>
        <w:ind w:firstLine="709"/>
        <w:jc w:val="both"/>
      </w:pPr>
    </w:p>
    <w:p w:rsidR="004E11FF" w:rsidRPr="009126D3" w:rsidRDefault="009126D3" w:rsidP="009126D3">
      <w:pPr>
        <w:jc w:val="center"/>
        <w:rPr>
          <w:i/>
        </w:rPr>
      </w:pPr>
      <w:r w:rsidRPr="009126D3">
        <w:rPr>
          <w:i/>
        </w:rPr>
        <w:t>Система цинк–алюминий–медь</w:t>
      </w:r>
    </w:p>
    <w:p w:rsidR="004E11FF" w:rsidRDefault="004E11FF" w:rsidP="0088763D">
      <w:pPr>
        <w:ind w:firstLine="709"/>
        <w:jc w:val="both"/>
      </w:pPr>
    </w:p>
    <w:p w:rsidR="00BC1E19" w:rsidRDefault="009126D3" w:rsidP="0088763D">
      <w:pPr>
        <w:ind w:firstLine="709"/>
        <w:jc w:val="both"/>
      </w:pPr>
      <w:r>
        <w:rPr>
          <w:noProof/>
          <w:lang w:eastAsia="ru-RU"/>
        </w:rPr>
        <mc:AlternateContent>
          <mc:Choice Requires="wps">
            <w:drawing>
              <wp:anchor distT="0" distB="0" distL="114300" distR="114300" simplePos="0" relativeHeight="251693056" behindDoc="0" locked="0" layoutInCell="1" allowOverlap="1" wp14:anchorId="0A67701E" wp14:editId="3D44D616">
                <wp:simplePos x="0" y="0"/>
                <wp:positionH relativeFrom="column">
                  <wp:posOffset>450850</wp:posOffset>
                </wp:positionH>
                <wp:positionV relativeFrom="paragraph">
                  <wp:posOffset>4704715</wp:posOffset>
                </wp:positionV>
                <wp:extent cx="4858385" cy="635"/>
                <wp:effectExtent l="0" t="0" r="0" b="0"/>
                <wp:wrapTopAndBottom/>
                <wp:docPr id="24" name="Надпись 24"/>
                <wp:cNvGraphicFramePr/>
                <a:graphic xmlns:a="http://schemas.openxmlformats.org/drawingml/2006/main">
                  <a:graphicData uri="http://schemas.microsoft.com/office/word/2010/wordprocessingShape">
                    <wps:wsp>
                      <wps:cNvSpPr txBox="1"/>
                      <wps:spPr>
                        <a:xfrm>
                          <a:off x="0" y="0"/>
                          <a:ext cx="4858385" cy="635"/>
                        </a:xfrm>
                        <a:prstGeom prst="rect">
                          <a:avLst/>
                        </a:prstGeom>
                        <a:solidFill>
                          <a:prstClr val="white"/>
                        </a:solidFill>
                        <a:ln>
                          <a:noFill/>
                        </a:ln>
                      </wps:spPr>
                      <wps:txbx>
                        <w:txbxContent>
                          <w:p w:rsidR="000725E8" w:rsidRPr="009126D3" w:rsidRDefault="000725E8" w:rsidP="009126D3">
                            <w:pPr>
                              <w:pStyle w:val="ac"/>
                              <w:spacing w:after="0"/>
                              <w:rPr>
                                <w:i w:val="0"/>
                                <w:noProof/>
                                <w:sz w:val="28"/>
                              </w:rPr>
                            </w:pPr>
                            <w:r w:rsidRPr="009126D3">
                              <w:rPr>
                                <w:i w:val="0"/>
                                <w:noProof/>
                                <w:sz w:val="28"/>
                              </w:rPr>
                              <w:t>Рис. 12. Проекция поверхности ликвидуса системы Zn–Al–Cu (цинковый угол)</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67701E" id="Надпись 24" o:spid="_x0000_s1036" type="#_x0000_t202" style="position:absolute;left:0;text-align:left;margin-left:35.5pt;margin-top:370.45pt;width:382.55pt;height:.0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" stroked="f">
                <v:textbox style="mso-fit-shape-to-text:t" inset="0,0,0,0">
                  <w:txbxContent>
                    <w:p w:rsidR="000725E8" w:rsidRPr="009126D3" w:rsidRDefault="000725E8" w:rsidP="009126D3">
                      <w:pPr>
                        <w:pStyle w:val="ac"/>
                        <w:spacing w:after="0"/>
                        <w:rPr>
                          <w:i w:val="0"/>
                          <w:noProof/>
                          <w:sz w:val="28"/>
                        </w:rPr>
                      </w:pPr>
                      <w:r w:rsidRPr="009126D3">
                        <w:rPr>
                          <w:i w:val="0"/>
                          <w:noProof/>
                          <w:sz w:val="28"/>
                        </w:rPr>
                        <w:t>Рис. 12. Проекция поверхности ликвидуса системы Zn–Al–Cu (цинковый угол)</w:t>
                      </w:r>
                    </w:p>
                  </w:txbxContent>
                </v:textbox>
                <w10:wrap type="topAndBottom"/>
              </v:shape>
            </w:pict>
          </mc:Fallback>
        </mc:AlternateContent>
      </w:r>
      <w:r>
        <w:rPr>
          <w:noProof/>
          <w:lang w:eastAsia="ru-RU"/>
        </w:rPr>
        <w:drawing>
          <wp:anchor distT="0" distB="0" distL="114300" distR="114300" simplePos="0" relativeHeight="251691008" behindDoc="0" locked="0" layoutInCell="1" allowOverlap="1">
            <wp:simplePos x="0" y="0"/>
            <wp:positionH relativeFrom="margin">
              <wp:align>center</wp:align>
            </wp:positionH>
            <wp:positionV relativeFrom="paragraph">
              <wp:posOffset>1745331</wp:posOffset>
            </wp:positionV>
            <wp:extent cx="4858385" cy="2902585"/>
            <wp:effectExtent l="0" t="0" r="0" b="0"/>
            <wp:wrapTopAndBottom/>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Ris_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58385" cy="2902585"/>
                    </a:xfrm>
                    <a:prstGeom prst="rect">
                      <a:avLst/>
                    </a:prstGeom>
                  </pic:spPr>
                </pic:pic>
              </a:graphicData>
            </a:graphic>
            <wp14:sizeRelH relativeFrom="page">
              <wp14:pctWidth>0</wp14:pctWidth>
            </wp14:sizeRelH>
            <wp14:sizeRelV relativeFrom="page">
              <wp14:pctHeight>0</wp14:pctHeight>
            </wp14:sizeRelV>
          </wp:anchor>
        </w:drawing>
      </w:r>
      <w:r w:rsidRPr="009126D3">
        <w:t>Сплавы цинка с алюминием и медью получили наибольшее распространение вследствие высоких механических свойств. Применяемые в промышленности сплавы в соответствии с их средним составом обозначаются литерами А и Б. Сплавы с повышенным содержанием алюминия относятся к группе А, а сплавы с повышенным содержанием меди – к группе Б. Процесс кристаллизации и структуру этих сплавов можно описать, используя проекцию поверхности ликвидуса, диаграммой состояния Zn–Al–Cu (рис. 12). На рис. 12 т</w:t>
      </w:r>
      <w:r>
        <w:t>о</w:t>
      </w:r>
      <w:r w:rsidRPr="009126D3">
        <w:t>чка Е</w:t>
      </w:r>
      <w:r w:rsidRPr="009126D3">
        <w:rPr>
          <w:vertAlign w:val="subscript"/>
          <w:lang w:val="en-US"/>
        </w:rPr>
        <w:t>T</w:t>
      </w:r>
      <w:r w:rsidRPr="009126D3">
        <w:t xml:space="preserve"> является тройной э</w:t>
      </w:r>
      <w:r>
        <w:t>втектической точкой. Состав</w:t>
      </w:r>
      <w:r>
        <w:br/>
      </w:r>
    </w:p>
    <w:p w:rsidR="009126D3" w:rsidRDefault="009126D3" w:rsidP="0088763D">
      <w:pPr>
        <w:ind w:firstLine="709"/>
        <w:jc w:val="both"/>
        <w:sectPr w:rsidR="009126D3" w:rsidSect="009126D3">
          <w:pgSz w:w="10773" w:h="15536" w:code="11"/>
          <w:pgMar w:top="567" w:right="567" w:bottom="567" w:left="1134" w:header="0" w:footer="0" w:gutter="0"/>
          <w:cols w:space="708"/>
          <w:docGrid w:linePitch="381"/>
        </w:sectPr>
      </w:pPr>
    </w:p>
    <w:p w:rsidR="00BC1E19" w:rsidRDefault="006F295A" w:rsidP="006F295A">
      <w:pPr>
        <w:jc w:val="both"/>
      </w:pPr>
      <w:r w:rsidRPr="006F295A">
        <w:lastRenderedPageBreak/>
        <w:t xml:space="preserve">эвтектики: 89,1 % Zn, 7,05 % </w:t>
      </w:r>
      <w:r>
        <w:rPr>
          <w:lang w:val="en-US"/>
        </w:rPr>
        <w:t>A</w:t>
      </w:r>
      <w:r w:rsidRPr="006F295A">
        <w:t>l и 3,85 % Cu; температура плавления тройной эвтектики 377 °С.</w:t>
      </w:r>
    </w:p>
    <w:p w:rsidR="00BC1E19" w:rsidRDefault="006F295A" w:rsidP="0088763D">
      <w:pPr>
        <w:ind w:firstLine="709"/>
        <w:jc w:val="both"/>
      </w:pPr>
      <w:r w:rsidRPr="006F295A">
        <w:t xml:space="preserve">Согласно поверхностям ликвидуса кристаллизация сплава </w:t>
      </w:r>
      <w:r w:rsidRPr="006F295A">
        <w:rPr>
          <w:i/>
        </w:rPr>
        <w:t>а</w:t>
      </w:r>
      <w:r>
        <w:t xml:space="preserve"> (4 % Al, 1 </w:t>
      </w:r>
      <w:r w:rsidRPr="006F295A">
        <w:t>% Cu, остальное Zn) протекает в следующие три стадии:</w:t>
      </w:r>
    </w:p>
    <w:p w:rsidR="00BC1E19" w:rsidRPr="00947B34" w:rsidRDefault="00947B34" w:rsidP="0088763D">
      <w:pPr>
        <w:ind w:firstLine="709"/>
        <w:jc w:val="both"/>
      </w:pPr>
      <w:r w:rsidRPr="00947B34">
        <w:t xml:space="preserve">1-я: </w:t>
      </w:r>
      <m:oMath>
        <m:r>
          <w:rPr>
            <w:rFonts w:ascii="Cambria Math" w:hAnsi="Cambria Math"/>
            <w:lang w:val="en-US"/>
          </w:rPr>
          <m:t>L</m:t>
        </m:r>
        <m:box>
          <m:boxPr>
            <m:opEmu m:val="1"/>
            <m:ctrlPr>
              <w:rPr>
                <w:rFonts w:ascii="Cambria Math" w:hAnsi="Cambria Math"/>
                <w:i/>
                <w:lang w:val="en-US"/>
              </w:rPr>
            </m:ctrlPr>
          </m:boxPr>
          <m:e>
            <m:groupChr>
              <m:groupChrPr>
                <m:chr m:val="→"/>
                <m:vertJc m:val="bot"/>
                <m:ctrlPr>
                  <w:rPr>
                    <w:rFonts w:ascii="Cambria Math" w:hAnsi="Cambria Math"/>
                    <w:i/>
                    <w:lang w:val="en-US"/>
                  </w:rPr>
                </m:ctrlPr>
              </m:groupChrPr>
              <m:e>
                <m:sSub>
                  <m:sSubPr>
                    <m:ctrlPr>
                      <w:rPr>
                        <w:rFonts w:ascii="Cambria Math" w:hAnsi="Cambria Math"/>
                        <w:i/>
                        <w:lang w:val="en-US"/>
                      </w:rPr>
                    </m:ctrlPr>
                  </m:sSubPr>
                  <m:e>
                    <m:r>
                      <w:rPr>
                        <w:rFonts w:ascii="Cambria Math" w:hAnsi="Cambria Math"/>
                        <w:lang w:val="en-US"/>
                      </w:rPr>
                      <m:t>t</m:t>
                    </m:r>
                  </m:e>
                  <m:sub>
                    <m:r>
                      <w:rPr>
                        <w:rFonts w:ascii="Cambria Math" w:hAnsi="Cambria Math"/>
                      </w:rPr>
                      <m:t>1</m:t>
                    </m:r>
                  </m:sub>
                </m:sSub>
                <m:r>
                  <w:rPr>
                    <w:rFonts w:ascii="Cambria Math" w:hAnsi="Cambria Math"/>
                  </w:rPr>
                  <m:t>-</m:t>
                </m:r>
                <m:sSub>
                  <m:sSubPr>
                    <m:ctrlPr>
                      <w:rPr>
                        <w:rFonts w:ascii="Cambria Math" w:hAnsi="Cambria Math"/>
                        <w:i/>
                        <w:lang w:val="en-US"/>
                      </w:rPr>
                    </m:ctrlPr>
                  </m:sSubPr>
                  <m:e>
                    <m:r>
                      <w:rPr>
                        <w:rFonts w:ascii="Cambria Math" w:hAnsi="Cambria Math"/>
                        <w:lang w:val="en-US"/>
                      </w:rPr>
                      <m:t>t</m:t>
                    </m:r>
                  </m:e>
                  <m:sub>
                    <m:r>
                      <w:rPr>
                        <w:rFonts w:ascii="Cambria Math" w:hAnsi="Cambria Math"/>
                      </w:rPr>
                      <m:t>2</m:t>
                    </m:r>
                  </m:sub>
                </m:sSub>
              </m:e>
            </m:groupChr>
            <m:r>
              <w:rPr>
                <w:rFonts w:ascii="Cambria Math" w:hAnsi="Cambria Math"/>
                <w:lang w:val="en-US"/>
              </w:rPr>
              <m:t>η</m:t>
            </m:r>
            <m:r>
              <w:rPr>
                <w:rFonts w:ascii="Cambria Math" w:hAnsi="Cambria Math"/>
              </w:rPr>
              <m:t>+</m:t>
            </m:r>
            <m:sSub>
              <m:sSubPr>
                <m:ctrlPr>
                  <w:rPr>
                    <w:rFonts w:ascii="Cambria Math" w:hAnsi="Cambria Math"/>
                    <w:i/>
                    <w:lang w:val="en-US"/>
                  </w:rPr>
                </m:ctrlPr>
              </m:sSubPr>
              <m:e>
                <m:r>
                  <w:rPr>
                    <w:rFonts w:ascii="Cambria Math" w:hAnsi="Cambria Math"/>
                    <w:lang w:val="en-US"/>
                  </w:rPr>
                  <m:t>L</m:t>
                </m:r>
              </m:e>
              <m:sub>
                <m:r>
                  <w:rPr>
                    <w:rFonts w:ascii="Cambria Math" w:hAnsi="Cambria Math"/>
                    <w:lang w:val="en-US"/>
                  </w:rPr>
                  <m:t>l</m:t>
                </m:r>
              </m:sub>
            </m:sSub>
          </m:e>
        </m:box>
      </m:oMath>
      <w:r w:rsidRPr="00947B34">
        <w:rPr>
          <w:rFonts w:eastAsiaTheme="minorEastAsia"/>
        </w:rPr>
        <w:t>,</w:t>
      </w:r>
      <w:r w:rsidRPr="00947B34">
        <w:t xml:space="preserve"> </w:t>
      </w:r>
    </w:p>
    <w:p w:rsidR="00BC1E19" w:rsidRPr="00947B34" w:rsidRDefault="00947B34" w:rsidP="0088763D">
      <w:pPr>
        <w:ind w:firstLine="709"/>
        <w:jc w:val="both"/>
      </w:pPr>
      <w:r w:rsidRPr="00947B34">
        <w:t xml:space="preserve">2-я: </w:t>
      </w:r>
      <m:oMath>
        <m:sSub>
          <m:sSubPr>
            <m:ctrlPr>
              <w:rPr>
                <w:rFonts w:ascii="Cambria Math" w:hAnsi="Cambria Math"/>
                <w:i/>
                <w:lang w:val="en-US"/>
              </w:rPr>
            </m:ctrlPr>
          </m:sSubPr>
          <m:e>
            <m:r>
              <w:rPr>
                <w:rFonts w:ascii="Cambria Math" w:hAnsi="Cambria Math"/>
                <w:lang w:val="en-US"/>
              </w:rPr>
              <m:t>L</m:t>
            </m:r>
          </m:e>
          <m:sub>
            <m:r>
              <w:rPr>
                <w:rFonts w:ascii="Cambria Math" w:hAnsi="Cambria Math"/>
                <w:lang w:val="en-US"/>
              </w:rPr>
              <m:t>l</m:t>
            </m:r>
          </m:sub>
        </m:sSub>
        <m:box>
          <m:boxPr>
            <m:opEmu m:val="1"/>
            <m:ctrlPr>
              <w:rPr>
                <w:rFonts w:ascii="Cambria Math" w:hAnsi="Cambria Math"/>
                <w:i/>
                <w:lang w:val="en-US"/>
              </w:rPr>
            </m:ctrlPr>
          </m:boxPr>
          <m:e>
            <m:groupChr>
              <m:groupChrPr>
                <m:chr m:val="→"/>
                <m:vertJc m:val="bot"/>
                <m:ctrlPr>
                  <w:rPr>
                    <w:rFonts w:ascii="Cambria Math" w:hAnsi="Cambria Math"/>
                    <w:i/>
                    <w:lang w:val="en-US"/>
                  </w:rPr>
                </m:ctrlPr>
              </m:groupChrPr>
              <m:e>
                <m:sSub>
                  <m:sSubPr>
                    <m:ctrlPr>
                      <w:rPr>
                        <w:rFonts w:ascii="Cambria Math" w:hAnsi="Cambria Math"/>
                        <w:i/>
                        <w:lang w:val="en-US"/>
                      </w:rPr>
                    </m:ctrlPr>
                  </m:sSubPr>
                  <m:e>
                    <m:r>
                      <w:rPr>
                        <w:rFonts w:ascii="Cambria Math" w:hAnsi="Cambria Math"/>
                        <w:lang w:val="en-US"/>
                      </w:rPr>
                      <m:t>t</m:t>
                    </m:r>
                  </m:e>
                  <m:sub>
                    <m:r>
                      <w:rPr>
                        <w:rFonts w:ascii="Cambria Math" w:hAnsi="Cambria Math"/>
                      </w:rPr>
                      <m:t>2</m:t>
                    </m:r>
                  </m:sub>
                </m:sSub>
                <m:r>
                  <w:rPr>
                    <w:rFonts w:ascii="Cambria Math" w:hAnsi="Cambria Math"/>
                  </w:rPr>
                  <m:t>-377℃</m:t>
                </m:r>
              </m:e>
            </m:groupChr>
            <m:r>
              <w:rPr>
                <w:rFonts w:ascii="Cambria Math" w:hAnsi="Cambria Math"/>
              </w:rPr>
              <m:t>Эвт.</m:t>
            </m:r>
          </m:e>
        </m:box>
        <m:r>
          <w:rPr>
            <w:rFonts w:ascii="Cambria Math" w:hAnsi="Cambria Math"/>
          </w:rPr>
          <m:t xml:space="preserve"> </m:t>
        </m:r>
        <m:d>
          <m:dPr>
            <m:ctrlPr>
              <w:rPr>
                <w:rFonts w:ascii="Cambria Math" w:hAnsi="Cambria Math"/>
                <w:i/>
                <w:lang w:val="en-US"/>
              </w:rPr>
            </m:ctrlPr>
          </m:dPr>
          <m:e>
            <m:r>
              <w:rPr>
                <w:rFonts w:ascii="Cambria Math" w:hAnsi="Cambria Math"/>
                <w:lang w:val="en-US"/>
              </w:rPr>
              <m:t>η</m:t>
            </m:r>
            <m:r>
              <w:rPr>
                <w:rFonts w:ascii="Cambria Math" w:hAnsi="Cambria Math"/>
              </w:rPr>
              <m:t>+</m:t>
            </m:r>
            <m:r>
              <w:rPr>
                <w:rFonts w:ascii="Cambria Math" w:hAnsi="Cambria Math"/>
                <w:lang w:val="en-US"/>
              </w:rPr>
              <m:t>α</m:t>
            </m:r>
          </m:e>
        </m:d>
        <m:r>
          <w:rPr>
            <w:rFonts w:ascii="Cambria Math" w:eastAsiaTheme="minorEastAsia" w:hAnsi="Cambria Math"/>
          </w:rPr>
          <m:t>+</m:t>
        </m:r>
        <m:sSub>
          <m:sSubPr>
            <m:ctrlPr>
              <w:rPr>
                <w:rFonts w:ascii="Cambria Math" w:eastAsiaTheme="minorEastAsia" w:hAnsi="Cambria Math"/>
                <w:i/>
                <w:lang w:val="en-US"/>
              </w:rPr>
            </m:ctrlPr>
          </m:sSubPr>
          <m:e>
            <m:r>
              <w:rPr>
                <w:rFonts w:ascii="Cambria Math" w:eastAsiaTheme="minorEastAsia" w:hAnsi="Cambria Math"/>
                <w:lang w:val="en-US"/>
              </w:rPr>
              <m:t>L</m:t>
            </m:r>
          </m:e>
          <m:sub>
            <m:r>
              <w:rPr>
                <w:rFonts w:ascii="Cambria Math" w:eastAsiaTheme="minorEastAsia" w:hAnsi="Cambria Math"/>
                <w:lang w:val="en-US"/>
              </w:rPr>
              <m:t>E</m:t>
            </m:r>
          </m:sub>
        </m:sSub>
      </m:oMath>
      <w:r w:rsidRPr="00947B34">
        <w:rPr>
          <w:rFonts w:eastAsiaTheme="minorEastAsia"/>
        </w:rPr>
        <w:t>,</w:t>
      </w:r>
    </w:p>
    <w:p w:rsidR="00BC1E19" w:rsidRPr="002D347A" w:rsidRDefault="00947B34" w:rsidP="0088763D">
      <w:pPr>
        <w:ind w:firstLine="709"/>
        <w:jc w:val="both"/>
      </w:pPr>
      <w:r>
        <w:t>3</w:t>
      </w:r>
      <w:r w:rsidRPr="00947B34">
        <w:t>-я:</w:t>
      </w:r>
      <w:r w:rsidR="002D347A" w:rsidRPr="002D347A">
        <w:t xml:space="preserve"> </w:t>
      </w:r>
      <m:oMath>
        <m:sSub>
          <m:sSubPr>
            <m:ctrlPr>
              <w:rPr>
                <w:rFonts w:ascii="Cambria Math" w:hAnsi="Cambria Math"/>
                <w:i/>
                <w:lang w:val="en-US"/>
              </w:rPr>
            </m:ctrlPr>
          </m:sSubPr>
          <m:e>
            <m:r>
              <w:rPr>
                <w:rFonts w:ascii="Cambria Math" w:hAnsi="Cambria Math"/>
                <w:lang w:val="en-US"/>
              </w:rPr>
              <m:t>L</m:t>
            </m:r>
          </m:e>
          <m:sub>
            <m:r>
              <w:rPr>
                <w:rFonts w:ascii="Cambria Math" w:hAnsi="Cambria Math"/>
                <w:lang w:val="en-US"/>
              </w:rPr>
              <m:t>E</m:t>
            </m:r>
          </m:sub>
        </m:sSub>
        <m:m>
          <m:mPr>
            <m:mcs>
              <m:mc>
                <m:mcPr>
                  <m:count m:val="1"/>
                  <m:mcJc m:val="center"/>
                </m:mcPr>
              </m:mc>
            </m:mcs>
            <m:ctrlPr>
              <w:rPr>
                <w:rFonts w:ascii="Cambria Math" w:hAnsi="Cambria Math"/>
                <w:i/>
                <w:lang w:val="en-US"/>
              </w:rPr>
            </m:ctrlPr>
          </m:mPr>
          <m:mr>
            <m:e>
              <m:r>
                <w:rPr>
                  <w:rFonts w:ascii="Cambria Math" w:hAnsi="Cambria Math"/>
                </w:rPr>
                <m:t>377℃</m:t>
              </m:r>
            </m:e>
          </m:mr>
          <m:mr>
            <m:e>
              <m:r>
                <w:rPr>
                  <w:rFonts w:ascii="Cambria Math" w:hAnsi="Cambria Math"/>
                </w:rPr>
                <m:t>⇄</m:t>
              </m:r>
            </m:e>
          </m:mr>
        </m:m>
        <m:r>
          <w:rPr>
            <w:rFonts w:ascii="Cambria Math" w:hAnsi="Cambria Math"/>
          </w:rPr>
          <m:t>Эвт. (η+α+ε)</m:t>
        </m:r>
      </m:oMath>
      <w:r w:rsidR="002D347A">
        <w:rPr>
          <w:rFonts w:eastAsiaTheme="minorEastAsia"/>
        </w:rPr>
        <w:t>,</w:t>
      </w:r>
      <w:r w:rsidR="002D347A" w:rsidRPr="002D347A">
        <w:t xml:space="preserve"> </w:t>
      </w:r>
    </w:p>
    <w:p w:rsidR="00BC1E19" w:rsidRDefault="002D347A" w:rsidP="002D347A">
      <w:pPr>
        <w:jc w:val="both"/>
      </w:pPr>
      <w:r w:rsidRPr="002D347A">
        <w:t>где η – твердый раствор меди в цинке; α – твердый раствор алюминия в цинке; ε – электронное соединение, образующееся при распаде η-фазы.</w:t>
      </w:r>
    </w:p>
    <w:p w:rsidR="002D347A" w:rsidRDefault="002D347A" w:rsidP="002D347A">
      <w:pPr>
        <w:ind w:firstLine="709"/>
        <w:jc w:val="both"/>
      </w:pPr>
      <w:r>
        <w:t xml:space="preserve">В структуре сплава присутствуют η-фаза, двойная эвтектика (η + + α) и тройная эвтектика (η + α + ε). Структура сплава, содержащего 4% Al, 1 % Cu, приведена на рис. 11, </w:t>
      </w:r>
      <w:r w:rsidRPr="002D347A">
        <w:rPr>
          <w:i/>
        </w:rPr>
        <w:t>г</w:t>
      </w:r>
      <w:r>
        <w:t>.</w:t>
      </w:r>
    </w:p>
    <w:p w:rsidR="002D347A" w:rsidRDefault="002D347A" w:rsidP="002D347A">
      <w:pPr>
        <w:ind w:firstLine="709"/>
        <w:jc w:val="both"/>
      </w:pPr>
      <w:r>
        <w:t xml:space="preserve">В сплавах с повышенным содержанием меди (например, сплав состава </w:t>
      </w:r>
      <w:r w:rsidRPr="002D347A">
        <w:rPr>
          <w:i/>
        </w:rPr>
        <w:t>В</w:t>
      </w:r>
      <w:r>
        <w:t xml:space="preserve"> на рис. 12) в отличие от предыдущего сплава первично кристаллизуется ε-фаза, а затем двойная (η + ε) и тройная (η + ε + α) эвтектики. Микроструктура сплава показана на рис. 11, </w:t>
      </w:r>
      <w:r w:rsidRPr="002D347A">
        <w:rPr>
          <w:i/>
        </w:rPr>
        <w:t>в</w:t>
      </w:r>
      <w:r>
        <w:t>.</w:t>
      </w:r>
    </w:p>
    <w:p w:rsidR="00BC1E19" w:rsidRDefault="00282F61" w:rsidP="002D347A">
      <w:pPr>
        <w:ind w:firstLine="709"/>
        <w:jc w:val="both"/>
      </w:pPr>
      <w:r>
        <w:rPr>
          <w:noProof/>
          <w:lang w:eastAsia="ru-RU"/>
        </w:rPr>
        <mc:AlternateContent>
          <mc:Choice Requires="wps">
            <w:drawing>
              <wp:anchor distT="0" distB="0" distL="114300" distR="114300" simplePos="0" relativeHeight="251696128" behindDoc="0" locked="0" layoutInCell="1" allowOverlap="1" wp14:anchorId="021BAFBD" wp14:editId="7B31AA11">
                <wp:simplePos x="0" y="0"/>
                <wp:positionH relativeFrom="column">
                  <wp:posOffset>146685</wp:posOffset>
                </wp:positionH>
                <wp:positionV relativeFrom="paragraph">
                  <wp:posOffset>3614420</wp:posOffset>
                </wp:positionV>
                <wp:extent cx="5467350" cy="635"/>
                <wp:effectExtent l="0" t="0" r="0" b="0"/>
                <wp:wrapTopAndBottom/>
                <wp:docPr id="26" name="Надпись 26"/>
                <wp:cNvGraphicFramePr/>
                <a:graphic xmlns:a="http://schemas.openxmlformats.org/drawingml/2006/main">
                  <a:graphicData uri="http://schemas.microsoft.com/office/word/2010/wordprocessingShape">
                    <wps:wsp>
                      <wps:cNvSpPr txBox="1"/>
                      <wps:spPr>
                        <a:xfrm>
                          <a:off x="0" y="0"/>
                          <a:ext cx="5467350" cy="635"/>
                        </a:xfrm>
                        <a:prstGeom prst="rect">
                          <a:avLst/>
                        </a:prstGeom>
                        <a:solidFill>
                          <a:prstClr val="white"/>
                        </a:solidFill>
                        <a:ln>
                          <a:noFill/>
                        </a:ln>
                      </wps:spPr>
                      <wps:txbx>
                        <w:txbxContent>
                          <w:p w:rsidR="000725E8" w:rsidRPr="00282F61" w:rsidRDefault="000725E8" w:rsidP="00282F61">
                            <w:pPr>
                              <w:pStyle w:val="ac"/>
                              <w:rPr>
                                <w:i w:val="0"/>
                                <w:noProof/>
                                <w:sz w:val="28"/>
                              </w:rPr>
                            </w:pPr>
                            <w:r w:rsidRPr="00282F61">
                              <w:rPr>
                                <w:i w:val="0"/>
                                <w:noProof/>
                                <w:sz w:val="28"/>
                              </w:rPr>
                              <w:t>Рис. 13. Изменение размеров цинковых отливок при искусственном старении в зависимости от содержания алюминия и меди</w:t>
                            </w:r>
                          </w:p>
                          <w:p w:rsidR="000725E8" w:rsidRPr="00282F61" w:rsidRDefault="000725E8" w:rsidP="00282F61">
                            <w:pPr>
                              <w:pStyle w:val="ac"/>
                              <w:spacing w:after="0"/>
                              <w:rPr>
                                <w:i w:val="0"/>
                                <w:noProof/>
                                <w:sz w:val="28"/>
                              </w:rPr>
                            </w:pPr>
                            <w:r w:rsidRPr="00282F61">
                              <w:rPr>
                                <w:i w:val="0"/>
                                <w:noProof/>
                                <w:sz w:val="28"/>
                              </w:rPr>
                              <w:t>Рис. 14. Влияние содержания свинца на изменение размеров цинковых отливок</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21BAFBD" id="Надпись 26" o:spid="_x0000_s1037" type="#_x0000_t202" style="position:absolute;left:0;text-align:left;margin-left:11.55pt;margin-top:284.6pt;width:430.5pt;height:.0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" stroked="f">
                <v:textbox style="mso-fit-shape-to-text:t" inset="0,0,0,0">
                  <w:txbxContent>
                    <w:p w:rsidR="000725E8" w:rsidRPr="00282F61" w:rsidRDefault="000725E8" w:rsidP="00282F61">
                      <w:pPr>
                        <w:pStyle w:val="ac"/>
                        <w:rPr>
                          <w:i w:val="0"/>
                          <w:noProof/>
                          <w:sz w:val="28"/>
                        </w:rPr>
                      </w:pPr>
                      <w:r w:rsidRPr="00282F61">
                        <w:rPr>
                          <w:i w:val="0"/>
                          <w:noProof/>
                          <w:sz w:val="28"/>
                        </w:rPr>
                        <w:t>Рис. 13. Изменение размеров цинковых отливок при искусственном старении в зависимости от содержания алюминия и меди</w:t>
                      </w:r>
                    </w:p>
                    <w:p w:rsidR="000725E8" w:rsidRPr="00282F61" w:rsidRDefault="000725E8" w:rsidP="00282F61">
                      <w:pPr>
                        <w:pStyle w:val="ac"/>
                        <w:spacing w:after="0"/>
                        <w:rPr>
                          <w:i w:val="0"/>
                          <w:noProof/>
                          <w:sz w:val="28"/>
                        </w:rPr>
                      </w:pPr>
                      <w:r w:rsidRPr="00282F61">
                        <w:rPr>
                          <w:i w:val="0"/>
                          <w:noProof/>
                          <w:sz w:val="28"/>
                        </w:rPr>
                        <w:t>Рис. 14. Влияние содержания свинца на изменение размеров цинковых отливок</w:t>
                      </w:r>
                    </w:p>
                  </w:txbxContent>
                </v:textbox>
                <w10:wrap type="topAndBottom"/>
              </v:shape>
            </w:pict>
          </mc:Fallback>
        </mc:AlternateContent>
      </w:r>
      <w:r>
        <w:rPr>
          <w:noProof/>
          <w:lang w:eastAsia="ru-RU"/>
        </w:rPr>
        <w:drawing>
          <wp:anchor distT="0" distB="0" distL="114300" distR="114300" simplePos="0" relativeHeight="251694080" behindDoc="0" locked="0" layoutInCell="1" allowOverlap="1">
            <wp:simplePos x="0" y="0"/>
            <wp:positionH relativeFrom="margin">
              <wp:align>center</wp:align>
            </wp:positionH>
            <wp:positionV relativeFrom="paragraph">
              <wp:posOffset>957761</wp:posOffset>
            </wp:positionV>
            <wp:extent cx="5467350" cy="2599690"/>
            <wp:effectExtent l="0" t="0" r="0" b="0"/>
            <wp:wrapTopAndBottom/>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is_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67350" cy="2599690"/>
                    </a:xfrm>
                    <a:prstGeom prst="rect">
                      <a:avLst/>
                    </a:prstGeom>
                  </pic:spPr>
                </pic:pic>
              </a:graphicData>
            </a:graphic>
            <wp14:sizeRelH relativeFrom="page">
              <wp14:pctWidth>0</wp14:pctWidth>
            </wp14:sizeRelH>
            <wp14:sizeRelV relativeFrom="page">
              <wp14:pctHeight>0</wp14:pctHeight>
            </wp14:sizeRelV>
          </wp:anchor>
        </w:drawing>
      </w:r>
      <w:r w:rsidR="002D347A">
        <w:t xml:space="preserve">Тройные сплавы системы Zn–Al–Cu, как и двойные цинк-алюминиевые сплавы, подвержены естественному старению. </w:t>
      </w:r>
      <w:r w:rsidR="002D347A" w:rsidRPr="00395C72">
        <w:rPr>
          <w:spacing w:val="-6"/>
        </w:rPr>
        <w:t>Эффект старения, связанный с изменением линейных размеров и свойств отливок, зависит от состава сплава. Особенно быстро эти процессы идут</w:t>
      </w:r>
      <w:r w:rsidR="00395C72" w:rsidRPr="00395C72">
        <w:rPr>
          <w:spacing w:val="-6"/>
        </w:rPr>
        <w:t xml:space="preserve"> в сплавах</w:t>
      </w:r>
      <w:r w:rsidR="00395C72">
        <w:t>, богатых</w:t>
      </w:r>
      <w:r w:rsidR="00395C72" w:rsidRPr="00395C72">
        <w:t xml:space="preserve"> </w:t>
      </w:r>
      <w:r w:rsidR="00395C72">
        <w:t>алюминием.</w:t>
      </w:r>
    </w:p>
    <w:p w:rsidR="00BC1E19" w:rsidRDefault="00BC1E19" w:rsidP="0088763D">
      <w:pPr>
        <w:ind w:firstLine="709"/>
        <w:jc w:val="both"/>
      </w:pPr>
    </w:p>
    <w:p w:rsidR="00395C72" w:rsidRDefault="00395C72" w:rsidP="0088763D">
      <w:pPr>
        <w:ind w:firstLine="709"/>
        <w:jc w:val="both"/>
        <w:sectPr w:rsidR="00395C72" w:rsidSect="00395C72">
          <w:pgSz w:w="10773" w:h="14969" w:code="11"/>
          <w:pgMar w:top="567" w:right="567" w:bottom="567" w:left="1134" w:header="0" w:footer="0" w:gutter="0"/>
          <w:cols w:space="708"/>
          <w:docGrid w:linePitch="381"/>
        </w:sectPr>
      </w:pPr>
    </w:p>
    <w:p w:rsidR="00395C72" w:rsidRPr="00395C72" w:rsidRDefault="00395C72" w:rsidP="00395C72">
      <w:pPr>
        <w:jc w:val="both"/>
      </w:pPr>
      <w:r w:rsidRPr="00395C72">
        <w:lastRenderedPageBreak/>
        <w:t>Изменение размеров цинковых сплавов в зависимости от содержания алюминия и меди при искусственном старении приведено на рис. 13. Примеси свинца, олова и кадмия также ускоряют изменения линейных размеров, вследствие чего отливки коробятся или даже растрескиваются. Влияние небольшого количества свинца на изменение размеров цинковых отливок, полученных литьем под давлением, из сплава Zn + 4 %Al + 1,2 %Cu показано на рис. 14. В связи с этим для приготовления цинковых сплавов с алюминием и медью рекомендуется применять цинк повышенной чистоты с минимальным содержанием свинца, олова и кадмия.</w:t>
      </w:r>
    </w:p>
    <w:p w:rsidR="00395C72" w:rsidRPr="00395C72" w:rsidRDefault="00395C72" w:rsidP="00395C72">
      <w:pPr>
        <w:ind w:firstLine="709"/>
        <w:jc w:val="both"/>
      </w:pPr>
      <w:r w:rsidRPr="00395C72">
        <w:t>Положительное влияние на цинковые сплавы оказывает магний в количестве 0,03 – 0,10 %, который не только способствует замедлению процесса старения сплавов системы Zn–Al–Cu, но и увеличивает их прочность.</w:t>
      </w:r>
    </w:p>
    <w:p w:rsidR="00395C72" w:rsidRPr="00395C72" w:rsidRDefault="00395C72" w:rsidP="00395C72">
      <w:pPr>
        <w:ind w:firstLine="709"/>
        <w:jc w:val="both"/>
      </w:pPr>
      <w:r w:rsidRPr="00395C72">
        <w:t>За счет применения цинка повышенной чистоты и присадки магния при изготовлении сплавов системы Zn–Al–Cu можно избежать межкристаллитной коррозии, а за счет правильного подбора состава сплава можно добиться, что изменения размеров в отливках станут практически несущественными.</w:t>
      </w:r>
    </w:p>
    <w:p w:rsidR="00395C72" w:rsidRPr="00395C72" w:rsidRDefault="00395C72" w:rsidP="00395C72">
      <w:pPr>
        <w:ind w:firstLine="709"/>
        <w:jc w:val="both"/>
      </w:pPr>
    </w:p>
    <w:p w:rsidR="00395C72" w:rsidRPr="00395C72" w:rsidRDefault="00395C72" w:rsidP="00395C72">
      <w:pPr>
        <w:jc w:val="center"/>
        <w:rPr>
          <w:i/>
        </w:rPr>
      </w:pPr>
      <w:r w:rsidRPr="00395C72">
        <w:rPr>
          <w:i/>
        </w:rPr>
        <w:t>Система цинк–магний</w:t>
      </w:r>
    </w:p>
    <w:p w:rsidR="00395C72" w:rsidRPr="00395C72" w:rsidRDefault="00395C72" w:rsidP="00395C72">
      <w:pPr>
        <w:ind w:firstLine="709"/>
        <w:jc w:val="both"/>
      </w:pPr>
    </w:p>
    <w:p w:rsidR="00395C72" w:rsidRPr="00395C72" w:rsidRDefault="00395C72" w:rsidP="00395C72">
      <w:pPr>
        <w:ind w:firstLine="709"/>
        <w:jc w:val="both"/>
      </w:pPr>
      <w:r w:rsidRPr="00395C72">
        <w:t>Магний в количествах до 0,1 % содержится практически во всех сплавах на основе цинка. Согласно диаграмме состояния (рис. 15) цинк образует с Мg</w:t>
      </w:r>
      <w:r w:rsidRPr="00395C72">
        <w:rPr>
          <w:vertAlign w:val="subscript"/>
        </w:rPr>
        <w:t>2</w:t>
      </w:r>
      <w:r w:rsidRPr="00395C72">
        <w:t>Zn</w:t>
      </w:r>
      <w:r w:rsidRPr="00395C72">
        <w:rPr>
          <w:vertAlign w:val="subscript"/>
        </w:rPr>
        <w:t>11</w:t>
      </w:r>
      <w:r w:rsidRPr="00395C72">
        <w:t xml:space="preserve"> (гексагональная решетка) эвтектику при 367 °С и 3 % Мg. Соединение Мg</w:t>
      </w:r>
      <w:r w:rsidRPr="00395C72">
        <w:rPr>
          <w:vertAlign w:val="subscript"/>
        </w:rPr>
        <w:t>2</w:t>
      </w:r>
      <w:r w:rsidRPr="00395C72">
        <w:t>Zn</w:t>
      </w:r>
      <w:r w:rsidRPr="00395C72">
        <w:rPr>
          <w:vertAlign w:val="subscript"/>
        </w:rPr>
        <w:t>11</w:t>
      </w:r>
      <w:r w:rsidRPr="00395C72">
        <w:t xml:space="preserve"> образуется по перитектической реакции при 383 °С из МgZn</w:t>
      </w:r>
      <w:r w:rsidRPr="00395C72">
        <w:rPr>
          <w:vertAlign w:val="subscript"/>
        </w:rPr>
        <w:t>2</w:t>
      </w:r>
      <w:r w:rsidRPr="00395C72">
        <w:t xml:space="preserve"> и остатков расплава. Растворимость магния в цинке весьма мала и при температуре эвтектики составляет около 0,15 %. По мере понижения температуры растворимость магния уменьшается (при 200 °С 0,06 %, при комнатной температуре – около 0,005 %).</w:t>
      </w:r>
    </w:p>
    <w:p w:rsidR="00BC1E19" w:rsidRDefault="00395C72" w:rsidP="0088763D">
      <w:pPr>
        <w:ind w:firstLine="709"/>
        <w:jc w:val="both"/>
      </w:pPr>
      <w:r>
        <w:rPr>
          <w:noProof/>
          <w:lang w:eastAsia="ru-RU"/>
        </w:rPr>
        <w:drawing>
          <wp:anchor distT="0" distB="0" distL="114300" distR="114300" simplePos="0" relativeHeight="251697152" behindDoc="0" locked="0" layoutInCell="1" allowOverlap="1">
            <wp:simplePos x="0" y="0"/>
            <wp:positionH relativeFrom="margin">
              <wp:align>left</wp:align>
            </wp:positionH>
            <wp:positionV relativeFrom="paragraph">
              <wp:posOffset>77356</wp:posOffset>
            </wp:positionV>
            <wp:extent cx="2673985" cy="2279015"/>
            <wp:effectExtent l="0" t="0" r="0" b="6985"/>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Ris_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73985" cy="2279015"/>
                    </a:xfrm>
                    <a:prstGeom prst="rect">
                      <a:avLst/>
                    </a:prstGeom>
                  </pic:spPr>
                </pic:pic>
              </a:graphicData>
            </a:graphic>
            <wp14:sizeRelH relativeFrom="page">
              <wp14:pctWidth>0</wp14:pctWidth>
            </wp14:sizeRelH>
            <wp14:sizeRelV relativeFrom="page">
              <wp14:pctHeight>0</wp14:pctHeight>
            </wp14:sizeRelV>
          </wp:anchor>
        </w:drawing>
      </w:r>
    </w:p>
    <w:p w:rsidR="00BC1E19" w:rsidRDefault="00BC1E19" w:rsidP="0088763D">
      <w:pPr>
        <w:ind w:firstLine="709"/>
        <w:jc w:val="both"/>
      </w:pPr>
    </w:p>
    <w:p w:rsidR="00BC1E19" w:rsidRDefault="00BC1E19" w:rsidP="0088763D">
      <w:pPr>
        <w:ind w:firstLine="709"/>
        <w:jc w:val="both"/>
      </w:pPr>
    </w:p>
    <w:p w:rsidR="00BC1E19" w:rsidRDefault="00BC1E19" w:rsidP="0088763D">
      <w:pPr>
        <w:ind w:firstLine="709"/>
        <w:jc w:val="both"/>
      </w:pPr>
    </w:p>
    <w:p w:rsidR="00BC1E19" w:rsidRDefault="00BC1E19" w:rsidP="0088763D">
      <w:pPr>
        <w:ind w:firstLine="709"/>
        <w:jc w:val="both"/>
      </w:pPr>
    </w:p>
    <w:p w:rsidR="00BC1E19" w:rsidRDefault="00BC1E19" w:rsidP="0088763D">
      <w:pPr>
        <w:ind w:firstLine="709"/>
        <w:jc w:val="both"/>
      </w:pPr>
    </w:p>
    <w:p w:rsidR="00BC1E19" w:rsidRDefault="00395C72" w:rsidP="0088763D">
      <w:pPr>
        <w:ind w:firstLine="709"/>
        <w:jc w:val="both"/>
      </w:pPr>
      <w:r>
        <w:rPr>
          <w:noProof/>
          <w:lang w:eastAsia="ru-RU"/>
        </w:rPr>
        <mc:AlternateContent>
          <mc:Choice Requires="wps">
            <w:drawing>
              <wp:anchor distT="0" distB="0" distL="114300" distR="114300" simplePos="0" relativeHeight="251699200" behindDoc="0" locked="0" layoutInCell="1" allowOverlap="1" wp14:anchorId="4E84EEE8" wp14:editId="5CCE06DB">
                <wp:simplePos x="0" y="0"/>
                <wp:positionH relativeFrom="column">
                  <wp:posOffset>2882900</wp:posOffset>
                </wp:positionH>
                <wp:positionV relativeFrom="paragraph">
                  <wp:posOffset>235585</wp:posOffset>
                </wp:positionV>
                <wp:extent cx="2367280" cy="635"/>
                <wp:effectExtent l="0" t="0" r="0" b="0"/>
                <wp:wrapSquare wrapText="bothSides"/>
                <wp:docPr id="28" name="Надпись 28"/>
                <wp:cNvGraphicFramePr/>
                <a:graphic xmlns:a="http://schemas.openxmlformats.org/drawingml/2006/main">
                  <a:graphicData uri="http://schemas.microsoft.com/office/word/2010/wordprocessingShape">
                    <wps:wsp>
                      <wps:cNvSpPr txBox="1"/>
                      <wps:spPr>
                        <a:xfrm>
                          <a:off x="0" y="0"/>
                          <a:ext cx="2367280" cy="635"/>
                        </a:xfrm>
                        <a:prstGeom prst="rect">
                          <a:avLst/>
                        </a:prstGeom>
                        <a:solidFill>
                          <a:prstClr val="white"/>
                        </a:solidFill>
                        <a:ln>
                          <a:noFill/>
                        </a:ln>
                      </wps:spPr>
                      <wps:txbx>
                        <w:txbxContent>
                          <w:p w:rsidR="000725E8" w:rsidRPr="00395C72" w:rsidRDefault="000725E8" w:rsidP="00395C72">
                            <w:pPr>
                              <w:pStyle w:val="ac"/>
                              <w:rPr>
                                <w:i w:val="0"/>
                                <w:noProof/>
                                <w:sz w:val="28"/>
                              </w:rPr>
                            </w:pPr>
                            <w:r w:rsidRPr="00395C72">
                              <w:rPr>
                                <w:i w:val="0"/>
                                <w:noProof/>
                                <w:sz w:val="28"/>
                              </w:rPr>
                              <w:t>Рис. 15. Диаграмма состояния системы Zn</w:t>
                            </w:r>
                            <w:r w:rsidRPr="0076730D">
                              <w:rPr>
                                <w:i w:val="0"/>
                                <w:noProof/>
                                <w:sz w:val="28"/>
                              </w:rPr>
                              <w:t>–</w:t>
                            </w:r>
                            <w:r w:rsidRPr="00395C72">
                              <w:rPr>
                                <w:i w:val="0"/>
                                <w:noProof/>
                                <w:sz w:val="28"/>
                              </w:rPr>
                              <w:t>Mg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84EEE8" id="Надпись 28" o:spid="_x0000_s1038" type="#_x0000_t202" style="position:absolute;left:0;text-align:left;margin-left:227pt;margin-top:18.55pt;width:186.4pt;height:.05pt;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" stroked="f">
                <v:textbox style="mso-fit-shape-to-text:t" inset="0,0,0,0">
                  <w:txbxContent>
                    <w:p w:rsidR="000725E8" w:rsidRPr="00395C72" w:rsidRDefault="000725E8" w:rsidP="00395C72">
                      <w:pPr>
                        <w:pStyle w:val="ac"/>
                        <w:rPr>
                          <w:i w:val="0"/>
                          <w:noProof/>
                          <w:sz w:val="28"/>
                        </w:rPr>
                      </w:pPr>
                      <w:r w:rsidRPr="00395C72">
                        <w:rPr>
                          <w:i w:val="0"/>
                          <w:noProof/>
                          <w:sz w:val="28"/>
                        </w:rPr>
                        <w:t>Рис. 15. Диаграмма состояния системы Zn</w:t>
                      </w:r>
                      <w:r w:rsidRPr="0076730D">
                        <w:rPr>
                          <w:i w:val="0"/>
                          <w:noProof/>
                          <w:sz w:val="28"/>
                        </w:rPr>
                        <w:t>–</w:t>
                      </w:r>
                      <w:r w:rsidRPr="00395C72">
                        <w:rPr>
                          <w:i w:val="0"/>
                          <w:noProof/>
                          <w:sz w:val="28"/>
                        </w:rPr>
                        <w:t>Mg</w:t>
                      </w:r>
                    </w:p>
                  </w:txbxContent>
                </v:textbox>
                <w10:wrap type="square"/>
              </v:shape>
            </w:pict>
          </mc:Fallback>
        </mc:AlternateContent>
      </w:r>
    </w:p>
    <w:p w:rsidR="00BC1E19" w:rsidRDefault="00BC1E19" w:rsidP="0088763D">
      <w:pPr>
        <w:ind w:firstLine="709"/>
        <w:jc w:val="both"/>
      </w:pPr>
    </w:p>
    <w:p w:rsidR="00BC1E19" w:rsidRDefault="00BC1E19" w:rsidP="0088763D">
      <w:pPr>
        <w:ind w:firstLine="709"/>
        <w:jc w:val="both"/>
      </w:pPr>
    </w:p>
    <w:p w:rsidR="00BC1E19" w:rsidRDefault="00BC1E19" w:rsidP="0088763D">
      <w:pPr>
        <w:ind w:firstLine="709"/>
        <w:jc w:val="both"/>
      </w:pPr>
    </w:p>
    <w:p w:rsidR="00395C72" w:rsidRDefault="00395C72" w:rsidP="0088763D">
      <w:pPr>
        <w:ind w:firstLine="709"/>
        <w:jc w:val="both"/>
        <w:sectPr w:rsidR="00395C72" w:rsidSect="00395C72">
          <w:pgSz w:w="10773" w:h="14969" w:code="11"/>
          <w:pgMar w:top="567" w:right="567" w:bottom="567" w:left="1134" w:header="0" w:footer="0" w:gutter="0"/>
          <w:cols w:space="708"/>
          <w:docGrid w:linePitch="381"/>
        </w:sectPr>
      </w:pPr>
    </w:p>
    <w:p w:rsidR="00395C72" w:rsidRPr="00395C72" w:rsidRDefault="00395C72" w:rsidP="00395C72">
      <w:pPr>
        <w:ind w:firstLine="709"/>
        <w:jc w:val="both"/>
      </w:pPr>
      <w:r w:rsidRPr="00395C72">
        <w:lastRenderedPageBreak/>
        <w:t>Магний повышает прочность и твердость цинка вследствие образования с ним химических соединений. Присадка магния способствует уменьшению межкристаллитной коррозии цинковых сплавов и уменьшает вредное влияние свинца и олова. При содержании до 0,1 % магний не оказывает влияния на жидкотекучесть цинка, однако при более высоких содержаниях оказывает отрицательное влияние. Повыше</w:t>
      </w:r>
      <w:r>
        <w:t>ние содержания магния сверх 0,1 </w:t>
      </w:r>
      <w:r w:rsidRPr="00395C72">
        <w:t>% ухудшает пластичность сплавов и повышает их горячеломкость, что может привести к образованию трещин в отливках.</w:t>
      </w:r>
    </w:p>
    <w:p w:rsidR="00395C72" w:rsidRPr="00395C72" w:rsidRDefault="00395C72" w:rsidP="00395C72">
      <w:pPr>
        <w:ind w:firstLine="709"/>
        <w:jc w:val="both"/>
      </w:pPr>
      <w:r w:rsidRPr="00395C72">
        <w:t>Присадка в цинковые сплавы марганца, титана, кремния и других элементов способствует улучшению свойств цинковых сплавов.</w:t>
      </w:r>
    </w:p>
    <w:p w:rsidR="00395C72" w:rsidRPr="00395C72" w:rsidRDefault="00395C72" w:rsidP="00395C72">
      <w:pPr>
        <w:ind w:firstLine="709"/>
        <w:jc w:val="both"/>
      </w:pPr>
      <w:r w:rsidRPr="00395C72">
        <w:t>Марганец подобно алюминию, но в меньшей степени, препятствует растворению железа в цинковых сплавах. Присадка марганца ослабляет сопротивление сплавов ударным нагрузкам, ухудшает литейные свойства и повышает хрупкость.</w:t>
      </w:r>
    </w:p>
    <w:p w:rsidR="00395C72" w:rsidRPr="00395C72" w:rsidRDefault="00395C72" w:rsidP="00395C72">
      <w:pPr>
        <w:ind w:firstLine="709"/>
        <w:jc w:val="both"/>
      </w:pPr>
      <w:r w:rsidRPr="00395C72">
        <w:t>Титан измельчает структуру литого цинка и сплавов на его основе, а также резко увеличивает сопротивление сплавов ползучести в горячекатаных и отожженных полуфабрикатах, но практически не оказывает влияния на жидкотекучесть сплавов.</w:t>
      </w:r>
    </w:p>
    <w:p w:rsidR="00395C72" w:rsidRPr="00395C72" w:rsidRDefault="00395C72" w:rsidP="00395C72">
      <w:pPr>
        <w:ind w:firstLine="709"/>
        <w:jc w:val="both"/>
      </w:pPr>
    </w:p>
    <w:p w:rsidR="00395C72" w:rsidRPr="00395C72" w:rsidRDefault="00395C72" w:rsidP="00395C72">
      <w:pPr>
        <w:pStyle w:val="2"/>
        <w:jc w:val="center"/>
        <w:rPr>
          <w:b/>
          <w:sz w:val="32"/>
          <w:szCs w:val="32"/>
        </w:rPr>
      </w:pPr>
      <w:bookmarkStart w:id="26" w:name="_Toc480673707"/>
      <w:r w:rsidRPr="00395C72">
        <w:rPr>
          <w:b/>
          <w:sz w:val="32"/>
          <w:szCs w:val="32"/>
        </w:rPr>
        <w:t>3. Протекторные свойства</w:t>
      </w:r>
      <w:bookmarkEnd w:id="26"/>
    </w:p>
    <w:p w:rsidR="00395C72" w:rsidRPr="00395C72" w:rsidRDefault="00395C72" w:rsidP="00395C72">
      <w:pPr>
        <w:ind w:firstLine="709"/>
        <w:jc w:val="both"/>
      </w:pPr>
    </w:p>
    <w:p w:rsidR="00395C72" w:rsidRPr="00395C72" w:rsidRDefault="00395C72" w:rsidP="00395C72">
      <w:pPr>
        <w:jc w:val="center"/>
        <w:rPr>
          <w:i/>
        </w:rPr>
      </w:pPr>
      <w:r w:rsidRPr="00395C72">
        <w:rPr>
          <w:i/>
        </w:rPr>
        <w:t>Общие сведения</w:t>
      </w:r>
    </w:p>
    <w:p w:rsidR="00395C72" w:rsidRPr="00395C72" w:rsidRDefault="00395C72" w:rsidP="00395C72">
      <w:pPr>
        <w:ind w:firstLine="709"/>
        <w:jc w:val="both"/>
      </w:pPr>
    </w:p>
    <w:p w:rsidR="00395C72" w:rsidRPr="00395C72" w:rsidRDefault="00395C72" w:rsidP="00395C72">
      <w:pPr>
        <w:ind w:firstLine="709"/>
        <w:jc w:val="both"/>
      </w:pPr>
      <w:r w:rsidRPr="00395C72">
        <w:t>Сплавы на основе цинка широко применяются для литья протекторов, предназначенных для систем электрохимической защиты металлических изделий, конструкций и сооружений, эксплуатирующихся в агрессивных природных средах – морской, пластовой и подтоварной воде.</w:t>
      </w:r>
    </w:p>
    <w:p w:rsidR="00395C72" w:rsidRPr="00395C72" w:rsidRDefault="00395C72" w:rsidP="00395C72">
      <w:pPr>
        <w:ind w:firstLine="709"/>
        <w:jc w:val="both"/>
      </w:pPr>
      <w:r w:rsidRPr="00395C72">
        <w:t>Сущность электрохимической защиты заключается в том, что при изменении потенциала металла процесс его коррозии замедляется или прекращается. Разновидностью такого метода является протекторная защита, осуществляемая катодной поляризацией металла путем подключения к нему другого металла, имеющего более отрицательный потенциал и называемого протектором.</w:t>
      </w:r>
    </w:p>
    <w:p w:rsidR="00395C72" w:rsidRPr="00395C72" w:rsidRDefault="00395C72" w:rsidP="00395C72">
      <w:pPr>
        <w:ind w:firstLine="709"/>
        <w:jc w:val="both"/>
      </w:pPr>
      <w:r w:rsidRPr="00395C72">
        <w:t>Для большинства конструкционных металлов известны величины защитных потенциалов [24, 25, 42]. Например, в морской воде и основных пластовых и подтоварных водах они отвечают значениям, приведенным в табл. 22.</w:t>
      </w:r>
    </w:p>
    <w:p w:rsidR="00395C72" w:rsidRPr="00395C72" w:rsidRDefault="00395C72" w:rsidP="00395C72">
      <w:pPr>
        <w:ind w:firstLine="709"/>
        <w:jc w:val="both"/>
      </w:pPr>
      <w:r w:rsidRPr="00395C72">
        <w:t xml:space="preserve">Как следует из данных табл. 22, для всех металлов оптимальный защитный сдвиг потенциала составляет 200 мВ. Это обусловлено тем, что при катодной поляризации металлов степень защиты изменяется согласно зависимостям, </w:t>
      </w:r>
      <w:r w:rsidRPr="00C321BD">
        <w:rPr>
          <w:spacing w:val="-6"/>
        </w:rPr>
        <w:t>описываемым</w:t>
      </w:r>
      <w:r w:rsidRPr="00395C72">
        <w:t xml:space="preserve"> </w:t>
      </w:r>
      <w:r w:rsidRPr="00C321BD">
        <w:rPr>
          <w:spacing w:val="-6"/>
        </w:rPr>
        <w:t>кривыми</w:t>
      </w:r>
      <w:r w:rsidRPr="00395C72">
        <w:t xml:space="preserve">, </w:t>
      </w:r>
      <w:r w:rsidRPr="00C321BD">
        <w:rPr>
          <w:spacing w:val="-6"/>
        </w:rPr>
        <w:t>показанными</w:t>
      </w:r>
      <w:r w:rsidRPr="00395C72">
        <w:t xml:space="preserve"> на рис. 16. Для </w:t>
      </w:r>
      <w:r w:rsidRPr="00C321BD">
        <w:rPr>
          <w:spacing w:val="-6"/>
        </w:rPr>
        <w:t>практических</w:t>
      </w:r>
      <w:r w:rsidRPr="00395C72">
        <w:t xml:space="preserve"> </w:t>
      </w:r>
      <w:r w:rsidRPr="00C321BD">
        <w:rPr>
          <w:spacing w:val="-6"/>
        </w:rPr>
        <w:t>целей</w:t>
      </w:r>
      <w:r w:rsidRPr="00395C72">
        <w:t xml:space="preserve"> </w:t>
      </w:r>
      <w:r w:rsidRPr="00C321BD">
        <w:rPr>
          <w:spacing w:val="-6"/>
        </w:rPr>
        <w:t>величину</w:t>
      </w:r>
      <w:r w:rsidRPr="00395C72">
        <w:t xml:space="preserve"> </w:t>
      </w:r>
      <w:r w:rsidRPr="00C321BD">
        <w:rPr>
          <w:spacing w:val="-6"/>
        </w:rPr>
        <w:t>защитного сдвига</w:t>
      </w:r>
      <w:r w:rsidRPr="00395C72">
        <w:t xml:space="preserve"> </w:t>
      </w:r>
      <w:r w:rsidRPr="00C321BD">
        <w:rPr>
          <w:spacing w:val="-6"/>
        </w:rPr>
        <w:t>потенциала</w:t>
      </w:r>
      <w:r w:rsidRPr="00395C72">
        <w:t xml:space="preserve"> </w:t>
      </w:r>
      <w:r w:rsidRPr="00C321BD">
        <w:rPr>
          <w:spacing w:val="-6"/>
        </w:rPr>
        <w:t>выбирают соответствующей заштрихованной</w:t>
      </w:r>
      <w:r w:rsidRPr="00395C72">
        <w:t xml:space="preserve"> области на</w:t>
      </w:r>
      <w:r w:rsidR="00C321BD" w:rsidRPr="00C321BD">
        <w:t xml:space="preserve"> рисунке. При этом в зависимости от требований,</w:t>
      </w:r>
    </w:p>
    <w:p w:rsidR="00BC1E19" w:rsidRDefault="00BC1E19" w:rsidP="0088763D">
      <w:pPr>
        <w:ind w:firstLine="709"/>
        <w:jc w:val="both"/>
      </w:pPr>
    </w:p>
    <w:p w:rsidR="00C321BD" w:rsidRDefault="00C321BD" w:rsidP="0088763D">
      <w:pPr>
        <w:ind w:firstLine="709"/>
        <w:jc w:val="both"/>
        <w:sectPr w:rsidR="00C321BD" w:rsidSect="00395C72">
          <w:pgSz w:w="10773" w:h="15876" w:code="11"/>
          <w:pgMar w:top="567" w:right="567" w:bottom="567" w:left="1134" w:header="0" w:footer="0" w:gutter="0"/>
          <w:cols w:space="708"/>
          <w:docGrid w:linePitch="381"/>
        </w:sectPr>
      </w:pPr>
    </w:p>
    <w:p w:rsidR="00BC1E19" w:rsidRDefault="00C321BD" w:rsidP="00C321BD">
      <w:pPr>
        <w:jc w:val="center"/>
      </w:pPr>
      <w:r w:rsidRPr="00C321BD">
        <w:rPr>
          <w:spacing w:val="40"/>
        </w:rPr>
        <w:lastRenderedPageBreak/>
        <w:t>Таблица</w:t>
      </w:r>
      <w:r>
        <w:t xml:space="preserve"> 22. </w:t>
      </w:r>
      <w:r w:rsidRPr="00C321BD">
        <w:rPr>
          <w:b/>
        </w:rPr>
        <w:t>Усредненные значения защитных потенциалов</w:t>
      </w:r>
      <w:r w:rsidRPr="00C321BD">
        <w:rPr>
          <w:b/>
        </w:rPr>
        <w:br/>
        <w:t>основных групп сплавов в нейтральных природных средах</w:t>
      </w:r>
    </w:p>
    <w:p w:rsidR="00BC1E19" w:rsidRDefault="00BC1E19" w:rsidP="0088763D">
      <w:pPr>
        <w:ind w:firstLine="709"/>
        <w:jc w:val="both"/>
      </w:pPr>
    </w:p>
    <w:tbl>
      <w:tblPr>
        <w:tblStyle w:val="ab"/>
        <w:tblW w:w="0" w:type="auto"/>
        <w:tblLook w:val="04A0" w:firstRow="1" w:lastRow="0" w:firstColumn="1" w:lastColumn="0" w:noHBand="0" w:noVBand="1"/>
      </w:tblPr>
      <w:tblGrid>
        <w:gridCol w:w="2265"/>
        <w:gridCol w:w="2265"/>
        <w:gridCol w:w="2266"/>
        <w:gridCol w:w="2266"/>
      </w:tblGrid>
      <w:tr w:rsidR="00C321BD" w:rsidTr="00C321BD">
        <w:tc>
          <w:tcPr>
            <w:tcW w:w="2265" w:type="dxa"/>
            <w:vMerge w:val="restart"/>
            <w:vAlign w:val="center"/>
          </w:tcPr>
          <w:p w:rsidR="00C321BD" w:rsidRDefault="00C321BD" w:rsidP="00C321BD">
            <w:pPr>
              <w:jc w:val="center"/>
            </w:pPr>
            <w:r w:rsidRPr="00C321BD">
              <w:t>Сплавы</w:t>
            </w:r>
          </w:p>
        </w:tc>
        <w:tc>
          <w:tcPr>
            <w:tcW w:w="4531" w:type="dxa"/>
            <w:gridSpan w:val="2"/>
            <w:vAlign w:val="center"/>
          </w:tcPr>
          <w:p w:rsidR="00C321BD" w:rsidRPr="001A67A5" w:rsidRDefault="00C321BD" w:rsidP="00C321BD">
            <w:pPr>
              <w:jc w:val="center"/>
            </w:pPr>
            <w:r w:rsidRPr="001A67A5">
              <w:t>Отрицательные потенциалы, мВ</w:t>
            </w:r>
          </w:p>
        </w:tc>
        <w:tc>
          <w:tcPr>
            <w:tcW w:w="2266" w:type="dxa"/>
          </w:tcPr>
          <w:p w:rsidR="00C321BD" w:rsidRDefault="00C321BD" w:rsidP="00C321BD">
            <w:r w:rsidRPr="001A67A5">
              <w:t>Защитный сдвиг потенциалов, мВ</w:t>
            </w:r>
          </w:p>
        </w:tc>
      </w:tr>
      <w:tr w:rsidR="00C321BD" w:rsidTr="00C321BD">
        <w:trPr>
          <w:trHeight w:val="487"/>
        </w:trPr>
        <w:tc>
          <w:tcPr>
            <w:tcW w:w="2265" w:type="dxa"/>
            <w:vMerge/>
          </w:tcPr>
          <w:p w:rsidR="00C321BD" w:rsidRDefault="00C321BD" w:rsidP="00C321BD">
            <w:pPr>
              <w:jc w:val="both"/>
            </w:pPr>
          </w:p>
        </w:tc>
        <w:tc>
          <w:tcPr>
            <w:tcW w:w="2265" w:type="dxa"/>
            <w:vAlign w:val="center"/>
          </w:tcPr>
          <w:p w:rsidR="00C321BD" w:rsidRPr="0057197B" w:rsidRDefault="00C321BD" w:rsidP="00C321BD">
            <w:pPr>
              <w:jc w:val="center"/>
            </w:pPr>
            <w:r w:rsidRPr="0057197B">
              <w:t>стационарный</w:t>
            </w:r>
          </w:p>
        </w:tc>
        <w:tc>
          <w:tcPr>
            <w:tcW w:w="4532" w:type="dxa"/>
            <w:gridSpan w:val="2"/>
            <w:vAlign w:val="center"/>
          </w:tcPr>
          <w:p w:rsidR="00C321BD" w:rsidRDefault="00C321BD" w:rsidP="00C321BD">
            <w:pPr>
              <w:jc w:val="both"/>
            </w:pPr>
            <w:r w:rsidRPr="0057197B">
              <w:t>защитный</w:t>
            </w:r>
          </w:p>
        </w:tc>
      </w:tr>
      <w:tr w:rsidR="00C321BD" w:rsidTr="00C321BD">
        <w:tc>
          <w:tcPr>
            <w:tcW w:w="2265" w:type="dxa"/>
          </w:tcPr>
          <w:p w:rsidR="00C321BD" w:rsidRPr="003677EE" w:rsidRDefault="00C321BD" w:rsidP="00C321BD">
            <w:r w:rsidRPr="003677EE">
              <w:t>Нержавеющая сталь</w:t>
            </w:r>
          </w:p>
        </w:tc>
        <w:tc>
          <w:tcPr>
            <w:tcW w:w="2265" w:type="dxa"/>
            <w:vAlign w:val="center"/>
          </w:tcPr>
          <w:p w:rsidR="00C321BD" w:rsidRPr="003677EE" w:rsidRDefault="00C321BD" w:rsidP="00C321BD">
            <w:pPr>
              <w:jc w:val="center"/>
            </w:pPr>
            <w:r w:rsidRPr="003677EE">
              <w:t>100</w:t>
            </w:r>
          </w:p>
        </w:tc>
        <w:tc>
          <w:tcPr>
            <w:tcW w:w="2266" w:type="dxa"/>
            <w:vAlign w:val="center"/>
          </w:tcPr>
          <w:p w:rsidR="00C321BD" w:rsidRPr="003677EE" w:rsidRDefault="00C321BD" w:rsidP="00C321BD">
            <w:pPr>
              <w:jc w:val="center"/>
            </w:pPr>
            <w:r w:rsidRPr="003677EE">
              <w:t>300</w:t>
            </w:r>
          </w:p>
        </w:tc>
        <w:tc>
          <w:tcPr>
            <w:tcW w:w="2266" w:type="dxa"/>
            <w:vAlign w:val="center"/>
          </w:tcPr>
          <w:p w:rsidR="00C321BD" w:rsidRPr="003677EE" w:rsidRDefault="00C321BD" w:rsidP="00C321BD">
            <w:pPr>
              <w:jc w:val="center"/>
            </w:pPr>
            <w:r w:rsidRPr="003677EE">
              <w:t>200</w:t>
            </w:r>
          </w:p>
        </w:tc>
      </w:tr>
      <w:tr w:rsidR="00C321BD" w:rsidTr="00C321BD">
        <w:tc>
          <w:tcPr>
            <w:tcW w:w="2265" w:type="dxa"/>
          </w:tcPr>
          <w:p w:rsidR="00C321BD" w:rsidRPr="003677EE" w:rsidRDefault="00C321BD" w:rsidP="00C321BD">
            <w:r w:rsidRPr="003677EE">
              <w:t>Низколегированная и углеродистая стали</w:t>
            </w:r>
          </w:p>
        </w:tc>
        <w:tc>
          <w:tcPr>
            <w:tcW w:w="2265" w:type="dxa"/>
            <w:vAlign w:val="center"/>
          </w:tcPr>
          <w:p w:rsidR="00C321BD" w:rsidRPr="003677EE" w:rsidRDefault="00C321BD" w:rsidP="00C321BD">
            <w:pPr>
              <w:jc w:val="center"/>
            </w:pPr>
            <w:r w:rsidRPr="003677EE">
              <w:t>400</w:t>
            </w:r>
          </w:p>
        </w:tc>
        <w:tc>
          <w:tcPr>
            <w:tcW w:w="2266" w:type="dxa"/>
            <w:vAlign w:val="center"/>
          </w:tcPr>
          <w:p w:rsidR="00C321BD" w:rsidRPr="003677EE" w:rsidRDefault="00C321BD" w:rsidP="00C321BD">
            <w:pPr>
              <w:jc w:val="center"/>
            </w:pPr>
            <w:r w:rsidRPr="003677EE">
              <w:t>600</w:t>
            </w:r>
          </w:p>
        </w:tc>
        <w:tc>
          <w:tcPr>
            <w:tcW w:w="2266" w:type="dxa"/>
            <w:vAlign w:val="center"/>
          </w:tcPr>
          <w:p w:rsidR="00C321BD" w:rsidRPr="003677EE" w:rsidRDefault="00C321BD" w:rsidP="00C321BD">
            <w:pPr>
              <w:jc w:val="center"/>
            </w:pPr>
            <w:r w:rsidRPr="003677EE">
              <w:t>200</w:t>
            </w:r>
          </w:p>
        </w:tc>
      </w:tr>
      <w:tr w:rsidR="00C321BD" w:rsidTr="00C321BD">
        <w:tc>
          <w:tcPr>
            <w:tcW w:w="2265" w:type="dxa"/>
          </w:tcPr>
          <w:p w:rsidR="00C321BD" w:rsidRPr="003677EE" w:rsidRDefault="00C321BD" w:rsidP="00C321BD">
            <w:r w:rsidRPr="003677EE">
              <w:t>Алюминиевые сплавы</w:t>
            </w:r>
          </w:p>
        </w:tc>
        <w:tc>
          <w:tcPr>
            <w:tcW w:w="2265" w:type="dxa"/>
            <w:vAlign w:val="center"/>
          </w:tcPr>
          <w:p w:rsidR="00C321BD" w:rsidRPr="003677EE" w:rsidRDefault="00C321BD" w:rsidP="00C321BD">
            <w:pPr>
              <w:jc w:val="center"/>
            </w:pPr>
            <w:r w:rsidRPr="003677EE">
              <w:t>550</w:t>
            </w:r>
          </w:p>
        </w:tc>
        <w:tc>
          <w:tcPr>
            <w:tcW w:w="2266" w:type="dxa"/>
            <w:vAlign w:val="center"/>
          </w:tcPr>
          <w:p w:rsidR="00C321BD" w:rsidRPr="003677EE" w:rsidRDefault="00C321BD" w:rsidP="00C321BD">
            <w:pPr>
              <w:jc w:val="center"/>
            </w:pPr>
            <w:r w:rsidRPr="003677EE">
              <w:t>750</w:t>
            </w:r>
          </w:p>
        </w:tc>
        <w:tc>
          <w:tcPr>
            <w:tcW w:w="2266" w:type="dxa"/>
            <w:vAlign w:val="center"/>
          </w:tcPr>
          <w:p w:rsidR="00C321BD" w:rsidRDefault="00C321BD" w:rsidP="00C321BD">
            <w:pPr>
              <w:jc w:val="center"/>
            </w:pPr>
            <w:r w:rsidRPr="003677EE">
              <w:t>200</w:t>
            </w:r>
          </w:p>
        </w:tc>
      </w:tr>
    </w:tbl>
    <w:p w:rsidR="00BC1E19" w:rsidRDefault="00BC1E19" w:rsidP="0088763D">
      <w:pPr>
        <w:ind w:firstLine="709"/>
        <w:jc w:val="both"/>
      </w:pPr>
    </w:p>
    <w:p w:rsidR="00BC1E19" w:rsidRDefault="00C321BD" w:rsidP="00C321BD">
      <w:pPr>
        <w:jc w:val="both"/>
      </w:pPr>
      <w:r w:rsidRPr="00C321BD">
        <w:t>предъявляемых к конструкции (сроку ее службы), степень защиты можно выбрать любую и по ней определить необходимый катодный сдвиг потенциала. Полной защиты (Р = 100 %), как правило, не добиваются, так как это экономически нецелесообразно.</w:t>
      </w:r>
    </w:p>
    <w:p w:rsidR="00BC1E19" w:rsidRDefault="00C321BD" w:rsidP="0088763D">
      <w:pPr>
        <w:ind w:firstLine="709"/>
        <w:jc w:val="both"/>
      </w:pPr>
      <w:r w:rsidRPr="00C321BD">
        <w:t>Известные в мировой практике цинковые протекторные сплавы имеют рабочий потенциал в интервале от –730 до –810 мВ (потенциал при поляризации, достигаемый при подсоединении цинкового</w:t>
      </w:r>
      <w:r w:rsidR="00F174D6" w:rsidRPr="00F174D6">
        <w:t xml:space="preserve"> протектора к защищаемому металлу), достаточный для полного предотвращения коррозии</w:t>
      </w:r>
    </w:p>
    <w:p w:rsidR="00BC1E19" w:rsidRDefault="00F174D6" w:rsidP="0088763D">
      <w:pPr>
        <w:ind w:firstLine="709"/>
        <w:jc w:val="both"/>
      </w:pPr>
      <w:r>
        <w:rPr>
          <w:noProof/>
          <w:lang w:eastAsia="ru-RU"/>
        </w:rPr>
        <w:drawing>
          <wp:anchor distT="0" distB="0" distL="114300" distR="114300" simplePos="0" relativeHeight="251700224" behindDoc="0" locked="0" layoutInCell="1" allowOverlap="1">
            <wp:simplePos x="0" y="0"/>
            <wp:positionH relativeFrom="margin">
              <wp:align>left</wp:align>
            </wp:positionH>
            <wp:positionV relativeFrom="paragraph">
              <wp:posOffset>123853</wp:posOffset>
            </wp:positionV>
            <wp:extent cx="2620010" cy="1431925"/>
            <wp:effectExtent l="0" t="0" r="8890" b="0"/>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Ris_1.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20010" cy="1431925"/>
                    </a:xfrm>
                    <a:prstGeom prst="rect">
                      <a:avLst/>
                    </a:prstGeom>
                  </pic:spPr>
                </pic:pic>
              </a:graphicData>
            </a:graphic>
            <wp14:sizeRelH relativeFrom="page">
              <wp14:pctWidth>0</wp14:pctWidth>
            </wp14:sizeRelH>
            <wp14:sizeRelV relativeFrom="page">
              <wp14:pctHeight>0</wp14:pctHeight>
            </wp14:sizeRelV>
          </wp:anchor>
        </w:drawing>
      </w:r>
    </w:p>
    <w:p w:rsidR="00BC1E19" w:rsidRDefault="00BC1E19" w:rsidP="0088763D">
      <w:pPr>
        <w:ind w:firstLine="709"/>
        <w:jc w:val="both"/>
      </w:pPr>
    </w:p>
    <w:p w:rsidR="00BC1E19" w:rsidRDefault="00F174D6" w:rsidP="0088763D">
      <w:pPr>
        <w:ind w:firstLine="709"/>
        <w:jc w:val="both"/>
      </w:pPr>
      <w:r>
        <w:rPr>
          <w:noProof/>
          <w:lang w:eastAsia="ru-RU"/>
        </w:rPr>
        <mc:AlternateContent>
          <mc:Choice Requires="wps">
            <w:drawing>
              <wp:anchor distT="0" distB="0" distL="114300" distR="114300" simplePos="0" relativeHeight="251702272" behindDoc="0" locked="0" layoutInCell="1" allowOverlap="1" wp14:anchorId="5F5C9C67" wp14:editId="7EE8FF98">
                <wp:simplePos x="0" y="0"/>
                <wp:positionH relativeFrom="margin">
                  <wp:align>right</wp:align>
                </wp:positionH>
                <wp:positionV relativeFrom="paragraph">
                  <wp:posOffset>212725</wp:posOffset>
                </wp:positionV>
                <wp:extent cx="2906395" cy="635"/>
                <wp:effectExtent l="0" t="0" r="8255" b="2540"/>
                <wp:wrapSquare wrapText="bothSides"/>
                <wp:docPr id="30" name="Надпись 30"/>
                <wp:cNvGraphicFramePr/>
                <a:graphic xmlns:a="http://schemas.openxmlformats.org/drawingml/2006/main">
                  <a:graphicData uri="http://schemas.microsoft.com/office/word/2010/wordprocessingShape">
                    <wps:wsp>
                      <wps:cNvSpPr txBox="1"/>
                      <wps:spPr>
                        <a:xfrm>
                          <a:off x="0" y="0"/>
                          <a:ext cx="2906395" cy="635"/>
                        </a:xfrm>
                        <a:prstGeom prst="rect">
                          <a:avLst/>
                        </a:prstGeom>
                        <a:solidFill>
                          <a:prstClr val="white"/>
                        </a:solidFill>
                        <a:ln>
                          <a:noFill/>
                        </a:ln>
                      </wps:spPr>
                      <wps:txbx>
                        <w:txbxContent>
                          <w:p w:rsidR="000725E8" w:rsidRPr="00F174D6" w:rsidRDefault="000725E8" w:rsidP="00F174D6">
                            <w:pPr>
                              <w:pStyle w:val="ac"/>
                              <w:spacing w:after="0"/>
                              <w:rPr>
                                <w:i w:val="0"/>
                                <w:noProof/>
                                <w:sz w:val="28"/>
                              </w:rPr>
                            </w:pPr>
                            <w:r w:rsidRPr="00F174D6">
                              <w:rPr>
                                <w:i w:val="0"/>
                                <w:noProof/>
                                <w:sz w:val="28"/>
                              </w:rPr>
                              <w:t>Рис. 16. Влияние катодного сдвига потенциала стали (</w:t>
                            </w:r>
                            <w:r w:rsidRPr="00F174D6">
                              <w:rPr>
                                <w:noProof/>
                                <w:sz w:val="28"/>
                              </w:rPr>
                              <w:t>а</w:t>
                            </w:r>
                            <w:r w:rsidRPr="00F174D6">
                              <w:rPr>
                                <w:i w:val="0"/>
                                <w:noProof/>
                                <w:sz w:val="28"/>
                              </w:rPr>
                              <w:t>) и алюминиевых сплавов (</w:t>
                            </w:r>
                            <w:r w:rsidRPr="00F174D6">
                              <w:rPr>
                                <w:noProof/>
                                <w:sz w:val="28"/>
                              </w:rPr>
                              <w:t>б</w:t>
                            </w:r>
                            <w:r w:rsidRPr="00F174D6">
                              <w:rPr>
                                <w:i w:val="0"/>
                                <w:noProof/>
                                <w:sz w:val="28"/>
                              </w:rPr>
                              <w:t>) на степень их защиты (Р)</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F5C9C67" id="Надпись 30" o:spid="_x0000_s1039" type="#_x0000_t202" style="position:absolute;left:0;text-align:left;margin-left:177.65pt;margin-top:16.75pt;width:228.85pt;height:.05pt;z-index:2517022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" stroked="f">
                <v:textbox style="mso-fit-shape-to-text:t" inset="0,0,0,0">
                  <w:txbxContent>
                    <w:p w:rsidR="000725E8" w:rsidRPr="00F174D6" w:rsidRDefault="000725E8" w:rsidP="00F174D6">
                      <w:pPr>
                        <w:pStyle w:val="ac"/>
                        <w:spacing w:after="0"/>
                        <w:rPr>
                          <w:i w:val="0"/>
                          <w:noProof/>
                          <w:sz w:val="28"/>
                        </w:rPr>
                      </w:pPr>
                      <w:r w:rsidRPr="00F174D6">
                        <w:rPr>
                          <w:i w:val="0"/>
                          <w:noProof/>
                          <w:sz w:val="28"/>
                        </w:rPr>
                        <w:t>Рис. 16. Влияние катодного сдвига потенциала стали (</w:t>
                      </w:r>
                      <w:r w:rsidRPr="00F174D6">
                        <w:rPr>
                          <w:noProof/>
                          <w:sz w:val="28"/>
                        </w:rPr>
                        <w:t>а</w:t>
                      </w:r>
                      <w:r w:rsidRPr="00F174D6">
                        <w:rPr>
                          <w:i w:val="0"/>
                          <w:noProof/>
                          <w:sz w:val="28"/>
                        </w:rPr>
                        <w:t>) и алюминиевых сплавов (</w:t>
                      </w:r>
                      <w:r w:rsidRPr="00F174D6">
                        <w:rPr>
                          <w:noProof/>
                          <w:sz w:val="28"/>
                        </w:rPr>
                        <w:t>б</w:t>
                      </w:r>
                      <w:r w:rsidRPr="00F174D6">
                        <w:rPr>
                          <w:i w:val="0"/>
                          <w:noProof/>
                          <w:sz w:val="28"/>
                        </w:rPr>
                        <w:t>) на степень их защиты (Р)</w:t>
                      </w:r>
                    </w:p>
                  </w:txbxContent>
                </v:textbox>
                <w10:wrap type="square" anchorx="margin"/>
              </v:shape>
            </w:pict>
          </mc:Fallback>
        </mc:AlternateContent>
      </w:r>
    </w:p>
    <w:p w:rsidR="00BC1E19" w:rsidRDefault="00BC1E19" w:rsidP="0088763D">
      <w:pPr>
        <w:ind w:firstLine="709"/>
        <w:jc w:val="both"/>
      </w:pPr>
    </w:p>
    <w:p w:rsidR="00BC1E19" w:rsidRDefault="00BC1E19" w:rsidP="0088763D">
      <w:pPr>
        <w:ind w:firstLine="709"/>
        <w:jc w:val="both"/>
      </w:pPr>
    </w:p>
    <w:p w:rsidR="00BC1E19" w:rsidRDefault="00BC1E19" w:rsidP="0088763D">
      <w:pPr>
        <w:ind w:firstLine="709"/>
        <w:jc w:val="both"/>
      </w:pPr>
    </w:p>
    <w:p w:rsidR="00F174D6" w:rsidRDefault="00F174D6" w:rsidP="00F174D6">
      <w:pPr>
        <w:jc w:val="both"/>
      </w:pPr>
      <w:r>
        <w:t>сталей и в некоторой степени алюминиевых сплавов. При протекторной защите имеем два сопряженных процесса: катодную поляризацию металла конструкции и анодную поляризацию протектора током, возникающим при их соединении и погружении в электролит. Сила тока зависит от многочисленных факторов, определяет зону защитного действия протектора и скорость его растворения (расхода), т.е. срок службы.</w:t>
      </w:r>
    </w:p>
    <w:p w:rsidR="00BC1E19" w:rsidRDefault="00F174D6" w:rsidP="00F174D6">
      <w:pPr>
        <w:ind w:firstLine="709"/>
        <w:jc w:val="both"/>
      </w:pPr>
      <w:r>
        <w:t xml:space="preserve">Для предотвращения коррозии металла необходимо обеспечить некоторую плотность защитного тока </w:t>
      </w:r>
      <w:r w:rsidRPr="00F174D6">
        <w:rPr>
          <w:i/>
        </w:rPr>
        <w:t>i</w:t>
      </w:r>
      <w:r w:rsidRPr="00F174D6">
        <w:rPr>
          <w:vertAlign w:val="subscript"/>
        </w:rPr>
        <w:t>з</w:t>
      </w:r>
      <w:r>
        <w:t>. Так, для стали в морской воде она достигает 150 мА/м</w:t>
      </w:r>
      <w:r w:rsidRPr="00F174D6">
        <w:rPr>
          <w:vertAlign w:val="superscript"/>
        </w:rPr>
        <w:t>2</w:t>
      </w:r>
      <w:r>
        <w:t>. Зная площадь защищаемой поверхности S</w:t>
      </w:r>
      <w:r w:rsidRPr="00F174D6">
        <w:rPr>
          <w:vertAlign w:val="subscript"/>
        </w:rPr>
        <w:t>к</w:t>
      </w:r>
      <w:r>
        <w:t xml:space="preserve"> и требуемый срок службы протекторной защиты τ</w:t>
      </w:r>
      <w:r w:rsidRPr="00F174D6">
        <w:rPr>
          <w:vertAlign w:val="subscript"/>
        </w:rPr>
        <w:t>п</w:t>
      </w:r>
      <w:r>
        <w:t xml:space="preserve">, </w:t>
      </w:r>
      <w:r w:rsidRPr="0045465D">
        <w:rPr>
          <w:spacing w:val="-6"/>
        </w:rPr>
        <w:t>мож</w:t>
      </w:r>
      <w:r w:rsidR="0045465D" w:rsidRPr="0045465D">
        <w:rPr>
          <w:spacing w:val="-6"/>
        </w:rPr>
        <w:t>но определить</w:t>
      </w:r>
      <w:r w:rsidR="0045465D" w:rsidRPr="0045465D">
        <w:t xml:space="preserve"> необходимую силу</w:t>
      </w:r>
    </w:p>
    <w:p w:rsidR="00BC1E19" w:rsidRDefault="00BC1E19" w:rsidP="0088763D">
      <w:pPr>
        <w:ind w:firstLine="709"/>
        <w:jc w:val="both"/>
      </w:pPr>
    </w:p>
    <w:p w:rsidR="0045465D" w:rsidRDefault="0045465D" w:rsidP="0088763D">
      <w:pPr>
        <w:ind w:firstLine="709"/>
        <w:jc w:val="both"/>
        <w:sectPr w:rsidR="0045465D" w:rsidSect="0045465D">
          <w:pgSz w:w="10773" w:h="15479" w:code="11"/>
          <w:pgMar w:top="567" w:right="567" w:bottom="567" w:left="1134" w:header="0" w:footer="0" w:gutter="0"/>
          <w:cols w:space="708"/>
          <w:docGrid w:linePitch="381"/>
        </w:sectPr>
      </w:pPr>
    </w:p>
    <w:p w:rsidR="00BC1E19" w:rsidRDefault="0045465D" w:rsidP="0045465D">
      <w:pPr>
        <w:jc w:val="both"/>
      </w:pPr>
      <w:r w:rsidRPr="0045465D">
        <w:lastRenderedPageBreak/>
        <w:t>тока (</w:t>
      </w:r>
      <w:r w:rsidRPr="0045465D">
        <w:rPr>
          <w:i/>
        </w:rPr>
        <w:t>i</w:t>
      </w:r>
      <w:r w:rsidRPr="0045465D">
        <w:rPr>
          <w:vertAlign w:val="subscript"/>
        </w:rPr>
        <w:t>з</w:t>
      </w:r>
      <w:r w:rsidRPr="0045465D">
        <w:t xml:space="preserve"> </w:t>
      </w:r>
      <w:r>
        <w:t xml:space="preserve"> </w:t>
      </w:r>
      <w:r w:rsidRPr="0045465D">
        <w:rPr>
          <w:i/>
        </w:rPr>
        <w:t>S</w:t>
      </w:r>
      <w:r w:rsidRPr="0045465D">
        <w:rPr>
          <w:vertAlign w:val="subscript"/>
        </w:rPr>
        <w:t>к</w:t>
      </w:r>
      <w:r w:rsidRPr="0045465D">
        <w:t>) и количество расходуемого электричества (</w:t>
      </w:r>
      <w:r w:rsidRPr="0045465D">
        <w:rPr>
          <w:i/>
        </w:rPr>
        <w:t>i</w:t>
      </w:r>
      <w:r w:rsidRPr="0045465D">
        <w:rPr>
          <w:vertAlign w:val="subscript"/>
        </w:rPr>
        <w:t>з</w:t>
      </w:r>
      <w:r w:rsidRPr="0045465D">
        <w:t xml:space="preserve"> </w:t>
      </w:r>
      <w:r>
        <w:t xml:space="preserve"> </w:t>
      </w:r>
      <w:r w:rsidRPr="0045465D">
        <w:rPr>
          <w:i/>
        </w:rPr>
        <w:t>S</w:t>
      </w:r>
      <w:r w:rsidRPr="0045465D">
        <w:rPr>
          <w:vertAlign w:val="subscript"/>
        </w:rPr>
        <w:t>к</w:t>
      </w:r>
      <w:r w:rsidRPr="0045465D">
        <w:t xml:space="preserve"> </w:t>
      </w:r>
      <w:r>
        <w:t xml:space="preserve"> </w:t>
      </w:r>
      <w:r w:rsidRPr="0045465D">
        <w:t>τ</w:t>
      </w:r>
      <w:r w:rsidRPr="0045465D">
        <w:rPr>
          <w:vertAlign w:val="subscript"/>
        </w:rPr>
        <w:t>п</w:t>
      </w:r>
      <w:r w:rsidRPr="0045465D">
        <w:t>). Очевидно, анодная поляризация протектора должна обеспечить необходимое количество электричества. Это значит, что расход протектора будет обратно пропорционален токоотдаче его материала (</w:t>
      </w:r>
      <w:r w:rsidRPr="0045465D">
        <w:rPr>
          <w:i/>
        </w:rPr>
        <w:t>Q</w:t>
      </w:r>
      <w:r w:rsidRPr="0045465D">
        <w:t>, А·ч/кг) , т.е. равен (</w:t>
      </w:r>
      <w:r w:rsidRPr="0045465D">
        <w:rPr>
          <w:i/>
        </w:rPr>
        <w:t>i</w:t>
      </w:r>
      <w:r w:rsidRPr="0045465D">
        <w:rPr>
          <w:vertAlign w:val="subscript"/>
        </w:rPr>
        <w:t>з</w:t>
      </w:r>
      <w:r w:rsidRPr="0045465D">
        <w:t xml:space="preserve"> </w:t>
      </w:r>
      <w:r>
        <w:t xml:space="preserve"> </w:t>
      </w:r>
      <w:r w:rsidRPr="0045465D">
        <w:rPr>
          <w:i/>
        </w:rPr>
        <w:t>S</w:t>
      </w:r>
      <w:r w:rsidRPr="0045465D">
        <w:rPr>
          <w:vertAlign w:val="subscript"/>
        </w:rPr>
        <w:t>к</w:t>
      </w:r>
      <w:r>
        <w:t xml:space="preserve"> </w:t>
      </w:r>
      <w:r w:rsidRPr="0045465D">
        <w:t xml:space="preserve"> τ</w:t>
      </w:r>
      <w:r w:rsidRPr="0045465D">
        <w:rPr>
          <w:vertAlign w:val="subscript"/>
        </w:rPr>
        <w:t>п</w:t>
      </w:r>
      <w:r w:rsidRPr="0045465D">
        <w:t xml:space="preserve">) : </w:t>
      </w:r>
      <w:r w:rsidRPr="0045465D">
        <w:rPr>
          <w:i/>
        </w:rPr>
        <w:t>Q</w:t>
      </w:r>
      <w:r w:rsidRPr="0045465D">
        <w:t>. Таким образом, чем больше токоотдача протекторного материала, тем эффективнее его использование. По этой характеристике цинковые сплавы (</w:t>
      </w:r>
      <w:r w:rsidRPr="0045465D">
        <w:rPr>
          <w:i/>
        </w:rPr>
        <w:t>Q</w:t>
      </w:r>
      <w:r w:rsidRPr="0045465D">
        <w:rPr>
          <w:vertAlign w:val="subscript"/>
        </w:rPr>
        <w:t>Zn</w:t>
      </w:r>
      <w:r w:rsidRPr="0045465D">
        <w:t xml:space="preserve"> = 740 ÷ 820 А·ч/кг) значительно уступают магниевым (</w:t>
      </w:r>
      <w:r w:rsidRPr="0045465D">
        <w:rPr>
          <w:i/>
        </w:rPr>
        <w:t>Q</w:t>
      </w:r>
      <w:r w:rsidRPr="0045465D">
        <w:rPr>
          <w:vertAlign w:val="subscript"/>
        </w:rPr>
        <w:t>Mg</w:t>
      </w:r>
      <w:r w:rsidRPr="0045465D">
        <w:t xml:space="preserve"> = 1200 ÷ 1450 А·ч/кг) и алюминиевым (</w:t>
      </w:r>
      <w:r w:rsidRPr="0045465D">
        <w:rPr>
          <w:i/>
        </w:rPr>
        <w:t>Q</w:t>
      </w:r>
      <w:r w:rsidRPr="0045465D">
        <w:rPr>
          <w:vertAlign w:val="subscript"/>
        </w:rPr>
        <w:t>Al</w:t>
      </w:r>
      <w:r w:rsidRPr="0045465D">
        <w:t xml:space="preserve"> = 2300 ÷ 3000 А·ч/кг) протекторным сплавам.</w:t>
      </w:r>
    </w:p>
    <w:p w:rsidR="0045465D" w:rsidRPr="0045465D" w:rsidRDefault="0045465D" w:rsidP="0045465D">
      <w:pPr>
        <w:ind w:firstLine="709"/>
        <w:jc w:val="both"/>
      </w:pPr>
      <w:r w:rsidRPr="0045465D">
        <w:t>Однако цинковые сплавы занимают особое место среди известных применяемых протекторных материалов [4, 48]. Это обусловлено целым рядом важнейших свойств, присущих только цинку и протекторным сплавам на его основе. К этим отличительным свойствам относятся: взрывопожаробезопасность, анодное растворение без водородной деполяризации (без выделения водорода), незначительное изменение рН природных сред при работе цинкового протектора, высокая плотность.</w:t>
      </w:r>
    </w:p>
    <w:p w:rsidR="0045465D" w:rsidRPr="0045465D" w:rsidRDefault="0045465D" w:rsidP="0045465D">
      <w:pPr>
        <w:ind w:firstLine="709"/>
        <w:jc w:val="both"/>
      </w:pPr>
      <w:r w:rsidRPr="0045465D">
        <w:t>Эффективность и практическая применимость протекторных материалов определяется следующими критериями и предъявляемыми к этим материалам техническими требованиями: невысокой анодной поляризуемостью; стабильным во времени и малоизменяющимся при широких режимах анодной поляризации отрицательным потенциалом; высокими и стабильными величинами токоотдачи выхода полезного тока η, коэффициента полезного использования и коэффициента полезного действия. Кроме того, во избежание трудностей, связанных с производством протекторных материалов, должны быть определены технологические режимы плавки и литья, обеспечивающие оптимальные характеристики протекторам.</w:t>
      </w:r>
    </w:p>
    <w:p w:rsidR="0045465D" w:rsidRPr="0045465D" w:rsidRDefault="0045465D" w:rsidP="0045465D">
      <w:pPr>
        <w:ind w:firstLine="709"/>
        <w:jc w:val="both"/>
      </w:pPr>
      <w:r w:rsidRPr="0045465D">
        <w:t>Процесс защиты металлов от коррозии при применении протекторов сопровождается их растворением и поддержанием на металлоконструкции стабильного во времени потенциала независимо от условий эксплуатации. В связи с этим для обеспечения эффективной защиты и максимально возможного срока службы протекторов необходимо, чтобы, протекторные материалы имели стабильный рабочий потенциал (потенциал при анодной поляризация), возникающий при подсоединении протектора к защищаемой конструкции за счет образования макрогальванопары (протектор-конструкция), и максимальную токоотдачу (или КПИ).</w:t>
      </w:r>
    </w:p>
    <w:p w:rsidR="00BC1E19" w:rsidRDefault="00BC1E19" w:rsidP="0088763D">
      <w:pPr>
        <w:ind w:firstLine="709"/>
        <w:jc w:val="both"/>
      </w:pPr>
    </w:p>
    <w:p w:rsidR="00682B4C" w:rsidRDefault="00682B4C" w:rsidP="0088763D">
      <w:pPr>
        <w:ind w:firstLine="709"/>
        <w:jc w:val="both"/>
        <w:sectPr w:rsidR="00682B4C" w:rsidSect="0045465D">
          <w:pgSz w:w="10773" w:h="15479" w:code="11"/>
          <w:pgMar w:top="567" w:right="567" w:bottom="567" w:left="1134" w:header="0" w:footer="0" w:gutter="0"/>
          <w:cols w:space="708"/>
          <w:docGrid w:linePitch="381"/>
        </w:sectPr>
      </w:pPr>
    </w:p>
    <w:p w:rsidR="00BC1E19" w:rsidRPr="00682B4C" w:rsidRDefault="00682B4C" w:rsidP="00682B4C">
      <w:pPr>
        <w:jc w:val="center"/>
        <w:rPr>
          <w:i/>
        </w:rPr>
      </w:pPr>
      <w:r w:rsidRPr="00682B4C">
        <w:rPr>
          <w:i/>
        </w:rPr>
        <w:lastRenderedPageBreak/>
        <w:t>Цинк как протекторный материал</w:t>
      </w:r>
    </w:p>
    <w:p w:rsidR="00BC1E19" w:rsidRDefault="00BC1E19" w:rsidP="0088763D">
      <w:pPr>
        <w:ind w:firstLine="709"/>
        <w:jc w:val="both"/>
      </w:pPr>
    </w:p>
    <w:p w:rsidR="00BC1E19" w:rsidRDefault="002A7A83" w:rsidP="0088763D">
      <w:pPr>
        <w:ind w:firstLine="709"/>
        <w:jc w:val="both"/>
      </w:pPr>
      <w:r>
        <w:rPr>
          <w:noProof/>
          <w:lang w:eastAsia="ru-RU"/>
        </w:rPr>
        <mc:AlternateContent>
          <mc:Choice Requires="wps">
            <w:drawing>
              <wp:anchor distT="0" distB="0" distL="114300" distR="114300" simplePos="0" relativeHeight="251705344" behindDoc="0" locked="0" layoutInCell="1" allowOverlap="1" wp14:anchorId="65CF557A" wp14:editId="5E0F040F">
                <wp:simplePos x="0" y="0"/>
                <wp:positionH relativeFrom="column">
                  <wp:posOffset>582930</wp:posOffset>
                </wp:positionH>
                <wp:positionV relativeFrom="paragraph">
                  <wp:posOffset>4867275</wp:posOffset>
                </wp:positionV>
                <wp:extent cx="4408170" cy="635"/>
                <wp:effectExtent l="0" t="0" r="0" b="1270"/>
                <wp:wrapTopAndBottom/>
                <wp:docPr id="32" name="Надпись 32"/>
                <wp:cNvGraphicFramePr/>
                <a:graphic xmlns:a="http://schemas.openxmlformats.org/drawingml/2006/main">
                  <a:graphicData uri="http://schemas.microsoft.com/office/word/2010/wordprocessingShape">
                    <wps:wsp>
                      <wps:cNvSpPr txBox="1"/>
                      <wps:spPr>
                        <a:xfrm>
                          <a:off x="0" y="0"/>
                          <a:ext cx="4408170" cy="635"/>
                        </a:xfrm>
                        <a:prstGeom prst="rect">
                          <a:avLst/>
                        </a:prstGeom>
                        <a:solidFill>
                          <a:prstClr val="white"/>
                        </a:solidFill>
                        <a:ln>
                          <a:noFill/>
                        </a:ln>
                      </wps:spPr>
                      <wps:txbx>
                        <w:txbxContent>
                          <w:p w:rsidR="000725E8" w:rsidRPr="002A7A83" w:rsidRDefault="000725E8" w:rsidP="002A7A83">
                            <w:pPr>
                              <w:pStyle w:val="ac"/>
                              <w:spacing w:after="120"/>
                              <w:rPr>
                                <w:i w:val="0"/>
                                <w:noProof/>
                                <w:sz w:val="28"/>
                              </w:rPr>
                            </w:pPr>
                            <w:r w:rsidRPr="002A7A83">
                              <w:rPr>
                                <w:i w:val="0"/>
                                <w:noProof/>
                                <w:sz w:val="28"/>
                              </w:rPr>
                              <w:t>Рис. 17. Изменение потенциала (</w:t>
                            </w:r>
                            <w:r w:rsidRPr="002A7A83">
                              <w:rPr>
                                <w:noProof/>
                                <w:sz w:val="28"/>
                              </w:rPr>
                              <w:t>а</w:t>
                            </w:r>
                            <w:r w:rsidRPr="002A7A83">
                              <w:rPr>
                                <w:i w:val="0"/>
                                <w:noProof/>
                                <w:sz w:val="28"/>
                              </w:rPr>
                              <w:t>) и токоотдачи (</w:t>
                            </w:r>
                            <w:r w:rsidRPr="002A7A83">
                              <w:rPr>
                                <w:noProof/>
                                <w:sz w:val="28"/>
                              </w:rPr>
                              <w:t>б</w:t>
                            </w:r>
                            <w:r w:rsidRPr="002A7A83">
                              <w:rPr>
                                <w:i w:val="0"/>
                                <w:noProof/>
                                <w:sz w:val="28"/>
                              </w:rPr>
                              <w:t>) пере</w:t>
                            </w:r>
                            <w:r>
                              <w:rPr>
                                <w:i w:val="0"/>
                                <w:noProof/>
                                <w:sz w:val="28"/>
                              </w:rPr>
                              <w:t>-</w:t>
                            </w:r>
                            <w:r w:rsidRPr="002A7A83">
                              <w:rPr>
                                <w:i w:val="0"/>
                                <w:noProof/>
                                <w:sz w:val="28"/>
                              </w:rPr>
                              <w:t>плавленного цинка марки ЦВ00 в зависимости от анод</w:t>
                            </w:r>
                            <w:r>
                              <w:rPr>
                                <w:i w:val="0"/>
                                <w:noProof/>
                                <w:sz w:val="28"/>
                              </w:rPr>
                              <w:t>-</w:t>
                            </w:r>
                            <w:r w:rsidRPr="002A7A83">
                              <w:rPr>
                                <w:i w:val="0"/>
                                <w:noProof/>
                                <w:sz w:val="28"/>
                              </w:rPr>
                              <w:t>ной плотности тока (</w:t>
                            </w:r>
                            <w:r w:rsidRPr="002A7A83">
                              <w:rPr>
                                <w:noProof/>
                                <w:sz w:val="28"/>
                              </w:rPr>
                              <w:t>i</w:t>
                            </w:r>
                            <w:r w:rsidRPr="002A7A83">
                              <w:rPr>
                                <w:i w:val="0"/>
                                <w:noProof/>
                                <w:sz w:val="28"/>
                              </w:rPr>
                              <w:t>) и длительности поляризации (τ)</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CF557A" id="Надпись 32" o:spid="_x0000_s1040" type="#_x0000_t202" style="position:absolute;left:0;text-align:left;margin-left:45.9pt;margin-top:383.25pt;width:347.1pt;height:.0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" stroked="f">
                <v:textbox style="mso-fit-shape-to-text:t" inset="0,0,0,0">
                  <w:txbxContent>
                    <w:p w:rsidR="000725E8" w:rsidRPr="002A7A83" w:rsidRDefault="000725E8" w:rsidP="002A7A83">
                      <w:pPr>
                        <w:pStyle w:val="ac"/>
                        <w:spacing w:after="120"/>
                        <w:rPr>
                          <w:i w:val="0"/>
                          <w:noProof/>
                          <w:sz w:val="28"/>
                        </w:rPr>
                      </w:pPr>
                      <w:r w:rsidRPr="002A7A83">
                        <w:rPr>
                          <w:i w:val="0"/>
                          <w:noProof/>
                          <w:sz w:val="28"/>
                        </w:rPr>
                        <w:t>Рис. 17. Изменение потенциала (</w:t>
                      </w:r>
                      <w:r w:rsidRPr="002A7A83">
                        <w:rPr>
                          <w:noProof/>
                          <w:sz w:val="28"/>
                        </w:rPr>
                        <w:t>а</w:t>
                      </w:r>
                      <w:r w:rsidRPr="002A7A83">
                        <w:rPr>
                          <w:i w:val="0"/>
                          <w:noProof/>
                          <w:sz w:val="28"/>
                        </w:rPr>
                        <w:t>) и токоотдачи (</w:t>
                      </w:r>
                      <w:r w:rsidRPr="002A7A83">
                        <w:rPr>
                          <w:noProof/>
                          <w:sz w:val="28"/>
                        </w:rPr>
                        <w:t>б</w:t>
                      </w:r>
                      <w:r w:rsidRPr="002A7A83">
                        <w:rPr>
                          <w:i w:val="0"/>
                          <w:noProof/>
                          <w:sz w:val="28"/>
                        </w:rPr>
                        <w:t>) пере</w:t>
                      </w:r>
                      <w:r>
                        <w:rPr>
                          <w:i w:val="0"/>
                          <w:noProof/>
                          <w:sz w:val="28"/>
                        </w:rPr>
                        <w:t>-</w:t>
                      </w:r>
                      <w:r w:rsidRPr="002A7A83">
                        <w:rPr>
                          <w:i w:val="0"/>
                          <w:noProof/>
                          <w:sz w:val="28"/>
                        </w:rPr>
                        <w:t>плавленного цинка марки ЦВ00 в зависимости от анод</w:t>
                      </w:r>
                      <w:r>
                        <w:rPr>
                          <w:i w:val="0"/>
                          <w:noProof/>
                          <w:sz w:val="28"/>
                        </w:rPr>
                        <w:t>-</w:t>
                      </w:r>
                      <w:r w:rsidRPr="002A7A83">
                        <w:rPr>
                          <w:i w:val="0"/>
                          <w:noProof/>
                          <w:sz w:val="28"/>
                        </w:rPr>
                        <w:t>ной плотности тока (</w:t>
                      </w:r>
                      <w:r w:rsidRPr="002A7A83">
                        <w:rPr>
                          <w:noProof/>
                          <w:sz w:val="28"/>
                        </w:rPr>
                        <w:t>i</w:t>
                      </w:r>
                      <w:r w:rsidRPr="002A7A83">
                        <w:rPr>
                          <w:i w:val="0"/>
                          <w:noProof/>
                          <w:sz w:val="28"/>
                        </w:rPr>
                        <w:t>) и длительности поляризации (τ)</w:t>
                      </w:r>
                    </w:p>
                  </w:txbxContent>
                </v:textbox>
                <w10:wrap type="topAndBottom"/>
              </v:shape>
            </w:pict>
          </mc:Fallback>
        </mc:AlternateContent>
      </w:r>
      <w:r>
        <w:rPr>
          <w:noProof/>
          <w:lang w:eastAsia="ru-RU"/>
        </w:rPr>
        <w:drawing>
          <wp:anchor distT="0" distB="0" distL="114300" distR="114300" simplePos="0" relativeHeight="251703296" behindDoc="0" locked="0" layoutInCell="1" allowOverlap="1">
            <wp:simplePos x="0" y="0"/>
            <wp:positionH relativeFrom="page">
              <wp:align>center</wp:align>
            </wp:positionH>
            <wp:positionV relativeFrom="paragraph">
              <wp:posOffset>1742155</wp:posOffset>
            </wp:positionV>
            <wp:extent cx="4223385" cy="3068955"/>
            <wp:effectExtent l="0" t="0" r="5715" b="0"/>
            <wp:wrapTopAndBottom/>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Ris_1.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23385" cy="3068955"/>
                    </a:xfrm>
                    <a:prstGeom prst="rect">
                      <a:avLst/>
                    </a:prstGeom>
                  </pic:spPr>
                </pic:pic>
              </a:graphicData>
            </a:graphic>
            <wp14:sizeRelH relativeFrom="page">
              <wp14:pctWidth>0</wp14:pctWidth>
            </wp14:sizeRelH>
            <wp14:sizeRelV relativeFrom="page">
              <wp14:pctHeight>0</wp14:pctHeight>
            </wp14:sizeRelV>
          </wp:anchor>
        </w:drawing>
      </w:r>
      <w:r w:rsidRPr="002A7A83">
        <w:t xml:space="preserve">Известно применение нелегированного цинка высокой чистоты (Fе ≤ </w:t>
      </w:r>
      <w:r>
        <w:rPr>
          <w:rFonts w:cs="Times New Roman"/>
        </w:rPr>
        <w:t>≤</w:t>
      </w:r>
      <w:r>
        <w:t> </w:t>
      </w:r>
      <w:r w:rsidRPr="002A7A83">
        <w:t xml:space="preserve">0,0003 %) в качестве протекторного материала. Например, Норвежская фирма «Skarреnоrd» рекомендует протекторы из такого цинка. Однако необходимость легирования цинка даже высокой чистоты для использования его в качестве протекторного материала вызвана тем, что при анодной поляризации потенциал и токоотдача его существенно уменьшаются (рис. 17). Следует отметить, что показанные выше закономерности получены при содержании в цинке примесей в количестве, %: Fе 0,0001; Cu 0,001; Pb 0,005. При </w:t>
      </w:r>
    </w:p>
    <w:p w:rsidR="00BC1E19" w:rsidRDefault="00BC1E19" w:rsidP="0088763D">
      <w:pPr>
        <w:ind w:firstLine="709"/>
        <w:jc w:val="both"/>
      </w:pPr>
    </w:p>
    <w:p w:rsidR="00BC1E19" w:rsidRDefault="002A7A83" w:rsidP="002A7A83">
      <w:pPr>
        <w:jc w:val="both"/>
      </w:pPr>
      <w:r w:rsidRPr="002A7A83">
        <w:t>содержании примесей ниже указанного цинк в некоторой степени активируется и облагораживание происходит медленнее. Превышение содержания меди и свинца превращает цинк в пассивный металл независимо от содержания железа.</w:t>
      </w:r>
    </w:p>
    <w:p w:rsidR="00BC1E19" w:rsidRDefault="002A7A83" w:rsidP="0088763D">
      <w:pPr>
        <w:ind w:firstLine="709"/>
        <w:jc w:val="both"/>
      </w:pPr>
      <w:r w:rsidRPr="002A7A83">
        <w:t xml:space="preserve">Следовательно, допустимое содержание меди и свинца отвечает требованиям по регламентируемым примесям в цинке не ниже марки ЦВ. Другие марки цинка вообще не могут быть использованы в качестве протекторного материала, так как в процессе работы протектора на его поверхности образуется пленка (осадок продуктов анодного растворения), имеющая большое поверхностное сопротивление и приводящая к пассивации протектора. Например, и процессе работы уже через 90 сут потенциал протектора из цинка марки 112 </w:t>
      </w:r>
      <w:r>
        <w:t>в</w:t>
      </w:r>
      <w:r w:rsidRPr="002A7A83">
        <w:t xml:space="preserve"> морской воде составляет – 260 мВ, причем наблюдается дальнейший монотонный сдвиг потенциала в положительную сторону. Такие протекторы становятся катодами по отношению к стали и усиливают его коррозию. Нецелесообразность использования нелегированного цинка, содержащего Cu &gt; 0,001 % и Pb &gt; 0,005 %, обосновывается данными, представленными на рис. 18.</w:t>
      </w:r>
    </w:p>
    <w:p w:rsidR="002A7A83" w:rsidRDefault="002A7A83" w:rsidP="0088763D">
      <w:pPr>
        <w:ind w:firstLine="709"/>
        <w:jc w:val="both"/>
        <w:sectPr w:rsidR="002A7A83" w:rsidSect="002A7A83">
          <w:pgSz w:w="10773" w:h="16840" w:code="11"/>
          <w:pgMar w:top="567" w:right="567" w:bottom="567" w:left="1134" w:header="0" w:footer="0" w:gutter="0"/>
          <w:cols w:space="708"/>
          <w:docGrid w:linePitch="381"/>
        </w:sectPr>
      </w:pPr>
    </w:p>
    <w:p w:rsidR="00651CA6" w:rsidRDefault="00651CA6" w:rsidP="00651CA6">
      <w:pPr>
        <w:ind w:firstLine="709"/>
        <w:jc w:val="both"/>
      </w:pPr>
      <w:r>
        <w:rPr>
          <w:noProof/>
          <w:lang w:eastAsia="ru-RU"/>
        </w:rPr>
        <w:lastRenderedPageBreak/>
        <w:drawing>
          <wp:anchor distT="0" distB="0" distL="114300" distR="114300" simplePos="0" relativeHeight="251706368" behindDoc="0" locked="0" layoutInCell="1" allowOverlap="1">
            <wp:simplePos x="0" y="0"/>
            <wp:positionH relativeFrom="margin">
              <wp:align>right</wp:align>
            </wp:positionH>
            <wp:positionV relativeFrom="paragraph">
              <wp:posOffset>1331595</wp:posOffset>
            </wp:positionV>
            <wp:extent cx="2480310" cy="3855085"/>
            <wp:effectExtent l="0" t="0" r="0" b="0"/>
            <wp:wrapSquare wrapText="bothSides"/>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Ris_1.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480310" cy="3855085"/>
                    </a:xfrm>
                    <a:prstGeom prst="rect">
                      <a:avLst/>
                    </a:prstGeom>
                  </pic:spPr>
                </pic:pic>
              </a:graphicData>
            </a:graphic>
            <wp14:sizeRelH relativeFrom="page">
              <wp14:pctWidth>0</wp14:pctWidth>
            </wp14:sizeRelH>
            <wp14:sizeRelV relativeFrom="page">
              <wp14:pctHeight>0</wp14:pctHeight>
            </wp14:sizeRelV>
          </wp:anchor>
        </w:drawing>
      </w:r>
      <w:r w:rsidRPr="00651CA6">
        <w:t xml:space="preserve">Относительно высокие электрохимические характеристики цинка достигаются при содержании в нем железа не более 0,001 %, однако и в этом случае они снижаются во времени. По этой причине цинк даже высокой чистоты может быть использован в качестве протекторного материала, </w:t>
      </w:r>
      <w:r>
        <w:t>е</w:t>
      </w:r>
      <w:r w:rsidRPr="00651CA6">
        <w:t>сли требуемый срок службы защиты не превышает шести месяцев. Если же по условиям эксплуатации защищаемого объекта имеется возможность периодически через три</w:t>
      </w:r>
      <w:r>
        <w:t xml:space="preserve"> – </w:t>
      </w:r>
      <w:r w:rsidRPr="00651CA6">
        <w:t>шесть месяцев очищать поверхность про</w:t>
      </w:r>
      <w:r>
        <w:t>текторов от пассивирующего осадка продуктов растворения, то может быть использован цинк даже марки Ц0. Однако, как правило, срок службы протекторов составляет от одного года до 20 лет. Количество же их настолько велико, что предусматривать очистку поверхности нецелесообразно, а в подавляющем большинстве случаев практически невозможно.</w:t>
      </w:r>
    </w:p>
    <w:p w:rsidR="00BC1E19" w:rsidRDefault="00651CA6" w:rsidP="00651CA6">
      <w:pPr>
        <w:ind w:firstLine="709"/>
        <w:jc w:val="both"/>
      </w:pPr>
      <w:r>
        <w:rPr>
          <w:noProof/>
          <w:lang w:eastAsia="ru-RU"/>
        </w:rPr>
        <mc:AlternateContent>
          <mc:Choice Requires="wps">
            <w:drawing>
              <wp:anchor distT="0" distB="0" distL="114300" distR="114300" simplePos="0" relativeHeight="251708416" behindDoc="0" locked="0" layoutInCell="1" allowOverlap="1" wp14:anchorId="188BD7FD" wp14:editId="47E9C3ED">
                <wp:simplePos x="0" y="0"/>
                <wp:positionH relativeFrom="margin">
                  <wp:align>left</wp:align>
                </wp:positionH>
                <wp:positionV relativeFrom="paragraph">
                  <wp:posOffset>988079</wp:posOffset>
                </wp:positionV>
                <wp:extent cx="3063240" cy="635"/>
                <wp:effectExtent l="0" t="0" r="3810" b="0"/>
                <wp:wrapSquare wrapText="bothSides"/>
                <wp:docPr id="34" name="Надпись 34"/>
                <wp:cNvGraphicFramePr/>
                <a:graphic xmlns:a="http://schemas.openxmlformats.org/drawingml/2006/main">
                  <a:graphicData uri="http://schemas.microsoft.com/office/word/2010/wordprocessingShape">
                    <wps:wsp>
                      <wps:cNvSpPr txBox="1"/>
                      <wps:spPr>
                        <a:xfrm>
                          <a:off x="0" y="0"/>
                          <a:ext cx="3063240" cy="635"/>
                        </a:xfrm>
                        <a:prstGeom prst="rect">
                          <a:avLst/>
                        </a:prstGeom>
                        <a:solidFill>
                          <a:prstClr val="white"/>
                        </a:solidFill>
                        <a:ln>
                          <a:noFill/>
                        </a:ln>
                      </wps:spPr>
                      <wps:txbx>
                        <w:txbxContent>
                          <w:p w:rsidR="000725E8" w:rsidRPr="00651CA6" w:rsidRDefault="000725E8" w:rsidP="00651CA6">
                            <w:pPr>
                              <w:pStyle w:val="ac"/>
                              <w:spacing w:after="120"/>
                              <w:rPr>
                                <w:i w:val="0"/>
                                <w:noProof/>
                                <w:sz w:val="28"/>
                              </w:rPr>
                            </w:pPr>
                            <w:r w:rsidRPr="00651CA6">
                              <w:rPr>
                                <w:i w:val="0"/>
                                <w:noProof/>
                                <w:sz w:val="28"/>
                              </w:rPr>
                              <w:t>Рис. 18. Влияние содержания железа на потенциал (</w:t>
                            </w:r>
                            <w:r w:rsidRPr="00651CA6">
                              <w:rPr>
                                <w:noProof/>
                                <w:sz w:val="28"/>
                              </w:rPr>
                              <w:t>1</w:t>
                            </w:r>
                            <w:r w:rsidRPr="00651CA6">
                              <w:rPr>
                                <w:i w:val="0"/>
                                <w:noProof/>
                                <w:sz w:val="28"/>
                              </w:rPr>
                              <w:t>) и токоотдачу (</w:t>
                            </w:r>
                            <w:r w:rsidRPr="00651CA6">
                              <w:rPr>
                                <w:noProof/>
                                <w:sz w:val="28"/>
                              </w:rPr>
                              <w:t>2</w:t>
                            </w:r>
                            <w:r w:rsidRPr="00651CA6">
                              <w:rPr>
                                <w:i w:val="0"/>
                                <w:noProof/>
                                <w:sz w:val="28"/>
                              </w:rPr>
                              <w:t>) цинка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8BD7FD" id="Надпись 34" o:spid="_x0000_s1041" type="#_x0000_t202" style="position:absolute;left:0;text-align:left;margin-left:0;margin-top:77.8pt;width:241.2pt;height:.05pt;z-index:25170841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" stroked="f">
                <v:textbox style="mso-fit-shape-to-text:t" inset="0,0,0,0">
                  <w:txbxContent>
                    <w:p w:rsidR="000725E8" w:rsidRPr="00651CA6" w:rsidRDefault="000725E8" w:rsidP="00651CA6">
                      <w:pPr>
                        <w:pStyle w:val="ac"/>
                        <w:spacing w:after="120"/>
                        <w:rPr>
                          <w:i w:val="0"/>
                          <w:noProof/>
                          <w:sz w:val="28"/>
                        </w:rPr>
                      </w:pPr>
                      <w:r w:rsidRPr="00651CA6">
                        <w:rPr>
                          <w:i w:val="0"/>
                          <w:noProof/>
                          <w:sz w:val="28"/>
                        </w:rPr>
                        <w:t>Рис. 18. Влияние содержания железа на потенциал (</w:t>
                      </w:r>
                      <w:r w:rsidRPr="00651CA6">
                        <w:rPr>
                          <w:noProof/>
                          <w:sz w:val="28"/>
                        </w:rPr>
                        <w:t>1</w:t>
                      </w:r>
                      <w:r w:rsidRPr="00651CA6">
                        <w:rPr>
                          <w:i w:val="0"/>
                          <w:noProof/>
                          <w:sz w:val="28"/>
                        </w:rPr>
                        <w:t>) и токоотдачу (</w:t>
                      </w:r>
                      <w:r w:rsidRPr="00651CA6">
                        <w:rPr>
                          <w:noProof/>
                          <w:sz w:val="28"/>
                        </w:rPr>
                        <w:t>2</w:t>
                      </w:r>
                      <w:r w:rsidRPr="00651CA6">
                        <w:rPr>
                          <w:i w:val="0"/>
                          <w:noProof/>
                          <w:sz w:val="28"/>
                        </w:rPr>
                        <w:t>) цинка</w:t>
                      </w:r>
                    </w:p>
                  </w:txbxContent>
                </v:textbox>
                <w10:wrap type="square" anchorx="margin"/>
              </v:shape>
            </w:pict>
          </mc:Fallback>
        </mc:AlternateContent>
      </w:r>
      <w:r>
        <w:t>Поэтому и представляют интерес цинковые сплавы, содержащие легирующие элементы, исключающие перечисленные недостатки цинка.</w:t>
      </w:r>
    </w:p>
    <w:p w:rsidR="00BC1E19" w:rsidRDefault="00BC1E19" w:rsidP="0088763D">
      <w:pPr>
        <w:ind w:firstLine="709"/>
        <w:jc w:val="both"/>
      </w:pPr>
    </w:p>
    <w:p w:rsidR="004E11FF" w:rsidRDefault="004E11FF" w:rsidP="0088763D">
      <w:pPr>
        <w:ind w:firstLine="709"/>
        <w:jc w:val="both"/>
      </w:pPr>
    </w:p>
    <w:p w:rsidR="004E11FF" w:rsidRPr="00651CA6" w:rsidRDefault="00651CA6" w:rsidP="00651CA6">
      <w:pPr>
        <w:jc w:val="center"/>
        <w:rPr>
          <w:i/>
        </w:rPr>
      </w:pPr>
      <w:r w:rsidRPr="00651CA6">
        <w:rPr>
          <w:i/>
        </w:rPr>
        <w:t>Влияние легирующих элементов</w:t>
      </w:r>
    </w:p>
    <w:p w:rsidR="004E11FF" w:rsidRPr="00651CA6" w:rsidRDefault="004E11FF" w:rsidP="0088763D">
      <w:pPr>
        <w:ind w:firstLine="709"/>
        <w:jc w:val="both"/>
        <w:rPr>
          <w:sz w:val="24"/>
        </w:rPr>
      </w:pPr>
    </w:p>
    <w:p w:rsidR="00651CA6" w:rsidRDefault="00651CA6" w:rsidP="00651CA6">
      <w:pPr>
        <w:ind w:firstLine="709"/>
        <w:jc w:val="both"/>
      </w:pPr>
      <w:r>
        <w:t>Известны результаты исследований роли всех практически важных металлов периодической системы элементов в цинковых протекторных сплавах [48]. Как правило, эти данные не систематизированы, часто противоречивы и трудно объяснимы. Интерес представляют результаты исследований как активирующих, так и пассивирующих добавок для установления требований к регламентируемому их содержанию в сплавах.</w:t>
      </w:r>
    </w:p>
    <w:p w:rsidR="00651CA6" w:rsidRDefault="00651CA6" w:rsidP="00651CA6">
      <w:pPr>
        <w:ind w:firstLine="709"/>
        <w:jc w:val="both"/>
      </w:pPr>
      <w:r w:rsidRPr="00651CA6">
        <w:rPr>
          <w:i/>
        </w:rPr>
        <w:t>Сплавы с щелочными и щелочноземельными элементами</w:t>
      </w:r>
      <w:r>
        <w:t>. Все элементы рассматриваемой группы термодинамически активнее цинка. Интерес представляют литий, кальций и магний, имеющие стандартный потенциал на 1,5 – 2,0 В отрицательнее, чем у цинка. При анодном растворении таких сплавов в результате совместной ионизации элементов рН прианодного слоя повышается, и поэтому возможна депассивация за счет растворения поверхностного осадка с образованием бицинкатов.</w:t>
      </w:r>
    </w:p>
    <w:p w:rsidR="002A7A83" w:rsidRDefault="00651CA6" w:rsidP="00651CA6">
      <w:pPr>
        <w:ind w:firstLine="709"/>
        <w:jc w:val="both"/>
      </w:pPr>
      <w:r>
        <w:t>Литий имеет максимальную растворимость в цинке 0,4 %. При охлаждении она значительно снижается. Поляризуемость сплавов (</w:t>
      </w:r>
      <w:r w:rsidRPr="00651CA6">
        <w:rPr>
          <w:i/>
        </w:rPr>
        <w:t>b</w:t>
      </w:r>
      <w:r>
        <w:t xml:space="preserve">) с увеличением содержания лития от 0,03 до 0,15 % уменьшается от 60 до 14 (рис. 19, </w:t>
      </w:r>
      <w:r w:rsidRPr="00651CA6">
        <w:rPr>
          <w:i/>
        </w:rPr>
        <w:t>а</w:t>
      </w:r>
      <w:r>
        <w:t xml:space="preserve">). </w:t>
      </w:r>
      <w:r w:rsidRPr="00651CA6">
        <w:rPr>
          <w:spacing w:val="-6"/>
        </w:rPr>
        <w:t>Сплавы с более высоким содержанием лития</w:t>
      </w:r>
      <w:r>
        <w:t xml:space="preserve"> (0,22 – 0,5 %) </w:t>
      </w:r>
      <w:r w:rsidRPr="00651CA6">
        <w:rPr>
          <w:spacing w:val="-6"/>
        </w:rPr>
        <w:t>имеют</w:t>
      </w:r>
      <w:r>
        <w:t xml:space="preserve"> </w:t>
      </w:r>
      <w:r w:rsidRPr="00651CA6">
        <w:rPr>
          <w:spacing w:val="-6"/>
        </w:rPr>
        <w:t>одинаковую</w:t>
      </w:r>
      <w:r>
        <w:t xml:space="preserve"> </w:t>
      </w:r>
      <w:r w:rsidRPr="00651CA6">
        <w:rPr>
          <w:spacing w:val="-6"/>
        </w:rPr>
        <w:t>nоляризуемость</w:t>
      </w:r>
      <w:r>
        <w:t xml:space="preserve"> (</w:t>
      </w:r>
      <w:r w:rsidRPr="00651CA6">
        <w:rPr>
          <w:i/>
        </w:rPr>
        <w:t>b</w:t>
      </w:r>
      <w:r>
        <w:t xml:space="preserve"> = 50). </w:t>
      </w:r>
      <w:r w:rsidRPr="00651CA6">
        <w:rPr>
          <w:spacing w:val="-6"/>
        </w:rPr>
        <w:t>Потенциал сплавов находится в линейной зависимости от логарифма плотности тока</w:t>
      </w:r>
      <w:r>
        <w:t xml:space="preserve"> (φ</w:t>
      </w:r>
      <w:r w:rsidRPr="00651CA6">
        <w:rPr>
          <w:vertAlign w:val="subscript"/>
        </w:rPr>
        <w:t>п</w:t>
      </w:r>
      <w:r>
        <w:t xml:space="preserve"> = φ</w:t>
      </w:r>
      <w:r w:rsidRPr="00651CA6">
        <w:rPr>
          <w:vertAlign w:val="subscript"/>
        </w:rPr>
        <w:t>1</w:t>
      </w:r>
      <w:r>
        <w:t xml:space="preserve"> + </w:t>
      </w:r>
      <w:r w:rsidRPr="00651CA6">
        <w:rPr>
          <w:i/>
        </w:rPr>
        <w:t>b</w:t>
      </w:r>
      <w:r>
        <w:t xml:space="preserve"> lg </w:t>
      </w:r>
      <w:r w:rsidRPr="00651CA6">
        <w:rPr>
          <w:i/>
        </w:rPr>
        <w:t>i</w:t>
      </w:r>
      <w:r>
        <w:t xml:space="preserve">) </w:t>
      </w:r>
      <w:r w:rsidRPr="00651CA6">
        <w:rPr>
          <w:spacing w:val="-6"/>
        </w:rPr>
        <w:t>в интервале</w:t>
      </w:r>
      <w:r>
        <w:t xml:space="preserve"> </w:t>
      </w:r>
      <w:r w:rsidRPr="00651CA6">
        <w:rPr>
          <w:spacing w:val="-6"/>
        </w:rPr>
        <w:t>1 – 10</w:t>
      </w:r>
      <w:r>
        <w:t xml:space="preserve"> А/м</w:t>
      </w:r>
      <w:r w:rsidRPr="00651CA6">
        <w:rPr>
          <w:vertAlign w:val="superscript"/>
        </w:rPr>
        <w:t>2</w:t>
      </w:r>
      <w:r>
        <w:t xml:space="preserve">. </w:t>
      </w:r>
    </w:p>
    <w:p w:rsidR="00651CA6" w:rsidRDefault="00651CA6" w:rsidP="0088763D">
      <w:pPr>
        <w:ind w:firstLine="709"/>
        <w:jc w:val="both"/>
        <w:sectPr w:rsidR="00651CA6" w:rsidSect="002A7A83">
          <w:pgSz w:w="10773" w:h="16840" w:code="11"/>
          <w:pgMar w:top="567" w:right="567" w:bottom="567" w:left="1134" w:header="0" w:footer="0" w:gutter="0"/>
          <w:cols w:space="708"/>
          <w:docGrid w:linePitch="381"/>
        </w:sectPr>
      </w:pPr>
    </w:p>
    <w:p w:rsidR="00651CA6" w:rsidRDefault="00651CA6" w:rsidP="00651CA6">
      <w:pPr>
        <w:jc w:val="both"/>
      </w:pPr>
      <w:r w:rsidRPr="00651CA6">
        <w:lastRenderedPageBreak/>
        <w:t>Наи</w:t>
      </w:r>
      <w:r>
        <w:t>большую поляризуемость в момент включения тока поляризации имеют сплавы с 0,03-0,15 % Li.</w:t>
      </w:r>
    </w:p>
    <w:p w:rsidR="00651CA6" w:rsidRDefault="00651CA6" w:rsidP="00651CA6">
      <w:pPr>
        <w:ind w:firstLine="709"/>
        <w:jc w:val="both"/>
      </w:pPr>
      <w:r>
        <w:t>Стационарный потенциал сплавов (–φ</w:t>
      </w:r>
      <w:r w:rsidRPr="00651CA6">
        <w:rPr>
          <w:vertAlign w:val="subscript"/>
        </w:rPr>
        <w:t>с</w:t>
      </w:r>
      <w:r>
        <w:t>) не зависит от содержания лития и составляет 785 – 790 мВ. При поляризации интервал изменения потенциала невелик и составляет 740 – 760 мВ.</w:t>
      </w:r>
    </w:p>
    <w:p w:rsidR="00651CA6" w:rsidRDefault="00651CA6" w:rsidP="00651CA6">
      <w:pPr>
        <w:ind w:firstLine="709"/>
        <w:jc w:val="both"/>
      </w:pPr>
      <w:r>
        <w:t xml:space="preserve">Токоотдача сплавов изменяется в относительно широких пределах: от 785 до 815 А·ч/кг (см. рис. 19, </w:t>
      </w:r>
      <w:r w:rsidRPr="00651CA6">
        <w:rPr>
          <w:i/>
        </w:rPr>
        <w:t>а</w:t>
      </w:r>
      <w:r>
        <w:t>). При содержании лития 0,22 % наблюдается минимум токоотдачи.</w:t>
      </w:r>
    </w:p>
    <w:p w:rsidR="002A7A83" w:rsidRDefault="00651CA6" w:rsidP="00651CA6">
      <w:pPr>
        <w:ind w:firstLine="709"/>
        <w:jc w:val="both"/>
      </w:pPr>
      <w:r>
        <w:t xml:space="preserve">Микроструктура сплавов до содержания лития 0,15 % однофазная (рис. 20). При более высоком содержании лития образуется вторая фаза, видимая как на основном поле твердого раствора, так и по границам зерен. Очевидно, и изменение хода кривых на рис. 19, а зависит от насыщения твердого раствора литием (рис. 20, </w:t>
      </w:r>
      <w:r w:rsidRPr="00651CA6">
        <w:rPr>
          <w:i/>
        </w:rPr>
        <w:t>а</w:t>
      </w:r>
      <w:r>
        <w:t>).</w:t>
      </w:r>
    </w:p>
    <w:p w:rsidR="002A7A83" w:rsidRDefault="00651CA6" w:rsidP="0088763D">
      <w:pPr>
        <w:ind w:firstLine="709"/>
        <w:jc w:val="both"/>
      </w:pPr>
      <w:r>
        <w:rPr>
          <w:noProof/>
          <w:lang w:eastAsia="ru-RU"/>
        </w:rPr>
        <w:drawing>
          <wp:anchor distT="0" distB="0" distL="114300" distR="114300" simplePos="0" relativeHeight="251709440" behindDoc="1" locked="0" layoutInCell="1" allowOverlap="1">
            <wp:simplePos x="0" y="0"/>
            <wp:positionH relativeFrom="margin">
              <wp:align>left</wp:align>
            </wp:positionH>
            <wp:positionV relativeFrom="paragraph">
              <wp:posOffset>120802</wp:posOffset>
            </wp:positionV>
            <wp:extent cx="4973955" cy="3340735"/>
            <wp:effectExtent l="0" t="0" r="0" b="0"/>
            <wp:wrapTight wrapText="bothSides">
              <wp:wrapPolygon edited="0">
                <wp:start x="0" y="0"/>
                <wp:lineTo x="0" y="21432"/>
                <wp:lineTo x="21509" y="21432"/>
                <wp:lineTo x="21509" y="0"/>
                <wp:lineTo x="0" y="0"/>
              </wp:wrapPolygon>
            </wp:wrapTight>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Ris_1.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73955" cy="3340735"/>
                    </a:xfrm>
                    <a:prstGeom prst="rect">
                      <a:avLst/>
                    </a:prstGeom>
                  </pic:spPr>
                </pic:pic>
              </a:graphicData>
            </a:graphic>
            <wp14:sizeRelH relativeFrom="page">
              <wp14:pctWidth>0</wp14:pctWidth>
            </wp14:sizeRelH>
            <wp14:sizeRelV relativeFrom="page">
              <wp14:pctHeight>0</wp14:pctHeight>
            </wp14:sizeRelV>
          </wp:anchor>
        </w:drawing>
      </w: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651CA6" w:rsidP="0088763D">
      <w:pPr>
        <w:ind w:firstLine="709"/>
        <w:jc w:val="both"/>
      </w:pPr>
      <w:r>
        <w:rPr>
          <w:noProof/>
          <w:lang w:eastAsia="ru-RU"/>
        </w:rPr>
        <mc:AlternateContent>
          <mc:Choice Requires="wps">
            <w:drawing>
              <wp:anchor distT="0" distB="0" distL="114300" distR="114300" simplePos="0" relativeHeight="251712512" behindDoc="0" locked="0" layoutInCell="1" allowOverlap="1" wp14:anchorId="5732EB28" wp14:editId="57744D23">
                <wp:simplePos x="0" y="0"/>
                <wp:positionH relativeFrom="margin">
                  <wp:align>right</wp:align>
                </wp:positionH>
                <wp:positionV relativeFrom="paragraph">
                  <wp:posOffset>308638</wp:posOffset>
                </wp:positionV>
                <wp:extent cx="2616835" cy="635"/>
                <wp:effectExtent l="0" t="0" r="0" b="8890"/>
                <wp:wrapSquare wrapText="bothSides"/>
                <wp:docPr id="37" name="Надпись 37"/>
                <wp:cNvGraphicFramePr/>
                <a:graphic xmlns:a="http://schemas.openxmlformats.org/drawingml/2006/main">
                  <a:graphicData uri="http://schemas.microsoft.com/office/word/2010/wordprocessingShape">
                    <wps:wsp>
                      <wps:cNvSpPr txBox="1"/>
                      <wps:spPr>
                        <a:xfrm>
                          <a:off x="0" y="0"/>
                          <a:ext cx="2616835" cy="635"/>
                        </a:xfrm>
                        <a:prstGeom prst="rect">
                          <a:avLst/>
                        </a:prstGeom>
                        <a:solidFill>
                          <a:prstClr val="white"/>
                        </a:solidFill>
                        <a:ln>
                          <a:noFill/>
                        </a:ln>
                      </wps:spPr>
                      <wps:txbx>
                        <w:txbxContent>
                          <w:p w:rsidR="000725E8" w:rsidRPr="00651CA6" w:rsidRDefault="000725E8" w:rsidP="00651CA6">
                            <w:pPr>
                              <w:pStyle w:val="ac"/>
                              <w:spacing w:after="0"/>
                              <w:rPr>
                                <w:i w:val="0"/>
                                <w:noProof/>
                                <w:sz w:val="28"/>
                              </w:rPr>
                            </w:pPr>
                            <w:r w:rsidRPr="00651CA6">
                              <w:rPr>
                                <w:i w:val="0"/>
                                <w:noProof/>
                                <w:sz w:val="28"/>
                              </w:rPr>
                              <w:t>Рис. 19. Влияние содержания ли</w:t>
                            </w:r>
                            <w:r>
                              <w:rPr>
                                <w:i w:val="0"/>
                                <w:noProof/>
                                <w:sz w:val="28"/>
                              </w:rPr>
                              <w:t>-</w:t>
                            </w:r>
                            <w:r w:rsidRPr="00651CA6">
                              <w:rPr>
                                <w:i w:val="0"/>
                                <w:noProof/>
                                <w:sz w:val="28"/>
                              </w:rPr>
                              <w:t>тия (</w:t>
                            </w:r>
                            <w:r w:rsidRPr="00651CA6">
                              <w:rPr>
                                <w:noProof/>
                                <w:sz w:val="28"/>
                              </w:rPr>
                              <w:t>а</w:t>
                            </w:r>
                            <w:r w:rsidRPr="00651CA6">
                              <w:rPr>
                                <w:i w:val="0"/>
                                <w:noProof/>
                                <w:sz w:val="28"/>
                              </w:rPr>
                              <w:t>), кальция (</w:t>
                            </w:r>
                            <w:r w:rsidRPr="00651CA6">
                              <w:rPr>
                                <w:noProof/>
                                <w:sz w:val="28"/>
                              </w:rPr>
                              <w:t>б</w:t>
                            </w:r>
                            <w:r w:rsidRPr="00651CA6">
                              <w:rPr>
                                <w:i w:val="0"/>
                                <w:noProof/>
                                <w:sz w:val="28"/>
                              </w:rPr>
                              <w:t>) и магния (</w:t>
                            </w:r>
                            <w:r w:rsidRPr="00651CA6">
                              <w:rPr>
                                <w:noProof/>
                                <w:sz w:val="28"/>
                              </w:rPr>
                              <w:t>в</w:t>
                            </w:r>
                            <w:r w:rsidRPr="00651CA6">
                              <w:rPr>
                                <w:i w:val="0"/>
                                <w:noProof/>
                                <w:sz w:val="28"/>
                              </w:rPr>
                              <w:t>) на поляризуемость (</w:t>
                            </w:r>
                            <w:r w:rsidRPr="00651CA6">
                              <w:rPr>
                                <w:noProof/>
                                <w:sz w:val="28"/>
                              </w:rPr>
                              <w:t>1</w:t>
                            </w:r>
                            <w:r w:rsidRPr="00651CA6">
                              <w:rPr>
                                <w:i w:val="0"/>
                                <w:noProof/>
                                <w:sz w:val="28"/>
                              </w:rPr>
                              <w:t>), стационар</w:t>
                            </w:r>
                            <w:r>
                              <w:rPr>
                                <w:i w:val="0"/>
                                <w:noProof/>
                                <w:sz w:val="28"/>
                              </w:rPr>
                              <w:t>-</w:t>
                            </w:r>
                            <w:r w:rsidRPr="00651CA6">
                              <w:rPr>
                                <w:i w:val="0"/>
                                <w:noProof/>
                                <w:sz w:val="28"/>
                              </w:rPr>
                              <w:t>ный потенциал (</w:t>
                            </w:r>
                            <w:r w:rsidRPr="00651CA6">
                              <w:rPr>
                                <w:noProof/>
                                <w:sz w:val="28"/>
                              </w:rPr>
                              <w:t>2</w:t>
                            </w:r>
                            <w:r w:rsidRPr="00651CA6">
                              <w:rPr>
                                <w:i w:val="0"/>
                                <w:noProof/>
                                <w:sz w:val="28"/>
                              </w:rPr>
                              <w:t>), потенциал при nоляризации током плотностью 1 А/м</w:t>
                            </w:r>
                            <w:r w:rsidRPr="00651CA6">
                              <w:rPr>
                                <w:i w:val="0"/>
                                <w:noProof/>
                                <w:sz w:val="28"/>
                                <w:vertAlign w:val="superscript"/>
                              </w:rPr>
                              <w:t>2</w:t>
                            </w:r>
                            <w:r w:rsidRPr="00651CA6">
                              <w:rPr>
                                <w:i w:val="0"/>
                                <w:noProof/>
                                <w:sz w:val="28"/>
                              </w:rPr>
                              <w:t xml:space="preserve"> (</w:t>
                            </w:r>
                            <w:r w:rsidRPr="00651CA6">
                              <w:rPr>
                                <w:noProof/>
                                <w:sz w:val="28"/>
                              </w:rPr>
                              <w:t>3</w:t>
                            </w:r>
                            <w:r w:rsidRPr="00651CA6">
                              <w:rPr>
                                <w:i w:val="0"/>
                                <w:noProof/>
                                <w:sz w:val="28"/>
                              </w:rPr>
                              <w:t>) и 3 А/м</w:t>
                            </w:r>
                            <w:r w:rsidRPr="00651CA6">
                              <w:rPr>
                                <w:i w:val="0"/>
                                <w:noProof/>
                                <w:sz w:val="28"/>
                                <w:vertAlign w:val="superscript"/>
                              </w:rPr>
                              <w:t>2</w:t>
                            </w:r>
                            <w:r w:rsidRPr="00651CA6">
                              <w:rPr>
                                <w:i w:val="0"/>
                                <w:noProof/>
                                <w:sz w:val="28"/>
                              </w:rPr>
                              <w:t xml:space="preserve"> (</w:t>
                            </w:r>
                            <w:r w:rsidRPr="00651CA6">
                              <w:rPr>
                                <w:noProof/>
                                <w:sz w:val="28"/>
                              </w:rPr>
                              <w:t>4</w:t>
                            </w:r>
                            <w:r w:rsidRPr="00651CA6">
                              <w:rPr>
                                <w:i w:val="0"/>
                                <w:noProof/>
                                <w:sz w:val="28"/>
                              </w:rPr>
                              <w:t>), токоотдачу (</w:t>
                            </w:r>
                            <w:r w:rsidRPr="00651CA6">
                              <w:rPr>
                                <w:noProof/>
                                <w:sz w:val="28"/>
                              </w:rPr>
                              <w:t>5</w:t>
                            </w:r>
                            <w:r w:rsidRPr="00651CA6">
                              <w:rPr>
                                <w:i w:val="0"/>
                                <w:noProof/>
                                <w:sz w:val="28"/>
                              </w:rPr>
                              <w:t>) сплавов цинка с этими метал</w:t>
                            </w:r>
                            <w:r>
                              <w:rPr>
                                <w:i w:val="0"/>
                                <w:noProof/>
                                <w:sz w:val="28"/>
                              </w:rPr>
                              <w:t>-</w:t>
                            </w:r>
                            <w:r w:rsidRPr="00651CA6">
                              <w:rPr>
                                <w:i w:val="0"/>
                                <w:noProof/>
                                <w:sz w:val="28"/>
                              </w:rPr>
                              <w:t>лами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32EB28" id="Надпись 37" o:spid="_x0000_s1042" type="#_x0000_t202" style="position:absolute;left:0;text-align:left;margin-left:154.85pt;margin-top:24.3pt;width:206.05pt;height:.05pt;z-index:2517125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" stroked="f">
                <v:textbox style="mso-fit-shape-to-text:t" inset="0,0,0,0">
                  <w:txbxContent>
                    <w:p w:rsidR="000725E8" w:rsidRPr="00651CA6" w:rsidRDefault="000725E8" w:rsidP="00651CA6">
                      <w:pPr>
                        <w:pStyle w:val="ac"/>
                        <w:spacing w:after="0"/>
                        <w:rPr>
                          <w:i w:val="0"/>
                          <w:noProof/>
                          <w:sz w:val="28"/>
                        </w:rPr>
                      </w:pPr>
                      <w:r w:rsidRPr="00651CA6">
                        <w:rPr>
                          <w:i w:val="0"/>
                          <w:noProof/>
                          <w:sz w:val="28"/>
                        </w:rPr>
                        <w:t>Рис. 19. Влияние содержания ли</w:t>
                      </w:r>
                      <w:r>
                        <w:rPr>
                          <w:i w:val="0"/>
                          <w:noProof/>
                          <w:sz w:val="28"/>
                        </w:rPr>
                        <w:t>-</w:t>
                      </w:r>
                      <w:r w:rsidRPr="00651CA6">
                        <w:rPr>
                          <w:i w:val="0"/>
                          <w:noProof/>
                          <w:sz w:val="28"/>
                        </w:rPr>
                        <w:t>тия (</w:t>
                      </w:r>
                      <w:r w:rsidRPr="00651CA6">
                        <w:rPr>
                          <w:noProof/>
                          <w:sz w:val="28"/>
                        </w:rPr>
                        <w:t>а</w:t>
                      </w:r>
                      <w:r w:rsidRPr="00651CA6">
                        <w:rPr>
                          <w:i w:val="0"/>
                          <w:noProof/>
                          <w:sz w:val="28"/>
                        </w:rPr>
                        <w:t>), кальция (</w:t>
                      </w:r>
                      <w:r w:rsidRPr="00651CA6">
                        <w:rPr>
                          <w:noProof/>
                          <w:sz w:val="28"/>
                        </w:rPr>
                        <w:t>б</w:t>
                      </w:r>
                      <w:r w:rsidRPr="00651CA6">
                        <w:rPr>
                          <w:i w:val="0"/>
                          <w:noProof/>
                          <w:sz w:val="28"/>
                        </w:rPr>
                        <w:t>) и магния (</w:t>
                      </w:r>
                      <w:r w:rsidRPr="00651CA6">
                        <w:rPr>
                          <w:noProof/>
                          <w:sz w:val="28"/>
                        </w:rPr>
                        <w:t>в</w:t>
                      </w:r>
                      <w:r w:rsidRPr="00651CA6">
                        <w:rPr>
                          <w:i w:val="0"/>
                          <w:noProof/>
                          <w:sz w:val="28"/>
                        </w:rPr>
                        <w:t>) на поляризуемость (</w:t>
                      </w:r>
                      <w:r w:rsidRPr="00651CA6">
                        <w:rPr>
                          <w:noProof/>
                          <w:sz w:val="28"/>
                        </w:rPr>
                        <w:t>1</w:t>
                      </w:r>
                      <w:r w:rsidRPr="00651CA6">
                        <w:rPr>
                          <w:i w:val="0"/>
                          <w:noProof/>
                          <w:sz w:val="28"/>
                        </w:rPr>
                        <w:t>), стационар</w:t>
                      </w:r>
                      <w:r>
                        <w:rPr>
                          <w:i w:val="0"/>
                          <w:noProof/>
                          <w:sz w:val="28"/>
                        </w:rPr>
                        <w:t>-</w:t>
                      </w:r>
                      <w:r w:rsidRPr="00651CA6">
                        <w:rPr>
                          <w:i w:val="0"/>
                          <w:noProof/>
                          <w:sz w:val="28"/>
                        </w:rPr>
                        <w:t>ный потенциал (</w:t>
                      </w:r>
                      <w:r w:rsidRPr="00651CA6">
                        <w:rPr>
                          <w:noProof/>
                          <w:sz w:val="28"/>
                        </w:rPr>
                        <w:t>2</w:t>
                      </w:r>
                      <w:r w:rsidRPr="00651CA6">
                        <w:rPr>
                          <w:i w:val="0"/>
                          <w:noProof/>
                          <w:sz w:val="28"/>
                        </w:rPr>
                        <w:t>), потенциал при nоляризации током плотностью 1 А/м</w:t>
                      </w:r>
                      <w:r w:rsidRPr="00651CA6">
                        <w:rPr>
                          <w:i w:val="0"/>
                          <w:noProof/>
                          <w:sz w:val="28"/>
                          <w:vertAlign w:val="superscript"/>
                        </w:rPr>
                        <w:t>2</w:t>
                      </w:r>
                      <w:r w:rsidRPr="00651CA6">
                        <w:rPr>
                          <w:i w:val="0"/>
                          <w:noProof/>
                          <w:sz w:val="28"/>
                        </w:rPr>
                        <w:t xml:space="preserve"> (</w:t>
                      </w:r>
                      <w:r w:rsidRPr="00651CA6">
                        <w:rPr>
                          <w:noProof/>
                          <w:sz w:val="28"/>
                        </w:rPr>
                        <w:t>3</w:t>
                      </w:r>
                      <w:r w:rsidRPr="00651CA6">
                        <w:rPr>
                          <w:i w:val="0"/>
                          <w:noProof/>
                          <w:sz w:val="28"/>
                        </w:rPr>
                        <w:t>) и 3 А/м</w:t>
                      </w:r>
                      <w:r w:rsidRPr="00651CA6">
                        <w:rPr>
                          <w:i w:val="0"/>
                          <w:noProof/>
                          <w:sz w:val="28"/>
                          <w:vertAlign w:val="superscript"/>
                        </w:rPr>
                        <w:t>2</w:t>
                      </w:r>
                      <w:r w:rsidRPr="00651CA6">
                        <w:rPr>
                          <w:i w:val="0"/>
                          <w:noProof/>
                          <w:sz w:val="28"/>
                        </w:rPr>
                        <w:t xml:space="preserve"> (</w:t>
                      </w:r>
                      <w:r w:rsidRPr="00651CA6">
                        <w:rPr>
                          <w:noProof/>
                          <w:sz w:val="28"/>
                        </w:rPr>
                        <w:t>4</w:t>
                      </w:r>
                      <w:r w:rsidRPr="00651CA6">
                        <w:rPr>
                          <w:i w:val="0"/>
                          <w:noProof/>
                          <w:sz w:val="28"/>
                        </w:rPr>
                        <w:t>), токоотдачу (</w:t>
                      </w:r>
                      <w:r w:rsidRPr="00651CA6">
                        <w:rPr>
                          <w:noProof/>
                          <w:sz w:val="28"/>
                        </w:rPr>
                        <w:t>5</w:t>
                      </w:r>
                      <w:r w:rsidRPr="00651CA6">
                        <w:rPr>
                          <w:i w:val="0"/>
                          <w:noProof/>
                          <w:sz w:val="28"/>
                        </w:rPr>
                        <w:t>) сплавов цинка с этими метал</w:t>
                      </w:r>
                      <w:r>
                        <w:rPr>
                          <w:i w:val="0"/>
                          <w:noProof/>
                          <w:sz w:val="28"/>
                        </w:rPr>
                        <w:t>-</w:t>
                      </w:r>
                      <w:r w:rsidRPr="00651CA6">
                        <w:rPr>
                          <w:i w:val="0"/>
                          <w:noProof/>
                          <w:sz w:val="28"/>
                        </w:rPr>
                        <w:t>лами</w:t>
                      </w:r>
                    </w:p>
                  </w:txbxContent>
                </v:textbox>
                <w10:wrap type="square" anchorx="margin"/>
              </v:shape>
            </w:pict>
          </mc:Fallback>
        </mc:AlternateContent>
      </w:r>
      <w:r>
        <w:rPr>
          <w:noProof/>
          <w:lang w:eastAsia="ru-RU"/>
        </w:rPr>
        <w:drawing>
          <wp:anchor distT="0" distB="0" distL="114300" distR="114300" simplePos="0" relativeHeight="251710464" behindDoc="0" locked="0" layoutInCell="1" allowOverlap="1">
            <wp:simplePos x="0" y="0"/>
            <wp:positionH relativeFrom="margin">
              <wp:align>left</wp:align>
            </wp:positionH>
            <wp:positionV relativeFrom="paragraph">
              <wp:posOffset>9525</wp:posOffset>
            </wp:positionV>
            <wp:extent cx="2865755" cy="2406015"/>
            <wp:effectExtent l="0" t="0" r="0" b="0"/>
            <wp:wrapSquare wrapText="bothSides"/>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Ris_1.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65755" cy="2406015"/>
                    </a:xfrm>
                    <a:prstGeom prst="rect">
                      <a:avLst/>
                    </a:prstGeom>
                  </pic:spPr>
                </pic:pic>
              </a:graphicData>
            </a:graphic>
            <wp14:sizeRelH relativeFrom="page">
              <wp14:pctWidth>0</wp14:pctWidth>
            </wp14:sizeRelH>
            <wp14:sizeRelV relativeFrom="page">
              <wp14:pctHeight>0</wp14:pctHeight>
            </wp14:sizeRelV>
          </wp:anchor>
        </w:drawing>
      </w: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651CA6" w:rsidRDefault="00651CA6" w:rsidP="0088763D">
      <w:pPr>
        <w:ind w:firstLine="709"/>
        <w:jc w:val="both"/>
        <w:sectPr w:rsidR="00651CA6" w:rsidSect="00651CA6">
          <w:pgSz w:w="10773" w:h="16160" w:code="11"/>
          <w:pgMar w:top="567" w:right="567" w:bottom="567" w:left="1134" w:header="0" w:footer="0" w:gutter="0"/>
          <w:cols w:space="708"/>
          <w:docGrid w:linePitch="381"/>
        </w:sectPr>
      </w:pPr>
    </w:p>
    <w:p w:rsidR="002A7A83" w:rsidRDefault="00651CA6" w:rsidP="0088763D">
      <w:pPr>
        <w:ind w:firstLine="709"/>
        <w:jc w:val="both"/>
      </w:pPr>
      <w:r>
        <w:rPr>
          <w:noProof/>
          <w:lang w:eastAsia="ru-RU"/>
        </w:rPr>
        <w:lastRenderedPageBreak/>
        <w:drawing>
          <wp:anchor distT="0" distB="0" distL="114300" distR="114300" simplePos="0" relativeHeight="251714560" behindDoc="0" locked="0" layoutInCell="1" allowOverlap="1">
            <wp:simplePos x="0" y="0"/>
            <wp:positionH relativeFrom="column">
              <wp:posOffset>610235</wp:posOffset>
            </wp:positionH>
            <wp:positionV relativeFrom="paragraph">
              <wp:posOffset>4689475</wp:posOffset>
            </wp:positionV>
            <wp:extent cx="2224405" cy="2237740"/>
            <wp:effectExtent l="0" t="0" r="4445" b="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Ris_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224405" cy="223774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13536" behindDoc="0" locked="0" layoutInCell="1" allowOverlap="1">
            <wp:simplePos x="0" y="0"/>
            <wp:positionH relativeFrom="margin">
              <wp:align>center</wp:align>
            </wp:positionH>
            <wp:positionV relativeFrom="paragraph">
              <wp:posOffset>161</wp:posOffset>
            </wp:positionV>
            <wp:extent cx="4667250" cy="4584700"/>
            <wp:effectExtent l="0" t="0" r="0" b="6350"/>
            <wp:wrapTopAndBottom/>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Ris_1.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667250" cy="4584700"/>
                    </a:xfrm>
                    <a:prstGeom prst="rect">
                      <a:avLst/>
                    </a:prstGeom>
                  </pic:spPr>
                </pic:pic>
              </a:graphicData>
            </a:graphic>
            <wp14:sizeRelH relativeFrom="page">
              <wp14:pctWidth>0</wp14:pctWidth>
            </wp14:sizeRelH>
            <wp14:sizeRelV relativeFrom="page">
              <wp14:pctHeight>0</wp14:pctHeight>
            </wp14:sizeRelV>
          </wp:anchor>
        </w:drawing>
      </w: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651CA6" w:rsidP="0088763D">
      <w:pPr>
        <w:ind w:firstLine="709"/>
        <w:jc w:val="both"/>
      </w:pPr>
      <w:r>
        <w:rPr>
          <w:noProof/>
          <w:lang w:eastAsia="ru-RU"/>
        </w:rPr>
        <mc:AlternateContent>
          <mc:Choice Requires="wps">
            <w:drawing>
              <wp:anchor distT="0" distB="0" distL="114300" distR="114300" simplePos="0" relativeHeight="251716608" behindDoc="0" locked="0" layoutInCell="1" allowOverlap="1" wp14:anchorId="0D88CFCC" wp14:editId="5498877F">
                <wp:simplePos x="0" y="0"/>
                <wp:positionH relativeFrom="margin">
                  <wp:align>right</wp:align>
                </wp:positionH>
                <wp:positionV relativeFrom="paragraph">
                  <wp:posOffset>72390</wp:posOffset>
                </wp:positionV>
                <wp:extent cx="2578735" cy="635"/>
                <wp:effectExtent l="0" t="0" r="0" b="6350"/>
                <wp:wrapSquare wrapText="bothSides"/>
                <wp:docPr id="40" name="Надпись 40"/>
                <wp:cNvGraphicFramePr/>
                <a:graphic xmlns:a="http://schemas.openxmlformats.org/drawingml/2006/main">
                  <a:graphicData uri="http://schemas.microsoft.com/office/word/2010/wordprocessingShape">
                    <wps:wsp>
                      <wps:cNvSpPr txBox="1"/>
                      <wps:spPr>
                        <a:xfrm>
                          <a:off x="0" y="0"/>
                          <a:ext cx="2578735" cy="635"/>
                        </a:xfrm>
                        <a:prstGeom prst="rect">
                          <a:avLst/>
                        </a:prstGeom>
                        <a:solidFill>
                          <a:prstClr val="white"/>
                        </a:solidFill>
                        <a:ln>
                          <a:noFill/>
                        </a:ln>
                      </wps:spPr>
                      <wps:txbx>
                        <w:txbxContent>
                          <w:p w:rsidR="000725E8" w:rsidRPr="00651CA6" w:rsidRDefault="000725E8" w:rsidP="00651CA6">
                            <w:pPr>
                              <w:pStyle w:val="ac"/>
                              <w:spacing w:after="0"/>
                              <w:jc w:val="center"/>
                              <w:rPr>
                                <w:i w:val="0"/>
                                <w:noProof/>
                                <w:sz w:val="28"/>
                              </w:rPr>
                            </w:pPr>
                            <w:r w:rsidRPr="00651CA6">
                              <w:rPr>
                                <w:i w:val="0"/>
                                <w:noProof/>
                                <w:sz w:val="28"/>
                              </w:rPr>
                              <w:t>Рис. 20. Микроструктура сплавов систем:</w:t>
                            </w:r>
                          </w:p>
                          <w:p w:rsidR="000725E8" w:rsidRPr="00651CA6" w:rsidRDefault="000725E8" w:rsidP="00651CA6">
                            <w:pPr>
                              <w:pStyle w:val="ac"/>
                              <w:spacing w:after="0"/>
                              <w:rPr>
                                <w:i w:val="0"/>
                                <w:noProof/>
                                <w:sz w:val="28"/>
                              </w:rPr>
                            </w:pPr>
                            <w:r w:rsidRPr="00651CA6">
                              <w:rPr>
                                <w:i w:val="0"/>
                                <w:noProof/>
                                <w:sz w:val="28"/>
                              </w:rPr>
                              <w:t>Zn–Li; 0,15 (</w:t>
                            </w:r>
                            <w:r w:rsidRPr="00651CA6">
                              <w:rPr>
                                <w:noProof/>
                                <w:sz w:val="28"/>
                              </w:rPr>
                              <w:t>а</w:t>
                            </w:r>
                            <w:r w:rsidRPr="00651CA6">
                              <w:rPr>
                                <w:i w:val="0"/>
                                <w:noProof/>
                                <w:sz w:val="28"/>
                              </w:rPr>
                              <w:t>) и 0,32 % Li (</w:t>
                            </w:r>
                            <w:r w:rsidRPr="00651CA6">
                              <w:rPr>
                                <w:noProof/>
                                <w:sz w:val="28"/>
                              </w:rPr>
                              <w:t>б</w:t>
                            </w:r>
                            <w:r w:rsidRPr="00651CA6">
                              <w:rPr>
                                <w:i w:val="0"/>
                                <w:noProof/>
                                <w:sz w:val="28"/>
                              </w:rPr>
                              <w:t>); Zn–0,33 Са (</w:t>
                            </w:r>
                            <w:r w:rsidRPr="00651CA6">
                              <w:rPr>
                                <w:noProof/>
                                <w:sz w:val="28"/>
                              </w:rPr>
                              <w:t>в</w:t>
                            </w:r>
                            <w:r w:rsidRPr="00651CA6">
                              <w:rPr>
                                <w:i w:val="0"/>
                                <w:noProof/>
                                <w:sz w:val="28"/>
                              </w:rPr>
                              <w:t>); Zn–Мg 0,1 (</w:t>
                            </w:r>
                            <w:r w:rsidRPr="00651CA6">
                              <w:rPr>
                                <w:noProof/>
                                <w:sz w:val="28"/>
                              </w:rPr>
                              <w:t>г</w:t>
                            </w:r>
                            <w:r w:rsidRPr="00651CA6">
                              <w:rPr>
                                <w:i w:val="0"/>
                                <w:noProof/>
                                <w:sz w:val="28"/>
                              </w:rPr>
                              <w:t>) и 1,0 % Mg (</w:t>
                            </w:r>
                            <w:r w:rsidRPr="00651CA6">
                              <w:rPr>
                                <w:noProof/>
                                <w:sz w:val="28"/>
                              </w:rPr>
                              <w:t>д</w:t>
                            </w:r>
                            <w:r w:rsidRPr="00651CA6">
                              <w:rPr>
                                <w:i w:val="0"/>
                                <w:noProof/>
                                <w:sz w:val="28"/>
                              </w:rPr>
                              <w:t xml:space="preserve">). </w:t>
                            </w:r>
                            <w:r>
                              <w:rPr>
                                <w:rFonts w:cs="Times New Roman"/>
                                <w:i w:val="0"/>
                                <w:noProof/>
                                <w:sz w:val="28"/>
                              </w:rPr>
                              <w:t>×</w:t>
                            </w:r>
                            <w:r>
                              <w:rPr>
                                <w:rFonts w:cs="Times New Roman"/>
                                <w:i w:val="0"/>
                                <w:noProof/>
                                <w:sz w:val="28"/>
                                <w:lang w:val="en-US"/>
                              </w:rPr>
                              <w:t xml:space="preserve"> </w:t>
                            </w:r>
                            <w:r w:rsidRPr="00651CA6">
                              <w:rPr>
                                <w:i w:val="0"/>
                                <w:noProof/>
                                <w:sz w:val="28"/>
                              </w:rPr>
                              <w:t>200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88CFCC" id="Надпись 40" o:spid="_x0000_s1043" type="#_x0000_t202" style="position:absolute;left:0;text-align:left;margin-left:151.85pt;margin-top:5.7pt;width:203.05pt;height:.05pt;z-index:25171660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" stroked="f">
                <v:textbox style="mso-fit-shape-to-text:t" inset="0,0,0,0">
                  <w:txbxContent>
                    <w:p w:rsidR="000725E8" w:rsidRPr="00651CA6" w:rsidRDefault="000725E8" w:rsidP="00651CA6">
                      <w:pPr>
                        <w:pStyle w:val="ac"/>
                        <w:spacing w:after="0"/>
                        <w:jc w:val="center"/>
                        <w:rPr>
                          <w:i w:val="0"/>
                          <w:noProof/>
                          <w:sz w:val="28"/>
                        </w:rPr>
                      </w:pPr>
                      <w:r w:rsidRPr="00651CA6">
                        <w:rPr>
                          <w:i w:val="0"/>
                          <w:noProof/>
                          <w:sz w:val="28"/>
                        </w:rPr>
                        <w:t>Рис. 20. Микроструктура сплавов систем:</w:t>
                      </w:r>
                    </w:p>
                    <w:p w:rsidR="000725E8" w:rsidRPr="00651CA6" w:rsidRDefault="000725E8" w:rsidP="00651CA6">
                      <w:pPr>
                        <w:pStyle w:val="ac"/>
                        <w:spacing w:after="0"/>
                        <w:rPr>
                          <w:i w:val="0"/>
                          <w:noProof/>
                          <w:sz w:val="28"/>
                        </w:rPr>
                      </w:pPr>
                      <w:r w:rsidRPr="00651CA6">
                        <w:rPr>
                          <w:i w:val="0"/>
                          <w:noProof/>
                          <w:sz w:val="28"/>
                        </w:rPr>
                        <w:t>Zn–Li; 0,15 (</w:t>
                      </w:r>
                      <w:r w:rsidRPr="00651CA6">
                        <w:rPr>
                          <w:noProof/>
                          <w:sz w:val="28"/>
                        </w:rPr>
                        <w:t>а</w:t>
                      </w:r>
                      <w:r w:rsidRPr="00651CA6">
                        <w:rPr>
                          <w:i w:val="0"/>
                          <w:noProof/>
                          <w:sz w:val="28"/>
                        </w:rPr>
                        <w:t>) и 0,32 % Li (</w:t>
                      </w:r>
                      <w:r w:rsidRPr="00651CA6">
                        <w:rPr>
                          <w:noProof/>
                          <w:sz w:val="28"/>
                        </w:rPr>
                        <w:t>б</w:t>
                      </w:r>
                      <w:r w:rsidRPr="00651CA6">
                        <w:rPr>
                          <w:i w:val="0"/>
                          <w:noProof/>
                          <w:sz w:val="28"/>
                        </w:rPr>
                        <w:t>); Zn–0,33 Са (</w:t>
                      </w:r>
                      <w:r w:rsidRPr="00651CA6">
                        <w:rPr>
                          <w:noProof/>
                          <w:sz w:val="28"/>
                        </w:rPr>
                        <w:t>в</w:t>
                      </w:r>
                      <w:r w:rsidRPr="00651CA6">
                        <w:rPr>
                          <w:i w:val="0"/>
                          <w:noProof/>
                          <w:sz w:val="28"/>
                        </w:rPr>
                        <w:t>); Zn–Мg 0,1 (</w:t>
                      </w:r>
                      <w:r w:rsidRPr="00651CA6">
                        <w:rPr>
                          <w:noProof/>
                          <w:sz w:val="28"/>
                        </w:rPr>
                        <w:t>г</w:t>
                      </w:r>
                      <w:r w:rsidRPr="00651CA6">
                        <w:rPr>
                          <w:i w:val="0"/>
                          <w:noProof/>
                          <w:sz w:val="28"/>
                        </w:rPr>
                        <w:t>) и 1,0 % Mg (</w:t>
                      </w:r>
                      <w:r w:rsidRPr="00651CA6">
                        <w:rPr>
                          <w:noProof/>
                          <w:sz w:val="28"/>
                        </w:rPr>
                        <w:t>д</w:t>
                      </w:r>
                      <w:r w:rsidRPr="00651CA6">
                        <w:rPr>
                          <w:i w:val="0"/>
                          <w:noProof/>
                          <w:sz w:val="28"/>
                        </w:rPr>
                        <w:t xml:space="preserve">). </w:t>
                      </w:r>
                      <w:r>
                        <w:rPr>
                          <w:rFonts w:cs="Times New Roman"/>
                          <w:i w:val="0"/>
                          <w:noProof/>
                          <w:sz w:val="28"/>
                        </w:rPr>
                        <w:t>×</w:t>
                      </w:r>
                      <w:r>
                        <w:rPr>
                          <w:rFonts w:cs="Times New Roman"/>
                          <w:i w:val="0"/>
                          <w:noProof/>
                          <w:sz w:val="28"/>
                          <w:lang w:val="en-US"/>
                        </w:rPr>
                        <w:t xml:space="preserve"> </w:t>
                      </w:r>
                      <w:r w:rsidRPr="00651CA6">
                        <w:rPr>
                          <w:i w:val="0"/>
                          <w:noProof/>
                          <w:sz w:val="28"/>
                        </w:rPr>
                        <w:t>200</w:t>
                      </w:r>
                    </w:p>
                  </w:txbxContent>
                </v:textbox>
                <w10:wrap type="square" anchorx="margin"/>
              </v:shape>
            </w:pict>
          </mc:Fallback>
        </mc:AlternateContent>
      </w: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2A7A83" w:rsidRDefault="002A7A83" w:rsidP="0088763D">
      <w:pPr>
        <w:ind w:firstLine="709"/>
        <w:jc w:val="both"/>
      </w:pPr>
    </w:p>
    <w:p w:rsidR="00651CA6" w:rsidRDefault="00651CA6" w:rsidP="0088763D">
      <w:pPr>
        <w:ind w:firstLine="709"/>
        <w:jc w:val="both"/>
        <w:sectPr w:rsidR="00651CA6" w:rsidSect="00651CA6">
          <w:pgSz w:w="10773" w:h="13041" w:code="11"/>
          <w:pgMar w:top="567" w:right="567" w:bottom="567" w:left="1134" w:header="0" w:footer="0" w:gutter="0"/>
          <w:cols w:space="708"/>
          <w:docGrid w:linePitch="381"/>
        </w:sectPr>
      </w:pPr>
    </w:p>
    <w:p w:rsidR="00C3337B" w:rsidRPr="00C3337B" w:rsidRDefault="00C3337B" w:rsidP="00C3337B">
      <w:pPr>
        <w:ind w:firstLine="709"/>
        <w:jc w:val="both"/>
        <w:rPr>
          <w:sz w:val="24"/>
        </w:rPr>
      </w:pPr>
      <w:r w:rsidRPr="00C3337B">
        <w:rPr>
          <w:sz w:val="24"/>
        </w:rPr>
        <w:lastRenderedPageBreak/>
        <w:t>Кинетика анодного растворения, определяемая кривой изменения токоотдачи, имеет минимум в точке, отвечающей 0,22 % Li. Это может быть объяснено тем, что в интервале 0,15 – 0,22 % содержание лития в твердом растворе выше 0,15 %. При этом отрицательная роль лития сказывается более активно, чем положительная, и до 0,22 % Li имеем снижение токоотдачи. Повышение токоотдачи сплавов с дальнейшим увеличением содержания лития – результат селективного растворения второй фазы, имеющей значительно меньший электрохимический эквивалент, чем твердый раствор. Это подтверждается тем, что двухфазные сплавы имеют язвенный характер растворения.</w:t>
      </w:r>
    </w:p>
    <w:p w:rsidR="00C3337B" w:rsidRPr="00C3337B" w:rsidRDefault="00C3337B" w:rsidP="00C3337B">
      <w:pPr>
        <w:ind w:firstLine="709"/>
        <w:jc w:val="both"/>
        <w:rPr>
          <w:sz w:val="24"/>
        </w:rPr>
      </w:pPr>
      <w:r w:rsidRPr="00C3337B">
        <w:rPr>
          <w:sz w:val="24"/>
        </w:rPr>
        <w:t>Сплавы системы Zn–Са не образуют однофазного твердого раствора. Процесс хранения и технология изготовления сплавов весьма трудоемки, и практическое использование таких сплавов нежелательно; методика анализа содержания кальция также сложна.</w:t>
      </w:r>
    </w:p>
    <w:p w:rsidR="00C3337B" w:rsidRPr="00C3337B" w:rsidRDefault="00C3337B" w:rsidP="00C3337B">
      <w:pPr>
        <w:ind w:firstLine="709"/>
        <w:jc w:val="both"/>
        <w:rPr>
          <w:sz w:val="24"/>
        </w:rPr>
      </w:pPr>
      <w:r w:rsidRPr="00C3337B">
        <w:rPr>
          <w:sz w:val="24"/>
        </w:rPr>
        <w:t>Поляризуемость сплавов (</w:t>
      </w:r>
      <w:r w:rsidRPr="00C3337B">
        <w:rPr>
          <w:i/>
          <w:sz w:val="24"/>
          <w:lang w:val="en-US"/>
        </w:rPr>
        <w:t>b</w:t>
      </w:r>
      <w:r w:rsidRPr="00C3337B">
        <w:rPr>
          <w:sz w:val="24"/>
        </w:rPr>
        <w:t>) и потенциал при 1 А/м</w:t>
      </w:r>
      <w:r w:rsidRPr="00C3337B">
        <w:rPr>
          <w:sz w:val="24"/>
          <w:vertAlign w:val="superscript"/>
        </w:rPr>
        <w:t>2</w:t>
      </w:r>
      <w:r w:rsidRPr="00C3337B">
        <w:rPr>
          <w:sz w:val="24"/>
        </w:rPr>
        <w:t xml:space="preserve"> (–φ</w:t>
      </w:r>
      <w:r w:rsidRPr="00C3337B">
        <w:rPr>
          <w:sz w:val="24"/>
          <w:vertAlign w:val="subscript"/>
        </w:rPr>
        <w:t>1</w:t>
      </w:r>
      <w:r w:rsidRPr="00C3337B">
        <w:rPr>
          <w:sz w:val="24"/>
        </w:rPr>
        <w:t xml:space="preserve">) постоянны и составляют соответственно 20 и 720 мВ (см. рис. 19, </w:t>
      </w:r>
      <w:r w:rsidRPr="00C3337B">
        <w:rPr>
          <w:i/>
          <w:sz w:val="24"/>
        </w:rPr>
        <w:t>б</w:t>
      </w:r>
      <w:r w:rsidRPr="00C3337B">
        <w:rPr>
          <w:sz w:val="24"/>
        </w:rPr>
        <w:t>). Потенциал сплавов практически не стабилизируется во времени. С увеличением содержания кальция от 0,l до 0,4 % величина –φ</w:t>
      </w:r>
      <w:r w:rsidRPr="00C3337B">
        <w:rPr>
          <w:sz w:val="24"/>
          <w:vertAlign w:val="subscript"/>
        </w:rPr>
        <w:t>с</w:t>
      </w:r>
      <w:r w:rsidRPr="00C3337B">
        <w:rPr>
          <w:sz w:val="24"/>
        </w:rPr>
        <w:t xml:space="preserve"> изменяется от 800 до 770 мВ. При поляризации потенциал сплавов изменяется незначительно: от –740 до –755 мВ.</w:t>
      </w:r>
    </w:p>
    <w:p w:rsidR="00C3337B" w:rsidRPr="00C3337B" w:rsidRDefault="00C3337B" w:rsidP="00C3337B">
      <w:pPr>
        <w:ind w:firstLine="709"/>
        <w:jc w:val="both"/>
        <w:rPr>
          <w:sz w:val="24"/>
        </w:rPr>
      </w:pPr>
      <w:r w:rsidRPr="00C3337B">
        <w:rPr>
          <w:sz w:val="24"/>
        </w:rPr>
        <w:t>Токоотдача сплавов с увеличением содержания кальция от 0,1 до 0,4 % уменьшается от 770 до 750 А·ч/кг. Такие результаты получаются только в том случае, если образцы растворяются не менее чем на 50 % от общей массы. При кратковременных испытаниях (3 – 10 сут) токоотдача сплавов (до 1200 А·ч/кг) выше теоретически возможной (820 А·ч/кг).</w:t>
      </w:r>
    </w:p>
    <w:p w:rsidR="00C3337B" w:rsidRPr="00C3337B" w:rsidRDefault="00C3337B" w:rsidP="00C3337B">
      <w:pPr>
        <w:ind w:firstLine="709"/>
        <w:jc w:val="both"/>
        <w:rPr>
          <w:sz w:val="24"/>
        </w:rPr>
      </w:pPr>
      <w:r w:rsidRPr="00C3337B">
        <w:rPr>
          <w:sz w:val="24"/>
        </w:rPr>
        <w:t>Микроструктура сплавов системы Zn–Са двухфазная. На основном поле цинка видны отдельные группы кристалликов, представляющих собой интерметаллиды СаZn</w:t>
      </w:r>
      <w:r w:rsidRPr="00C3337B">
        <w:rPr>
          <w:sz w:val="24"/>
          <w:vertAlign w:val="subscript"/>
        </w:rPr>
        <w:t>13</w:t>
      </w:r>
      <w:r w:rsidRPr="00C3337B">
        <w:rPr>
          <w:sz w:val="24"/>
        </w:rPr>
        <w:t xml:space="preserve"> (см. рис. 20, </w:t>
      </w:r>
      <w:r w:rsidRPr="00C3337B">
        <w:rPr>
          <w:i/>
          <w:sz w:val="24"/>
        </w:rPr>
        <w:t>а</w:t>
      </w:r>
      <w:r w:rsidRPr="00C3337B">
        <w:rPr>
          <w:sz w:val="24"/>
        </w:rPr>
        <w:t>).</w:t>
      </w:r>
    </w:p>
    <w:p w:rsidR="00C3337B" w:rsidRPr="00C3337B" w:rsidRDefault="00C3337B" w:rsidP="00C3337B">
      <w:pPr>
        <w:ind w:firstLine="709"/>
        <w:jc w:val="both"/>
        <w:rPr>
          <w:sz w:val="24"/>
        </w:rPr>
      </w:pPr>
      <w:r w:rsidRPr="00C3337B">
        <w:rPr>
          <w:sz w:val="24"/>
        </w:rPr>
        <w:t>Результаты электрохимических и металлографических исследований показывают, что облагораживание сплавов во времени и с увеличением содержания кальция обусловлено избирательным растворением и обеднением поверхности анодной составляющей (СаZn</w:t>
      </w:r>
      <w:r w:rsidRPr="00C3337B">
        <w:rPr>
          <w:sz w:val="24"/>
          <w:vertAlign w:val="subscript"/>
        </w:rPr>
        <w:t>13</w:t>
      </w:r>
      <w:r w:rsidRPr="00C3337B">
        <w:rPr>
          <w:sz w:val="24"/>
        </w:rPr>
        <w:t>). Этим же объясняется язвенный характер растворения сплавов. Стабильность φ</w:t>
      </w:r>
      <w:r w:rsidRPr="00C3337B">
        <w:rPr>
          <w:sz w:val="24"/>
          <w:vertAlign w:val="subscript"/>
        </w:rPr>
        <w:t>1</w:t>
      </w:r>
      <w:r w:rsidRPr="00C3337B">
        <w:rPr>
          <w:sz w:val="24"/>
        </w:rPr>
        <w:t xml:space="preserve">, </w:t>
      </w:r>
      <w:r w:rsidRPr="00C3337B">
        <w:rPr>
          <w:i/>
          <w:sz w:val="24"/>
        </w:rPr>
        <w:t>b</w:t>
      </w:r>
      <w:r w:rsidRPr="00C3337B">
        <w:rPr>
          <w:sz w:val="24"/>
        </w:rPr>
        <w:t xml:space="preserve"> и φ</w:t>
      </w:r>
      <w:r w:rsidRPr="00C3337B">
        <w:rPr>
          <w:sz w:val="24"/>
          <w:vertAlign w:val="subscript"/>
        </w:rPr>
        <w:t>3</w:t>
      </w:r>
      <w:r w:rsidRPr="00C3337B">
        <w:rPr>
          <w:sz w:val="24"/>
        </w:rPr>
        <w:t xml:space="preserve"> обусловлена тем, что в процессе ионизации потенциалобразующим является цинк. Интерметаллиды СаZn</w:t>
      </w:r>
      <w:r w:rsidRPr="00C3337B">
        <w:rPr>
          <w:sz w:val="24"/>
          <w:vertAlign w:val="subscript"/>
        </w:rPr>
        <w:t>13</w:t>
      </w:r>
      <w:r w:rsidRPr="00C3337B">
        <w:rPr>
          <w:sz w:val="24"/>
        </w:rPr>
        <w:t xml:space="preserve"> играют активирующую роль, в связи с чем </w:t>
      </w:r>
      <w:r w:rsidRPr="00C3337B">
        <w:rPr>
          <w:i/>
          <w:sz w:val="24"/>
          <w:lang w:val="en-US"/>
        </w:rPr>
        <w:t>b</w:t>
      </w:r>
      <w:r w:rsidRPr="00C3337B">
        <w:rPr>
          <w:sz w:val="24"/>
        </w:rPr>
        <w:t xml:space="preserve"> у сплавов меньше, чем у нелегированного цинка (</w:t>
      </w:r>
      <w:r w:rsidRPr="00C3337B">
        <w:rPr>
          <w:i/>
          <w:sz w:val="24"/>
          <w:lang w:val="en-US"/>
        </w:rPr>
        <w:t>b</w:t>
      </w:r>
      <w:r w:rsidRPr="00C3337B">
        <w:rPr>
          <w:sz w:val="24"/>
        </w:rPr>
        <w:t xml:space="preserve"> = 40).</w:t>
      </w:r>
    </w:p>
    <w:p w:rsidR="00C3337B" w:rsidRPr="00C3337B" w:rsidRDefault="00C3337B" w:rsidP="00C3337B">
      <w:pPr>
        <w:ind w:firstLine="709"/>
        <w:jc w:val="both"/>
        <w:rPr>
          <w:sz w:val="24"/>
        </w:rPr>
      </w:pPr>
      <w:r w:rsidRPr="00C3337B">
        <w:rPr>
          <w:sz w:val="24"/>
        </w:rPr>
        <w:t xml:space="preserve">Аномальный рост токоотдачи при кратковременных опытах объясняется избирательным растворением интерметaллида-анода, имеющего значительно меньший, чем у цинка, электрохимический эквивалент. Это подтверждается преимущественным селективным растворением кальция в начальный период растворения сплава. При этом если принять электрохимический эквивалент, соответствующий количеству ионизирующих компонентов, то получается кривая нормального изменения токоотдачи (см. рис. 19, </w:t>
      </w:r>
      <w:r w:rsidRPr="00C3337B">
        <w:rPr>
          <w:i/>
          <w:sz w:val="24"/>
        </w:rPr>
        <w:t>в</w:t>
      </w:r>
      <w:r w:rsidRPr="00C3337B">
        <w:rPr>
          <w:sz w:val="24"/>
        </w:rPr>
        <w:t xml:space="preserve">, кривая </w:t>
      </w:r>
      <w:r w:rsidRPr="00C3337B">
        <w:rPr>
          <w:i/>
          <w:sz w:val="24"/>
        </w:rPr>
        <w:t>5</w:t>
      </w:r>
      <w:r w:rsidRPr="00C3337B">
        <w:rPr>
          <w:sz w:val="24"/>
        </w:rPr>
        <w:t>).</w:t>
      </w:r>
    </w:p>
    <w:p w:rsidR="00C3337B" w:rsidRPr="00C3337B" w:rsidRDefault="00C3337B" w:rsidP="00C3337B">
      <w:pPr>
        <w:ind w:firstLine="709"/>
        <w:jc w:val="both"/>
        <w:rPr>
          <w:sz w:val="24"/>
        </w:rPr>
      </w:pPr>
      <w:r w:rsidRPr="00C3337B">
        <w:rPr>
          <w:sz w:val="24"/>
        </w:rPr>
        <w:t>Магний растворяется в цинке в количестве от 0,11 – 0,45 % при эвтектической температуре (370 °С) до 0,002 % при комнатной температуре. В неравновесных условиях кристаллизации (на практике) однофазный твердый раствор может содержать магния до 0,45 %. Если магния в сплавах более 0,45 %, то независимо от условий охлаждения образуется вторая фаза (β), представляющая собой интерметaллид Mg</w:t>
      </w:r>
      <w:r w:rsidRPr="00C3337B">
        <w:rPr>
          <w:sz w:val="24"/>
          <w:vertAlign w:val="subscript"/>
        </w:rPr>
        <w:t>2</w:t>
      </w:r>
      <w:r w:rsidRPr="00C3337B">
        <w:rPr>
          <w:sz w:val="24"/>
        </w:rPr>
        <w:t>Zn</w:t>
      </w:r>
      <w:r w:rsidRPr="00C3337B">
        <w:rPr>
          <w:sz w:val="24"/>
          <w:vertAlign w:val="subscript"/>
        </w:rPr>
        <w:t>11</w:t>
      </w:r>
      <w:r w:rsidRPr="00C3337B">
        <w:rPr>
          <w:sz w:val="24"/>
        </w:rPr>
        <w:t xml:space="preserve"> или МgZn</w:t>
      </w:r>
      <w:r w:rsidRPr="00C3337B">
        <w:rPr>
          <w:sz w:val="24"/>
          <w:vertAlign w:val="subscript"/>
        </w:rPr>
        <w:t>5</w:t>
      </w:r>
      <w:r w:rsidRPr="00C3337B">
        <w:rPr>
          <w:sz w:val="24"/>
        </w:rPr>
        <w:t>. Результаты экспериментов показывают, что потенциал сплавов устанавливается стабильным через l – 5 ч. Стационарный потенциал, как и поляризуемость (</w:t>
      </w:r>
      <w:r w:rsidRPr="00C3337B">
        <w:rPr>
          <w:i/>
          <w:sz w:val="24"/>
          <w:lang w:val="en-US"/>
        </w:rPr>
        <w:t>b</w:t>
      </w:r>
      <w:r w:rsidRPr="00C3337B">
        <w:rPr>
          <w:sz w:val="24"/>
        </w:rPr>
        <w:t xml:space="preserve"> = 35), не зависит от содержания магния и составляет –785 мВ (см. рис. 19, </w:t>
      </w:r>
      <w:r w:rsidRPr="00C3337B">
        <w:rPr>
          <w:i/>
          <w:sz w:val="24"/>
        </w:rPr>
        <w:t>в</w:t>
      </w:r>
      <w:r w:rsidRPr="00C3337B">
        <w:rPr>
          <w:sz w:val="24"/>
        </w:rPr>
        <w:t>). При поляризации с ростом содержания магния от 0,03 до l,0 % наблюдается изменение потенциала от –750 до –720 мВ и повышение токоотдачи от 745 до 770 А·ч/кг.</w:t>
      </w:r>
    </w:p>
    <w:p w:rsidR="00C3337B" w:rsidRPr="00C3337B" w:rsidRDefault="00C3337B" w:rsidP="00DD1711">
      <w:pPr>
        <w:ind w:firstLine="709"/>
        <w:jc w:val="both"/>
      </w:pPr>
      <w:r w:rsidRPr="00C3337B">
        <w:rPr>
          <w:sz w:val="24"/>
        </w:rPr>
        <w:t xml:space="preserve">Микроструктура сплавов системы Zn–Мg двухфазная (см. рис. 20, </w:t>
      </w:r>
      <w:r w:rsidRPr="00C3337B">
        <w:rPr>
          <w:i/>
          <w:sz w:val="24"/>
        </w:rPr>
        <w:t>г</w:t>
      </w:r>
      <w:r w:rsidRPr="00C3337B">
        <w:rPr>
          <w:sz w:val="24"/>
        </w:rPr>
        <w:t>). Низколегированные сплавы имеют крупнозернистую структуру. На основном</w:t>
      </w:r>
      <w:r w:rsidR="00DD1711" w:rsidRPr="00DD1711">
        <w:t xml:space="preserve"> </w:t>
      </w:r>
      <w:r w:rsidR="00DD1711">
        <w:t xml:space="preserve">фоне </w:t>
      </w:r>
      <w:r w:rsidR="00DD1711" w:rsidRPr="00DD1711">
        <w:rPr>
          <w:sz w:val="24"/>
        </w:rPr>
        <w:t>цинка видна</w:t>
      </w:r>
    </w:p>
    <w:p w:rsidR="002A7A83" w:rsidRDefault="002A7A83" w:rsidP="0088763D">
      <w:pPr>
        <w:ind w:firstLine="709"/>
        <w:jc w:val="both"/>
      </w:pPr>
    </w:p>
    <w:p w:rsidR="00DD1711" w:rsidRDefault="00DD1711" w:rsidP="0088763D">
      <w:pPr>
        <w:ind w:firstLine="709"/>
        <w:jc w:val="both"/>
        <w:sectPr w:rsidR="00DD1711" w:rsidSect="00C3337B">
          <w:pgSz w:w="10773" w:h="16160" w:code="11"/>
          <w:pgMar w:top="567" w:right="567" w:bottom="567" w:left="1134" w:header="0" w:footer="0" w:gutter="0"/>
          <w:cols w:space="708"/>
          <w:docGrid w:linePitch="381"/>
        </w:sectPr>
      </w:pPr>
    </w:p>
    <w:p w:rsidR="00DD1711" w:rsidRPr="00DD1711" w:rsidRDefault="00DD1711" w:rsidP="00DD1711">
      <w:pPr>
        <w:jc w:val="both"/>
      </w:pPr>
      <w:r w:rsidRPr="00DD1711">
        <w:lastRenderedPageBreak/>
        <w:t>эвтектическая составляющая в виде отдельных темных точек. Увеличение содержания магния приводит к изменению структуры и увеличению количества β-фазы, выделяющейся по границам зерен.</w:t>
      </w:r>
    </w:p>
    <w:p w:rsidR="00DD1711" w:rsidRPr="00DD1711" w:rsidRDefault="00DD1711" w:rsidP="00DD1711">
      <w:pPr>
        <w:ind w:firstLine="709"/>
        <w:jc w:val="both"/>
      </w:pPr>
      <w:r w:rsidRPr="00DD1711">
        <w:t xml:space="preserve">Данные электрохимических и металлографических исследований показывают, что стабильность </w:t>
      </w:r>
      <w:r w:rsidRPr="00DD1711">
        <w:rPr>
          <w:lang w:val="en-US"/>
        </w:rPr>
        <w:t>b</w:t>
      </w:r>
      <w:r w:rsidRPr="00DD1711">
        <w:t>, φ</w:t>
      </w:r>
      <w:r w:rsidRPr="00DD1711">
        <w:rPr>
          <w:vertAlign w:val="subscript"/>
        </w:rPr>
        <w:t>с</w:t>
      </w:r>
      <w:r w:rsidRPr="00DD1711">
        <w:t xml:space="preserve"> и незначительное изменение φ</w:t>
      </w:r>
      <w:r w:rsidRPr="00DD1711">
        <w:rPr>
          <w:vertAlign w:val="subscript"/>
        </w:rPr>
        <w:t>1</w:t>
      </w:r>
      <w:r w:rsidRPr="00DD1711">
        <w:t xml:space="preserve"> объясняются тем, что все сплавы имеют двухфазную структуру, причем интерметaллид МgZn</w:t>
      </w:r>
      <w:r w:rsidRPr="00DD1711">
        <w:rPr>
          <w:vertAlign w:val="subscript"/>
        </w:rPr>
        <w:t>5</w:t>
      </w:r>
      <w:r w:rsidRPr="00DD1711">
        <w:t xml:space="preserve"> имеет потенциал, близкий к потенциалу цинка (</w:t>
      </w:r>
      <m:oMath>
        <m:r>
          <w:rPr>
            <w:rFonts w:ascii="Cambria Math" w:hAnsi="Cambria Math"/>
          </w:rPr>
          <m:t>–</m:t>
        </m:r>
        <m:sSub>
          <m:sSubPr>
            <m:ctrlPr>
              <w:rPr>
                <w:rFonts w:ascii="Cambria Math" w:hAnsi="Cambria Math"/>
              </w:rPr>
            </m:ctrlPr>
          </m:sSubPr>
          <m:e>
            <m:r>
              <w:rPr>
                <w:rFonts w:ascii="Cambria Math" w:hAnsi="Cambria Math"/>
              </w:rPr>
              <m:t>φ</m:t>
            </m:r>
          </m:e>
          <m:sub>
            <m:sSub>
              <m:sSubPr>
                <m:ctrlPr>
                  <w:rPr>
                    <w:rFonts w:ascii="Cambria Math" w:hAnsi="Cambria Math"/>
                    <w:i/>
                  </w:rPr>
                </m:ctrlPr>
              </m:sSubPr>
              <m:e>
                <m:r>
                  <m:rPr>
                    <m:sty m:val="p"/>
                  </m:rPr>
                  <w:rPr>
                    <w:rFonts w:ascii="Cambria Math" w:hAnsi="Cambria Math"/>
                  </w:rPr>
                  <m:t>MgZn</m:t>
                </m:r>
              </m:e>
              <m:sub>
                <m:r>
                  <w:rPr>
                    <w:rFonts w:ascii="Cambria Math" w:hAnsi="Cambria Math"/>
                  </w:rPr>
                  <m:t>5</m:t>
                </m:r>
              </m:sub>
            </m:sSub>
          </m:sub>
        </m:sSub>
      </m:oMath>
      <w:r w:rsidRPr="00DD1711">
        <w:t xml:space="preserve"> = =</w:t>
      </w:r>
      <w:r>
        <w:rPr>
          <w:lang w:val="en-US"/>
        </w:rPr>
        <w:t> </w:t>
      </w:r>
      <w:r w:rsidRPr="00DD1711">
        <w:t>760 ÷ 780 мВ).</w:t>
      </w:r>
    </w:p>
    <w:p w:rsidR="00DD1711" w:rsidRPr="00DD1711" w:rsidRDefault="00DD1711" w:rsidP="00DD1711">
      <w:pPr>
        <w:ind w:firstLine="709"/>
        <w:jc w:val="both"/>
      </w:pPr>
      <w:r w:rsidRPr="00DD1711">
        <w:t>Облагораживание сплава при длительной анодной поляризации и с ростом содержания магния объясняется избирательным растворением магния и накоплением на поверхности образцов катодной составляющей. Это подтверждается точечнo-язвенным характером растворения образцов.</w:t>
      </w:r>
    </w:p>
    <w:p w:rsidR="00DD1711" w:rsidRPr="00DD1711" w:rsidRDefault="00DD1711" w:rsidP="00DD1711">
      <w:pPr>
        <w:ind w:firstLine="709"/>
        <w:jc w:val="both"/>
      </w:pPr>
      <w:r w:rsidRPr="00DD1711">
        <w:rPr>
          <w:i/>
        </w:rPr>
        <w:t>Сплавы с элементами подгруппы цинка</w:t>
      </w:r>
      <w:r w:rsidRPr="00DD1711">
        <w:t>. Данные о влиянии кадмия и ртути на анодную активность цинковых сплавов противоречивы.</w:t>
      </w:r>
    </w:p>
    <w:p w:rsidR="00DD1711" w:rsidRPr="00DD1711" w:rsidRDefault="00DD1711" w:rsidP="00DD1711">
      <w:pPr>
        <w:ind w:firstLine="709"/>
        <w:jc w:val="both"/>
      </w:pPr>
      <w:r w:rsidRPr="00DD1711">
        <w:t>Кадмий и ртуть являются катодами по отношению к цинку и образуют с ним небольшую область твердых растворов. Кадмий только в жидком состоянии образует с цинком однофазный твердый раствор. При охлаждении в равновесных условиях кристаллизации растворимость кадмия снижается от 2,15 % практически до нуля. В неравновесных условиях кристаллизации возможно растворение некоторого количества кадмия и одновременно образование второй фазы.</w:t>
      </w:r>
    </w:p>
    <w:p w:rsidR="00DD1711" w:rsidRPr="00DD1711" w:rsidRDefault="00DD1711" w:rsidP="00DD1711">
      <w:pPr>
        <w:ind w:firstLine="709"/>
        <w:jc w:val="both"/>
      </w:pPr>
      <w:r>
        <w:rPr>
          <w:noProof/>
          <w:lang w:eastAsia="ru-RU"/>
        </w:rPr>
        <mc:AlternateContent>
          <mc:Choice Requires="wps">
            <w:drawing>
              <wp:anchor distT="0" distB="0" distL="114300" distR="114300" simplePos="0" relativeHeight="251719680" behindDoc="0" locked="0" layoutInCell="1" allowOverlap="1" wp14:anchorId="0A393235" wp14:editId="4F47D0AD">
                <wp:simplePos x="0" y="0"/>
                <wp:positionH relativeFrom="margin">
                  <wp:align>center</wp:align>
                </wp:positionH>
                <wp:positionV relativeFrom="paragraph">
                  <wp:posOffset>4181807</wp:posOffset>
                </wp:positionV>
                <wp:extent cx="4926330" cy="635"/>
                <wp:effectExtent l="0" t="0" r="7620" b="1270"/>
                <wp:wrapTopAndBottom/>
                <wp:docPr id="42" name="Надпись 42"/>
                <wp:cNvGraphicFramePr/>
                <a:graphic xmlns:a="http://schemas.openxmlformats.org/drawingml/2006/main">
                  <a:graphicData uri="http://schemas.microsoft.com/office/word/2010/wordprocessingShape">
                    <wps:wsp>
                      <wps:cNvSpPr txBox="1"/>
                      <wps:spPr>
                        <a:xfrm>
                          <a:off x="0" y="0"/>
                          <a:ext cx="4926330" cy="635"/>
                        </a:xfrm>
                        <a:prstGeom prst="rect">
                          <a:avLst/>
                        </a:prstGeom>
                        <a:solidFill>
                          <a:prstClr val="white"/>
                        </a:solidFill>
                        <a:ln>
                          <a:noFill/>
                        </a:ln>
                      </wps:spPr>
                      <wps:txbx>
                        <w:txbxContent>
                          <w:p w:rsidR="000725E8" w:rsidRPr="00DD1711" w:rsidRDefault="000725E8" w:rsidP="00DD1711">
                            <w:pPr>
                              <w:pStyle w:val="ac"/>
                              <w:spacing w:after="0"/>
                              <w:jc w:val="both"/>
                              <w:rPr>
                                <w:i w:val="0"/>
                                <w:noProof/>
                                <w:sz w:val="28"/>
                              </w:rPr>
                            </w:pPr>
                            <w:r w:rsidRPr="00DD1711">
                              <w:rPr>
                                <w:i w:val="0"/>
                                <w:noProof/>
                                <w:sz w:val="28"/>
                              </w:rPr>
                              <w:t>Рис. 21. Влияние содержания кадмия (</w:t>
                            </w:r>
                            <w:r w:rsidRPr="00DD1711">
                              <w:rPr>
                                <w:noProof/>
                                <w:sz w:val="28"/>
                              </w:rPr>
                              <w:t>а</w:t>
                            </w:r>
                            <w:r w:rsidRPr="00DD1711">
                              <w:rPr>
                                <w:i w:val="0"/>
                                <w:noProof/>
                                <w:sz w:val="28"/>
                              </w:rPr>
                              <w:t>) и ртути (</w:t>
                            </w:r>
                            <w:r w:rsidRPr="00DD1711">
                              <w:rPr>
                                <w:noProof/>
                                <w:sz w:val="28"/>
                              </w:rPr>
                              <w:t>б</w:t>
                            </w:r>
                            <w:r w:rsidRPr="00DD1711">
                              <w:rPr>
                                <w:i w:val="0"/>
                                <w:noProof/>
                                <w:sz w:val="28"/>
                              </w:rPr>
                              <w:t>) на поляри-зуемость (</w:t>
                            </w:r>
                            <w:r w:rsidRPr="00DD1711">
                              <w:rPr>
                                <w:noProof/>
                                <w:sz w:val="28"/>
                              </w:rPr>
                              <w:t>1</w:t>
                            </w:r>
                            <w:r w:rsidRPr="00DD1711">
                              <w:rPr>
                                <w:i w:val="0"/>
                                <w:noProof/>
                                <w:sz w:val="28"/>
                              </w:rPr>
                              <w:t>) , стационарный потенциал (</w:t>
                            </w:r>
                            <w:r w:rsidRPr="00DD1711">
                              <w:rPr>
                                <w:noProof/>
                                <w:sz w:val="28"/>
                              </w:rPr>
                              <w:t>2</w:t>
                            </w:r>
                            <w:r w:rsidRPr="00DD1711">
                              <w:rPr>
                                <w:i w:val="0"/>
                                <w:noProof/>
                                <w:sz w:val="28"/>
                              </w:rPr>
                              <w:t>), потенциал при поля-ризации током плотностью 1 А/м</w:t>
                            </w:r>
                            <w:r w:rsidRPr="00DD1711">
                              <w:rPr>
                                <w:i w:val="0"/>
                                <w:noProof/>
                                <w:sz w:val="28"/>
                                <w:vertAlign w:val="superscript"/>
                              </w:rPr>
                              <w:t>2</w:t>
                            </w:r>
                            <w:r w:rsidRPr="00DD1711">
                              <w:rPr>
                                <w:i w:val="0"/>
                                <w:noProof/>
                                <w:sz w:val="28"/>
                              </w:rPr>
                              <w:t xml:space="preserve"> (</w:t>
                            </w:r>
                            <w:r w:rsidRPr="00DD1711">
                              <w:rPr>
                                <w:noProof/>
                                <w:sz w:val="28"/>
                              </w:rPr>
                              <w:t>3</w:t>
                            </w:r>
                            <w:r w:rsidRPr="00DD1711">
                              <w:rPr>
                                <w:i w:val="0"/>
                                <w:noProof/>
                                <w:sz w:val="28"/>
                              </w:rPr>
                              <w:t>) и 3 А/м</w:t>
                            </w:r>
                            <w:r w:rsidRPr="00DD1711">
                              <w:rPr>
                                <w:i w:val="0"/>
                                <w:noProof/>
                                <w:sz w:val="28"/>
                                <w:vertAlign w:val="superscript"/>
                              </w:rPr>
                              <w:t>2</w:t>
                            </w:r>
                            <w:r w:rsidRPr="00DD1711">
                              <w:rPr>
                                <w:i w:val="0"/>
                                <w:noProof/>
                                <w:sz w:val="28"/>
                              </w:rPr>
                              <w:t xml:space="preserve"> (</w:t>
                            </w:r>
                            <w:r w:rsidRPr="00DD1711">
                              <w:rPr>
                                <w:noProof/>
                                <w:sz w:val="28"/>
                              </w:rPr>
                              <w:t>4</w:t>
                            </w:r>
                            <w:r w:rsidRPr="00DD1711">
                              <w:rPr>
                                <w:i w:val="0"/>
                                <w:noProof/>
                                <w:sz w:val="28"/>
                              </w:rPr>
                              <w:t>), токоотдачу (</w:t>
                            </w:r>
                            <w:r w:rsidRPr="00DD1711">
                              <w:rPr>
                                <w:noProof/>
                                <w:sz w:val="28"/>
                              </w:rPr>
                              <w:t>5</w:t>
                            </w:r>
                            <w:r w:rsidRPr="00DD1711">
                              <w:rPr>
                                <w:i w:val="0"/>
                                <w:noProof/>
                                <w:sz w:val="28"/>
                              </w:rPr>
                              <w:t>) сплавов цинка с этими металлами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393235" id="Надпись 42" o:spid="_x0000_s1044" type="#_x0000_t202" style="position:absolute;left:0;text-align:left;margin-left:0;margin-top:329.3pt;width:387.9pt;height:.05pt;z-index:2517196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" stroked="f">
                <v:textbox style="mso-fit-shape-to-text:t" inset="0,0,0,0">
                  <w:txbxContent>
                    <w:p w:rsidR="000725E8" w:rsidRPr="00DD1711" w:rsidRDefault="000725E8" w:rsidP="00DD1711">
                      <w:pPr>
                        <w:pStyle w:val="ac"/>
                        <w:spacing w:after="0"/>
                        <w:jc w:val="both"/>
                        <w:rPr>
                          <w:i w:val="0"/>
                          <w:noProof/>
                          <w:sz w:val="28"/>
                        </w:rPr>
                      </w:pPr>
                      <w:r w:rsidRPr="00DD1711">
                        <w:rPr>
                          <w:i w:val="0"/>
                          <w:noProof/>
                          <w:sz w:val="28"/>
                        </w:rPr>
                        <w:t>Рис. 21. Влияние содержания кадмия (</w:t>
                      </w:r>
                      <w:r w:rsidRPr="00DD1711">
                        <w:rPr>
                          <w:noProof/>
                          <w:sz w:val="28"/>
                        </w:rPr>
                        <w:t>а</w:t>
                      </w:r>
                      <w:r w:rsidRPr="00DD1711">
                        <w:rPr>
                          <w:i w:val="0"/>
                          <w:noProof/>
                          <w:sz w:val="28"/>
                        </w:rPr>
                        <w:t>) и ртути (</w:t>
                      </w:r>
                      <w:r w:rsidRPr="00DD1711">
                        <w:rPr>
                          <w:noProof/>
                          <w:sz w:val="28"/>
                        </w:rPr>
                        <w:t>б</w:t>
                      </w:r>
                      <w:r w:rsidRPr="00DD1711">
                        <w:rPr>
                          <w:i w:val="0"/>
                          <w:noProof/>
                          <w:sz w:val="28"/>
                        </w:rPr>
                        <w:t>) на поляри-зуемость (</w:t>
                      </w:r>
                      <w:r w:rsidRPr="00DD1711">
                        <w:rPr>
                          <w:noProof/>
                          <w:sz w:val="28"/>
                        </w:rPr>
                        <w:t>1</w:t>
                      </w:r>
                      <w:r w:rsidRPr="00DD1711">
                        <w:rPr>
                          <w:i w:val="0"/>
                          <w:noProof/>
                          <w:sz w:val="28"/>
                        </w:rPr>
                        <w:t>) , стационарный потенциал (</w:t>
                      </w:r>
                      <w:r w:rsidRPr="00DD1711">
                        <w:rPr>
                          <w:noProof/>
                          <w:sz w:val="28"/>
                        </w:rPr>
                        <w:t>2</w:t>
                      </w:r>
                      <w:r w:rsidRPr="00DD1711">
                        <w:rPr>
                          <w:i w:val="0"/>
                          <w:noProof/>
                          <w:sz w:val="28"/>
                        </w:rPr>
                        <w:t>), потенциал при поля-ризации током плотностью 1 А/м</w:t>
                      </w:r>
                      <w:r w:rsidRPr="00DD1711">
                        <w:rPr>
                          <w:i w:val="0"/>
                          <w:noProof/>
                          <w:sz w:val="28"/>
                          <w:vertAlign w:val="superscript"/>
                        </w:rPr>
                        <w:t>2</w:t>
                      </w:r>
                      <w:r w:rsidRPr="00DD1711">
                        <w:rPr>
                          <w:i w:val="0"/>
                          <w:noProof/>
                          <w:sz w:val="28"/>
                        </w:rPr>
                        <w:t xml:space="preserve"> (</w:t>
                      </w:r>
                      <w:r w:rsidRPr="00DD1711">
                        <w:rPr>
                          <w:noProof/>
                          <w:sz w:val="28"/>
                        </w:rPr>
                        <w:t>3</w:t>
                      </w:r>
                      <w:r w:rsidRPr="00DD1711">
                        <w:rPr>
                          <w:i w:val="0"/>
                          <w:noProof/>
                          <w:sz w:val="28"/>
                        </w:rPr>
                        <w:t>) и 3 А/м</w:t>
                      </w:r>
                      <w:r w:rsidRPr="00DD1711">
                        <w:rPr>
                          <w:i w:val="0"/>
                          <w:noProof/>
                          <w:sz w:val="28"/>
                          <w:vertAlign w:val="superscript"/>
                        </w:rPr>
                        <w:t>2</w:t>
                      </w:r>
                      <w:r w:rsidRPr="00DD1711">
                        <w:rPr>
                          <w:i w:val="0"/>
                          <w:noProof/>
                          <w:sz w:val="28"/>
                        </w:rPr>
                        <w:t xml:space="preserve"> (</w:t>
                      </w:r>
                      <w:r w:rsidRPr="00DD1711">
                        <w:rPr>
                          <w:noProof/>
                          <w:sz w:val="28"/>
                        </w:rPr>
                        <w:t>4</w:t>
                      </w:r>
                      <w:r w:rsidRPr="00DD1711">
                        <w:rPr>
                          <w:i w:val="0"/>
                          <w:noProof/>
                          <w:sz w:val="28"/>
                        </w:rPr>
                        <w:t>), токоотдачу (</w:t>
                      </w:r>
                      <w:r w:rsidRPr="00DD1711">
                        <w:rPr>
                          <w:noProof/>
                          <w:sz w:val="28"/>
                        </w:rPr>
                        <w:t>5</w:t>
                      </w:r>
                      <w:r w:rsidRPr="00DD1711">
                        <w:rPr>
                          <w:i w:val="0"/>
                          <w:noProof/>
                          <w:sz w:val="28"/>
                        </w:rPr>
                        <w:t>) сплавов цинка с этими металлами</w:t>
                      </w:r>
                    </w:p>
                  </w:txbxContent>
                </v:textbox>
                <w10:wrap type="topAndBottom" anchorx="margin"/>
              </v:shape>
            </w:pict>
          </mc:Fallback>
        </mc:AlternateContent>
      </w:r>
      <w:r>
        <w:rPr>
          <w:noProof/>
          <w:lang w:eastAsia="ru-RU"/>
        </w:rPr>
        <w:drawing>
          <wp:anchor distT="0" distB="0" distL="114300" distR="114300" simplePos="0" relativeHeight="251717632" behindDoc="0" locked="0" layoutInCell="1" allowOverlap="1">
            <wp:simplePos x="0" y="0"/>
            <wp:positionH relativeFrom="margin">
              <wp:align>center</wp:align>
            </wp:positionH>
            <wp:positionV relativeFrom="paragraph">
              <wp:posOffset>722346</wp:posOffset>
            </wp:positionV>
            <wp:extent cx="4572000" cy="3442335"/>
            <wp:effectExtent l="0" t="0" r="0" b="5715"/>
            <wp:wrapTopAndBottom/>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Ris_1.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72000" cy="3442335"/>
                    </a:xfrm>
                    <a:prstGeom prst="rect">
                      <a:avLst/>
                    </a:prstGeom>
                  </pic:spPr>
                </pic:pic>
              </a:graphicData>
            </a:graphic>
            <wp14:sizeRelH relativeFrom="page">
              <wp14:pctWidth>0</wp14:pctWidth>
            </wp14:sizeRelH>
            <wp14:sizeRelV relativeFrom="page">
              <wp14:pctHeight>0</wp14:pctHeight>
            </wp14:sizeRelV>
          </wp:anchor>
        </w:drawing>
      </w:r>
      <w:r w:rsidRPr="00DD1711">
        <w:t>Поляризуемость сплавов с увеличением содержания кадмия от 0,1 до 0,43 % возрастает от 52 до 70 (рис. 21). При этом φ</w:t>
      </w:r>
      <w:r w:rsidRPr="00DD1711">
        <w:rPr>
          <w:vertAlign w:val="subscript"/>
        </w:rPr>
        <w:t>1</w:t>
      </w:r>
      <w:r w:rsidRPr="00DD1711">
        <w:t>, уменьшается от – 790 до – 770 мВ.</w:t>
      </w:r>
    </w:p>
    <w:p w:rsidR="002A7A83" w:rsidRDefault="002A7A83" w:rsidP="0088763D">
      <w:pPr>
        <w:ind w:firstLine="709"/>
        <w:jc w:val="both"/>
      </w:pPr>
    </w:p>
    <w:p w:rsidR="00DD1711" w:rsidRDefault="00DD1711" w:rsidP="0088763D">
      <w:pPr>
        <w:ind w:firstLine="709"/>
        <w:jc w:val="both"/>
        <w:sectPr w:rsidR="00DD1711" w:rsidSect="00DD1711">
          <w:pgSz w:w="10773" w:h="16727" w:code="11"/>
          <w:pgMar w:top="567" w:right="567" w:bottom="567" w:left="1134" w:header="0" w:footer="0" w:gutter="0"/>
          <w:cols w:space="708"/>
          <w:docGrid w:linePitch="381"/>
        </w:sectPr>
      </w:pPr>
    </w:p>
    <w:p w:rsidR="00F717D4" w:rsidRPr="00F717D4" w:rsidRDefault="00F717D4" w:rsidP="00F717D4">
      <w:pPr>
        <w:ind w:firstLine="709"/>
        <w:jc w:val="both"/>
      </w:pPr>
      <w:r w:rsidRPr="00F717D4">
        <w:lastRenderedPageBreak/>
        <w:t>Потенциал неполяризованных сплавов не зависит от содержания кадмия и составляет – 795 мВ. В условиях поляризации с увеличением содержания кадмия от 0,10 до 0,43 % величина φ</w:t>
      </w:r>
      <w:r w:rsidRPr="00F717D4">
        <w:rPr>
          <w:vertAlign w:val="subscript"/>
        </w:rPr>
        <w:t>з</w:t>
      </w:r>
      <w:r w:rsidRPr="00F717D4">
        <w:t xml:space="preserve"> изменяется от –750 до –730 мВ. При этом склонность к облагораживанию во времени выше для сплавов с большим содержанием кадмия. Данные о φ</w:t>
      </w:r>
      <w:r w:rsidRPr="00F717D4">
        <w:rPr>
          <w:vertAlign w:val="subscript"/>
        </w:rPr>
        <w:t>с</w:t>
      </w:r>
      <w:r w:rsidRPr="00F717D4">
        <w:t xml:space="preserve"> – φ</w:t>
      </w:r>
      <w:r w:rsidRPr="00F717D4">
        <w:rPr>
          <w:vertAlign w:val="subscript"/>
        </w:rPr>
        <w:t>1</w:t>
      </w:r>
      <w:r w:rsidRPr="00F717D4">
        <w:t xml:space="preserve"> показывают, что с ростом содержания кадмия возрастает также поляризуемость в момент включения тока поляризации и на начальном участке поляризационных кривых при </w:t>
      </w:r>
      <w:r w:rsidRPr="00F717D4">
        <w:rPr>
          <w:i/>
        </w:rPr>
        <w:t>i</w:t>
      </w:r>
      <w:r w:rsidRPr="00F717D4">
        <w:t xml:space="preserve"> = 0 ÷ 1 А/м</w:t>
      </w:r>
      <w:r w:rsidRPr="00F717D4">
        <w:rPr>
          <w:vertAlign w:val="superscript"/>
        </w:rPr>
        <w:t>2</w:t>
      </w:r>
      <w:r w:rsidRPr="00F717D4">
        <w:t>.</w:t>
      </w:r>
    </w:p>
    <w:p w:rsidR="00F717D4" w:rsidRPr="00F717D4" w:rsidRDefault="00F717D4" w:rsidP="00F717D4">
      <w:pPr>
        <w:ind w:firstLine="709"/>
        <w:jc w:val="both"/>
      </w:pPr>
      <w:r w:rsidRPr="00F717D4">
        <w:t>Токоотдача сплавов с повышением содержания кадмия от 0,</w:t>
      </w:r>
      <w:r>
        <w:t>1 до 0,43 </w:t>
      </w:r>
      <w:r w:rsidRPr="00F717D4">
        <w:t>% возрастает от 730 до 790 А·ч/кг.</w:t>
      </w:r>
    </w:p>
    <w:p w:rsidR="00F717D4" w:rsidRPr="00F717D4" w:rsidRDefault="00F717D4" w:rsidP="00F717D4">
      <w:pPr>
        <w:ind w:firstLine="709"/>
        <w:jc w:val="both"/>
      </w:pPr>
      <w:r w:rsidRPr="00F717D4">
        <w:t>Микроструктура сплавов системы Zn–Cd двухфазная (рис. 22). При содержании 0,10 % Cd в структуре появляются темные точки эвтектической составляющей; с увеличением содержания кадмия повышается количество второй фазы.</w:t>
      </w:r>
    </w:p>
    <w:p w:rsidR="002A7A83" w:rsidRPr="00F717D4" w:rsidRDefault="00F717D4" w:rsidP="00F717D4">
      <w:pPr>
        <w:ind w:firstLine="709"/>
        <w:jc w:val="both"/>
      </w:pPr>
      <w:r>
        <w:rPr>
          <w:noProof/>
          <w:lang w:eastAsia="ru-RU"/>
        </w:rPr>
        <w:drawing>
          <wp:anchor distT="0" distB="0" distL="114300" distR="114300" simplePos="0" relativeHeight="251720704" behindDoc="0" locked="0" layoutInCell="1" allowOverlap="1">
            <wp:simplePos x="0" y="0"/>
            <wp:positionH relativeFrom="margin">
              <wp:align>center</wp:align>
            </wp:positionH>
            <wp:positionV relativeFrom="paragraph">
              <wp:posOffset>1123827</wp:posOffset>
            </wp:positionV>
            <wp:extent cx="4981575" cy="2360930"/>
            <wp:effectExtent l="0" t="0" r="9525" b="1270"/>
            <wp:wrapTopAndBottom/>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Ris_1.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981575" cy="2360930"/>
                    </a:xfrm>
                    <a:prstGeom prst="rect">
                      <a:avLst/>
                    </a:prstGeom>
                  </pic:spPr>
                </pic:pic>
              </a:graphicData>
            </a:graphic>
            <wp14:sizeRelH relativeFrom="page">
              <wp14:pctWidth>0</wp14:pctWidth>
            </wp14:sizeRelH>
            <wp14:sizeRelV relativeFrom="page">
              <wp14:pctHeight>0</wp14:pctHeight>
            </wp14:sizeRelV>
          </wp:anchor>
        </w:drawing>
      </w:r>
      <w:r w:rsidRPr="00F717D4">
        <w:t xml:space="preserve">Результаты экспериментов позволяют предположить, что часть кадмия растворяется в цинке, причем с повышением содержания кадмия количество его, перешедшее в твердый раствор, возрастает. В этом случае механизм процесса обусловлен ионизацией компонентов твердого раствора, являющегося </w:t>
      </w:r>
      <w:r>
        <w:t xml:space="preserve">анодом </w:t>
      </w:r>
      <w:r w:rsidRPr="00F717D4">
        <w:rPr>
          <w:spacing w:val="-6"/>
        </w:rPr>
        <w:t>по отношению ко второй</w:t>
      </w:r>
      <w:r>
        <w:t xml:space="preserve"> фазе. Облагораживание</w:t>
      </w:r>
      <w:r w:rsidRPr="00F717D4">
        <w:t xml:space="preserve"> </w:t>
      </w:r>
      <w:r>
        <w:t>сплавов</w:t>
      </w:r>
    </w:p>
    <w:p w:rsidR="002A7A83" w:rsidRDefault="00F717D4" w:rsidP="0088763D">
      <w:pPr>
        <w:ind w:firstLine="709"/>
        <w:jc w:val="both"/>
      </w:pPr>
      <w:r>
        <w:rPr>
          <w:noProof/>
          <w:lang w:eastAsia="ru-RU"/>
        </w:rPr>
        <w:drawing>
          <wp:anchor distT="0" distB="0" distL="114300" distR="114300" simplePos="0" relativeHeight="251721728" behindDoc="0" locked="0" layoutInCell="1" allowOverlap="1">
            <wp:simplePos x="0" y="0"/>
            <wp:positionH relativeFrom="column">
              <wp:posOffset>453390</wp:posOffset>
            </wp:positionH>
            <wp:positionV relativeFrom="paragraph">
              <wp:posOffset>2667635</wp:posOffset>
            </wp:positionV>
            <wp:extent cx="2408555" cy="2393315"/>
            <wp:effectExtent l="0" t="0" r="0" b="6985"/>
            <wp:wrapSquare wrapText="bothSides"/>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Ris_1.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408555" cy="2393315"/>
                    </a:xfrm>
                    <a:prstGeom prst="rect">
                      <a:avLst/>
                    </a:prstGeom>
                  </pic:spPr>
                </pic:pic>
              </a:graphicData>
            </a:graphic>
            <wp14:sizeRelH relativeFrom="page">
              <wp14:pctWidth>0</wp14:pctWidth>
            </wp14:sizeRelH>
            <wp14:sizeRelV relativeFrom="page">
              <wp14:pctHeight>0</wp14:pctHeight>
            </wp14:sizeRelV>
          </wp:anchor>
        </w:drawing>
      </w:r>
    </w:p>
    <w:p w:rsidR="002A7A83" w:rsidRDefault="002A7A83" w:rsidP="0088763D">
      <w:pPr>
        <w:ind w:firstLine="709"/>
        <w:jc w:val="both"/>
      </w:pPr>
    </w:p>
    <w:p w:rsidR="002A7A83" w:rsidRDefault="002A7A83" w:rsidP="0088763D">
      <w:pPr>
        <w:ind w:firstLine="709"/>
        <w:jc w:val="both"/>
      </w:pPr>
    </w:p>
    <w:p w:rsidR="00651CA6" w:rsidRDefault="00F717D4" w:rsidP="0088763D">
      <w:pPr>
        <w:ind w:firstLine="709"/>
        <w:jc w:val="both"/>
      </w:pPr>
      <w:r>
        <w:rPr>
          <w:noProof/>
          <w:lang w:eastAsia="ru-RU"/>
        </w:rPr>
        <mc:AlternateContent>
          <mc:Choice Requires="wps">
            <w:drawing>
              <wp:anchor distT="0" distB="0" distL="114300" distR="114300" simplePos="0" relativeHeight="251723776" behindDoc="0" locked="0" layoutInCell="1" allowOverlap="1" wp14:anchorId="27A1ACAB" wp14:editId="0069ED93">
                <wp:simplePos x="0" y="0"/>
                <wp:positionH relativeFrom="margin">
                  <wp:align>right</wp:align>
                </wp:positionH>
                <wp:positionV relativeFrom="paragraph">
                  <wp:posOffset>293370</wp:posOffset>
                </wp:positionV>
                <wp:extent cx="2783840" cy="635"/>
                <wp:effectExtent l="0" t="0" r="0" b="1270"/>
                <wp:wrapSquare wrapText="bothSides"/>
                <wp:docPr id="45" name="Надпись 45"/>
                <wp:cNvGraphicFramePr/>
                <a:graphic xmlns:a="http://schemas.openxmlformats.org/drawingml/2006/main">
                  <a:graphicData uri="http://schemas.microsoft.com/office/word/2010/wordprocessingShape">
                    <wps:wsp>
                      <wps:cNvSpPr txBox="1"/>
                      <wps:spPr>
                        <a:xfrm>
                          <a:off x="0" y="0"/>
                          <a:ext cx="2783840" cy="635"/>
                        </a:xfrm>
                        <a:prstGeom prst="rect">
                          <a:avLst/>
                        </a:prstGeom>
                        <a:solidFill>
                          <a:prstClr val="white"/>
                        </a:solidFill>
                        <a:ln>
                          <a:noFill/>
                        </a:ln>
                      </wps:spPr>
                      <wps:txbx>
                        <w:txbxContent>
                          <w:p w:rsidR="000725E8" w:rsidRPr="00F717D4" w:rsidRDefault="000725E8" w:rsidP="00F717D4">
                            <w:pPr>
                              <w:pStyle w:val="ac"/>
                              <w:spacing w:after="0"/>
                              <w:jc w:val="center"/>
                              <w:rPr>
                                <w:i w:val="0"/>
                                <w:noProof/>
                                <w:sz w:val="28"/>
                              </w:rPr>
                            </w:pPr>
                            <w:r w:rsidRPr="00F717D4">
                              <w:rPr>
                                <w:i w:val="0"/>
                                <w:noProof/>
                                <w:sz w:val="28"/>
                              </w:rPr>
                              <w:t>Рис. 22. Микроструктура сплавов системы Zn–Cd:</w:t>
                            </w:r>
                          </w:p>
                          <w:p w:rsidR="000725E8" w:rsidRPr="00F717D4" w:rsidRDefault="000725E8" w:rsidP="00F717D4">
                            <w:pPr>
                              <w:pStyle w:val="ac"/>
                              <w:spacing w:after="0"/>
                              <w:jc w:val="center"/>
                              <w:rPr>
                                <w:i w:val="0"/>
                                <w:noProof/>
                                <w:sz w:val="28"/>
                              </w:rPr>
                            </w:pPr>
                            <w:r w:rsidRPr="00F717D4">
                              <w:rPr>
                                <w:i w:val="0"/>
                                <w:noProof/>
                                <w:sz w:val="28"/>
                              </w:rPr>
                              <w:t>0,10 (</w:t>
                            </w:r>
                            <w:r w:rsidRPr="00F717D4">
                              <w:rPr>
                                <w:noProof/>
                                <w:sz w:val="28"/>
                              </w:rPr>
                              <w:t>а</w:t>
                            </w:r>
                            <w:r w:rsidRPr="00F717D4">
                              <w:rPr>
                                <w:i w:val="0"/>
                                <w:noProof/>
                                <w:sz w:val="28"/>
                              </w:rPr>
                              <w:t>) и 0,43 % Cd (</w:t>
                            </w:r>
                            <w:r w:rsidRPr="00F717D4">
                              <w:rPr>
                                <w:noProof/>
                                <w:sz w:val="28"/>
                              </w:rPr>
                              <w:t>б</w:t>
                            </w:r>
                            <w:r w:rsidRPr="00F717D4">
                              <w:rPr>
                                <w:i w:val="0"/>
                                <w:noProof/>
                                <w:sz w:val="28"/>
                              </w:rPr>
                              <w:t xml:space="preserve">) и </w:t>
                            </w:r>
                            <w:r>
                              <w:rPr>
                                <w:i w:val="0"/>
                                <w:noProof/>
                                <w:sz w:val="28"/>
                              </w:rPr>
                              <w:br/>
                            </w:r>
                            <w:r w:rsidRPr="00F717D4">
                              <w:rPr>
                                <w:i w:val="0"/>
                                <w:noProof/>
                                <w:sz w:val="28"/>
                              </w:rPr>
                              <w:t>Zn–0,08Нg (</w:t>
                            </w:r>
                            <w:r w:rsidRPr="00F717D4">
                              <w:rPr>
                                <w:noProof/>
                                <w:sz w:val="28"/>
                              </w:rPr>
                              <w:t>в</w:t>
                            </w:r>
                            <w:r w:rsidRPr="00F717D4">
                              <w:rPr>
                                <w:i w:val="0"/>
                                <w:noProof/>
                                <w:sz w:val="28"/>
                              </w:rPr>
                              <w:t>). ×200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7A1ACAB" id="Надпись 45" o:spid="_x0000_s1045" type="#_x0000_t202" style="position:absolute;left:0;text-align:left;margin-left:168pt;margin-top:23.1pt;width:219.2pt;height:.05pt;z-index:25172377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" stroked="f">
                <v:textbox style="mso-fit-shape-to-text:t" inset="0,0,0,0">
                  <w:txbxContent>
                    <w:p w:rsidR="000725E8" w:rsidRPr="00F717D4" w:rsidRDefault="000725E8" w:rsidP="00F717D4">
                      <w:pPr>
                        <w:pStyle w:val="ac"/>
                        <w:spacing w:after="0"/>
                        <w:jc w:val="center"/>
                        <w:rPr>
                          <w:i w:val="0"/>
                          <w:noProof/>
                          <w:sz w:val="28"/>
                        </w:rPr>
                      </w:pPr>
                      <w:r w:rsidRPr="00F717D4">
                        <w:rPr>
                          <w:i w:val="0"/>
                          <w:noProof/>
                          <w:sz w:val="28"/>
                        </w:rPr>
                        <w:t>Рис. 22. Микроструктура сплавов системы Zn–Cd:</w:t>
                      </w:r>
                    </w:p>
                    <w:p w:rsidR="000725E8" w:rsidRPr="00F717D4" w:rsidRDefault="000725E8" w:rsidP="00F717D4">
                      <w:pPr>
                        <w:pStyle w:val="ac"/>
                        <w:spacing w:after="0"/>
                        <w:jc w:val="center"/>
                        <w:rPr>
                          <w:i w:val="0"/>
                          <w:noProof/>
                          <w:sz w:val="28"/>
                        </w:rPr>
                      </w:pPr>
                      <w:r w:rsidRPr="00F717D4">
                        <w:rPr>
                          <w:i w:val="0"/>
                          <w:noProof/>
                          <w:sz w:val="28"/>
                        </w:rPr>
                        <w:t>0,10 (</w:t>
                      </w:r>
                      <w:r w:rsidRPr="00F717D4">
                        <w:rPr>
                          <w:noProof/>
                          <w:sz w:val="28"/>
                        </w:rPr>
                        <w:t>а</w:t>
                      </w:r>
                      <w:r w:rsidRPr="00F717D4">
                        <w:rPr>
                          <w:i w:val="0"/>
                          <w:noProof/>
                          <w:sz w:val="28"/>
                        </w:rPr>
                        <w:t>) и 0,43 % Cd (</w:t>
                      </w:r>
                      <w:r w:rsidRPr="00F717D4">
                        <w:rPr>
                          <w:noProof/>
                          <w:sz w:val="28"/>
                        </w:rPr>
                        <w:t>б</w:t>
                      </w:r>
                      <w:r w:rsidRPr="00F717D4">
                        <w:rPr>
                          <w:i w:val="0"/>
                          <w:noProof/>
                          <w:sz w:val="28"/>
                        </w:rPr>
                        <w:t xml:space="preserve">) и </w:t>
                      </w:r>
                      <w:r>
                        <w:rPr>
                          <w:i w:val="0"/>
                          <w:noProof/>
                          <w:sz w:val="28"/>
                        </w:rPr>
                        <w:br/>
                      </w:r>
                      <w:r w:rsidRPr="00F717D4">
                        <w:rPr>
                          <w:i w:val="0"/>
                          <w:noProof/>
                          <w:sz w:val="28"/>
                        </w:rPr>
                        <w:t>Zn–0,08Нg (</w:t>
                      </w:r>
                      <w:r w:rsidRPr="00F717D4">
                        <w:rPr>
                          <w:noProof/>
                          <w:sz w:val="28"/>
                        </w:rPr>
                        <w:t>в</w:t>
                      </w:r>
                      <w:r w:rsidRPr="00F717D4">
                        <w:rPr>
                          <w:i w:val="0"/>
                          <w:noProof/>
                          <w:sz w:val="28"/>
                        </w:rPr>
                        <w:t>). ×200</w:t>
                      </w:r>
                    </w:p>
                  </w:txbxContent>
                </v:textbox>
                <w10:wrap type="square" anchorx="margin"/>
              </v:shape>
            </w:pict>
          </mc:Fallback>
        </mc:AlternateContent>
      </w:r>
    </w:p>
    <w:p w:rsidR="00651CA6" w:rsidRDefault="00651CA6" w:rsidP="0088763D">
      <w:pPr>
        <w:ind w:firstLine="709"/>
        <w:jc w:val="both"/>
      </w:pPr>
    </w:p>
    <w:p w:rsidR="00651CA6" w:rsidRDefault="00651CA6" w:rsidP="0088763D">
      <w:pPr>
        <w:ind w:firstLine="709"/>
        <w:jc w:val="both"/>
      </w:pPr>
    </w:p>
    <w:p w:rsidR="00651CA6" w:rsidRDefault="00651CA6" w:rsidP="0088763D">
      <w:pPr>
        <w:ind w:firstLine="709"/>
        <w:jc w:val="both"/>
      </w:pPr>
    </w:p>
    <w:p w:rsidR="00651CA6" w:rsidRDefault="00651CA6" w:rsidP="0088763D">
      <w:pPr>
        <w:ind w:firstLine="709"/>
        <w:jc w:val="both"/>
      </w:pPr>
    </w:p>
    <w:p w:rsidR="00651CA6" w:rsidRDefault="00651CA6" w:rsidP="0088763D">
      <w:pPr>
        <w:ind w:firstLine="709"/>
        <w:jc w:val="both"/>
      </w:pPr>
    </w:p>
    <w:p w:rsidR="00651CA6" w:rsidRDefault="00651CA6" w:rsidP="0088763D">
      <w:pPr>
        <w:ind w:firstLine="709"/>
        <w:jc w:val="both"/>
      </w:pPr>
    </w:p>
    <w:p w:rsidR="00651CA6" w:rsidRDefault="00651CA6" w:rsidP="0088763D">
      <w:pPr>
        <w:ind w:firstLine="709"/>
        <w:jc w:val="both"/>
      </w:pPr>
    </w:p>
    <w:p w:rsidR="00F717D4" w:rsidRDefault="00F717D4" w:rsidP="0088763D">
      <w:pPr>
        <w:ind w:firstLine="709"/>
        <w:jc w:val="both"/>
        <w:sectPr w:rsidR="00F717D4" w:rsidSect="00DD1711">
          <w:pgSz w:w="10773" w:h="16727" w:code="11"/>
          <w:pgMar w:top="567" w:right="567" w:bottom="567" w:left="1134" w:header="0" w:footer="0" w:gutter="0"/>
          <w:cols w:space="708"/>
          <w:docGrid w:linePitch="381"/>
        </w:sectPr>
      </w:pPr>
    </w:p>
    <w:p w:rsidR="00F717D4" w:rsidRPr="00F717D4" w:rsidRDefault="00F717D4" w:rsidP="00F717D4">
      <w:pPr>
        <w:jc w:val="both"/>
      </w:pPr>
      <w:r w:rsidRPr="00F717D4">
        <w:lastRenderedPageBreak/>
        <w:t>и повышение поляризуемости с повышением содержания кадмия объясняется увеличением количества кадмия в твердом растворе.</w:t>
      </w:r>
    </w:p>
    <w:p w:rsidR="00F717D4" w:rsidRPr="00F717D4" w:rsidRDefault="00F717D4" w:rsidP="00F717D4">
      <w:pPr>
        <w:ind w:firstLine="709"/>
        <w:jc w:val="both"/>
      </w:pPr>
      <w:r w:rsidRPr="00F717D4">
        <w:t xml:space="preserve">Увеличение токоотдачи с ростом содержания кадмия объясняется снижением активности пары твердый раствор – вторая фаза за счет увеличения содержания кадмия в твердом растворе и, значит, сдвигом его потенциала в положительную сторону. Большой разброс токоотдачи при содержании кадмия (0,3 – 0,4 %) может быть объяснен соотношением фазовых составляющих. Одинаковый состав твердого раствора подтверждается постоянством значений </w:t>
      </w:r>
      <w:r w:rsidRPr="00F717D4">
        <w:rPr>
          <w:i/>
        </w:rPr>
        <w:t>b</w:t>
      </w:r>
      <w:r w:rsidRPr="00F717D4">
        <w:t>, φ</w:t>
      </w:r>
      <w:r w:rsidRPr="00F717D4">
        <w:rPr>
          <w:vertAlign w:val="subscript"/>
        </w:rPr>
        <w:t>1</w:t>
      </w:r>
      <w:r w:rsidRPr="00F717D4">
        <w:t xml:space="preserve"> и φ</w:t>
      </w:r>
      <w:r w:rsidRPr="00F717D4">
        <w:rPr>
          <w:vertAlign w:val="subscript"/>
        </w:rPr>
        <w:t>з</w:t>
      </w:r>
      <w:r w:rsidRPr="00F717D4">
        <w:t>. В этом случае очевидно, что с ростом содержания кадмия от 0,3 до 0,4 % количество второй фазы возрастает, а твердого раствора остается прежним и соответственно этому возрастает активность составляющих фаз. Следствием вышеуказанного является меньшая токоотдача у сплава с 0,4 % Cd, чем у сплава с 0,3 % Cd.</w:t>
      </w:r>
    </w:p>
    <w:p w:rsidR="00F717D4" w:rsidRPr="00F717D4" w:rsidRDefault="00F717D4" w:rsidP="00F717D4">
      <w:pPr>
        <w:ind w:firstLine="709"/>
        <w:jc w:val="both"/>
      </w:pPr>
      <w:r w:rsidRPr="00F717D4">
        <w:t xml:space="preserve">Ртуть растворяется в цинке в количестве 0,56 % при эвтектической температуре. При охлаждении растворимость падает и в равновесных условиях кристаллизации достигает нуля. Поляризуемость сплавов Zn–Нg невелика и составляет 13 – 20 (рис. 21, </w:t>
      </w:r>
      <w:r w:rsidRPr="00F717D4">
        <w:rPr>
          <w:i/>
        </w:rPr>
        <w:t>б</w:t>
      </w:r>
      <w:r w:rsidRPr="00F717D4">
        <w:t>). Величина φ</w:t>
      </w:r>
      <w:r w:rsidRPr="00F717D4">
        <w:rPr>
          <w:vertAlign w:val="subscript"/>
        </w:rPr>
        <w:t>1</w:t>
      </w:r>
      <w:r w:rsidRPr="00F717D4">
        <w:t xml:space="preserve"> с повышением содержания ртути от 0,04 до 1,0% сдвигается в отрицательную сторону от –800 до </w:t>
      </w:r>
      <w:r>
        <w:t>– </w:t>
      </w:r>
      <w:r w:rsidRPr="00F717D4">
        <w:t>820 мВ.</w:t>
      </w:r>
    </w:p>
    <w:p w:rsidR="00F717D4" w:rsidRPr="00F717D4" w:rsidRDefault="00F717D4" w:rsidP="00F717D4">
      <w:pPr>
        <w:ind w:firstLine="709"/>
        <w:jc w:val="both"/>
      </w:pPr>
      <w:r w:rsidRPr="00F717D4">
        <w:t>Стационарный потенциал сплавов нестабилен во времени. В процессе испы</w:t>
      </w:r>
      <w:r w:rsidR="0076730D">
        <w:t>таний наблюдаются периоды скачков и спадов потенциала.</w:t>
      </w:r>
      <w:r w:rsidR="0076730D" w:rsidRPr="0076730D">
        <w:t xml:space="preserve"> </w:t>
      </w:r>
      <w:r w:rsidR="0076730D">
        <w:t>Однако</w:t>
      </w:r>
      <w:r w:rsidR="0076730D" w:rsidRPr="0076730D">
        <w:t xml:space="preserve"> </w:t>
      </w:r>
      <w:r w:rsidR="0076730D">
        <w:t>во</w:t>
      </w:r>
    </w:p>
    <w:p w:rsidR="00651CA6" w:rsidRDefault="00F717D4" w:rsidP="0088763D">
      <w:pPr>
        <w:ind w:firstLine="709"/>
        <w:jc w:val="both"/>
      </w:pPr>
      <w:r>
        <w:rPr>
          <w:noProof/>
          <w:lang w:eastAsia="ru-RU"/>
        </w:rPr>
        <mc:AlternateContent>
          <mc:Choice Requires="wps">
            <w:drawing>
              <wp:anchor distT="0" distB="0" distL="114300" distR="114300" simplePos="0" relativeHeight="251726848" behindDoc="0" locked="0" layoutInCell="1" allowOverlap="1" wp14:anchorId="418EA1D1" wp14:editId="17E2A984">
                <wp:simplePos x="0" y="0"/>
                <wp:positionH relativeFrom="margin">
                  <wp:align>center</wp:align>
                </wp:positionH>
                <wp:positionV relativeFrom="paragraph">
                  <wp:posOffset>4285833</wp:posOffset>
                </wp:positionV>
                <wp:extent cx="5029200" cy="635"/>
                <wp:effectExtent l="0" t="0" r="0" b="1270"/>
                <wp:wrapTopAndBottom/>
                <wp:docPr id="47" name="Надпись 47"/>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rsidR="000725E8" w:rsidRPr="00F717D4" w:rsidRDefault="000725E8" w:rsidP="00F717D4">
                            <w:pPr>
                              <w:pStyle w:val="ac"/>
                              <w:spacing w:after="0"/>
                              <w:rPr>
                                <w:i w:val="0"/>
                                <w:noProof/>
                                <w:sz w:val="28"/>
                              </w:rPr>
                            </w:pPr>
                            <w:r w:rsidRPr="00F717D4">
                              <w:rPr>
                                <w:i w:val="0"/>
                                <w:noProof/>
                                <w:sz w:val="28"/>
                              </w:rPr>
                              <w:t>Рис. 23. Влияние содержания алюминия на поляризуемость (</w:t>
                            </w:r>
                            <w:r w:rsidRPr="00F717D4">
                              <w:rPr>
                                <w:noProof/>
                                <w:sz w:val="28"/>
                              </w:rPr>
                              <w:t>1</w:t>
                            </w:r>
                            <w:r w:rsidRPr="00F717D4">
                              <w:rPr>
                                <w:i w:val="0"/>
                                <w:noProof/>
                                <w:sz w:val="28"/>
                              </w:rPr>
                              <w:t>), стационарный потенциал (</w:t>
                            </w:r>
                            <w:r w:rsidRPr="00F717D4">
                              <w:rPr>
                                <w:noProof/>
                                <w:sz w:val="28"/>
                              </w:rPr>
                              <w:t>2</w:t>
                            </w:r>
                            <w:r w:rsidRPr="00F717D4">
                              <w:rPr>
                                <w:i w:val="0"/>
                                <w:noProof/>
                                <w:sz w:val="28"/>
                              </w:rPr>
                              <w:t>), потенциал при поляризации тока плотностью 1 А/м</w:t>
                            </w:r>
                            <w:r w:rsidRPr="00F717D4">
                              <w:rPr>
                                <w:i w:val="0"/>
                                <w:noProof/>
                                <w:sz w:val="28"/>
                                <w:vertAlign w:val="superscript"/>
                              </w:rPr>
                              <w:t>2</w:t>
                            </w:r>
                            <w:r w:rsidRPr="00F717D4">
                              <w:rPr>
                                <w:i w:val="0"/>
                                <w:noProof/>
                                <w:sz w:val="28"/>
                              </w:rPr>
                              <w:t xml:space="preserve"> (</w:t>
                            </w:r>
                            <w:r w:rsidRPr="00F717D4">
                              <w:rPr>
                                <w:noProof/>
                                <w:sz w:val="28"/>
                              </w:rPr>
                              <w:t>3</w:t>
                            </w:r>
                            <w:r w:rsidRPr="00F717D4">
                              <w:rPr>
                                <w:i w:val="0"/>
                                <w:noProof/>
                                <w:sz w:val="28"/>
                              </w:rPr>
                              <w:t>) и 3 А/м</w:t>
                            </w:r>
                            <w:r w:rsidRPr="00F717D4">
                              <w:rPr>
                                <w:i w:val="0"/>
                                <w:noProof/>
                                <w:sz w:val="28"/>
                                <w:vertAlign w:val="superscript"/>
                              </w:rPr>
                              <w:t>2</w:t>
                            </w:r>
                            <w:r w:rsidRPr="00F717D4">
                              <w:rPr>
                                <w:i w:val="0"/>
                                <w:noProof/>
                                <w:sz w:val="28"/>
                              </w:rPr>
                              <w:t xml:space="preserve"> (</w:t>
                            </w:r>
                            <w:r w:rsidRPr="00F717D4">
                              <w:rPr>
                                <w:noProof/>
                                <w:sz w:val="28"/>
                              </w:rPr>
                              <w:t>4</w:t>
                            </w:r>
                            <w:r w:rsidRPr="00F717D4">
                              <w:rPr>
                                <w:i w:val="0"/>
                                <w:noProof/>
                                <w:sz w:val="28"/>
                              </w:rPr>
                              <w:t>), токоотдачу (</w:t>
                            </w:r>
                            <w:r w:rsidRPr="00F717D4">
                              <w:rPr>
                                <w:noProof/>
                                <w:sz w:val="28"/>
                              </w:rPr>
                              <w:t>5</w:t>
                            </w:r>
                            <w:r w:rsidRPr="00F717D4">
                              <w:rPr>
                                <w:i w:val="0"/>
                                <w:noProof/>
                                <w:sz w:val="28"/>
                              </w:rPr>
                              <w:t>) сплавов цинка с алюминием</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8EA1D1" id="Надпись 47" o:spid="_x0000_s1046" type="#_x0000_t202" style="position:absolute;left:0;text-align:left;margin-left:0;margin-top:337.45pt;width:396pt;height:.05pt;z-index:25172684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" stroked="f">
                <v:textbox style="mso-fit-shape-to-text:t" inset="0,0,0,0">
                  <w:txbxContent>
                    <w:p w:rsidR="000725E8" w:rsidRPr="00F717D4" w:rsidRDefault="000725E8" w:rsidP="00F717D4">
                      <w:pPr>
                        <w:pStyle w:val="ac"/>
                        <w:spacing w:after="0"/>
                        <w:rPr>
                          <w:i w:val="0"/>
                          <w:noProof/>
                          <w:sz w:val="28"/>
                        </w:rPr>
                      </w:pPr>
                      <w:r w:rsidRPr="00F717D4">
                        <w:rPr>
                          <w:i w:val="0"/>
                          <w:noProof/>
                          <w:sz w:val="28"/>
                        </w:rPr>
                        <w:t>Рис. 23. Влияние содержания алюминия на поляризуемость (</w:t>
                      </w:r>
                      <w:r w:rsidRPr="00F717D4">
                        <w:rPr>
                          <w:noProof/>
                          <w:sz w:val="28"/>
                        </w:rPr>
                        <w:t>1</w:t>
                      </w:r>
                      <w:r w:rsidRPr="00F717D4">
                        <w:rPr>
                          <w:i w:val="0"/>
                          <w:noProof/>
                          <w:sz w:val="28"/>
                        </w:rPr>
                        <w:t>), стационарный потенциал (</w:t>
                      </w:r>
                      <w:r w:rsidRPr="00F717D4">
                        <w:rPr>
                          <w:noProof/>
                          <w:sz w:val="28"/>
                        </w:rPr>
                        <w:t>2</w:t>
                      </w:r>
                      <w:r w:rsidRPr="00F717D4">
                        <w:rPr>
                          <w:i w:val="0"/>
                          <w:noProof/>
                          <w:sz w:val="28"/>
                        </w:rPr>
                        <w:t>), потенциал при поляризации тока плотностью 1 А/м</w:t>
                      </w:r>
                      <w:r w:rsidRPr="00F717D4">
                        <w:rPr>
                          <w:i w:val="0"/>
                          <w:noProof/>
                          <w:sz w:val="28"/>
                          <w:vertAlign w:val="superscript"/>
                        </w:rPr>
                        <w:t>2</w:t>
                      </w:r>
                      <w:r w:rsidRPr="00F717D4">
                        <w:rPr>
                          <w:i w:val="0"/>
                          <w:noProof/>
                          <w:sz w:val="28"/>
                        </w:rPr>
                        <w:t xml:space="preserve"> (</w:t>
                      </w:r>
                      <w:r w:rsidRPr="00F717D4">
                        <w:rPr>
                          <w:noProof/>
                          <w:sz w:val="28"/>
                        </w:rPr>
                        <w:t>3</w:t>
                      </w:r>
                      <w:r w:rsidRPr="00F717D4">
                        <w:rPr>
                          <w:i w:val="0"/>
                          <w:noProof/>
                          <w:sz w:val="28"/>
                        </w:rPr>
                        <w:t>) и 3 А/м</w:t>
                      </w:r>
                      <w:r w:rsidRPr="00F717D4">
                        <w:rPr>
                          <w:i w:val="0"/>
                          <w:noProof/>
                          <w:sz w:val="28"/>
                          <w:vertAlign w:val="superscript"/>
                        </w:rPr>
                        <w:t>2</w:t>
                      </w:r>
                      <w:r w:rsidRPr="00F717D4">
                        <w:rPr>
                          <w:i w:val="0"/>
                          <w:noProof/>
                          <w:sz w:val="28"/>
                        </w:rPr>
                        <w:t xml:space="preserve"> (</w:t>
                      </w:r>
                      <w:r w:rsidRPr="00F717D4">
                        <w:rPr>
                          <w:noProof/>
                          <w:sz w:val="28"/>
                        </w:rPr>
                        <w:t>4</w:t>
                      </w:r>
                      <w:r w:rsidRPr="00F717D4">
                        <w:rPr>
                          <w:i w:val="0"/>
                          <w:noProof/>
                          <w:sz w:val="28"/>
                        </w:rPr>
                        <w:t>), токоотдачу (</w:t>
                      </w:r>
                      <w:r w:rsidRPr="00F717D4">
                        <w:rPr>
                          <w:noProof/>
                          <w:sz w:val="28"/>
                        </w:rPr>
                        <w:t>5</w:t>
                      </w:r>
                      <w:r w:rsidRPr="00F717D4">
                        <w:rPr>
                          <w:i w:val="0"/>
                          <w:noProof/>
                          <w:sz w:val="28"/>
                        </w:rPr>
                        <w:t>) сплавов цинка с алюминием</w:t>
                      </w:r>
                    </w:p>
                  </w:txbxContent>
                </v:textbox>
                <w10:wrap type="topAndBottom" anchorx="margin"/>
              </v:shape>
            </w:pict>
          </mc:Fallback>
        </mc:AlternateContent>
      </w:r>
      <w:r>
        <w:rPr>
          <w:noProof/>
          <w:lang w:eastAsia="ru-RU"/>
        </w:rPr>
        <w:drawing>
          <wp:anchor distT="0" distB="0" distL="114300" distR="114300" simplePos="0" relativeHeight="251724800" behindDoc="0" locked="0" layoutInCell="1" allowOverlap="1">
            <wp:simplePos x="0" y="0"/>
            <wp:positionH relativeFrom="page">
              <wp:align>center</wp:align>
            </wp:positionH>
            <wp:positionV relativeFrom="paragraph">
              <wp:posOffset>218753</wp:posOffset>
            </wp:positionV>
            <wp:extent cx="2900045" cy="4048760"/>
            <wp:effectExtent l="0" t="0" r="0" b="8890"/>
            <wp:wrapTopAndBottom/>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Ris_1.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900045" cy="4048760"/>
                    </a:xfrm>
                    <a:prstGeom prst="rect">
                      <a:avLst/>
                    </a:prstGeom>
                  </pic:spPr>
                </pic:pic>
              </a:graphicData>
            </a:graphic>
            <wp14:sizeRelH relativeFrom="page">
              <wp14:pctWidth>0</wp14:pctWidth>
            </wp14:sizeRelH>
            <wp14:sizeRelV relativeFrom="page">
              <wp14:pctHeight>0</wp14:pctHeight>
            </wp14:sizeRelV>
          </wp:anchor>
        </w:drawing>
      </w:r>
    </w:p>
    <w:p w:rsidR="00651CA6" w:rsidRDefault="00651CA6" w:rsidP="0088763D">
      <w:pPr>
        <w:ind w:firstLine="709"/>
        <w:jc w:val="both"/>
      </w:pPr>
    </w:p>
    <w:p w:rsidR="0076730D" w:rsidRDefault="0076730D" w:rsidP="0088763D">
      <w:pPr>
        <w:ind w:firstLine="709"/>
        <w:jc w:val="both"/>
        <w:sectPr w:rsidR="0076730D" w:rsidSect="00DD1711">
          <w:pgSz w:w="10773" w:h="16727" w:code="11"/>
          <w:pgMar w:top="567" w:right="567" w:bottom="567" w:left="1134" w:header="0" w:footer="0" w:gutter="0"/>
          <w:cols w:space="708"/>
          <w:docGrid w:linePitch="381"/>
        </w:sectPr>
      </w:pPr>
    </w:p>
    <w:p w:rsidR="0076730D" w:rsidRPr="0076730D" w:rsidRDefault="0076730D" w:rsidP="0076730D">
      <w:pPr>
        <w:jc w:val="both"/>
        <w:rPr>
          <w:sz w:val="24"/>
        </w:rPr>
      </w:pPr>
      <w:r w:rsidRPr="0076730D">
        <w:rPr>
          <w:sz w:val="24"/>
        </w:rPr>
        <w:lastRenderedPageBreak/>
        <w:t xml:space="preserve">всем интервале содержания ртути стационарный потенциал сплавов высок к составляет от –820 до –840 мВ (рис. 21, </w:t>
      </w:r>
      <w:r w:rsidRPr="0076730D">
        <w:rPr>
          <w:i/>
          <w:sz w:val="24"/>
        </w:rPr>
        <w:t>б</w:t>
      </w:r>
      <w:r w:rsidRPr="0076730D">
        <w:rPr>
          <w:sz w:val="24"/>
        </w:rPr>
        <w:t>). При анодной плотности тока 3 А/м</w:t>
      </w:r>
      <w:r w:rsidRPr="0076730D">
        <w:rPr>
          <w:sz w:val="24"/>
          <w:vertAlign w:val="superscript"/>
        </w:rPr>
        <w:t>2</w:t>
      </w:r>
      <w:r w:rsidRPr="0076730D">
        <w:rPr>
          <w:sz w:val="24"/>
        </w:rPr>
        <w:t xml:space="preserve"> с повышением содержания ртути до 0,1 % потенциал сплавов разблагораживается до –750 мВ и в дальнейшем не изменяется.</w:t>
      </w:r>
    </w:p>
    <w:p w:rsidR="0076730D" w:rsidRPr="0076730D" w:rsidRDefault="0076730D" w:rsidP="0076730D">
      <w:pPr>
        <w:ind w:firstLine="709"/>
        <w:jc w:val="both"/>
        <w:rPr>
          <w:sz w:val="24"/>
        </w:rPr>
      </w:pPr>
      <w:r w:rsidRPr="0076730D">
        <w:rPr>
          <w:sz w:val="24"/>
        </w:rPr>
        <w:t>Токоотдача сплавов нестабильна. В среднем для всех сплавов токоотдачу следует принять равной 790 А·ч/кг.</w:t>
      </w:r>
    </w:p>
    <w:p w:rsidR="0076730D" w:rsidRPr="0076730D" w:rsidRDefault="0076730D" w:rsidP="0076730D">
      <w:pPr>
        <w:ind w:firstLine="709"/>
        <w:jc w:val="both"/>
        <w:rPr>
          <w:sz w:val="24"/>
        </w:rPr>
      </w:pPr>
      <w:r w:rsidRPr="0076730D">
        <w:rPr>
          <w:sz w:val="24"/>
        </w:rPr>
        <w:t>Микроструктура сплавов двухфазная (см. рис. 22). При содержании ртути 0,04 % на основном фоне твердого раствора видны мелкие черные точки эвтектической составляющей. С повышением содержания ртути количество эвтектической составляющей возрастает и она располагается по границам зерен.</w:t>
      </w:r>
    </w:p>
    <w:p w:rsidR="0076730D" w:rsidRPr="0076730D" w:rsidRDefault="0076730D" w:rsidP="0076730D">
      <w:pPr>
        <w:ind w:firstLine="709"/>
        <w:jc w:val="both"/>
        <w:rPr>
          <w:sz w:val="24"/>
        </w:rPr>
      </w:pPr>
      <w:r w:rsidRPr="0076730D">
        <w:rPr>
          <w:sz w:val="24"/>
        </w:rPr>
        <w:t>Данные рис. 21 и 22 показывают, что высокая к стабильная анодная активность наступает с увеличением количества эвтектической составляющей. Механизм растворения обусловлен ионизацией в электролит цинка и ртути в количестве, отвечающем их соотношению в твердом растворе. Эвтектическая составляющая, являясь практически неполяризуемым катодом по отношению к твердому раствору, обеспечивает последнему постоянную повышенную активность.</w:t>
      </w:r>
    </w:p>
    <w:p w:rsidR="0076730D" w:rsidRPr="0076730D" w:rsidRDefault="0076730D" w:rsidP="0076730D">
      <w:pPr>
        <w:ind w:firstLine="709"/>
        <w:jc w:val="both"/>
        <w:rPr>
          <w:sz w:val="24"/>
        </w:rPr>
      </w:pPr>
      <w:r w:rsidRPr="0076730D">
        <w:rPr>
          <w:sz w:val="24"/>
        </w:rPr>
        <w:t>Токоотдача достигает максимума при насыщении твердого раствора ртутью. Разброс токоотдачи – результат непостоянства соотношения ртути в твердом растворе и второй фазе. Уменьшение во времени токоотдачи объясняется тем, что при селективном растворении твердого раствора на поверхности образцов накапливается катодная составляющая (вторая фаза), ускоряющая процесс саморастворения.</w:t>
      </w:r>
    </w:p>
    <w:p w:rsidR="0076730D" w:rsidRPr="0076730D" w:rsidRDefault="0076730D" w:rsidP="0076730D">
      <w:pPr>
        <w:ind w:firstLine="709"/>
        <w:jc w:val="both"/>
        <w:rPr>
          <w:sz w:val="24"/>
        </w:rPr>
      </w:pPr>
      <w:r w:rsidRPr="0076730D">
        <w:rPr>
          <w:i/>
          <w:sz w:val="24"/>
        </w:rPr>
        <w:t>Сплавы с элементами подгруппы бора и углерода</w:t>
      </w:r>
      <w:r w:rsidRPr="0076730D">
        <w:rPr>
          <w:sz w:val="24"/>
        </w:rPr>
        <w:t>. Из рассматриваемых подгрупп теоретический интерес представляют алюминий, галлий, индий, таллий, германий и олово. По доступности и экономическим показателям практический интерес представляют в основном алюминий и олово.</w:t>
      </w:r>
    </w:p>
    <w:p w:rsidR="0076730D" w:rsidRPr="0076730D" w:rsidRDefault="0076730D" w:rsidP="0076730D">
      <w:pPr>
        <w:ind w:firstLine="709"/>
        <w:jc w:val="both"/>
        <w:rPr>
          <w:sz w:val="24"/>
        </w:rPr>
      </w:pPr>
      <w:r w:rsidRPr="0076730D">
        <w:rPr>
          <w:sz w:val="24"/>
        </w:rPr>
        <w:t>Алюминий образует с цинком однофазный твердый раствор α с содержанием алюминия 1,02% при эвтектической температуре. При охлаждении до комнатной температуры в равновесных условиях кристаллизации раствори</w:t>
      </w:r>
      <w:r>
        <w:rPr>
          <w:sz w:val="24"/>
        </w:rPr>
        <w:t>мость снижается до 0,05 – 0,08 </w:t>
      </w:r>
      <w:r w:rsidRPr="0076730D">
        <w:rPr>
          <w:sz w:val="24"/>
        </w:rPr>
        <w:t>%. При содержании алюминия более 1,02 % образуется вторая фаза (β).</w:t>
      </w:r>
    </w:p>
    <w:p w:rsidR="0076730D" w:rsidRPr="0076730D" w:rsidRDefault="0076730D" w:rsidP="0076730D">
      <w:pPr>
        <w:ind w:firstLine="709"/>
        <w:jc w:val="both"/>
        <w:rPr>
          <w:sz w:val="24"/>
        </w:rPr>
      </w:pPr>
      <w:r w:rsidRPr="0076730D">
        <w:rPr>
          <w:sz w:val="24"/>
        </w:rPr>
        <w:t>Поляризуемость сплавов весьма существенно зависит от содержания алюминия (рис. 23). Минимум поляризуемости (</w:t>
      </w:r>
      <w:r w:rsidRPr="0076730D">
        <w:rPr>
          <w:i/>
          <w:sz w:val="24"/>
        </w:rPr>
        <w:t>b</w:t>
      </w:r>
      <w:r w:rsidRPr="0076730D">
        <w:rPr>
          <w:sz w:val="24"/>
        </w:rPr>
        <w:t xml:space="preserve"> = 15) достигается с ростом содержания алюминия до 0,6 %. При этом φ</w:t>
      </w:r>
      <w:r w:rsidRPr="0076730D">
        <w:rPr>
          <w:sz w:val="24"/>
          <w:vertAlign w:val="subscript"/>
        </w:rPr>
        <w:t>1</w:t>
      </w:r>
      <w:r w:rsidRPr="0076730D">
        <w:rPr>
          <w:sz w:val="24"/>
        </w:rPr>
        <w:t xml:space="preserve"> разблагораживается до –785 мВ. Дальнейшее увеличение содержания алюминия вызывает значительное повышение поляризуемости и сдвиг φ</w:t>
      </w:r>
      <w:r w:rsidRPr="0076730D">
        <w:rPr>
          <w:sz w:val="24"/>
          <w:vertAlign w:val="subscript"/>
        </w:rPr>
        <w:t>1</w:t>
      </w:r>
      <w:r w:rsidRPr="0076730D">
        <w:rPr>
          <w:sz w:val="24"/>
        </w:rPr>
        <w:t xml:space="preserve"> в положительную сторону, которые достигают соответственно 95 и –760 мВ при 3,0 % алюминия.</w:t>
      </w:r>
    </w:p>
    <w:p w:rsidR="0076730D" w:rsidRPr="0076730D" w:rsidRDefault="0076730D" w:rsidP="0076730D">
      <w:pPr>
        <w:ind w:firstLine="709"/>
        <w:jc w:val="both"/>
        <w:rPr>
          <w:sz w:val="24"/>
        </w:rPr>
      </w:pPr>
      <w:r w:rsidRPr="0076730D">
        <w:rPr>
          <w:sz w:val="24"/>
        </w:rPr>
        <w:t xml:space="preserve">Стационарный потенциал сплавов с 0,2 – 2,0 % </w:t>
      </w:r>
      <w:r w:rsidRPr="0076730D">
        <w:rPr>
          <w:sz w:val="24"/>
          <w:lang w:val="en-US"/>
        </w:rPr>
        <w:t>A</w:t>
      </w:r>
      <w:r w:rsidRPr="0076730D">
        <w:rPr>
          <w:sz w:val="24"/>
        </w:rPr>
        <w:t>l практически одинаков и составляет 790 – 795 мВ (см. рис. 23). Увеличение содержания алюминия до 3,0 % изменяет φ</w:t>
      </w:r>
      <w:r w:rsidRPr="0076730D">
        <w:rPr>
          <w:sz w:val="24"/>
          <w:vertAlign w:val="subscript"/>
        </w:rPr>
        <w:t>с</w:t>
      </w:r>
      <w:r w:rsidRPr="0076730D">
        <w:rPr>
          <w:sz w:val="24"/>
        </w:rPr>
        <w:t xml:space="preserve"> до –770 мВ. При анодной поляризации φ</w:t>
      </w:r>
      <w:r w:rsidRPr="0076730D">
        <w:rPr>
          <w:sz w:val="24"/>
          <w:vertAlign w:val="subscript"/>
        </w:rPr>
        <w:t>з</w:t>
      </w:r>
      <w:r w:rsidRPr="0076730D">
        <w:rPr>
          <w:sz w:val="24"/>
        </w:rPr>
        <w:t xml:space="preserve"> и φ</w:t>
      </w:r>
      <w:r w:rsidRPr="0076730D">
        <w:rPr>
          <w:sz w:val="24"/>
          <w:vertAlign w:val="subscript"/>
        </w:rPr>
        <w:t>1</w:t>
      </w:r>
      <w:r w:rsidRPr="0076730D">
        <w:rPr>
          <w:sz w:val="24"/>
        </w:rPr>
        <w:t xml:space="preserve"> имеют мак</w:t>
      </w:r>
      <w:r>
        <w:rPr>
          <w:sz w:val="24"/>
        </w:rPr>
        <w:t>симум при содержании 0,4 – 0,6 </w:t>
      </w:r>
      <w:r w:rsidRPr="0076730D">
        <w:rPr>
          <w:sz w:val="24"/>
        </w:rPr>
        <w:t>% Al. Следует отметить, что для всех сплавов наблюдается смещение потенциала в положительную сторону в процессе испытаний (рис. 24). Наиболее стабилен потенциал сплавов, содержащих 0,4 – 1,0% Al.</w:t>
      </w:r>
    </w:p>
    <w:p w:rsidR="0076730D" w:rsidRPr="0076730D" w:rsidRDefault="0076730D" w:rsidP="0076730D">
      <w:pPr>
        <w:ind w:firstLine="709"/>
        <w:jc w:val="both"/>
        <w:rPr>
          <w:sz w:val="24"/>
        </w:rPr>
      </w:pPr>
      <w:r w:rsidRPr="0076730D">
        <w:rPr>
          <w:sz w:val="24"/>
        </w:rPr>
        <w:t>Характер изменения величины потенциала поляризованных сплавов в зависимости от содержания алюминия практически мало изменяется: к концу 90-х сут испытаний потенциал сплавов с повышением содержания алюминия от нуля до 0,4 – 0,6 % изменяется всего от –690 до –740 мВ. Дальнейшее увеличение содержания алюминия до 3,0 % снижает отрицательный потенциал сплавов до –690 мВ.</w:t>
      </w:r>
    </w:p>
    <w:p w:rsidR="0076730D" w:rsidRPr="0076730D" w:rsidRDefault="0076730D" w:rsidP="0076730D">
      <w:pPr>
        <w:ind w:firstLine="709"/>
        <w:jc w:val="both"/>
      </w:pPr>
      <w:r w:rsidRPr="0076730D">
        <w:rPr>
          <w:sz w:val="24"/>
        </w:rPr>
        <w:t xml:space="preserve">С увеличением плотности тока анодная поляризация всех сплавов повышается. Наибольшая анодная поляризация - у сплавов, содержащих 2,0 и 3,0 % </w:t>
      </w:r>
      <w:r w:rsidRPr="0076730D">
        <w:rPr>
          <w:sz w:val="24"/>
          <w:lang w:val="en-US"/>
        </w:rPr>
        <w:t>A</w:t>
      </w:r>
      <w:r w:rsidRPr="0076730D">
        <w:rPr>
          <w:sz w:val="24"/>
        </w:rPr>
        <w:t>l</w:t>
      </w:r>
      <w:r w:rsidRPr="0076730D">
        <w:rPr>
          <w:sz w:val="24"/>
          <w:szCs w:val="24"/>
        </w:rPr>
        <w:t>. С увеличением</w:t>
      </w:r>
    </w:p>
    <w:p w:rsidR="00651CA6" w:rsidRDefault="00651CA6" w:rsidP="0088763D">
      <w:pPr>
        <w:ind w:firstLine="709"/>
        <w:jc w:val="both"/>
      </w:pPr>
    </w:p>
    <w:p w:rsidR="0076730D" w:rsidRDefault="0076730D" w:rsidP="0088763D">
      <w:pPr>
        <w:ind w:firstLine="709"/>
        <w:jc w:val="both"/>
        <w:sectPr w:rsidR="0076730D" w:rsidSect="0076730D">
          <w:pgSz w:w="10773" w:h="14855" w:code="11"/>
          <w:pgMar w:top="567" w:right="567" w:bottom="567" w:left="1134" w:header="0" w:footer="0" w:gutter="0"/>
          <w:cols w:space="708"/>
          <w:docGrid w:linePitch="381"/>
        </w:sectPr>
      </w:pPr>
    </w:p>
    <w:p w:rsidR="00651CA6" w:rsidRDefault="0076730D" w:rsidP="0088763D">
      <w:pPr>
        <w:ind w:firstLine="709"/>
        <w:jc w:val="both"/>
      </w:pPr>
      <w:r>
        <w:rPr>
          <w:noProof/>
          <w:lang w:eastAsia="ru-RU"/>
        </w:rPr>
        <w:lastRenderedPageBreak/>
        <mc:AlternateContent>
          <mc:Choice Requires="wps">
            <w:drawing>
              <wp:anchor distT="0" distB="0" distL="114300" distR="114300" simplePos="0" relativeHeight="251729920" behindDoc="0" locked="0" layoutInCell="1" allowOverlap="1" wp14:anchorId="3409AF04" wp14:editId="728C0D55">
                <wp:simplePos x="0" y="0"/>
                <wp:positionH relativeFrom="column">
                  <wp:posOffset>460375</wp:posOffset>
                </wp:positionH>
                <wp:positionV relativeFrom="paragraph">
                  <wp:posOffset>3569970</wp:posOffset>
                </wp:positionV>
                <wp:extent cx="4537710" cy="635"/>
                <wp:effectExtent l="0" t="0" r="0" b="2540"/>
                <wp:wrapTopAndBottom/>
                <wp:docPr id="49" name="Надпись 49"/>
                <wp:cNvGraphicFramePr/>
                <a:graphic xmlns:a="http://schemas.openxmlformats.org/drawingml/2006/main">
                  <a:graphicData uri="http://schemas.microsoft.com/office/word/2010/wordprocessingShape">
                    <wps:wsp>
                      <wps:cNvSpPr txBox="1"/>
                      <wps:spPr>
                        <a:xfrm>
                          <a:off x="0" y="0"/>
                          <a:ext cx="4537710" cy="635"/>
                        </a:xfrm>
                        <a:prstGeom prst="rect">
                          <a:avLst/>
                        </a:prstGeom>
                        <a:solidFill>
                          <a:prstClr val="white"/>
                        </a:solidFill>
                        <a:ln>
                          <a:noFill/>
                        </a:ln>
                      </wps:spPr>
                      <wps:txbx>
                        <w:txbxContent>
                          <w:p w:rsidR="000725E8" w:rsidRPr="0076730D" w:rsidRDefault="000725E8" w:rsidP="0076730D">
                            <w:pPr>
                              <w:pStyle w:val="ac"/>
                              <w:spacing w:after="120"/>
                              <w:rPr>
                                <w:i w:val="0"/>
                                <w:noProof/>
                                <w:sz w:val="28"/>
                              </w:rPr>
                            </w:pPr>
                            <w:r w:rsidRPr="0076730D">
                              <w:rPr>
                                <w:i w:val="0"/>
                                <w:noProof/>
                                <w:sz w:val="28"/>
                              </w:rPr>
                              <w:t>Рис. 24. Влияние плотности тока при длительности поля-ризации 60 сут (</w:t>
                            </w:r>
                            <w:r w:rsidRPr="0076730D">
                              <w:rPr>
                                <w:noProof/>
                                <w:sz w:val="28"/>
                              </w:rPr>
                              <w:t>а</w:t>
                            </w:r>
                            <w:r w:rsidRPr="0076730D">
                              <w:rPr>
                                <w:i w:val="0"/>
                                <w:noProof/>
                                <w:sz w:val="28"/>
                              </w:rPr>
                              <w:t>) и длительности поляризации при плот-ности тока 3 А/м</w:t>
                            </w:r>
                            <w:r w:rsidRPr="0076730D">
                              <w:rPr>
                                <w:i w:val="0"/>
                                <w:noProof/>
                                <w:sz w:val="28"/>
                                <w:vertAlign w:val="superscript"/>
                              </w:rPr>
                              <w:t>2</w:t>
                            </w:r>
                            <w:r w:rsidRPr="0076730D">
                              <w:rPr>
                                <w:i w:val="0"/>
                                <w:noProof/>
                                <w:sz w:val="28"/>
                              </w:rPr>
                              <w:t xml:space="preserve"> (</w:t>
                            </w:r>
                            <w:r w:rsidRPr="0076730D">
                              <w:rPr>
                                <w:noProof/>
                                <w:sz w:val="28"/>
                              </w:rPr>
                              <w:t>б</w:t>
                            </w:r>
                            <w:r w:rsidRPr="0076730D">
                              <w:rPr>
                                <w:i w:val="0"/>
                                <w:noProof/>
                                <w:sz w:val="28"/>
                              </w:rPr>
                              <w:t>) на потенциал сплавов системы Zn–Al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409AF04" id="Надпись 49" o:spid="_x0000_s1047" type="#_x0000_t202" style="position:absolute;left:0;text-align:left;margin-left:36.25pt;margin-top:281.1pt;width:357.3pt;height:.05pt;z-index:251729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" stroked="f">
                <v:textbox style="mso-fit-shape-to-text:t" inset="0,0,0,0">
                  <w:txbxContent>
                    <w:p w:rsidR="000725E8" w:rsidRPr="0076730D" w:rsidRDefault="000725E8" w:rsidP="0076730D">
                      <w:pPr>
                        <w:pStyle w:val="ac"/>
                        <w:spacing w:after="120"/>
                        <w:rPr>
                          <w:i w:val="0"/>
                          <w:noProof/>
                          <w:sz w:val="28"/>
                        </w:rPr>
                      </w:pPr>
                      <w:r w:rsidRPr="0076730D">
                        <w:rPr>
                          <w:i w:val="0"/>
                          <w:noProof/>
                          <w:sz w:val="28"/>
                        </w:rPr>
                        <w:t>Рис. 24. Влияние плотности тока при длительности поля-ризации 60 сут (</w:t>
                      </w:r>
                      <w:r w:rsidRPr="0076730D">
                        <w:rPr>
                          <w:noProof/>
                          <w:sz w:val="28"/>
                        </w:rPr>
                        <w:t>а</w:t>
                      </w:r>
                      <w:r w:rsidRPr="0076730D">
                        <w:rPr>
                          <w:i w:val="0"/>
                          <w:noProof/>
                          <w:sz w:val="28"/>
                        </w:rPr>
                        <w:t>) и длительности поляризации при плот-ности тока 3 А/м</w:t>
                      </w:r>
                      <w:r w:rsidRPr="0076730D">
                        <w:rPr>
                          <w:i w:val="0"/>
                          <w:noProof/>
                          <w:sz w:val="28"/>
                          <w:vertAlign w:val="superscript"/>
                        </w:rPr>
                        <w:t>2</w:t>
                      </w:r>
                      <w:r w:rsidRPr="0076730D">
                        <w:rPr>
                          <w:i w:val="0"/>
                          <w:noProof/>
                          <w:sz w:val="28"/>
                        </w:rPr>
                        <w:t xml:space="preserve"> (</w:t>
                      </w:r>
                      <w:r w:rsidRPr="0076730D">
                        <w:rPr>
                          <w:noProof/>
                          <w:sz w:val="28"/>
                        </w:rPr>
                        <w:t>б</w:t>
                      </w:r>
                      <w:r w:rsidRPr="0076730D">
                        <w:rPr>
                          <w:i w:val="0"/>
                          <w:noProof/>
                          <w:sz w:val="28"/>
                        </w:rPr>
                        <w:t>) на потенциал сплавов системы Zn–Al</w:t>
                      </w:r>
                    </w:p>
                  </w:txbxContent>
                </v:textbox>
                <w10:wrap type="topAndBottom"/>
              </v:shape>
            </w:pict>
          </mc:Fallback>
        </mc:AlternateContent>
      </w:r>
      <w:r>
        <w:rPr>
          <w:noProof/>
          <w:lang w:eastAsia="ru-RU"/>
        </w:rPr>
        <w:drawing>
          <wp:anchor distT="0" distB="0" distL="114300" distR="114300" simplePos="0" relativeHeight="251727872" behindDoc="0" locked="0" layoutInCell="1" allowOverlap="1">
            <wp:simplePos x="0" y="0"/>
            <wp:positionH relativeFrom="page">
              <wp:align>center</wp:align>
            </wp:positionH>
            <wp:positionV relativeFrom="paragraph">
              <wp:posOffset>161</wp:posOffset>
            </wp:positionV>
            <wp:extent cx="4483100" cy="3516630"/>
            <wp:effectExtent l="0" t="0" r="0" b="7620"/>
            <wp:wrapTopAndBottom/>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Ris_1.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483100" cy="3516630"/>
                    </a:xfrm>
                    <a:prstGeom prst="rect">
                      <a:avLst/>
                    </a:prstGeom>
                  </pic:spPr>
                </pic:pic>
              </a:graphicData>
            </a:graphic>
            <wp14:sizeRelH relativeFrom="page">
              <wp14:pctWidth>0</wp14:pctWidth>
            </wp14:sizeRelH>
            <wp14:sizeRelV relativeFrom="page">
              <wp14:pctHeight>0</wp14:pctHeight>
            </wp14:sizeRelV>
          </wp:anchor>
        </w:drawing>
      </w:r>
    </w:p>
    <w:p w:rsidR="0076730D" w:rsidRPr="0076730D" w:rsidRDefault="0076730D" w:rsidP="0076730D">
      <w:pPr>
        <w:jc w:val="both"/>
      </w:pPr>
      <w:r w:rsidRPr="0076730D">
        <w:t>плотности тока от 3 до 10 А/м</w:t>
      </w:r>
      <w:r w:rsidRPr="0076730D">
        <w:rPr>
          <w:vertAlign w:val="superscript"/>
        </w:rPr>
        <w:t>2</w:t>
      </w:r>
      <w:r w:rsidRPr="0076730D">
        <w:t xml:space="preserve"> потенциал этих сплавов изменяется от –730 до –665 мВ и от –720 до –660 мВ соответственно. Наибольший потенциал и наименьшую поляризуемость имеют сплавы с 0,4 – 1,0 % Al. Увеличение плотности тока от 3 до 10 А/м</w:t>
      </w:r>
      <w:r w:rsidRPr="0076730D">
        <w:rPr>
          <w:vertAlign w:val="superscript"/>
        </w:rPr>
        <w:t>2</w:t>
      </w:r>
      <w:r w:rsidRPr="0076730D">
        <w:t xml:space="preserve"> сдвигает потенциал этих сплавов в положительную сторону – от –735 до –700 мВ.</w:t>
      </w:r>
    </w:p>
    <w:p w:rsidR="0076730D" w:rsidRPr="0076730D" w:rsidRDefault="0076730D" w:rsidP="0076730D">
      <w:pPr>
        <w:ind w:firstLine="709"/>
        <w:jc w:val="both"/>
      </w:pPr>
      <w:r w:rsidRPr="0076730D">
        <w:t>Как и при различной длительности испытаний, для всех принятых плотностей тока поляризации легирование цинка алюминием неоднозначно влияет на потенциал и поляризуемость сплавов. С увеличением содержания алюминия от нуля до 0,4 % потенциал сплавов сдвигается в отрицательную сторону; при 0,4 – 1,0 % Al сплавы имеют близкие значения потенциалов; дальнейшее увеличение содержания алюминия приводит к резкому сдвигу потенциала сплавов в положительную сторону.</w:t>
      </w:r>
    </w:p>
    <w:p w:rsidR="0076730D" w:rsidRPr="0076730D" w:rsidRDefault="0076730D" w:rsidP="0076730D">
      <w:pPr>
        <w:ind w:firstLine="709"/>
        <w:jc w:val="both"/>
      </w:pPr>
      <w:r w:rsidRPr="0076730D">
        <w:t xml:space="preserve">Токоотдача сплавов достигает максимального значения (800 </w:t>
      </w:r>
      <w:r>
        <w:t>А</w:t>
      </w:r>
      <w:r w:rsidRPr="0076730D">
        <w:t xml:space="preserve">·ч/кг) при содержании алюминия в интервале 0,4 – 1,0 % (см. рис. 24). Дальнейшее увеличение содержания алюминия до 2,0 и 3,0 % снижает токоотдачу сплавов соответственно до 740 и 720 А·ч/кг. Токоотдача в процессе испытаний изменяется незначительно (рис. 25). Увеличение анодной плотности тока по-разному влияет на токоотдачу сплавов: до 0,2 % </w:t>
      </w:r>
      <w:r w:rsidRPr="0076730D">
        <w:rPr>
          <w:lang w:val="en-US"/>
        </w:rPr>
        <w:t>A</w:t>
      </w:r>
      <w:r w:rsidRPr="0076730D">
        <w:t xml:space="preserve">l токоотдача с увеличением плотности тока уменьшается, с 0,4 – 1,0 % Al – практически не изменяется, с 2,0 и 3,0 % </w:t>
      </w:r>
      <w:r w:rsidRPr="0076730D">
        <w:rPr>
          <w:lang w:val="en-US"/>
        </w:rPr>
        <w:t>A</w:t>
      </w:r>
      <w:r w:rsidRPr="0076730D">
        <w:t>l – повышается.</w:t>
      </w:r>
    </w:p>
    <w:p w:rsidR="00651CA6" w:rsidRDefault="00651CA6" w:rsidP="0088763D">
      <w:pPr>
        <w:ind w:firstLine="709"/>
        <w:jc w:val="both"/>
      </w:pPr>
    </w:p>
    <w:p w:rsidR="005B594C" w:rsidRDefault="005B594C" w:rsidP="0088763D">
      <w:pPr>
        <w:ind w:firstLine="709"/>
        <w:jc w:val="both"/>
        <w:sectPr w:rsidR="005B594C" w:rsidSect="0076730D">
          <w:pgSz w:w="10773" w:h="15422" w:code="11"/>
          <w:pgMar w:top="567" w:right="567" w:bottom="567" w:left="1134" w:header="0" w:footer="0" w:gutter="0"/>
          <w:cols w:space="708"/>
          <w:docGrid w:linePitch="381"/>
        </w:sectPr>
      </w:pPr>
    </w:p>
    <w:p w:rsidR="00651CA6" w:rsidRDefault="005B594C" w:rsidP="0088763D">
      <w:pPr>
        <w:ind w:firstLine="709"/>
        <w:jc w:val="both"/>
      </w:pPr>
      <w:r>
        <w:rPr>
          <w:noProof/>
          <w:lang w:eastAsia="ru-RU"/>
        </w:rPr>
        <w:lastRenderedPageBreak/>
        <mc:AlternateContent>
          <mc:Choice Requires="wps">
            <w:drawing>
              <wp:anchor distT="0" distB="0" distL="114300" distR="114300" simplePos="0" relativeHeight="251732992" behindDoc="0" locked="0" layoutInCell="1" allowOverlap="1" wp14:anchorId="7B887175" wp14:editId="3C757EC7">
                <wp:simplePos x="0" y="0"/>
                <wp:positionH relativeFrom="column">
                  <wp:posOffset>325755</wp:posOffset>
                </wp:positionH>
                <wp:positionV relativeFrom="paragraph">
                  <wp:posOffset>3650615</wp:posOffset>
                </wp:positionV>
                <wp:extent cx="4749165" cy="635"/>
                <wp:effectExtent l="0" t="0" r="0" b="0"/>
                <wp:wrapTopAndBottom/>
                <wp:docPr id="51" name="Надпись 51"/>
                <wp:cNvGraphicFramePr/>
                <a:graphic xmlns:a="http://schemas.openxmlformats.org/drawingml/2006/main">
                  <a:graphicData uri="http://schemas.microsoft.com/office/word/2010/wordprocessingShape">
                    <wps:wsp>
                      <wps:cNvSpPr txBox="1"/>
                      <wps:spPr>
                        <a:xfrm>
                          <a:off x="0" y="0"/>
                          <a:ext cx="4749165" cy="635"/>
                        </a:xfrm>
                        <a:prstGeom prst="rect">
                          <a:avLst/>
                        </a:prstGeom>
                        <a:solidFill>
                          <a:prstClr val="white"/>
                        </a:solidFill>
                        <a:ln>
                          <a:noFill/>
                        </a:ln>
                      </wps:spPr>
                      <wps:txbx>
                        <w:txbxContent>
                          <w:p w:rsidR="000725E8" w:rsidRPr="005B594C" w:rsidRDefault="000725E8" w:rsidP="005B594C">
                            <w:pPr>
                              <w:pStyle w:val="ac"/>
                              <w:spacing w:after="120"/>
                              <w:rPr>
                                <w:i w:val="0"/>
                                <w:noProof/>
                                <w:sz w:val="28"/>
                              </w:rPr>
                            </w:pPr>
                            <w:r w:rsidRPr="005B594C">
                              <w:rPr>
                                <w:i w:val="0"/>
                                <w:noProof/>
                                <w:sz w:val="28"/>
                              </w:rPr>
                              <w:t>Рис. 25. Влияние содержания алюминия, плотности тока при длительности поляризации 60 сут (</w:t>
                            </w:r>
                            <w:r w:rsidRPr="005B594C">
                              <w:rPr>
                                <w:noProof/>
                                <w:sz w:val="28"/>
                              </w:rPr>
                              <w:t>а</w:t>
                            </w:r>
                            <w:r w:rsidRPr="005B594C">
                              <w:rPr>
                                <w:i w:val="0"/>
                                <w:noProof/>
                                <w:sz w:val="28"/>
                              </w:rPr>
                              <w:t>) и длительности поляри</w:t>
                            </w:r>
                            <w:r>
                              <w:rPr>
                                <w:i w:val="0"/>
                                <w:noProof/>
                                <w:sz w:val="28"/>
                              </w:rPr>
                              <w:t>-</w:t>
                            </w:r>
                            <w:r w:rsidRPr="005B594C">
                              <w:rPr>
                                <w:i w:val="0"/>
                                <w:noProof/>
                                <w:sz w:val="28"/>
                              </w:rPr>
                              <w:t>зации при плотности тока 3 А/м</w:t>
                            </w:r>
                            <w:r w:rsidRPr="005B594C">
                              <w:rPr>
                                <w:i w:val="0"/>
                                <w:noProof/>
                                <w:sz w:val="28"/>
                                <w:vertAlign w:val="superscript"/>
                              </w:rPr>
                              <w:t>2</w:t>
                            </w:r>
                            <w:r w:rsidRPr="005B594C">
                              <w:rPr>
                                <w:i w:val="0"/>
                                <w:noProof/>
                                <w:sz w:val="28"/>
                              </w:rPr>
                              <w:t xml:space="preserve"> (</w:t>
                            </w:r>
                            <w:r w:rsidRPr="005B594C">
                              <w:rPr>
                                <w:noProof/>
                                <w:sz w:val="28"/>
                              </w:rPr>
                              <w:t>б</w:t>
                            </w:r>
                            <w:r w:rsidRPr="005B594C">
                              <w:rPr>
                                <w:i w:val="0"/>
                                <w:noProof/>
                                <w:sz w:val="28"/>
                              </w:rPr>
                              <w:t>) на токоотдачу сплавов цинка с алюминием</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887175" id="Надпись 51" o:spid="_x0000_s1048" type="#_x0000_t202" style="position:absolute;left:0;text-align:left;margin-left:25.65pt;margin-top:287.45pt;width:373.95pt;height:.0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" stroked="f">
                <v:textbox style="mso-fit-shape-to-text:t" inset="0,0,0,0">
                  <w:txbxContent>
                    <w:p w:rsidR="000725E8" w:rsidRPr="005B594C" w:rsidRDefault="000725E8" w:rsidP="005B594C">
                      <w:pPr>
                        <w:pStyle w:val="ac"/>
                        <w:spacing w:after="120"/>
                        <w:rPr>
                          <w:i w:val="0"/>
                          <w:noProof/>
                          <w:sz w:val="28"/>
                        </w:rPr>
                      </w:pPr>
                      <w:r w:rsidRPr="005B594C">
                        <w:rPr>
                          <w:i w:val="0"/>
                          <w:noProof/>
                          <w:sz w:val="28"/>
                        </w:rPr>
                        <w:t>Рис. 25. Влияние содержания алюминия, плотности тока при длительности поляризации 60 сут (</w:t>
                      </w:r>
                      <w:r w:rsidRPr="005B594C">
                        <w:rPr>
                          <w:noProof/>
                          <w:sz w:val="28"/>
                        </w:rPr>
                        <w:t>а</w:t>
                      </w:r>
                      <w:r w:rsidRPr="005B594C">
                        <w:rPr>
                          <w:i w:val="0"/>
                          <w:noProof/>
                          <w:sz w:val="28"/>
                        </w:rPr>
                        <w:t>) и длительности поляри</w:t>
                      </w:r>
                      <w:r>
                        <w:rPr>
                          <w:i w:val="0"/>
                          <w:noProof/>
                          <w:sz w:val="28"/>
                        </w:rPr>
                        <w:t>-</w:t>
                      </w:r>
                      <w:r w:rsidRPr="005B594C">
                        <w:rPr>
                          <w:i w:val="0"/>
                          <w:noProof/>
                          <w:sz w:val="28"/>
                        </w:rPr>
                        <w:t>зации при плотности тока 3 А/м</w:t>
                      </w:r>
                      <w:r w:rsidRPr="005B594C">
                        <w:rPr>
                          <w:i w:val="0"/>
                          <w:noProof/>
                          <w:sz w:val="28"/>
                          <w:vertAlign w:val="superscript"/>
                        </w:rPr>
                        <w:t>2</w:t>
                      </w:r>
                      <w:r w:rsidRPr="005B594C">
                        <w:rPr>
                          <w:i w:val="0"/>
                          <w:noProof/>
                          <w:sz w:val="28"/>
                        </w:rPr>
                        <w:t xml:space="preserve"> (</w:t>
                      </w:r>
                      <w:r w:rsidRPr="005B594C">
                        <w:rPr>
                          <w:noProof/>
                          <w:sz w:val="28"/>
                        </w:rPr>
                        <w:t>б</w:t>
                      </w:r>
                      <w:r w:rsidRPr="005B594C">
                        <w:rPr>
                          <w:i w:val="0"/>
                          <w:noProof/>
                          <w:sz w:val="28"/>
                        </w:rPr>
                        <w:t>) на токоотдачу сплавов цинка с алюминием</w:t>
                      </w:r>
                    </w:p>
                  </w:txbxContent>
                </v:textbox>
                <w10:wrap type="topAndBottom"/>
              </v:shape>
            </w:pict>
          </mc:Fallback>
        </mc:AlternateContent>
      </w:r>
      <w:r>
        <w:rPr>
          <w:noProof/>
          <w:lang w:eastAsia="ru-RU"/>
        </w:rPr>
        <w:drawing>
          <wp:anchor distT="0" distB="0" distL="114300" distR="114300" simplePos="0" relativeHeight="251730944" behindDoc="0" locked="0" layoutInCell="1" allowOverlap="1">
            <wp:simplePos x="0" y="0"/>
            <wp:positionH relativeFrom="page">
              <wp:align>center</wp:align>
            </wp:positionH>
            <wp:positionV relativeFrom="paragraph">
              <wp:posOffset>1270</wp:posOffset>
            </wp:positionV>
            <wp:extent cx="4749421" cy="3592253"/>
            <wp:effectExtent l="0" t="0" r="0" b="8255"/>
            <wp:wrapTopAndBottom/>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Ris_1.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749421" cy="3592253"/>
                    </a:xfrm>
                    <a:prstGeom prst="rect">
                      <a:avLst/>
                    </a:prstGeom>
                  </pic:spPr>
                </pic:pic>
              </a:graphicData>
            </a:graphic>
            <wp14:sizeRelH relativeFrom="page">
              <wp14:pctWidth>0</wp14:pctWidth>
            </wp14:sizeRelH>
            <wp14:sizeRelV relativeFrom="page">
              <wp14:pctHeight>0</wp14:pctHeight>
            </wp14:sizeRelV>
          </wp:anchor>
        </w:drawing>
      </w:r>
    </w:p>
    <w:p w:rsidR="005B594C" w:rsidRPr="005B594C" w:rsidRDefault="005B594C" w:rsidP="005B594C">
      <w:pPr>
        <w:ind w:firstLine="709"/>
        <w:jc w:val="both"/>
      </w:pPr>
      <w:r w:rsidRPr="005B594C">
        <w:t>Микроструктура сплавов, содержащих до 0,6 % Al, представляет собой твердый раствор α (рис. 26). С дальнейшим повышением содержания алюминия</w:t>
      </w:r>
    </w:p>
    <w:p w:rsidR="005B594C" w:rsidRPr="005B594C" w:rsidRDefault="005B594C" w:rsidP="005B594C">
      <w:pPr>
        <w:ind w:firstLine="709"/>
        <w:jc w:val="both"/>
      </w:pPr>
      <w:r w:rsidRPr="005B594C">
        <w:t>появляется вторая фаза (β) и затем ее количество увеличивается. Она располагается по границам зерен твердого раствора α. При содержании 2 – 3 % Аl β-фаза образует сплошную цепь вокруг зерен α-фазы.</w:t>
      </w:r>
    </w:p>
    <w:p w:rsidR="005B594C" w:rsidRPr="005B594C" w:rsidRDefault="005B594C" w:rsidP="005B594C">
      <w:pPr>
        <w:ind w:firstLine="709"/>
        <w:jc w:val="both"/>
      </w:pPr>
      <w:r w:rsidRPr="005B594C">
        <w:t>Результаты экспериментов показывают, что механизм анодного растворения обусловлен фазовым составом сплавов. Процесс растворения сопровождается ионизацией цинка и алюминия в количествах, соответствующих их содержанию в α-фазе. Наибольшая анодная активность и наименьшая поляризуемость отвечают точке насыщения однофазного твердого раствора алюминием. Повышение поляризуемости и сдвиг потенциала в положительную сторону объясняются образованием и увеличением количества β-фазы, являющейся катодом по отношению к твердому раствору α.</w:t>
      </w:r>
    </w:p>
    <w:p w:rsidR="005B594C" w:rsidRPr="005B594C" w:rsidRDefault="005B594C" w:rsidP="005B594C">
      <w:pPr>
        <w:ind w:firstLine="709"/>
        <w:jc w:val="both"/>
      </w:pPr>
      <w:r w:rsidRPr="005B594C">
        <w:t>Кинетика анодного растворения, описываемая кривыми изменения токоотдачи, также зависит от фазового состава сплавов. Однако в отличие от потенциала и поляризуемости резкое уменьшение токоотдачи начинается при содержания алюминия более 1,0 %, а не 0,6 %. Это может быть объяснено тем, что в сплавах с 1,0 % Al содержание его в твердом растворе α выше 0,6 %. В этом случае рост токоотдачи за счет дополнительного насыщения α-фазы алюминием компенсируется уменьшением токоотдачи в результате образования β-фазы, и в целом токоотдача соответствует таковой для сплава с 0,6 % Al.</w:t>
      </w:r>
    </w:p>
    <w:p w:rsidR="00651CA6" w:rsidRDefault="00651CA6" w:rsidP="0088763D">
      <w:pPr>
        <w:ind w:firstLine="709"/>
        <w:jc w:val="both"/>
      </w:pPr>
    </w:p>
    <w:p w:rsidR="005B594C" w:rsidRDefault="005B594C" w:rsidP="0088763D">
      <w:pPr>
        <w:ind w:firstLine="709"/>
        <w:jc w:val="both"/>
        <w:sectPr w:rsidR="005B594C" w:rsidSect="005B594C">
          <w:pgSz w:w="10773" w:h="16840" w:code="11"/>
          <w:pgMar w:top="567" w:right="567" w:bottom="567" w:left="1134" w:header="0" w:footer="0" w:gutter="0"/>
          <w:cols w:space="708"/>
          <w:docGrid w:linePitch="381"/>
        </w:sectPr>
      </w:pPr>
    </w:p>
    <w:p w:rsidR="00B179F0" w:rsidRPr="00B179F0" w:rsidRDefault="00B179F0" w:rsidP="00B179F0">
      <w:pPr>
        <w:ind w:firstLine="709"/>
        <w:jc w:val="both"/>
        <w:rPr>
          <w:sz w:val="24"/>
        </w:rPr>
      </w:pPr>
      <w:r w:rsidRPr="00B179F0">
        <w:rPr>
          <w:sz w:val="24"/>
        </w:rPr>
        <w:lastRenderedPageBreak/>
        <w:t>Индий образует с цинком узкий интервал однофазных твердых растворов. Максимальная растворимость индия при эвтектической температуре установлена равной по расчетам 1,1 % и опытным путем 0,3 %. При температуре ниже 120 °С растворимость становится меньше 0,1 %.</w:t>
      </w:r>
    </w:p>
    <w:p w:rsidR="00B179F0" w:rsidRPr="00B179F0" w:rsidRDefault="00B179F0" w:rsidP="00B179F0">
      <w:pPr>
        <w:ind w:firstLine="709"/>
        <w:jc w:val="both"/>
        <w:rPr>
          <w:sz w:val="24"/>
        </w:rPr>
      </w:pPr>
      <w:r w:rsidRPr="00B179F0">
        <w:rPr>
          <w:sz w:val="24"/>
        </w:rPr>
        <w:t xml:space="preserve">Поляризуемость сплавов с индием, (10) мала и не зависит от содержания индия (рис. 27, </w:t>
      </w:r>
      <w:r w:rsidRPr="00B179F0">
        <w:rPr>
          <w:i/>
          <w:sz w:val="24"/>
        </w:rPr>
        <w:t>а</w:t>
      </w:r>
      <w:r w:rsidRPr="00B179F0">
        <w:rPr>
          <w:sz w:val="24"/>
        </w:rPr>
        <w:t>). С повышением содержания индия от 0,05 до 0,1 % φ</w:t>
      </w:r>
      <w:r w:rsidRPr="00B179F0">
        <w:rPr>
          <w:sz w:val="24"/>
          <w:vertAlign w:val="subscript"/>
        </w:rPr>
        <w:t>1</w:t>
      </w:r>
      <w:r w:rsidRPr="00B179F0">
        <w:rPr>
          <w:sz w:val="24"/>
        </w:rPr>
        <w:t xml:space="preserve"> резко сдвигается в отрицательную сторону (от –755 до –800 мВ); дальнейшее увеличение содержания индия от 0,3 % не изменяет φ</w:t>
      </w:r>
      <w:r w:rsidRPr="00B179F0">
        <w:rPr>
          <w:sz w:val="24"/>
          <w:vertAlign w:val="subscript"/>
        </w:rPr>
        <w:t>1</w:t>
      </w:r>
      <w:r w:rsidRPr="00B179F0">
        <w:rPr>
          <w:sz w:val="24"/>
        </w:rPr>
        <w:t>.</w:t>
      </w:r>
    </w:p>
    <w:p w:rsidR="00B179F0" w:rsidRPr="00B179F0" w:rsidRDefault="00B179F0" w:rsidP="00B179F0">
      <w:pPr>
        <w:ind w:firstLine="709"/>
        <w:jc w:val="both"/>
        <w:rPr>
          <w:sz w:val="24"/>
        </w:rPr>
      </w:pPr>
      <w:r w:rsidRPr="00B179F0">
        <w:rPr>
          <w:sz w:val="24"/>
        </w:rPr>
        <w:t>Потенциал сплавов через 1 ч выдержки в морской воде (–φ</w:t>
      </w:r>
      <w:r w:rsidRPr="00B179F0">
        <w:rPr>
          <w:sz w:val="24"/>
          <w:vertAlign w:val="subscript"/>
        </w:rPr>
        <w:t>с</w:t>
      </w:r>
      <w:r w:rsidRPr="00B179F0">
        <w:rPr>
          <w:sz w:val="24"/>
        </w:rPr>
        <w:t>) составляет 815 – 820 мВ независимо от содержания индия. При плотности тока 3 А/м</w:t>
      </w:r>
      <w:r w:rsidRPr="00B179F0">
        <w:rPr>
          <w:sz w:val="24"/>
          <w:vertAlign w:val="superscript"/>
        </w:rPr>
        <w:t>2</w:t>
      </w:r>
      <w:r w:rsidRPr="00B179F0">
        <w:rPr>
          <w:sz w:val="24"/>
        </w:rPr>
        <w:t xml:space="preserve"> потенциал стабилизируется через 20 – 40 ч. С ростом содержания индия от 0,05 до 0,3 % наблюдается изменение φ</w:t>
      </w:r>
      <w:r w:rsidRPr="00B179F0">
        <w:rPr>
          <w:sz w:val="24"/>
          <w:vertAlign w:val="subscript"/>
        </w:rPr>
        <w:t>з</w:t>
      </w:r>
      <w:r w:rsidRPr="00B179F0">
        <w:rPr>
          <w:sz w:val="24"/>
        </w:rPr>
        <w:t xml:space="preserve"> от –750 до –770 мВ.</w:t>
      </w:r>
    </w:p>
    <w:p w:rsidR="00B179F0" w:rsidRPr="00B179F0" w:rsidRDefault="00B179F0" w:rsidP="00B179F0">
      <w:pPr>
        <w:ind w:firstLine="709"/>
        <w:jc w:val="both"/>
        <w:rPr>
          <w:sz w:val="24"/>
        </w:rPr>
      </w:pPr>
      <w:r w:rsidRPr="00B179F0">
        <w:rPr>
          <w:sz w:val="24"/>
        </w:rPr>
        <w:t xml:space="preserve">Токоотдача сплавов сначала резко возрастает от 755 до 800 А·ч/кг (при изменения содержания индия от 0,05 до 0,1 %), затем повышается незначительно (до 815 А·ч/кг при 0,3 % </w:t>
      </w:r>
      <w:r w:rsidRPr="00B179F0">
        <w:rPr>
          <w:sz w:val="24"/>
          <w:lang w:val="en-US"/>
        </w:rPr>
        <w:t>I</w:t>
      </w:r>
      <w:r w:rsidRPr="00B179F0">
        <w:rPr>
          <w:sz w:val="24"/>
        </w:rPr>
        <w:t>n).</w:t>
      </w:r>
    </w:p>
    <w:p w:rsidR="00B179F0" w:rsidRPr="00B179F0" w:rsidRDefault="00B179F0" w:rsidP="00B179F0">
      <w:pPr>
        <w:ind w:firstLine="709"/>
        <w:jc w:val="both"/>
        <w:rPr>
          <w:sz w:val="24"/>
        </w:rPr>
      </w:pPr>
      <w:r w:rsidRPr="00B179F0">
        <w:rPr>
          <w:sz w:val="24"/>
        </w:rPr>
        <w:t xml:space="preserve">Микроструктура сплавов двухфазная (рис. 28). Уже при 0,05 % </w:t>
      </w:r>
      <w:r w:rsidRPr="00B179F0">
        <w:rPr>
          <w:sz w:val="24"/>
          <w:lang w:val="en-US"/>
        </w:rPr>
        <w:t>I</w:t>
      </w:r>
      <w:r w:rsidRPr="00B179F0">
        <w:rPr>
          <w:sz w:val="24"/>
        </w:rPr>
        <w:t>n на основном поле твердого раствора видны мелкие выделения эвтектической составляющей, количество которой возрастает с увеличением содержания индия.</w:t>
      </w:r>
    </w:p>
    <w:p w:rsidR="00B179F0" w:rsidRPr="00B179F0" w:rsidRDefault="00B179F0" w:rsidP="00B179F0">
      <w:pPr>
        <w:ind w:firstLine="709"/>
        <w:jc w:val="both"/>
        <w:rPr>
          <w:sz w:val="24"/>
        </w:rPr>
      </w:pPr>
      <w:r w:rsidRPr="00B179F0">
        <w:rPr>
          <w:sz w:val="24"/>
        </w:rPr>
        <w:t xml:space="preserve">Изменение хода кривых (см. рис. 28) в точке, отвечающей 0,1 % </w:t>
      </w:r>
      <w:r w:rsidRPr="00B179F0">
        <w:rPr>
          <w:sz w:val="24"/>
          <w:lang w:val="en-US"/>
        </w:rPr>
        <w:t>I</w:t>
      </w:r>
      <w:r w:rsidRPr="00B179F0">
        <w:rPr>
          <w:sz w:val="24"/>
        </w:rPr>
        <w:t xml:space="preserve">n, может быть объяснено достижением некоторой максимальной растворимости индия. Стабильность </w:t>
      </w:r>
      <w:r w:rsidRPr="00B179F0">
        <w:rPr>
          <w:i/>
          <w:sz w:val="24"/>
        </w:rPr>
        <w:t>b</w:t>
      </w:r>
      <w:r w:rsidRPr="00B179F0">
        <w:rPr>
          <w:sz w:val="24"/>
        </w:rPr>
        <w:t>, φ</w:t>
      </w:r>
      <w:r w:rsidRPr="00B179F0">
        <w:rPr>
          <w:sz w:val="24"/>
          <w:vertAlign w:val="subscript"/>
        </w:rPr>
        <w:t>1</w:t>
      </w:r>
      <w:r w:rsidRPr="00B179F0">
        <w:rPr>
          <w:sz w:val="24"/>
        </w:rPr>
        <w:t>, и небольшое изменение φ</w:t>
      </w:r>
      <w:r w:rsidRPr="00B179F0">
        <w:rPr>
          <w:sz w:val="24"/>
          <w:vertAlign w:val="subscript"/>
        </w:rPr>
        <w:t>з</w:t>
      </w:r>
      <w:r w:rsidRPr="00B179F0">
        <w:rPr>
          <w:sz w:val="24"/>
        </w:rPr>
        <w:t xml:space="preserve"> в интервале 0,1 – 0,3 % </w:t>
      </w:r>
      <w:r w:rsidRPr="00B179F0">
        <w:rPr>
          <w:sz w:val="24"/>
          <w:lang w:val="en-US"/>
        </w:rPr>
        <w:t>I</w:t>
      </w:r>
      <w:r w:rsidRPr="00B179F0">
        <w:rPr>
          <w:sz w:val="24"/>
        </w:rPr>
        <w:t>n – результат высокой активности однофазного твердого раствора.</w:t>
      </w:r>
    </w:p>
    <w:p w:rsidR="00B179F0" w:rsidRPr="00B179F0" w:rsidRDefault="00B179F0" w:rsidP="00B179F0">
      <w:pPr>
        <w:ind w:firstLine="709"/>
        <w:jc w:val="both"/>
        <w:rPr>
          <w:sz w:val="24"/>
        </w:rPr>
      </w:pPr>
      <w:r w:rsidRPr="00B179F0">
        <w:rPr>
          <w:sz w:val="24"/>
        </w:rPr>
        <w:t xml:space="preserve">Рост </w:t>
      </w:r>
      <w:r>
        <w:rPr>
          <w:sz w:val="24"/>
        </w:rPr>
        <w:t>токо</w:t>
      </w:r>
      <w:r w:rsidRPr="00B179F0">
        <w:rPr>
          <w:sz w:val="24"/>
        </w:rPr>
        <w:t>отдачи с увеличением содержания индия обусловлен сближением потенциала фазовых составляющих.</w:t>
      </w:r>
    </w:p>
    <w:p w:rsidR="00B179F0" w:rsidRPr="00B179F0" w:rsidRDefault="00B179F0" w:rsidP="00B179F0">
      <w:pPr>
        <w:ind w:firstLine="709"/>
        <w:jc w:val="both"/>
        <w:rPr>
          <w:sz w:val="24"/>
        </w:rPr>
      </w:pPr>
      <w:r w:rsidRPr="00B179F0">
        <w:rPr>
          <w:sz w:val="24"/>
        </w:rPr>
        <w:t xml:space="preserve">Олово растворяется в цинке в количестве 0,1 % при эвтектической температуре и до 0,05 – при комнатной. Поляризуемость сплава с 0,05 % Sn высокая и составляет 50 (см. рис. 27, </w:t>
      </w:r>
      <w:r w:rsidRPr="00B179F0">
        <w:rPr>
          <w:i/>
          <w:sz w:val="24"/>
        </w:rPr>
        <w:t>б</w:t>
      </w:r>
      <w:r w:rsidRPr="00B179F0">
        <w:rPr>
          <w:sz w:val="24"/>
        </w:rPr>
        <w:t>). С ростом содержания олова до 0,1 – 0,5 % поляризуемость резко падает и достигает 15 – 20. В такой же закономерности изменяется φ</w:t>
      </w:r>
      <w:r w:rsidRPr="00B179F0">
        <w:rPr>
          <w:sz w:val="24"/>
          <w:vertAlign w:val="subscript"/>
        </w:rPr>
        <w:t>1</w:t>
      </w:r>
      <w:r w:rsidRPr="00B179F0">
        <w:rPr>
          <w:sz w:val="24"/>
        </w:rPr>
        <w:t>, в зависимости от содержания олова.</w:t>
      </w:r>
    </w:p>
    <w:p w:rsidR="00B179F0" w:rsidRPr="00B179F0" w:rsidRDefault="00B179F0" w:rsidP="00B179F0">
      <w:pPr>
        <w:ind w:firstLine="709"/>
        <w:jc w:val="both"/>
        <w:rPr>
          <w:sz w:val="24"/>
        </w:rPr>
      </w:pPr>
      <w:r w:rsidRPr="00B179F0">
        <w:rPr>
          <w:sz w:val="24"/>
        </w:rPr>
        <w:t>Стационарный потенциал сдвигается в отрицательную сторону (от –795 до –815 мВ) в весьма узком интервале содержания олова – от 0,05 до 0,1 %. Сплавы с 0,1 – 0,5 % Sn имеют одинаковый стационарный потенциал. С увеличением содержания олова от 0,05 до 0,5 % потенциал φ</w:t>
      </w:r>
      <w:r w:rsidRPr="00B179F0">
        <w:rPr>
          <w:sz w:val="24"/>
          <w:vertAlign w:val="subscript"/>
        </w:rPr>
        <w:t>з</w:t>
      </w:r>
      <w:r w:rsidRPr="00B179F0">
        <w:rPr>
          <w:sz w:val="24"/>
        </w:rPr>
        <w:t xml:space="preserve"> сдвигается в отрицательную сторону (от –750 до –780 мВ), а токоотдача повышается от 790 до 815 А·ч/кг.</w:t>
      </w:r>
    </w:p>
    <w:p w:rsidR="00B179F0" w:rsidRPr="00B179F0" w:rsidRDefault="00B179F0" w:rsidP="00B179F0">
      <w:pPr>
        <w:ind w:firstLine="709"/>
        <w:jc w:val="both"/>
        <w:rPr>
          <w:sz w:val="24"/>
        </w:rPr>
      </w:pPr>
      <w:r w:rsidRPr="00B179F0">
        <w:rPr>
          <w:sz w:val="24"/>
        </w:rPr>
        <w:t xml:space="preserve">Микроструктура сплава с 0,05 % Sn однофазная (см. рис. 26, </w:t>
      </w:r>
      <w:r w:rsidRPr="00B179F0">
        <w:rPr>
          <w:i/>
          <w:sz w:val="24"/>
        </w:rPr>
        <w:t>ж</w:t>
      </w:r>
      <w:r w:rsidRPr="00B179F0">
        <w:rPr>
          <w:sz w:val="24"/>
        </w:rPr>
        <w:t>). При содержании 0,1 – 0,5 % Sn в структуре появляется  и затем увеличивается количество эвтектической составляющей. Очевидно, разблагораживание сплавов наступает с появлением в структуре эвтектической составляющей. Механизм и кинетика процессов растворения сплавов систем Zn–Sn и Zn–</w:t>
      </w:r>
      <w:r w:rsidRPr="00B179F0">
        <w:rPr>
          <w:sz w:val="24"/>
          <w:lang w:val="en-US"/>
        </w:rPr>
        <w:t>I</w:t>
      </w:r>
      <w:r w:rsidRPr="00B179F0">
        <w:rPr>
          <w:sz w:val="24"/>
        </w:rPr>
        <w:t>n аналогичны.</w:t>
      </w:r>
    </w:p>
    <w:p w:rsidR="00B179F0" w:rsidRPr="00B179F0" w:rsidRDefault="00B179F0" w:rsidP="00B179F0">
      <w:pPr>
        <w:ind w:firstLine="709"/>
        <w:jc w:val="both"/>
        <w:rPr>
          <w:sz w:val="24"/>
        </w:rPr>
      </w:pPr>
      <w:r w:rsidRPr="00B179F0">
        <w:rPr>
          <w:sz w:val="24"/>
        </w:rPr>
        <w:t>Анодная активность и токоотдача двойных цинковых сплавов изменяются в полном соответствии с диаграммами состояния металлических систем (см. рис. 28). Анодная активность повышается: с насыщением однофазного твердого раствора литием, ртутью, алюминием; с появлением и увеличением содержания второй фазы в сплавах, легированных кальцием, ртутью, индием и оловом. Склонность к пассивации имеют двухфазные сплавы, легированные литием, магнием, кадмием и алюминием.</w:t>
      </w:r>
    </w:p>
    <w:p w:rsidR="00B179F0" w:rsidRPr="00B179F0" w:rsidRDefault="00B179F0" w:rsidP="00B179F0">
      <w:pPr>
        <w:ind w:firstLine="709"/>
        <w:jc w:val="both"/>
      </w:pPr>
      <w:r w:rsidRPr="00B179F0">
        <w:rPr>
          <w:sz w:val="24"/>
        </w:rPr>
        <w:t>Токоотдача сплавов повышается с насыщением однофазного твердого раствора литием, магнием, алюминием, индием, оловом к снижается с появлением и увеличением второй фазы в сплавах, легированных кальцием и алюминием. Возрастающую с увеличением содержания легирующих элементов токоотдачу имеют двухфазные сплавы, легированные кадмием, магнием, индием и оловом. Независимо от фазового состава при легировании ртутью токоотдача не изменяется.</w:t>
      </w:r>
    </w:p>
    <w:p w:rsidR="00651CA6" w:rsidRDefault="00651CA6" w:rsidP="0088763D">
      <w:pPr>
        <w:ind w:firstLine="709"/>
        <w:jc w:val="both"/>
      </w:pPr>
    </w:p>
    <w:p w:rsidR="00B179F0" w:rsidRDefault="00B179F0" w:rsidP="0088763D">
      <w:pPr>
        <w:ind w:firstLine="709"/>
        <w:jc w:val="both"/>
        <w:sectPr w:rsidR="00B179F0" w:rsidSect="00B179F0">
          <w:pgSz w:w="10773" w:h="16160" w:code="11"/>
          <w:pgMar w:top="567" w:right="567" w:bottom="567" w:left="1134" w:header="0" w:footer="0" w:gutter="0"/>
          <w:cols w:space="708"/>
          <w:docGrid w:linePitch="381"/>
        </w:sectPr>
      </w:pPr>
    </w:p>
    <w:p w:rsidR="00651CA6" w:rsidRDefault="00B179F0" w:rsidP="0088763D">
      <w:pPr>
        <w:ind w:firstLine="709"/>
        <w:jc w:val="both"/>
      </w:pPr>
      <w:r>
        <w:rPr>
          <w:noProof/>
          <w:lang w:eastAsia="ru-RU"/>
        </w:rPr>
        <w:lastRenderedPageBreak/>
        <mc:AlternateContent>
          <mc:Choice Requires="wps">
            <w:drawing>
              <wp:anchor distT="0" distB="0" distL="114300" distR="114300" simplePos="0" relativeHeight="251737088" behindDoc="0" locked="0" layoutInCell="1" allowOverlap="1" wp14:anchorId="601B8360" wp14:editId="1A8BEEFE">
                <wp:simplePos x="0" y="0"/>
                <wp:positionH relativeFrom="margin">
                  <wp:align>left</wp:align>
                </wp:positionH>
                <wp:positionV relativeFrom="paragraph">
                  <wp:posOffset>8831580</wp:posOffset>
                </wp:positionV>
                <wp:extent cx="5751830" cy="635"/>
                <wp:effectExtent l="0" t="0" r="1270" b="0"/>
                <wp:wrapTopAndBottom/>
                <wp:docPr id="54" name="Надпись 54"/>
                <wp:cNvGraphicFramePr/>
                <a:graphic xmlns:a="http://schemas.openxmlformats.org/drawingml/2006/main">
                  <a:graphicData uri="http://schemas.microsoft.com/office/word/2010/wordprocessingShape">
                    <wps:wsp>
                      <wps:cNvSpPr txBox="1"/>
                      <wps:spPr>
                        <a:xfrm>
                          <a:off x="0" y="0"/>
                          <a:ext cx="5751830" cy="635"/>
                        </a:xfrm>
                        <a:prstGeom prst="rect">
                          <a:avLst/>
                        </a:prstGeom>
                        <a:solidFill>
                          <a:prstClr val="white"/>
                        </a:solidFill>
                        <a:ln>
                          <a:noFill/>
                        </a:ln>
                      </wps:spPr>
                      <wps:txbx>
                        <w:txbxContent>
                          <w:p w:rsidR="000725E8" w:rsidRPr="00B179F0" w:rsidRDefault="000725E8" w:rsidP="00B179F0">
                            <w:pPr>
                              <w:pStyle w:val="ac"/>
                              <w:spacing w:after="0"/>
                              <w:jc w:val="center"/>
                              <w:rPr>
                                <w:i w:val="0"/>
                                <w:noProof/>
                                <w:sz w:val="28"/>
                              </w:rPr>
                            </w:pPr>
                            <w:r w:rsidRPr="00B179F0">
                              <w:rPr>
                                <w:i w:val="0"/>
                                <w:noProof/>
                                <w:sz w:val="28"/>
                              </w:rPr>
                              <w:t>Рис. 26. Микроструктура сплавов системы Zn</w:t>
                            </w:r>
                            <w:r>
                              <w:rPr>
                                <w:i w:val="0"/>
                                <w:noProof/>
                                <w:sz w:val="28"/>
                              </w:rPr>
                              <w:t>–</w:t>
                            </w:r>
                            <w:r w:rsidRPr="00B179F0">
                              <w:rPr>
                                <w:i w:val="0"/>
                                <w:noProof/>
                                <w:sz w:val="28"/>
                              </w:rPr>
                              <w:t>Al (</w:t>
                            </w:r>
                            <w:r w:rsidRPr="00B179F0">
                              <w:rPr>
                                <w:noProof/>
                                <w:sz w:val="28"/>
                              </w:rPr>
                              <w:t>а</w:t>
                            </w:r>
                            <w:r>
                              <w:rPr>
                                <w:i w:val="0"/>
                                <w:noProof/>
                                <w:sz w:val="28"/>
                              </w:rPr>
                              <w:t xml:space="preserve"> – </w:t>
                            </w:r>
                            <w:r w:rsidRPr="00B179F0">
                              <w:rPr>
                                <w:noProof/>
                                <w:sz w:val="28"/>
                              </w:rPr>
                              <w:t>д</w:t>
                            </w:r>
                            <w:r w:rsidRPr="00B179F0">
                              <w:rPr>
                                <w:i w:val="0"/>
                                <w:noProof/>
                                <w:sz w:val="28"/>
                              </w:rPr>
                              <w:t>), Zn</w:t>
                            </w:r>
                            <w:r>
                              <w:rPr>
                                <w:i w:val="0"/>
                                <w:noProof/>
                                <w:sz w:val="28"/>
                              </w:rPr>
                              <w:t>–</w:t>
                            </w:r>
                            <w:r w:rsidRPr="00B179F0">
                              <w:rPr>
                                <w:i w:val="0"/>
                                <w:noProof/>
                                <w:sz w:val="28"/>
                              </w:rPr>
                              <w:t>In (</w:t>
                            </w:r>
                            <w:r w:rsidRPr="00B179F0">
                              <w:rPr>
                                <w:noProof/>
                                <w:sz w:val="28"/>
                              </w:rPr>
                              <w:t>е</w:t>
                            </w:r>
                            <w:r w:rsidRPr="00B179F0">
                              <w:rPr>
                                <w:i w:val="0"/>
                                <w:noProof/>
                                <w:sz w:val="28"/>
                              </w:rPr>
                              <w:t>), Zn</w:t>
                            </w:r>
                            <w:r>
                              <w:rPr>
                                <w:i w:val="0"/>
                                <w:noProof/>
                                <w:sz w:val="28"/>
                              </w:rPr>
                              <w:t>–</w:t>
                            </w:r>
                            <w:r w:rsidRPr="00B179F0">
                              <w:rPr>
                                <w:i w:val="0"/>
                                <w:noProof/>
                                <w:sz w:val="28"/>
                              </w:rPr>
                              <w:t>Sn (</w:t>
                            </w:r>
                            <w:r w:rsidRPr="00B179F0">
                              <w:rPr>
                                <w:noProof/>
                                <w:sz w:val="28"/>
                              </w:rPr>
                              <w:t>ж</w:t>
                            </w:r>
                            <w:r w:rsidRPr="00B179F0">
                              <w:rPr>
                                <w:i w:val="0"/>
                                <w:noProof/>
                                <w:sz w:val="28"/>
                              </w:rPr>
                              <w:t xml:space="preserve">, </w:t>
                            </w:r>
                            <w:r w:rsidRPr="00B179F0">
                              <w:rPr>
                                <w:noProof/>
                                <w:sz w:val="28"/>
                              </w:rPr>
                              <w:t>з</w:t>
                            </w:r>
                            <w:r w:rsidRPr="00B179F0">
                              <w:rPr>
                                <w:i w:val="0"/>
                                <w:noProof/>
                                <w:sz w:val="28"/>
                              </w:rPr>
                              <w:t>), содержащих алюминия, %: 0 (</w:t>
                            </w:r>
                            <w:r w:rsidRPr="00B179F0">
                              <w:rPr>
                                <w:noProof/>
                                <w:sz w:val="28"/>
                              </w:rPr>
                              <w:t>а</w:t>
                            </w:r>
                            <w:r w:rsidRPr="00B179F0">
                              <w:rPr>
                                <w:i w:val="0"/>
                                <w:noProof/>
                                <w:sz w:val="28"/>
                              </w:rPr>
                              <w:t>); 0,2 (</w:t>
                            </w:r>
                            <w:r w:rsidRPr="00B179F0">
                              <w:rPr>
                                <w:noProof/>
                                <w:sz w:val="28"/>
                              </w:rPr>
                              <w:t>б</w:t>
                            </w:r>
                            <w:r w:rsidRPr="00B179F0">
                              <w:rPr>
                                <w:i w:val="0"/>
                                <w:noProof/>
                                <w:sz w:val="28"/>
                              </w:rPr>
                              <w:t>); 0,6 (</w:t>
                            </w:r>
                            <w:r w:rsidRPr="00B179F0">
                              <w:rPr>
                                <w:noProof/>
                                <w:sz w:val="28"/>
                              </w:rPr>
                              <w:t>в</w:t>
                            </w:r>
                            <w:r w:rsidRPr="00B179F0">
                              <w:rPr>
                                <w:i w:val="0"/>
                                <w:noProof/>
                                <w:sz w:val="28"/>
                              </w:rPr>
                              <w:t>); 1,0 (</w:t>
                            </w:r>
                            <w:r w:rsidRPr="00B179F0">
                              <w:rPr>
                                <w:noProof/>
                                <w:sz w:val="28"/>
                              </w:rPr>
                              <w:t>г</w:t>
                            </w:r>
                            <w:r w:rsidRPr="00B179F0">
                              <w:rPr>
                                <w:i w:val="0"/>
                                <w:noProof/>
                                <w:sz w:val="28"/>
                              </w:rPr>
                              <w:t>) и 3,0 (</w:t>
                            </w:r>
                            <w:r w:rsidRPr="00B179F0">
                              <w:rPr>
                                <w:noProof/>
                                <w:sz w:val="28"/>
                              </w:rPr>
                              <w:t>д</w:t>
                            </w:r>
                            <w:r w:rsidRPr="00B179F0">
                              <w:rPr>
                                <w:i w:val="0"/>
                                <w:noProof/>
                                <w:sz w:val="28"/>
                              </w:rPr>
                              <w:t>); индия 0,05 (</w:t>
                            </w:r>
                            <w:r w:rsidRPr="00B179F0">
                              <w:rPr>
                                <w:noProof/>
                                <w:sz w:val="28"/>
                              </w:rPr>
                              <w:t>е</w:t>
                            </w:r>
                            <w:r w:rsidRPr="00B179F0">
                              <w:rPr>
                                <w:i w:val="0"/>
                                <w:noProof/>
                                <w:sz w:val="28"/>
                              </w:rPr>
                              <w:t>); олова 0,05 (</w:t>
                            </w:r>
                            <w:r w:rsidRPr="00B179F0">
                              <w:rPr>
                                <w:noProof/>
                                <w:sz w:val="28"/>
                              </w:rPr>
                              <w:t>ж</w:t>
                            </w:r>
                            <w:r w:rsidRPr="00B179F0">
                              <w:rPr>
                                <w:i w:val="0"/>
                                <w:noProof/>
                                <w:sz w:val="28"/>
                              </w:rPr>
                              <w:t>) и 0,5 (</w:t>
                            </w:r>
                            <w:r w:rsidRPr="00B179F0">
                              <w:rPr>
                                <w:noProof/>
                                <w:sz w:val="28"/>
                              </w:rPr>
                              <w:t>з</w:t>
                            </w:r>
                            <w:r w:rsidRPr="00B179F0">
                              <w:rPr>
                                <w:i w:val="0"/>
                                <w:noProof/>
                                <w:sz w:val="28"/>
                              </w:rPr>
                              <w:t>). ×200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1B8360" id="Надпись 54" o:spid="_x0000_s1049" type="#_x0000_t202" style="position:absolute;left:0;text-align:left;margin-left:0;margin-top:695.4pt;width:452.9pt;height:.05pt;z-index:2517370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" stroked="f">
                <v:textbox style="mso-fit-shape-to-text:t" inset="0,0,0,0">
                  <w:txbxContent>
                    <w:p w:rsidR="000725E8" w:rsidRPr="00B179F0" w:rsidRDefault="000725E8" w:rsidP="00B179F0">
                      <w:pPr>
                        <w:pStyle w:val="ac"/>
                        <w:spacing w:after="0"/>
                        <w:jc w:val="center"/>
                        <w:rPr>
                          <w:i w:val="0"/>
                          <w:noProof/>
                          <w:sz w:val="28"/>
                        </w:rPr>
                      </w:pPr>
                      <w:r w:rsidRPr="00B179F0">
                        <w:rPr>
                          <w:i w:val="0"/>
                          <w:noProof/>
                          <w:sz w:val="28"/>
                        </w:rPr>
                        <w:t>Рис. 26. Микроструктура сплавов системы Zn</w:t>
                      </w:r>
                      <w:r>
                        <w:rPr>
                          <w:i w:val="0"/>
                          <w:noProof/>
                          <w:sz w:val="28"/>
                        </w:rPr>
                        <w:t>–</w:t>
                      </w:r>
                      <w:r w:rsidRPr="00B179F0">
                        <w:rPr>
                          <w:i w:val="0"/>
                          <w:noProof/>
                          <w:sz w:val="28"/>
                        </w:rPr>
                        <w:t>Al (</w:t>
                      </w:r>
                      <w:r w:rsidRPr="00B179F0">
                        <w:rPr>
                          <w:noProof/>
                          <w:sz w:val="28"/>
                        </w:rPr>
                        <w:t>а</w:t>
                      </w:r>
                      <w:r>
                        <w:rPr>
                          <w:i w:val="0"/>
                          <w:noProof/>
                          <w:sz w:val="28"/>
                        </w:rPr>
                        <w:t xml:space="preserve"> – </w:t>
                      </w:r>
                      <w:r w:rsidRPr="00B179F0">
                        <w:rPr>
                          <w:noProof/>
                          <w:sz w:val="28"/>
                        </w:rPr>
                        <w:t>д</w:t>
                      </w:r>
                      <w:r w:rsidRPr="00B179F0">
                        <w:rPr>
                          <w:i w:val="0"/>
                          <w:noProof/>
                          <w:sz w:val="28"/>
                        </w:rPr>
                        <w:t>), Zn</w:t>
                      </w:r>
                      <w:r>
                        <w:rPr>
                          <w:i w:val="0"/>
                          <w:noProof/>
                          <w:sz w:val="28"/>
                        </w:rPr>
                        <w:t>–</w:t>
                      </w:r>
                      <w:r w:rsidRPr="00B179F0">
                        <w:rPr>
                          <w:i w:val="0"/>
                          <w:noProof/>
                          <w:sz w:val="28"/>
                        </w:rPr>
                        <w:t>In (</w:t>
                      </w:r>
                      <w:r w:rsidRPr="00B179F0">
                        <w:rPr>
                          <w:noProof/>
                          <w:sz w:val="28"/>
                        </w:rPr>
                        <w:t>е</w:t>
                      </w:r>
                      <w:r w:rsidRPr="00B179F0">
                        <w:rPr>
                          <w:i w:val="0"/>
                          <w:noProof/>
                          <w:sz w:val="28"/>
                        </w:rPr>
                        <w:t>), Zn</w:t>
                      </w:r>
                      <w:r>
                        <w:rPr>
                          <w:i w:val="0"/>
                          <w:noProof/>
                          <w:sz w:val="28"/>
                        </w:rPr>
                        <w:t>–</w:t>
                      </w:r>
                      <w:r w:rsidRPr="00B179F0">
                        <w:rPr>
                          <w:i w:val="0"/>
                          <w:noProof/>
                          <w:sz w:val="28"/>
                        </w:rPr>
                        <w:t>Sn (</w:t>
                      </w:r>
                      <w:r w:rsidRPr="00B179F0">
                        <w:rPr>
                          <w:noProof/>
                          <w:sz w:val="28"/>
                        </w:rPr>
                        <w:t>ж</w:t>
                      </w:r>
                      <w:r w:rsidRPr="00B179F0">
                        <w:rPr>
                          <w:i w:val="0"/>
                          <w:noProof/>
                          <w:sz w:val="28"/>
                        </w:rPr>
                        <w:t xml:space="preserve">, </w:t>
                      </w:r>
                      <w:r w:rsidRPr="00B179F0">
                        <w:rPr>
                          <w:noProof/>
                          <w:sz w:val="28"/>
                        </w:rPr>
                        <w:t>з</w:t>
                      </w:r>
                      <w:r w:rsidRPr="00B179F0">
                        <w:rPr>
                          <w:i w:val="0"/>
                          <w:noProof/>
                          <w:sz w:val="28"/>
                        </w:rPr>
                        <w:t>), содержащих алюминия, %: 0 (</w:t>
                      </w:r>
                      <w:r w:rsidRPr="00B179F0">
                        <w:rPr>
                          <w:noProof/>
                          <w:sz w:val="28"/>
                        </w:rPr>
                        <w:t>а</w:t>
                      </w:r>
                      <w:r w:rsidRPr="00B179F0">
                        <w:rPr>
                          <w:i w:val="0"/>
                          <w:noProof/>
                          <w:sz w:val="28"/>
                        </w:rPr>
                        <w:t>); 0,2 (</w:t>
                      </w:r>
                      <w:r w:rsidRPr="00B179F0">
                        <w:rPr>
                          <w:noProof/>
                          <w:sz w:val="28"/>
                        </w:rPr>
                        <w:t>б</w:t>
                      </w:r>
                      <w:r w:rsidRPr="00B179F0">
                        <w:rPr>
                          <w:i w:val="0"/>
                          <w:noProof/>
                          <w:sz w:val="28"/>
                        </w:rPr>
                        <w:t>); 0,6 (</w:t>
                      </w:r>
                      <w:r w:rsidRPr="00B179F0">
                        <w:rPr>
                          <w:noProof/>
                          <w:sz w:val="28"/>
                        </w:rPr>
                        <w:t>в</w:t>
                      </w:r>
                      <w:r w:rsidRPr="00B179F0">
                        <w:rPr>
                          <w:i w:val="0"/>
                          <w:noProof/>
                          <w:sz w:val="28"/>
                        </w:rPr>
                        <w:t>); 1,0 (</w:t>
                      </w:r>
                      <w:r w:rsidRPr="00B179F0">
                        <w:rPr>
                          <w:noProof/>
                          <w:sz w:val="28"/>
                        </w:rPr>
                        <w:t>г</w:t>
                      </w:r>
                      <w:r w:rsidRPr="00B179F0">
                        <w:rPr>
                          <w:i w:val="0"/>
                          <w:noProof/>
                          <w:sz w:val="28"/>
                        </w:rPr>
                        <w:t>) и 3,0 (</w:t>
                      </w:r>
                      <w:r w:rsidRPr="00B179F0">
                        <w:rPr>
                          <w:noProof/>
                          <w:sz w:val="28"/>
                        </w:rPr>
                        <w:t>д</w:t>
                      </w:r>
                      <w:r w:rsidRPr="00B179F0">
                        <w:rPr>
                          <w:i w:val="0"/>
                          <w:noProof/>
                          <w:sz w:val="28"/>
                        </w:rPr>
                        <w:t>); индия 0,05 (</w:t>
                      </w:r>
                      <w:r w:rsidRPr="00B179F0">
                        <w:rPr>
                          <w:noProof/>
                          <w:sz w:val="28"/>
                        </w:rPr>
                        <w:t>е</w:t>
                      </w:r>
                      <w:r w:rsidRPr="00B179F0">
                        <w:rPr>
                          <w:i w:val="0"/>
                          <w:noProof/>
                          <w:sz w:val="28"/>
                        </w:rPr>
                        <w:t>); олова 0,05 (</w:t>
                      </w:r>
                      <w:r w:rsidRPr="00B179F0">
                        <w:rPr>
                          <w:noProof/>
                          <w:sz w:val="28"/>
                        </w:rPr>
                        <w:t>ж</w:t>
                      </w:r>
                      <w:r w:rsidRPr="00B179F0">
                        <w:rPr>
                          <w:i w:val="0"/>
                          <w:noProof/>
                          <w:sz w:val="28"/>
                        </w:rPr>
                        <w:t>) и 0,5 (</w:t>
                      </w:r>
                      <w:r w:rsidRPr="00B179F0">
                        <w:rPr>
                          <w:noProof/>
                          <w:sz w:val="28"/>
                        </w:rPr>
                        <w:t>з</w:t>
                      </w:r>
                      <w:r w:rsidRPr="00B179F0">
                        <w:rPr>
                          <w:i w:val="0"/>
                          <w:noProof/>
                          <w:sz w:val="28"/>
                        </w:rPr>
                        <w:t>). ×200</w:t>
                      </w:r>
                    </w:p>
                  </w:txbxContent>
                </v:textbox>
                <w10:wrap type="topAndBottom" anchorx="margin"/>
              </v:shape>
            </w:pict>
          </mc:Fallback>
        </mc:AlternateContent>
      </w:r>
      <w:r>
        <w:rPr>
          <w:noProof/>
          <w:lang w:eastAsia="ru-RU"/>
        </w:rPr>
        <w:drawing>
          <wp:anchor distT="0" distB="0" distL="114300" distR="114300" simplePos="0" relativeHeight="251735040" behindDoc="0" locked="0" layoutInCell="1" allowOverlap="1">
            <wp:simplePos x="0" y="0"/>
            <wp:positionH relativeFrom="page">
              <wp:align>center</wp:align>
            </wp:positionH>
            <wp:positionV relativeFrom="paragraph">
              <wp:posOffset>4361521</wp:posOffset>
            </wp:positionV>
            <wp:extent cx="4401403" cy="4412370"/>
            <wp:effectExtent l="0" t="0" r="0" b="7620"/>
            <wp:wrapTopAndBottom/>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Ris_1.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401403" cy="441237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34016" behindDoc="0" locked="0" layoutInCell="1" allowOverlap="1">
            <wp:simplePos x="0" y="0"/>
            <wp:positionH relativeFrom="page">
              <wp:align>center</wp:align>
            </wp:positionH>
            <wp:positionV relativeFrom="paragraph">
              <wp:posOffset>1270</wp:posOffset>
            </wp:positionV>
            <wp:extent cx="4196687" cy="4272676"/>
            <wp:effectExtent l="0" t="0" r="0" b="0"/>
            <wp:wrapTopAndBottom/>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Ris_1.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4196687" cy="4272676"/>
                    </a:xfrm>
                    <a:prstGeom prst="rect">
                      <a:avLst/>
                    </a:prstGeom>
                  </pic:spPr>
                </pic:pic>
              </a:graphicData>
            </a:graphic>
            <wp14:sizeRelH relativeFrom="page">
              <wp14:pctWidth>0</wp14:pctWidth>
            </wp14:sizeRelH>
            <wp14:sizeRelV relativeFrom="page">
              <wp14:pctHeight>0</wp14:pctHeight>
            </wp14:sizeRelV>
          </wp:anchor>
        </w:drawing>
      </w:r>
    </w:p>
    <w:p w:rsidR="00B179F0" w:rsidRDefault="00B179F0" w:rsidP="0088763D">
      <w:pPr>
        <w:ind w:firstLine="709"/>
        <w:jc w:val="both"/>
        <w:sectPr w:rsidR="00B179F0" w:rsidSect="00B179F0">
          <w:pgSz w:w="10773" w:h="16840" w:code="11"/>
          <w:pgMar w:top="567" w:right="567" w:bottom="567" w:left="1134" w:header="0" w:footer="0" w:gutter="0"/>
          <w:cols w:space="708"/>
          <w:docGrid w:linePitch="381"/>
        </w:sectPr>
      </w:pPr>
    </w:p>
    <w:p w:rsidR="00B179F0" w:rsidRPr="00B179F0" w:rsidRDefault="00B179F0" w:rsidP="00B179F0">
      <w:pPr>
        <w:ind w:firstLine="709"/>
        <w:jc w:val="both"/>
      </w:pPr>
      <w:r w:rsidRPr="00B179F0">
        <w:lastRenderedPageBreak/>
        <w:t>Полученные и построенные диаграммы состав – свойства имеют большой теоретический и практический интерес, так как открывают возможность создания сплавов с заранее заданными электрохимическими характеристиками.</w:t>
      </w:r>
    </w:p>
    <w:p w:rsidR="00B179F0" w:rsidRPr="00B179F0" w:rsidRDefault="00B179F0" w:rsidP="00B179F0">
      <w:pPr>
        <w:ind w:firstLine="709"/>
        <w:jc w:val="both"/>
      </w:pPr>
      <w:r w:rsidRPr="00B179F0">
        <w:rPr>
          <w:i/>
        </w:rPr>
        <w:t>Сплавы системы Zn–Al–Ме</w:t>
      </w:r>
      <w:r>
        <w:rPr>
          <w:rStyle w:val="a6"/>
        </w:rPr>
        <w:footnoteReference w:customMarkFollows="1" w:id="3"/>
        <w:t>*</w:t>
      </w:r>
      <w:r w:rsidRPr="00B179F0">
        <w:t>. Тройные цинковые сплавы получили наиболее широкое распространение в качестве материала для протекторов. Как правило, третья добавка служит для стабилизации электрохимических свойств сплавов.</w:t>
      </w:r>
    </w:p>
    <w:p w:rsidR="00B179F0" w:rsidRPr="00B179F0" w:rsidRDefault="00B179F0" w:rsidP="00B179F0">
      <w:pPr>
        <w:ind w:firstLine="709"/>
        <w:jc w:val="both"/>
      </w:pPr>
      <w:r w:rsidRPr="00B179F0">
        <w:t>Сплавы системы Zn–Al–Ca имеют высокий стационарный потенциал (табл. 23). Сдвиг φ</w:t>
      </w:r>
      <w:r w:rsidRPr="00B179F0">
        <w:rPr>
          <w:vertAlign w:val="subscript"/>
        </w:rPr>
        <w:t>c</w:t>
      </w:r>
      <w:r w:rsidRPr="00B179F0">
        <w:t xml:space="preserve"> в положительную сторону от –830 до –800 мВ наблюдается в результате увеличения содержания алюминия в сплаве.</w:t>
      </w:r>
    </w:p>
    <w:p w:rsidR="00B179F0" w:rsidRPr="00B179F0" w:rsidRDefault="00B179F0" w:rsidP="00B179F0">
      <w:pPr>
        <w:ind w:firstLine="709"/>
        <w:jc w:val="both"/>
      </w:pPr>
      <w:r w:rsidRPr="00B179F0">
        <w:t>Поляризуемость (</w:t>
      </w:r>
      <w:r w:rsidRPr="00B179F0">
        <w:rPr>
          <w:i/>
        </w:rPr>
        <w:t>b</w:t>
      </w:r>
      <w:r w:rsidRPr="00B179F0">
        <w:t xml:space="preserve">) сплавов высокая и составляет 40 – 45, причем несколько выше поляризуемость сплавов с 1 – 2 % </w:t>
      </w:r>
      <w:r w:rsidRPr="00B179F0">
        <w:rPr>
          <w:lang w:val="en-US"/>
        </w:rPr>
        <w:t>A</w:t>
      </w:r>
      <w:r w:rsidRPr="00B179F0">
        <w:t>l. Анодная поляризация сплавов до 1А/м</w:t>
      </w:r>
      <w:r w:rsidRPr="00B179F0">
        <w:rPr>
          <w:vertAlign w:val="superscript"/>
        </w:rPr>
        <w:t>2</w:t>
      </w:r>
      <w:r w:rsidRPr="00B179F0">
        <w:t xml:space="preserve"> вызывает сдвиг потенциала в положительную сторону на 30 – 50 мВ от стационарного; по величине </w:t>
      </w:r>
      <w:r w:rsidRPr="00B179F0">
        <w:rPr>
          <w:lang w:val="en-US"/>
        </w:rPr>
        <w:t>φ</w:t>
      </w:r>
      <w:r w:rsidRPr="00B179F0">
        <w:rPr>
          <w:vertAlign w:val="subscript"/>
        </w:rPr>
        <w:t>1</w:t>
      </w:r>
      <w:r w:rsidRPr="00B179F0">
        <w:t xml:space="preserve"> сплавы мало отличаются. Потенциал –</w:t>
      </w:r>
      <w:r w:rsidRPr="00B179F0">
        <w:rPr>
          <w:lang w:val="en-US"/>
        </w:rPr>
        <w:t>φ</w:t>
      </w:r>
      <w:r w:rsidRPr="00B179F0">
        <w:rPr>
          <w:vertAlign w:val="subscript"/>
        </w:rPr>
        <w:t>з</w:t>
      </w:r>
      <w:r w:rsidRPr="00B179F0">
        <w:t xml:space="preserve"> составляет 700 – 720 мВ. Наибольшую поляризацию во времени имеют сплавы с повышенным содержанием алюминия и кальция. При этом наибольший разброс результатов экспериментов наблюдается для сплавов с повышенным содержанием кальция.</w:t>
      </w:r>
    </w:p>
    <w:p w:rsidR="00B179F0" w:rsidRPr="00B179F0" w:rsidRDefault="00B179F0" w:rsidP="00B179F0">
      <w:pPr>
        <w:ind w:firstLine="709"/>
        <w:jc w:val="both"/>
      </w:pPr>
      <w:r w:rsidRPr="00B179F0">
        <w:t xml:space="preserve">Токоотдача сплавов уменьшается от 800 до 700 А·ч/кг в основном с ростом содержания алюминия. При кратковременных опытах наблюдаются значения токоотдачи до 900 А·ч/кг, т.е. величина выше теоретической. Как и в случае со сплавами систем </w:t>
      </w:r>
      <w:r w:rsidRPr="00B179F0">
        <w:rPr>
          <w:lang w:val="en-US"/>
        </w:rPr>
        <w:t>Zn</w:t>
      </w:r>
      <w:r w:rsidRPr="00B179F0">
        <w:t>–</w:t>
      </w:r>
      <w:r w:rsidRPr="00B179F0">
        <w:rPr>
          <w:lang w:val="en-US"/>
        </w:rPr>
        <w:t>C</w:t>
      </w:r>
      <w:r w:rsidRPr="00B179F0">
        <w:t>а, можно полагать, что это является следствием избирательного растворения фазы, обогащенной кальцием.</w:t>
      </w:r>
    </w:p>
    <w:p w:rsidR="00B179F0" w:rsidRPr="00B179F0" w:rsidRDefault="00B179F0" w:rsidP="00B179F0">
      <w:pPr>
        <w:ind w:firstLine="709"/>
        <w:jc w:val="both"/>
      </w:pPr>
      <w:r w:rsidRPr="00B179F0">
        <w:t>Рассматриваемые сплавы не образуют однофазных твердых растворов. До 0,4 % А</w:t>
      </w:r>
      <w:r w:rsidRPr="00B179F0">
        <w:rPr>
          <w:lang w:val="en-US"/>
        </w:rPr>
        <w:t>l</w:t>
      </w:r>
      <w:r w:rsidRPr="00B179F0">
        <w:t xml:space="preserve"> и 0,1 % </w:t>
      </w:r>
      <w:r w:rsidRPr="00B179F0">
        <w:rPr>
          <w:lang w:val="en-US"/>
        </w:rPr>
        <w:t>Ca</w:t>
      </w:r>
      <w:r w:rsidRPr="00B179F0">
        <w:t xml:space="preserve"> сплавы состоят из твердого раствора алюминия в цинке и отдельных кристаллов химического соединения </w:t>
      </w:r>
      <w:r w:rsidRPr="00B179F0">
        <w:rPr>
          <w:lang w:val="en-US"/>
        </w:rPr>
        <w:t>C</w:t>
      </w:r>
      <w:r w:rsidRPr="00B179F0">
        <w:t>а</w:t>
      </w:r>
      <w:r w:rsidRPr="00B179F0">
        <w:rPr>
          <w:lang w:val="en-US"/>
        </w:rPr>
        <w:t>Zn</w:t>
      </w:r>
      <w:r w:rsidRPr="00B179F0">
        <w:rPr>
          <w:vertAlign w:val="subscript"/>
        </w:rPr>
        <w:t>13</w:t>
      </w:r>
      <w:r w:rsidRPr="00B179F0">
        <w:t>; при 0,6 %о А</w:t>
      </w:r>
      <w:r w:rsidRPr="00B179F0">
        <w:rPr>
          <w:lang w:val="en-US"/>
        </w:rPr>
        <w:t>l</w:t>
      </w:r>
      <w:r w:rsidRPr="00B179F0">
        <w:t xml:space="preserve"> и 0,2 % </w:t>
      </w:r>
      <w:r w:rsidRPr="00B179F0">
        <w:rPr>
          <w:lang w:val="en-US"/>
        </w:rPr>
        <w:t>Ca</w:t>
      </w:r>
      <w:r w:rsidRPr="00B179F0">
        <w:t xml:space="preserve"> сплавы состоят из трех фаз: </w:t>
      </w:r>
      <w:r w:rsidRPr="00B179F0">
        <w:rPr>
          <w:lang w:val="en-US"/>
        </w:rPr>
        <w:t>α</w:t>
      </w:r>
      <w:r w:rsidRPr="00B179F0">
        <w:t xml:space="preserve">-твердого раствора алюминия в цинке, </w:t>
      </w:r>
      <w:r w:rsidRPr="00B179F0">
        <w:rPr>
          <w:lang w:val="en-US"/>
        </w:rPr>
        <w:t>β</w:t>
      </w:r>
      <w:r w:rsidRPr="00B179F0">
        <w:t xml:space="preserve">-фазы и интерметаллидов </w:t>
      </w:r>
      <w:r w:rsidRPr="00B179F0">
        <w:rPr>
          <w:lang w:val="en-US"/>
        </w:rPr>
        <w:t>C</w:t>
      </w:r>
      <w:r w:rsidRPr="00B179F0">
        <w:t>а</w:t>
      </w:r>
      <w:r w:rsidRPr="00B179F0">
        <w:rPr>
          <w:lang w:val="en-US"/>
        </w:rPr>
        <w:t>Zn</w:t>
      </w:r>
      <w:r w:rsidRPr="00B179F0">
        <w:rPr>
          <w:vertAlign w:val="subscript"/>
        </w:rPr>
        <w:t>13</w:t>
      </w:r>
      <w:r w:rsidRPr="00B179F0">
        <w:t xml:space="preserve">. Дальнейшее повышение содержания алюминия и кальция в сплаве приводит к увеличению содержания </w:t>
      </w:r>
      <w:r w:rsidRPr="00B179F0">
        <w:rPr>
          <w:lang w:val="en-US"/>
        </w:rPr>
        <w:t>β</w:t>
      </w:r>
      <w:r w:rsidRPr="00B179F0">
        <w:t xml:space="preserve">-фазы, которая располагается по границам </w:t>
      </w:r>
      <w:r w:rsidRPr="009B7B0A">
        <w:rPr>
          <w:spacing w:val="-6"/>
        </w:rPr>
        <w:t>зерен α-твердого</w:t>
      </w:r>
      <w:r w:rsidRPr="00B179F0">
        <w:t xml:space="preserve"> </w:t>
      </w:r>
      <w:r w:rsidRPr="009B7B0A">
        <w:rPr>
          <w:spacing w:val="-6"/>
        </w:rPr>
        <w:t xml:space="preserve">раствора. Количество </w:t>
      </w:r>
      <w:r w:rsidR="009B7B0A" w:rsidRPr="009B7B0A">
        <w:rPr>
          <w:spacing w:val="-6"/>
        </w:rPr>
        <w:t>интерметаллидов повышается пропорционально</w:t>
      </w:r>
      <w:r w:rsidR="009B7B0A">
        <w:t xml:space="preserve"> </w:t>
      </w:r>
      <w:r w:rsidR="009B7B0A" w:rsidRPr="009B7B0A">
        <w:rPr>
          <w:spacing w:val="-6"/>
        </w:rPr>
        <w:t>увеличению</w:t>
      </w:r>
      <w:r w:rsidR="009B7B0A" w:rsidRPr="009B7B0A">
        <w:t xml:space="preserve"> </w:t>
      </w:r>
      <w:r w:rsidR="009B7B0A" w:rsidRPr="009B7B0A">
        <w:rPr>
          <w:spacing w:val="-6"/>
        </w:rPr>
        <w:t>содержания</w:t>
      </w:r>
    </w:p>
    <w:p w:rsidR="00651CA6" w:rsidRDefault="00651CA6" w:rsidP="0088763D">
      <w:pPr>
        <w:ind w:firstLine="709"/>
        <w:jc w:val="both"/>
      </w:pPr>
    </w:p>
    <w:p w:rsidR="009B7B0A" w:rsidRDefault="009B7B0A" w:rsidP="0088763D">
      <w:pPr>
        <w:ind w:firstLine="709"/>
        <w:jc w:val="both"/>
        <w:sectPr w:rsidR="009B7B0A" w:rsidSect="00B179F0">
          <w:pgSz w:w="10773" w:h="12758" w:code="11"/>
          <w:pgMar w:top="567" w:right="567" w:bottom="567" w:left="1134" w:header="0" w:footer="0" w:gutter="0"/>
          <w:cols w:space="708"/>
          <w:docGrid w:linePitch="381"/>
        </w:sectPr>
      </w:pPr>
    </w:p>
    <w:p w:rsidR="00651CA6" w:rsidRDefault="009B7B0A" w:rsidP="0088763D">
      <w:pPr>
        <w:ind w:firstLine="709"/>
        <w:jc w:val="both"/>
      </w:pPr>
      <w:r>
        <w:rPr>
          <w:noProof/>
          <w:lang w:eastAsia="ru-RU"/>
        </w:rPr>
        <w:lastRenderedPageBreak/>
        <mc:AlternateContent>
          <mc:Choice Requires="wps">
            <w:drawing>
              <wp:anchor distT="0" distB="0" distL="114300" distR="114300" simplePos="0" relativeHeight="251740160" behindDoc="0" locked="0" layoutInCell="1" allowOverlap="1" wp14:anchorId="7F14D600" wp14:editId="5D62BCEE">
                <wp:simplePos x="0" y="0"/>
                <wp:positionH relativeFrom="page">
                  <wp:align>center</wp:align>
                </wp:positionH>
                <wp:positionV relativeFrom="paragraph">
                  <wp:posOffset>3344867</wp:posOffset>
                </wp:positionV>
                <wp:extent cx="4619625" cy="635"/>
                <wp:effectExtent l="0" t="0" r="9525" b="7620"/>
                <wp:wrapTopAndBottom/>
                <wp:docPr id="57" name="Надпись 57"/>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prstClr val="white"/>
                        </a:solidFill>
                        <a:ln>
                          <a:noFill/>
                        </a:ln>
                      </wps:spPr>
                      <wps:txbx>
                        <w:txbxContent>
                          <w:p w:rsidR="000725E8" w:rsidRPr="009B7B0A" w:rsidRDefault="000725E8" w:rsidP="009B7B0A">
                            <w:pPr>
                              <w:pStyle w:val="ac"/>
                              <w:spacing w:after="120"/>
                              <w:rPr>
                                <w:i w:val="0"/>
                                <w:noProof/>
                                <w:sz w:val="28"/>
                              </w:rPr>
                            </w:pPr>
                            <w:r w:rsidRPr="009B7B0A">
                              <w:rPr>
                                <w:i w:val="0"/>
                                <w:noProof/>
                                <w:sz w:val="28"/>
                              </w:rPr>
                              <w:t>Рис. 27. Влияние содержания индия (</w:t>
                            </w:r>
                            <w:r w:rsidRPr="009B7B0A">
                              <w:rPr>
                                <w:noProof/>
                                <w:sz w:val="28"/>
                              </w:rPr>
                              <w:t>а</w:t>
                            </w:r>
                            <w:r w:rsidRPr="009B7B0A">
                              <w:rPr>
                                <w:i w:val="0"/>
                                <w:noProof/>
                                <w:sz w:val="28"/>
                              </w:rPr>
                              <w:t>) и олова (</w:t>
                            </w:r>
                            <w:r w:rsidRPr="009B7B0A">
                              <w:rPr>
                                <w:noProof/>
                                <w:sz w:val="28"/>
                              </w:rPr>
                              <w:t>б</w:t>
                            </w:r>
                            <w:r w:rsidRPr="009B7B0A">
                              <w:rPr>
                                <w:i w:val="0"/>
                                <w:noProof/>
                                <w:sz w:val="28"/>
                              </w:rPr>
                              <w:t>) на поля-ризуемость (</w:t>
                            </w:r>
                            <w:r w:rsidRPr="009B7B0A">
                              <w:rPr>
                                <w:noProof/>
                                <w:sz w:val="28"/>
                              </w:rPr>
                              <w:t>1</w:t>
                            </w:r>
                            <w:r w:rsidRPr="009B7B0A">
                              <w:rPr>
                                <w:i w:val="0"/>
                                <w:noProof/>
                                <w:sz w:val="28"/>
                              </w:rPr>
                              <w:t>), стационарный потенциал (</w:t>
                            </w:r>
                            <w:r w:rsidRPr="009B7B0A">
                              <w:rPr>
                                <w:noProof/>
                                <w:sz w:val="28"/>
                              </w:rPr>
                              <w:t>2</w:t>
                            </w:r>
                            <w:r w:rsidRPr="009B7B0A">
                              <w:rPr>
                                <w:i w:val="0"/>
                                <w:noProof/>
                                <w:sz w:val="28"/>
                              </w:rPr>
                              <w:t>), потенциал при поляризации током плотностью 1 А/м</w:t>
                            </w:r>
                            <w:r w:rsidRPr="009B7B0A">
                              <w:rPr>
                                <w:i w:val="0"/>
                                <w:noProof/>
                                <w:sz w:val="28"/>
                                <w:vertAlign w:val="superscript"/>
                              </w:rPr>
                              <w:t>2</w:t>
                            </w:r>
                            <w:r w:rsidRPr="009B7B0A">
                              <w:rPr>
                                <w:i w:val="0"/>
                                <w:noProof/>
                                <w:sz w:val="28"/>
                              </w:rPr>
                              <w:t xml:space="preserve"> (</w:t>
                            </w:r>
                            <w:r w:rsidRPr="009B7B0A">
                              <w:rPr>
                                <w:noProof/>
                                <w:sz w:val="28"/>
                              </w:rPr>
                              <w:t>3</w:t>
                            </w:r>
                            <w:r w:rsidRPr="009B7B0A">
                              <w:rPr>
                                <w:i w:val="0"/>
                                <w:noProof/>
                                <w:sz w:val="28"/>
                              </w:rPr>
                              <w:t>) и 3 А/м</w:t>
                            </w:r>
                            <w:r w:rsidRPr="009B7B0A">
                              <w:rPr>
                                <w:i w:val="0"/>
                                <w:noProof/>
                                <w:sz w:val="28"/>
                                <w:vertAlign w:val="superscript"/>
                              </w:rPr>
                              <w:t>2</w:t>
                            </w:r>
                            <w:r w:rsidRPr="009B7B0A">
                              <w:rPr>
                                <w:i w:val="0"/>
                                <w:noProof/>
                                <w:sz w:val="28"/>
                              </w:rPr>
                              <w:t xml:space="preserve"> (</w:t>
                            </w:r>
                            <w:r w:rsidRPr="009B7B0A">
                              <w:rPr>
                                <w:noProof/>
                                <w:sz w:val="28"/>
                              </w:rPr>
                              <w:t>4</w:t>
                            </w:r>
                            <w:r w:rsidRPr="009B7B0A">
                              <w:rPr>
                                <w:i w:val="0"/>
                                <w:noProof/>
                                <w:sz w:val="28"/>
                              </w:rPr>
                              <w:t>), токо-отдачу (</w:t>
                            </w:r>
                            <w:r w:rsidRPr="009B7B0A">
                              <w:rPr>
                                <w:noProof/>
                                <w:sz w:val="28"/>
                              </w:rPr>
                              <w:t>5</w:t>
                            </w:r>
                            <w:r w:rsidRPr="009B7B0A">
                              <w:rPr>
                                <w:i w:val="0"/>
                                <w:noProof/>
                                <w:sz w:val="28"/>
                              </w:rPr>
                              <w:t>) сплавов цинка с этими металлами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F14D600" id="Надпись 57" o:spid="_x0000_s1050" type="#_x0000_t202" style="position:absolute;left:0;text-align:left;margin-left:0;margin-top:263.4pt;width:363.75pt;height:.05pt;z-index:251740160;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" stroked="f">
                <v:textbox style="mso-fit-shape-to-text:t" inset="0,0,0,0">
                  <w:txbxContent>
                    <w:p w:rsidR="000725E8" w:rsidRPr="009B7B0A" w:rsidRDefault="000725E8" w:rsidP="009B7B0A">
                      <w:pPr>
                        <w:pStyle w:val="ac"/>
                        <w:spacing w:after="120"/>
                        <w:rPr>
                          <w:i w:val="0"/>
                          <w:noProof/>
                          <w:sz w:val="28"/>
                        </w:rPr>
                      </w:pPr>
                      <w:r w:rsidRPr="009B7B0A">
                        <w:rPr>
                          <w:i w:val="0"/>
                          <w:noProof/>
                          <w:sz w:val="28"/>
                        </w:rPr>
                        <w:t>Рис. 27. Влияние содержания индия (</w:t>
                      </w:r>
                      <w:r w:rsidRPr="009B7B0A">
                        <w:rPr>
                          <w:noProof/>
                          <w:sz w:val="28"/>
                        </w:rPr>
                        <w:t>а</w:t>
                      </w:r>
                      <w:r w:rsidRPr="009B7B0A">
                        <w:rPr>
                          <w:i w:val="0"/>
                          <w:noProof/>
                          <w:sz w:val="28"/>
                        </w:rPr>
                        <w:t>) и олова (</w:t>
                      </w:r>
                      <w:r w:rsidRPr="009B7B0A">
                        <w:rPr>
                          <w:noProof/>
                          <w:sz w:val="28"/>
                        </w:rPr>
                        <w:t>б</w:t>
                      </w:r>
                      <w:r w:rsidRPr="009B7B0A">
                        <w:rPr>
                          <w:i w:val="0"/>
                          <w:noProof/>
                          <w:sz w:val="28"/>
                        </w:rPr>
                        <w:t>) на поля-ризуемость (</w:t>
                      </w:r>
                      <w:r w:rsidRPr="009B7B0A">
                        <w:rPr>
                          <w:noProof/>
                          <w:sz w:val="28"/>
                        </w:rPr>
                        <w:t>1</w:t>
                      </w:r>
                      <w:r w:rsidRPr="009B7B0A">
                        <w:rPr>
                          <w:i w:val="0"/>
                          <w:noProof/>
                          <w:sz w:val="28"/>
                        </w:rPr>
                        <w:t>), стационарный потенциал (</w:t>
                      </w:r>
                      <w:r w:rsidRPr="009B7B0A">
                        <w:rPr>
                          <w:noProof/>
                          <w:sz w:val="28"/>
                        </w:rPr>
                        <w:t>2</w:t>
                      </w:r>
                      <w:r w:rsidRPr="009B7B0A">
                        <w:rPr>
                          <w:i w:val="0"/>
                          <w:noProof/>
                          <w:sz w:val="28"/>
                        </w:rPr>
                        <w:t>), потенциал при поляризации током плотностью 1 А/м</w:t>
                      </w:r>
                      <w:r w:rsidRPr="009B7B0A">
                        <w:rPr>
                          <w:i w:val="0"/>
                          <w:noProof/>
                          <w:sz w:val="28"/>
                          <w:vertAlign w:val="superscript"/>
                        </w:rPr>
                        <w:t>2</w:t>
                      </w:r>
                      <w:r w:rsidRPr="009B7B0A">
                        <w:rPr>
                          <w:i w:val="0"/>
                          <w:noProof/>
                          <w:sz w:val="28"/>
                        </w:rPr>
                        <w:t xml:space="preserve"> (</w:t>
                      </w:r>
                      <w:r w:rsidRPr="009B7B0A">
                        <w:rPr>
                          <w:noProof/>
                          <w:sz w:val="28"/>
                        </w:rPr>
                        <w:t>3</w:t>
                      </w:r>
                      <w:r w:rsidRPr="009B7B0A">
                        <w:rPr>
                          <w:i w:val="0"/>
                          <w:noProof/>
                          <w:sz w:val="28"/>
                        </w:rPr>
                        <w:t>) и 3 А/м</w:t>
                      </w:r>
                      <w:r w:rsidRPr="009B7B0A">
                        <w:rPr>
                          <w:i w:val="0"/>
                          <w:noProof/>
                          <w:sz w:val="28"/>
                          <w:vertAlign w:val="superscript"/>
                        </w:rPr>
                        <w:t>2</w:t>
                      </w:r>
                      <w:r w:rsidRPr="009B7B0A">
                        <w:rPr>
                          <w:i w:val="0"/>
                          <w:noProof/>
                          <w:sz w:val="28"/>
                        </w:rPr>
                        <w:t xml:space="preserve"> (</w:t>
                      </w:r>
                      <w:r w:rsidRPr="009B7B0A">
                        <w:rPr>
                          <w:noProof/>
                          <w:sz w:val="28"/>
                        </w:rPr>
                        <w:t>4</w:t>
                      </w:r>
                      <w:r w:rsidRPr="009B7B0A">
                        <w:rPr>
                          <w:i w:val="0"/>
                          <w:noProof/>
                          <w:sz w:val="28"/>
                        </w:rPr>
                        <w:t>), токо-отдачу (</w:t>
                      </w:r>
                      <w:r w:rsidRPr="009B7B0A">
                        <w:rPr>
                          <w:noProof/>
                          <w:sz w:val="28"/>
                        </w:rPr>
                        <w:t>5</w:t>
                      </w:r>
                      <w:r w:rsidRPr="009B7B0A">
                        <w:rPr>
                          <w:i w:val="0"/>
                          <w:noProof/>
                          <w:sz w:val="28"/>
                        </w:rPr>
                        <w:t>) сплавов цинка с этими металлами</w:t>
                      </w:r>
                    </w:p>
                  </w:txbxContent>
                </v:textbox>
                <w10:wrap type="topAndBottom" anchorx="page"/>
              </v:shape>
            </w:pict>
          </mc:Fallback>
        </mc:AlternateContent>
      </w:r>
      <w:r>
        <w:rPr>
          <w:noProof/>
          <w:lang w:eastAsia="ru-RU"/>
        </w:rPr>
        <w:drawing>
          <wp:anchor distT="0" distB="0" distL="114300" distR="114300" simplePos="0" relativeHeight="251738112" behindDoc="0" locked="0" layoutInCell="1" allowOverlap="1">
            <wp:simplePos x="0" y="0"/>
            <wp:positionH relativeFrom="page">
              <wp:align>center</wp:align>
            </wp:positionH>
            <wp:positionV relativeFrom="paragraph">
              <wp:posOffset>161</wp:posOffset>
            </wp:positionV>
            <wp:extent cx="4483100" cy="3303270"/>
            <wp:effectExtent l="0" t="0" r="0" b="0"/>
            <wp:wrapTopAndBottom/>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Ris_1.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483100" cy="3303270"/>
                    </a:xfrm>
                    <a:prstGeom prst="rect">
                      <a:avLst/>
                    </a:prstGeom>
                  </pic:spPr>
                </pic:pic>
              </a:graphicData>
            </a:graphic>
            <wp14:sizeRelH relativeFrom="page">
              <wp14:pctWidth>0</wp14:pctWidth>
            </wp14:sizeRelH>
            <wp14:sizeRelV relativeFrom="page">
              <wp14:pctHeight>0</wp14:pctHeight>
            </wp14:sizeRelV>
          </wp:anchor>
        </w:drawing>
      </w:r>
    </w:p>
    <w:p w:rsidR="009B7B0A" w:rsidRPr="009B7B0A" w:rsidRDefault="009B7B0A" w:rsidP="009B7B0A">
      <w:pPr>
        <w:jc w:val="both"/>
      </w:pPr>
      <w:r w:rsidRPr="009B7B0A">
        <w:t>кальция в сплаве; интерметаллиды имеют практически одинаковую окраску с твердым раствором, поэтому в высоколегированных сплавах они трудно отличимы.</w:t>
      </w:r>
    </w:p>
    <w:p w:rsidR="009B7B0A" w:rsidRPr="009B7B0A" w:rsidRDefault="009B7B0A" w:rsidP="009B7B0A">
      <w:pPr>
        <w:ind w:firstLine="709"/>
        <w:jc w:val="both"/>
      </w:pPr>
      <w:r w:rsidRPr="009B7B0A">
        <w:t>Данные о свойствах сплавов систем Zn–Al и Zn–Al–Ca показывают, что добавки кальция снижают электрохимические характеристики сплавов. Это объясняется тем, что кальций уменьшает растворимость алюминия в α-твердом растворе и образует новую фазу.</w:t>
      </w:r>
    </w:p>
    <w:p w:rsidR="009B7B0A" w:rsidRPr="009B7B0A" w:rsidRDefault="009B7B0A" w:rsidP="009B7B0A">
      <w:pPr>
        <w:ind w:firstLine="709"/>
        <w:jc w:val="both"/>
      </w:pPr>
      <w:r w:rsidRPr="009B7B0A">
        <w:t>Результаты определений среднего электрохимического эквивалента ионизирующих элементов, а также периодический анализ состава электролита, в котором проводились опыты, показали, что механизм анодного растворения, обусловлен селективным растворением фазы, богатой кальцием. По этой причине в начальный период опытов наблюдается высокий потенциал, а с обеднением поверхностного слоя кальцием он сдвигается в положительную сторону. Периодические скачки и спады потенциала обусловлены гетерофазностью структуры и обнажением анодных или катодных составляющих.</w:t>
      </w:r>
    </w:p>
    <w:p w:rsidR="009B7B0A" w:rsidRPr="009B7B0A" w:rsidRDefault="009B7B0A" w:rsidP="009B7B0A">
      <w:pPr>
        <w:ind w:firstLine="709"/>
        <w:jc w:val="both"/>
      </w:pPr>
      <w:r w:rsidRPr="009B7B0A">
        <w:t xml:space="preserve">При некотором </w:t>
      </w:r>
      <w:r w:rsidRPr="009B7B0A">
        <w:rPr>
          <w:spacing w:val="-6"/>
        </w:rPr>
        <w:t>потенциале</w:t>
      </w:r>
      <w:r w:rsidRPr="009B7B0A">
        <w:t xml:space="preserve"> в процессе ионизации начинается </w:t>
      </w:r>
      <w:r w:rsidRPr="009B7B0A">
        <w:rPr>
          <w:spacing w:val="-6"/>
        </w:rPr>
        <w:t>селективное растворение α-твердого раствора;</w:t>
      </w:r>
      <w:r w:rsidRPr="009B7B0A">
        <w:t xml:space="preserve"> </w:t>
      </w:r>
      <w:r w:rsidRPr="009B7B0A">
        <w:rPr>
          <w:spacing w:val="-6"/>
        </w:rPr>
        <w:t>катодом в этом случае является</w:t>
      </w:r>
      <w:r w:rsidRPr="009B7B0A">
        <w:t xml:space="preserve"> β-фаза.</w:t>
      </w:r>
    </w:p>
    <w:p w:rsidR="009B7B0A" w:rsidRPr="009B7B0A" w:rsidRDefault="009B7B0A" w:rsidP="009B7B0A">
      <w:pPr>
        <w:ind w:firstLine="709"/>
        <w:jc w:val="both"/>
      </w:pPr>
      <w:r w:rsidRPr="009B7B0A">
        <w:t>Уменьшение во времени токоотдачи сплавов объясняется снижением долевого участия кальция в анодном процессе. Наблюдаемое снижение токоотдачи с ростом содержания алюминия – результат увеличения количества катодной составляющей в структуре сплавов.</w:t>
      </w:r>
    </w:p>
    <w:p w:rsidR="009B7B0A" w:rsidRPr="005256C5" w:rsidRDefault="009B7B0A" w:rsidP="005256C5">
      <w:pPr>
        <w:ind w:firstLine="454"/>
        <w:jc w:val="both"/>
        <w:rPr>
          <w:spacing w:val="-6"/>
        </w:rPr>
      </w:pPr>
      <w:r w:rsidRPr="005256C5">
        <w:rPr>
          <w:spacing w:val="-6"/>
        </w:rPr>
        <w:t xml:space="preserve">Результаты периодического анализа электролита показывают, что в начальный момент испытаний соотношение ионизирующих элементов </w:t>
      </w:r>
      <w:r w:rsidRPr="005256C5">
        <w:rPr>
          <w:spacing w:val="-6"/>
          <w:lang w:val="en-US"/>
        </w:rPr>
        <w:t>C</w:t>
      </w:r>
      <w:r w:rsidRPr="005256C5">
        <w:rPr>
          <w:spacing w:val="-6"/>
        </w:rPr>
        <w:t>а/Zn выше</w:t>
      </w:r>
      <w:r w:rsidR="005256C5" w:rsidRPr="005256C5">
        <w:rPr>
          <w:spacing w:val="-6"/>
        </w:rPr>
        <w:t xml:space="preserve"> среднего химического состава сплавов. Расчет среднего электрохимического</w:t>
      </w:r>
    </w:p>
    <w:p w:rsidR="005256C5" w:rsidRDefault="005256C5" w:rsidP="0088763D">
      <w:pPr>
        <w:ind w:firstLine="709"/>
        <w:jc w:val="both"/>
        <w:sectPr w:rsidR="005256C5" w:rsidSect="009B7B0A">
          <w:pgSz w:w="10773" w:h="16840" w:code="11"/>
          <w:pgMar w:top="567" w:right="567" w:bottom="567" w:left="1134" w:header="0" w:footer="0" w:gutter="0"/>
          <w:cols w:space="708"/>
          <w:docGrid w:linePitch="381"/>
        </w:sectPr>
      </w:pPr>
    </w:p>
    <w:p w:rsidR="00651CA6" w:rsidRDefault="005256C5" w:rsidP="0088763D">
      <w:pPr>
        <w:ind w:firstLine="709"/>
        <w:jc w:val="both"/>
        <w:rPr>
          <w:noProof/>
          <w:lang w:eastAsia="ru-RU"/>
        </w:rPr>
      </w:pPr>
      <w:r>
        <w:rPr>
          <w:noProof/>
          <w:lang w:eastAsia="ru-RU"/>
        </w:rPr>
        <w:lastRenderedPageBreak/>
        <mc:AlternateContent>
          <mc:Choice Requires="wps">
            <w:drawing>
              <wp:anchor distT="0" distB="0" distL="114300" distR="114300" simplePos="0" relativeHeight="251743232" behindDoc="0" locked="0" layoutInCell="1" allowOverlap="1" wp14:anchorId="1A160A2B" wp14:editId="5A90C9CB">
                <wp:simplePos x="0" y="0"/>
                <wp:positionH relativeFrom="column">
                  <wp:posOffset>413385</wp:posOffset>
                </wp:positionH>
                <wp:positionV relativeFrom="paragraph">
                  <wp:posOffset>4984750</wp:posOffset>
                </wp:positionV>
                <wp:extent cx="4926330" cy="635"/>
                <wp:effectExtent l="0" t="0" r="0" b="0"/>
                <wp:wrapTopAndBottom/>
                <wp:docPr id="61" name="Надпись 61"/>
                <wp:cNvGraphicFramePr/>
                <a:graphic xmlns:a="http://schemas.openxmlformats.org/drawingml/2006/main">
                  <a:graphicData uri="http://schemas.microsoft.com/office/word/2010/wordprocessingShape">
                    <wps:wsp>
                      <wps:cNvSpPr txBox="1"/>
                      <wps:spPr>
                        <a:xfrm>
                          <a:off x="0" y="0"/>
                          <a:ext cx="4926330" cy="635"/>
                        </a:xfrm>
                        <a:prstGeom prst="rect">
                          <a:avLst/>
                        </a:prstGeom>
                        <a:solidFill>
                          <a:prstClr val="white"/>
                        </a:solidFill>
                        <a:ln>
                          <a:noFill/>
                        </a:ln>
                      </wps:spPr>
                      <wps:txbx>
                        <w:txbxContent>
                          <w:p w:rsidR="000725E8" w:rsidRPr="005256C5" w:rsidRDefault="000725E8" w:rsidP="005256C5">
                            <w:pPr>
                              <w:pStyle w:val="ac"/>
                              <w:spacing w:after="120"/>
                              <w:jc w:val="center"/>
                              <w:rPr>
                                <w:i w:val="0"/>
                                <w:noProof/>
                                <w:sz w:val="28"/>
                              </w:rPr>
                            </w:pPr>
                            <w:r w:rsidRPr="005256C5">
                              <w:rPr>
                                <w:i w:val="0"/>
                                <w:noProof/>
                                <w:sz w:val="28"/>
                              </w:rPr>
                              <w:t>Рис. 28. Диаграммы состояния и электрохимические характеристики двойных сплавов на основе цинка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160A2B" id="Надпись 61" o:spid="_x0000_s1051" type="#_x0000_t202" style="position:absolute;left:0;text-align:left;margin-left:32.55pt;margin-top:392.5pt;width:387.9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" stroked="f">
                <v:textbox style="mso-fit-shape-to-text:t" inset="0,0,0,0">
                  <w:txbxContent>
                    <w:p w:rsidR="000725E8" w:rsidRPr="005256C5" w:rsidRDefault="000725E8" w:rsidP="005256C5">
                      <w:pPr>
                        <w:pStyle w:val="ac"/>
                        <w:spacing w:after="120"/>
                        <w:jc w:val="center"/>
                        <w:rPr>
                          <w:i w:val="0"/>
                          <w:noProof/>
                          <w:sz w:val="28"/>
                        </w:rPr>
                      </w:pPr>
                      <w:r w:rsidRPr="005256C5">
                        <w:rPr>
                          <w:i w:val="0"/>
                          <w:noProof/>
                          <w:sz w:val="28"/>
                        </w:rPr>
                        <w:t>Рис. 28. Диаграммы состояния и электрохимические характеристики двойных сплавов на основе цинка</w:t>
                      </w:r>
                    </w:p>
                  </w:txbxContent>
                </v:textbox>
                <w10:wrap type="topAndBottom"/>
              </v:shape>
            </w:pict>
          </mc:Fallback>
        </mc:AlternateContent>
      </w:r>
      <w:r>
        <w:rPr>
          <w:noProof/>
          <w:lang w:eastAsia="ru-RU"/>
        </w:rPr>
        <w:drawing>
          <wp:anchor distT="0" distB="0" distL="114300" distR="114300" simplePos="0" relativeHeight="251741184" behindDoc="0" locked="0" layoutInCell="1" allowOverlap="1">
            <wp:simplePos x="0" y="0"/>
            <wp:positionH relativeFrom="margin">
              <wp:align>center</wp:align>
            </wp:positionH>
            <wp:positionV relativeFrom="paragraph">
              <wp:posOffset>1270</wp:posOffset>
            </wp:positionV>
            <wp:extent cx="4926330" cy="4926330"/>
            <wp:effectExtent l="0" t="0" r="7620" b="7620"/>
            <wp:wrapTopAndBottom/>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Ris_1.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926330" cy="4926330"/>
                    </a:xfrm>
                    <a:prstGeom prst="rect">
                      <a:avLst/>
                    </a:prstGeom>
                  </pic:spPr>
                </pic:pic>
              </a:graphicData>
            </a:graphic>
            <wp14:sizeRelH relativeFrom="page">
              <wp14:pctWidth>0</wp14:pctWidth>
            </wp14:sizeRelH>
            <wp14:sizeRelV relativeFrom="page">
              <wp14:pctHeight>0</wp14:pctHeight>
            </wp14:sizeRelV>
          </wp:anchor>
        </w:drawing>
      </w:r>
    </w:p>
    <w:p w:rsidR="005256C5" w:rsidRPr="005256C5" w:rsidRDefault="005256C5" w:rsidP="005256C5">
      <w:pPr>
        <w:jc w:val="both"/>
      </w:pPr>
      <w:r w:rsidRPr="005256C5">
        <w:t>эквивалента по количеству ионизировавших элементов в первые 3 сут поляризация показывает, что фактическая токоотдача не превышает 730 А·ч/кг против полученных прямым опытом 900 А·ч/кг. Таким образом, подтверждается высказанное выше предположение.</w:t>
      </w:r>
    </w:p>
    <w:p w:rsidR="005256C5" w:rsidRPr="005256C5" w:rsidRDefault="005256C5" w:rsidP="005256C5">
      <w:pPr>
        <w:ind w:firstLine="709"/>
        <w:jc w:val="both"/>
      </w:pPr>
      <w:r w:rsidRPr="005256C5">
        <w:t>Сплавы с магнием имеют –φ</w:t>
      </w:r>
      <w:r w:rsidRPr="005256C5">
        <w:rPr>
          <w:vertAlign w:val="subscript"/>
        </w:rPr>
        <w:t>c</w:t>
      </w:r>
      <w:r w:rsidRPr="005256C5">
        <w:t>, равный 790 – 810 мВ. Поляризуемость сплавов зависит в основном от содержания алюминия. При увеличении его содержания в интервалах 0,2 – 0,6 и 1,0 – 2,0 % поляризуемость сначала уменьшается от 40 до 25 и затем повышается до 45 соответственно. Поляризация на начальном участке поляризационных кривых мала и наблюдаемый φ</w:t>
      </w:r>
      <w:r w:rsidRPr="005256C5">
        <w:rPr>
          <w:vertAlign w:val="subscript"/>
        </w:rPr>
        <w:t>1</w:t>
      </w:r>
      <w:r w:rsidRPr="005256C5">
        <w:t xml:space="preserve"> находится в узком интервале: от –790 до –760 мВ. При этом наименьший отрицательный потенциал имеют сплавы с наибольшим суммарным содержанием легирующих элементов.</w:t>
      </w:r>
    </w:p>
    <w:p w:rsidR="005256C5" w:rsidRPr="005256C5" w:rsidRDefault="005256C5" w:rsidP="005256C5">
      <w:pPr>
        <w:ind w:firstLine="709"/>
        <w:jc w:val="both"/>
      </w:pPr>
      <w:r w:rsidRPr="005256C5">
        <w:t xml:space="preserve">Потенциал сплавов с 1 % </w:t>
      </w:r>
      <w:r w:rsidRPr="005256C5">
        <w:rPr>
          <w:lang w:val="en-US"/>
        </w:rPr>
        <w:t>A</w:t>
      </w:r>
      <w:r w:rsidRPr="005256C5">
        <w:t xml:space="preserve">l в условиях поляризация равен –765 мВ; сплавы с 2,0 % </w:t>
      </w:r>
      <w:r w:rsidRPr="005256C5">
        <w:rPr>
          <w:lang w:val="en-US"/>
        </w:rPr>
        <w:t>A</w:t>
      </w:r>
      <w:r w:rsidRPr="005256C5">
        <w:t>l имеют наименьший потенциал –725 мВ.</w:t>
      </w:r>
    </w:p>
    <w:p w:rsidR="00651CA6" w:rsidRDefault="00651CA6" w:rsidP="0088763D">
      <w:pPr>
        <w:ind w:firstLine="709"/>
        <w:jc w:val="both"/>
      </w:pPr>
    </w:p>
    <w:p w:rsidR="00B26590" w:rsidRDefault="00B26590" w:rsidP="0088763D">
      <w:pPr>
        <w:ind w:firstLine="709"/>
        <w:jc w:val="both"/>
        <w:sectPr w:rsidR="00B26590" w:rsidSect="005256C5">
          <w:pgSz w:w="10773" w:h="15309" w:code="11"/>
          <w:pgMar w:top="567" w:right="567" w:bottom="567" w:left="1134" w:header="0" w:footer="0" w:gutter="0"/>
          <w:cols w:space="708"/>
          <w:docGrid w:linePitch="381"/>
        </w:sectPr>
      </w:pPr>
    </w:p>
    <w:p w:rsidR="00651CA6" w:rsidRDefault="00B26590" w:rsidP="00B26590">
      <w:pPr>
        <w:jc w:val="center"/>
      </w:pPr>
      <w:r w:rsidRPr="00B26590">
        <w:rPr>
          <w:spacing w:val="40"/>
        </w:rPr>
        <w:lastRenderedPageBreak/>
        <w:t>Таблица</w:t>
      </w:r>
      <w:r w:rsidRPr="00B26590">
        <w:t xml:space="preserve"> 23. </w:t>
      </w:r>
      <w:r w:rsidRPr="00B26590">
        <w:rPr>
          <w:b/>
        </w:rPr>
        <w:t>Сосав в электрохимические характеристики сплавов</w:t>
      </w:r>
      <w:r>
        <w:rPr>
          <w:b/>
        </w:rPr>
        <w:br/>
      </w:r>
      <w:r w:rsidRPr="00B26590">
        <w:rPr>
          <w:b/>
        </w:rPr>
        <w:t>системы Zn-Al-Ме</w:t>
      </w:r>
    </w:p>
    <w:p w:rsidR="00651CA6" w:rsidRDefault="00651CA6" w:rsidP="0088763D">
      <w:pPr>
        <w:ind w:firstLine="709"/>
        <w:jc w:val="both"/>
      </w:pPr>
    </w:p>
    <w:tbl>
      <w:tblPr>
        <w:tblStyle w:val="ab"/>
        <w:tblW w:w="0" w:type="auto"/>
        <w:tblLook w:val="04A0" w:firstRow="1" w:lastRow="0" w:firstColumn="1" w:lastColumn="0" w:noHBand="0" w:noVBand="1"/>
      </w:tblPr>
      <w:tblGrid>
        <w:gridCol w:w="1294"/>
        <w:gridCol w:w="1962"/>
        <w:gridCol w:w="1134"/>
        <w:gridCol w:w="787"/>
        <w:gridCol w:w="1295"/>
        <w:gridCol w:w="1295"/>
        <w:gridCol w:w="1295"/>
      </w:tblGrid>
      <w:tr w:rsidR="00B26590" w:rsidTr="00B26590">
        <w:tc>
          <w:tcPr>
            <w:tcW w:w="3256" w:type="dxa"/>
            <w:gridSpan w:val="2"/>
            <w:vAlign w:val="center"/>
          </w:tcPr>
          <w:p w:rsidR="00B26590" w:rsidRPr="0064623C" w:rsidRDefault="00B26590" w:rsidP="00B26590">
            <w:pPr>
              <w:jc w:val="center"/>
            </w:pPr>
            <w:r w:rsidRPr="0064623C">
              <w:t>Легирующие элементы, %</w:t>
            </w:r>
          </w:p>
        </w:tc>
        <w:tc>
          <w:tcPr>
            <w:tcW w:w="1134" w:type="dxa"/>
            <w:vAlign w:val="center"/>
          </w:tcPr>
          <w:p w:rsidR="00B26590" w:rsidRPr="0064623C" w:rsidRDefault="00B26590" w:rsidP="00B26590">
            <w:pPr>
              <w:jc w:val="center"/>
            </w:pPr>
            <w:r w:rsidRPr="0064623C">
              <w:t>–φ</w:t>
            </w:r>
            <w:r w:rsidRPr="00B26590">
              <w:rPr>
                <w:vertAlign w:val="subscript"/>
              </w:rPr>
              <w:t>с</w:t>
            </w:r>
            <w:r w:rsidRPr="0064623C">
              <w:t>, мВ</w:t>
            </w:r>
          </w:p>
        </w:tc>
        <w:tc>
          <w:tcPr>
            <w:tcW w:w="787" w:type="dxa"/>
            <w:vAlign w:val="center"/>
          </w:tcPr>
          <w:p w:rsidR="00B26590" w:rsidRPr="00B26590" w:rsidRDefault="00B26590" w:rsidP="00B26590">
            <w:pPr>
              <w:jc w:val="center"/>
              <w:rPr>
                <w:i/>
              </w:rPr>
            </w:pPr>
            <w:r w:rsidRPr="00B26590">
              <w:rPr>
                <w:i/>
              </w:rPr>
              <w:t>b</w:t>
            </w:r>
          </w:p>
        </w:tc>
        <w:tc>
          <w:tcPr>
            <w:tcW w:w="1295" w:type="dxa"/>
            <w:vAlign w:val="center"/>
          </w:tcPr>
          <w:p w:rsidR="00B26590" w:rsidRPr="0064623C" w:rsidRDefault="00B26590" w:rsidP="00B26590">
            <w:pPr>
              <w:jc w:val="center"/>
            </w:pPr>
            <w:r w:rsidRPr="0064623C">
              <w:t>–φ</w:t>
            </w:r>
            <w:r w:rsidRPr="00B26590">
              <w:rPr>
                <w:vertAlign w:val="subscript"/>
              </w:rPr>
              <w:t>1</w:t>
            </w:r>
            <w:r w:rsidRPr="0064623C">
              <w:t>, мВ</w:t>
            </w:r>
          </w:p>
        </w:tc>
        <w:tc>
          <w:tcPr>
            <w:tcW w:w="1295" w:type="dxa"/>
            <w:vAlign w:val="center"/>
          </w:tcPr>
          <w:p w:rsidR="00B26590" w:rsidRPr="0064623C" w:rsidRDefault="00B26590" w:rsidP="00B26590">
            <w:pPr>
              <w:jc w:val="center"/>
            </w:pPr>
            <w:r w:rsidRPr="0064623C">
              <w:t>–φ</w:t>
            </w:r>
            <w:r w:rsidRPr="00B26590">
              <w:rPr>
                <w:vertAlign w:val="subscript"/>
              </w:rPr>
              <w:t>з</w:t>
            </w:r>
            <w:r w:rsidRPr="0064623C">
              <w:t>, мВ</w:t>
            </w:r>
          </w:p>
        </w:tc>
        <w:tc>
          <w:tcPr>
            <w:tcW w:w="1295" w:type="dxa"/>
            <w:vAlign w:val="center"/>
          </w:tcPr>
          <w:p w:rsidR="00B26590" w:rsidRDefault="00B26590" w:rsidP="00B26590">
            <w:pPr>
              <w:jc w:val="center"/>
            </w:pPr>
            <w:r w:rsidRPr="0064623C">
              <w:t>Q, А·ч/кг</w:t>
            </w:r>
          </w:p>
        </w:tc>
      </w:tr>
      <w:tr w:rsidR="00B26590" w:rsidTr="00B26590">
        <w:tc>
          <w:tcPr>
            <w:tcW w:w="1294" w:type="dxa"/>
            <w:vAlign w:val="center"/>
          </w:tcPr>
          <w:p w:rsidR="00B26590" w:rsidRPr="00E627EE" w:rsidRDefault="00B26590" w:rsidP="00B26590">
            <w:pPr>
              <w:jc w:val="center"/>
            </w:pPr>
            <w:r w:rsidRPr="00E627EE">
              <w:t>Al</w:t>
            </w:r>
          </w:p>
        </w:tc>
        <w:tc>
          <w:tcPr>
            <w:tcW w:w="1962" w:type="dxa"/>
            <w:vAlign w:val="center"/>
          </w:tcPr>
          <w:p w:rsidR="00B26590" w:rsidRPr="00E627EE" w:rsidRDefault="00B26590" w:rsidP="00B26590">
            <w:pPr>
              <w:jc w:val="center"/>
            </w:pPr>
            <w:r>
              <w:rPr>
                <w:lang w:val="en-US"/>
              </w:rPr>
              <w:t>C</w:t>
            </w:r>
            <w:r w:rsidRPr="00E627EE">
              <w:t>а</w:t>
            </w:r>
          </w:p>
        </w:tc>
        <w:tc>
          <w:tcPr>
            <w:tcW w:w="1134" w:type="dxa"/>
            <w:vAlign w:val="center"/>
          </w:tcPr>
          <w:p w:rsidR="00B26590" w:rsidRPr="00E627EE" w:rsidRDefault="00B26590" w:rsidP="00B26590">
            <w:pPr>
              <w:jc w:val="center"/>
            </w:pPr>
          </w:p>
        </w:tc>
        <w:tc>
          <w:tcPr>
            <w:tcW w:w="787" w:type="dxa"/>
            <w:vAlign w:val="center"/>
          </w:tcPr>
          <w:p w:rsidR="00B26590" w:rsidRPr="00E627EE" w:rsidRDefault="00B26590" w:rsidP="00B26590">
            <w:pPr>
              <w:jc w:val="center"/>
            </w:pPr>
          </w:p>
        </w:tc>
        <w:tc>
          <w:tcPr>
            <w:tcW w:w="1295" w:type="dxa"/>
            <w:vAlign w:val="center"/>
          </w:tcPr>
          <w:p w:rsidR="00B26590" w:rsidRPr="00E627EE" w:rsidRDefault="00B26590" w:rsidP="00B26590">
            <w:pPr>
              <w:jc w:val="center"/>
            </w:pPr>
          </w:p>
        </w:tc>
        <w:tc>
          <w:tcPr>
            <w:tcW w:w="1295" w:type="dxa"/>
            <w:vAlign w:val="center"/>
          </w:tcPr>
          <w:p w:rsidR="00B26590" w:rsidRPr="00E627EE" w:rsidRDefault="00B26590" w:rsidP="00B26590">
            <w:pPr>
              <w:jc w:val="center"/>
            </w:pPr>
          </w:p>
        </w:tc>
        <w:tc>
          <w:tcPr>
            <w:tcW w:w="1295" w:type="dxa"/>
            <w:vAlign w:val="center"/>
          </w:tcPr>
          <w:p w:rsidR="00B26590" w:rsidRPr="00E627EE" w:rsidRDefault="00B26590" w:rsidP="00B26590">
            <w:pPr>
              <w:jc w:val="center"/>
            </w:pPr>
          </w:p>
        </w:tc>
      </w:tr>
      <w:tr w:rsidR="00B26590" w:rsidTr="00B26590">
        <w:tc>
          <w:tcPr>
            <w:tcW w:w="1294" w:type="dxa"/>
            <w:vAlign w:val="center"/>
          </w:tcPr>
          <w:p w:rsidR="00B26590" w:rsidRPr="00E627EE" w:rsidRDefault="00B26590" w:rsidP="00B26590">
            <w:pPr>
              <w:jc w:val="center"/>
            </w:pPr>
            <w:r w:rsidRPr="00E627EE">
              <w:t>0,19</w:t>
            </w:r>
          </w:p>
        </w:tc>
        <w:tc>
          <w:tcPr>
            <w:tcW w:w="1962" w:type="dxa"/>
            <w:vAlign w:val="center"/>
          </w:tcPr>
          <w:p w:rsidR="00B26590" w:rsidRPr="00E627EE" w:rsidRDefault="00B26590" w:rsidP="00B26590">
            <w:pPr>
              <w:jc w:val="center"/>
            </w:pPr>
            <w:r w:rsidRPr="00E627EE">
              <w:t>0,08</w:t>
            </w:r>
          </w:p>
        </w:tc>
        <w:tc>
          <w:tcPr>
            <w:tcW w:w="1134" w:type="dxa"/>
            <w:vAlign w:val="center"/>
          </w:tcPr>
          <w:p w:rsidR="00B26590" w:rsidRPr="00E627EE" w:rsidRDefault="00B26590" w:rsidP="00B26590">
            <w:pPr>
              <w:jc w:val="center"/>
            </w:pPr>
            <w:r w:rsidRPr="00E627EE">
              <w:t>830</w:t>
            </w:r>
          </w:p>
        </w:tc>
        <w:tc>
          <w:tcPr>
            <w:tcW w:w="787" w:type="dxa"/>
            <w:vAlign w:val="center"/>
          </w:tcPr>
          <w:p w:rsidR="00B26590" w:rsidRPr="00E627EE" w:rsidRDefault="00B26590" w:rsidP="00B26590">
            <w:pPr>
              <w:jc w:val="center"/>
            </w:pPr>
            <w:r w:rsidRPr="00E627EE">
              <w:t>40</w:t>
            </w:r>
          </w:p>
        </w:tc>
        <w:tc>
          <w:tcPr>
            <w:tcW w:w="1295" w:type="dxa"/>
            <w:vAlign w:val="center"/>
          </w:tcPr>
          <w:p w:rsidR="00B26590" w:rsidRPr="00E627EE" w:rsidRDefault="00B26590" w:rsidP="00B26590">
            <w:pPr>
              <w:jc w:val="center"/>
            </w:pPr>
            <w:r w:rsidRPr="00E627EE">
              <w:t>780</w:t>
            </w:r>
          </w:p>
        </w:tc>
        <w:tc>
          <w:tcPr>
            <w:tcW w:w="1295" w:type="dxa"/>
            <w:vAlign w:val="center"/>
          </w:tcPr>
          <w:p w:rsidR="00B26590" w:rsidRPr="00E627EE" w:rsidRDefault="00B26590" w:rsidP="00B26590">
            <w:pPr>
              <w:jc w:val="center"/>
            </w:pPr>
            <w:r w:rsidRPr="00E627EE">
              <w:t>710</w:t>
            </w:r>
          </w:p>
        </w:tc>
        <w:tc>
          <w:tcPr>
            <w:tcW w:w="1295" w:type="dxa"/>
            <w:vAlign w:val="center"/>
          </w:tcPr>
          <w:p w:rsidR="00B26590" w:rsidRPr="00E627EE" w:rsidRDefault="00B26590" w:rsidP="00B26590">
            <w:pPr>
              <w:jc w:val="center"/>
            </w:pPr>
            <w:r w:rsidRPr="00E627EE">
              <w:t>800</w:t>
            </w:r>
          </w:p>
        </w:tc>
      </w:tr>
      <w:tr w:rsidR="00B26590" w:rsidTr="00B26590">
        <w:tc>
          <w:tcPr>
            <w:tcW w:w="1294" w:type="dxa"/>
            <w:vAlign w:val="center"/>
          </w:tcPr>
          <w:p w:rsidR="00B26590" w:rsidRPr="00E627EE" w:rsidRDefault="00B26590" w:rsidP="00B26590">
            <w:pPr>
              <w:jc w:val="center"/>
            </w:pPr>
            <w:r w:rsidRPr="00E627EE">
              <w:t>0,40</w:t>
            </w:r>
          </w:p>
        </w:tc>
        <w:tc>
          <w:tcPr>
            <w:tcW w:w="1962" w:type="dxa"/>
            <w:vAlign w:val="center"/>
          </w:tcPr>
          <w:p w:rsidR="00B26590" w:rsidRPr="00E627EE" w:rsidRDefault="00B26590" w:rsidP="00B26590">
            <w:pPr>
              <w:jc w:val="center"/>
            </w:pPr>
            <w:r w:rsidRPr="00E627EE">
              <w:t>0,10</w:t>
            </w:r>
          </w:p>
        </w:tc>
        <w:tc>
          <w:tcPr>
            <w:tcW w:w="1134" w:type="dxa"/>
            <w:vAlign w:val="center"/>
          </w:tcPr>
          <w:p w:rsidR="00B26590" w:rsidRPr="00E627EE" w:rsidRDefault="00B26590" w:rsidP="00B26590">
            <w:pPr>
              <w:jc w:val="center"/>
            </w:pPr>
            <w:r w:rsidRPr="00E627EE">
              <w:t>820</w:t>
            </w:r>
          </w:p>
        </w:tc>
        <w:tc>
          <w:tcPr>
            <w:tcW w:w="787" w:type="dxa"/>
            <w:vAlign w:val="center"/>
          </w:tcPr>
          <w:p w:rsidR="00B26590" w:rsidRPr="00E627EE" w:rsidRDefault="00B26590" w:rsidP="00B26590">
            <w:pPr>
              <w:jc w:val="center"/>
            </w:pPr>
            <w:r w:rsidRPr="00E627EE">
              <w:t>40</w:t>
            </w:r>
          </w:p>
        </w:tc>
        <w:tc>
          <w:tcPr>
            <w:tcW w:w="1295" w:type="dxa"/>
            <w:vAlign w:val="center"/>
          </w:tcPr>
          <w:p w:rsidR="00B26590" w:rsidRPr="00E627EE" w:rsidRDefault="00B26590" w:rsidP="00B26590">
            <w:pPr>
              <w:jc w:val="center"/>
            </w:pPr>
            <w:r w:rsidRPr="00E627EE">
              <w:t>775</w:t>
            </w:r>
          </w:p>
        </w:tc>
        <w:tc>
          <w:tcPr>
            <w:tcW w:w="1295" w:type="dxa"/>
            <w:vAlign w:val="center"/>
          </w:tcPr>
          <w:p w:rsidR="00B26590" w:rsidRPr="00E627EE" w:rsidRDefault="00B26590" w:rsidP="00B26590">
            <w:pPr>
              <w:jc w:val="center"/>
            </w:pPr>
            <w:r w:rsidRPr="00E627EE">
              <w:t>710</w:t>
            </w:r>
          </w:p>
        </w:tc>
        <w:tc>
          <w:tcPr>
            <w:tcW w:w="1295" w:type="dxa"/>
            <w:vAlign w:val="center"/>
          </w:tcPr>
          <w:p w:rsidR="00B26590" w:rsidRPr="00E627EE" w:rsidRDefault="00B26590" w:rsidP="00B26590">
            <w:pPr>
              <w:jc w:val="center"/>
            </w:pPr>
            <w:r w:rsidRPr="00E627EE">
              <w:t>780</w:t>
            </w:r>
          </w:p>
        </w:tc>
      </w:tr>
      <w:tr w:rsidR="00B26590" w:rsidTr="00B26590">
        <w:tc>
          <w:tcPr>
            <w:tcW w:w="1294" w:type="dxa"/>
            <w:vAlign w:val="center"/>
          </w:tcPr>
          <w:p w:rsidR="00B26590" w:rsidRPr="00E627EE" w:rsidRDefault="00B26590" w:rsidP="00B26590">
            <w:pPr>
              <w:jc w:val="center"/>
            </w:pPr>
            <w:r w:rsidRPr="00E627EE">
              <w:t>0,63</w:t>
            </w:r>
          </w:p>
        </w:tc>
        <w:tc>
          <w:tcPr>
            <w:tcW w:w="1962" w:type="dxa"/>
            <w:vAlign w:val="center"/>
          </w:tcPr>
          <w:p w:rsidR="00B26590" w:rsidRPr="00E627EE" w:rsidRDefault="00B26590" w:rsidP="00B26590">
            <w:pPr>
              <w:jc w:val="center"/>
            </w:pPr>
            <w:r w:rsidRPr="00E627EE">
              <w:t>0,20</w:t>
            </w:r>
          </w:p>
        </w:tc>
        <w:tc>
          <w:tcPr>
            <w:tcW w:w="1134" w:type="dxa"/>
            <w:vAlign w:val="center"/>
          </w:tcPr>
          <w:p w:rsidR="00B26590" w:rsidRPr="00E627EE" w:rsidRDefault="00B26590" w:rsidP="00B26590">
            <w:pPr>
              <w:jc w:val="center"/>
            </w:pPr>
            <w:r w:rsidRPr="00E627EE">
              <w:t>820</w:t>
            </w:r>
          </w:p>
        </w:tc>
        <w:tc>
          <w:tcPr>
            <w:tcW w:w="787" w:type="dxa"/>
            <w:vAlign w:val="center"/>
          </w:tcPr>
          <w:p w:rsidR="00B26590" w:rsidRPr="00E627EE" w:rsidRDefault="00B26590" w:rsidP="00B26590">
            <w:pPr>
              <w:jc w:val="center"/>
            </w:pPr>
            <w:r w:rsidRPr="00E627EE">
              <w:t>40</w:t>
            </w:r>
          </w:p>
        </w:tc>
        <w:tc>
          <w:tcPr>
            <w:tcW w:w="1295" w:type="dxa"/>
            <w:vAlign w:val="center"/>
          </w:tcPr>
          <w:p w:rsidR="00B26590" w:rsidRPr="00E627EE" w:rsidRDefault="00B26590" w:rsidP="00B26590">
            <w:pPr>
              <w:jc w:val="center"/>
            </w:pPr>
            <w:r w:rsidRPr="00E627EE">
              <w:t>775</w:t>
            </w:r>
          </w:p>
        </w:tc>
        <w:tc>
          <w:tcPr>
            <w:tcW w:w="1295" w:type="dxa"/>
            <w:vAlign w:val="center"/>
          </w:tcPr>
          <w:p w:rsidR="00B26590" w:rsidRPr="00E627EE" w:rsidRDefault="00B26590" w:rsidP="00B26590">
            <w:pPr>
              <w:jc w:val="center"/>
            </w:pPr>
            <w:r w:rsidRPr="00E627EE">
              <w:t>720</w:t>
            </w:r>
          </w:p>
        </w:tc>
        <w:tc>
          <w:tcPr>
            <w:tcW w:w="1295" w:type="dxa"/>
            <w:vAlign w:val="center"/>
          </w:tcPr>
          <w:p w:rsidR="00B26590" w:rsidRPr="00E627EE" w:rsidRDefault="00B26590" w:rsidP="00B26590">
            <w:pPr>
              <w:jc w:val="center"/>
            </w:pPr>
            <w:r w:rsidRPr="00E627EE">
              <w:t>755</w:t>
            </w:r>
          </w:p>
        </w:tc>
      </w:tr>
      <w:tr w:rsidR="00B26590" w:rsidTr="00B26590">
        <w:tc>
          <w:tcPr>
            <w:tcW w:w="1294" w:type="dxa"/>
            <w:vAlign w:val="center"/>
          </w:tcPr>
          <w:p w:rsidR="00B26590" w:rsidRPr="00E627EE" w:rsidRDefault="00B26590" w:rsidP="00B26590">
            <w:pPr>
              <w:jc w:val="center"/>
            </w:pPr>
            <w:r w:rsidRPr="00E627EE">
              <w:t>0,86</w:t>
            </w:r>
          </w:p>
        </w:tc>
        <w:tc>
          <w:tcPr>
            <w:tcW w:w="1962" w:type="dxa"/>
            <w:vAlign w:val="center"/>
          </w:tcPr>
          <w:p w:rsidR="00B26590" w:rsidRPr="00E627EE" w:rsidRDefault="00B26590" w:rsidP="00B26590">
            <w:pPr>
              <w:jc w:val="center"/>
            </w:pPr>
            <w:r w:rsidRPr="00E627EE">
              <w:t>0,08</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45</w:t>
            </w:r>
          </w:p>
        </w:tc>
        <w:tc>
          <w:tcPr>
            <w:tcW w:w="1295" w:type="dxa"/>
            <w:vAlign w:val="center"/>
          </w:tcPr>
          <w:p w:rsidR="00B26590" w:rsidRPr="00E627EE" w:rsidRDefault="00B26590" w:rsidP="00B26590">
            <w:pPr>
              <w:jc w:val="center"/>
            </w:pPr>
            <w:r w:rsidRPr="00E627EE">
              <w:t>770</w:t>
            </w:r>
          </w:p>
        </w:tc>
        <w:tc>
          <w:tcPr>
            <w:tcW w:w="1295" w:type="dxa"/>
            <w:vAlign w:val="center"/>
          </w:tcPr>
          <w:p w:rsidR="00B26590" w:rsidRPr="00E627EE" w:rsidRDefault="00B26590" w:rsidP="00B26590">
            <w:pPr>
              <w:jc w:val="center"/>
            </w:pPr>
            <w:r w:rsidRPr="00E627EE">
              <w:t>750</w:t>
            </w:r>
          </w:p>
        </w:tc>
        <w:tc>
          <w:tcPr>
            <w:tcW w:w="1295" w:type="dxa"/>
            <w:vAlign w:val="center"/>
          </w:tcPr>
          <w:p w:rsidR="00B26590" w:rsidRPr="00E627EE" w:rsidRDefault="00B26590" w:rsidP="00B26590">
            <w:pPr>
              <w:jc w:val="center"/>
            </w:pPr>
            <w:r w:rsidRPr="00E627EE">
              <w:t>740</w:t>
            </w:r>
          </w:p>
        </w:tc>
      </w:tr>
      <w:tr w:rsidR="00B26590" w:rsidTr="00B26590">
        <w:tc>
          <w:tcPr>
            <w:tcW w:w="1294" w:type="dxa"/>
            <w:vAlign w:val="center"/>
          </w:tcPr>
          <w:p w:rsidR="00B26590" w:rsidRPr="00E627EE" w:rsidRDefault="00B26590" w:rsidP="00B26590">
            <w:pPr>
              <w:jc w:val="center"/>
            </w:pPr>
            <w:r w:rsidRPr="00E627EE">
              <w:t>2,0</w:t>
            </w:r>
          </w:p>
        </w:tc>
        <w:tc>
          <w:tcPr>
            <w:tcW w:w="1962" w:type="dxa"/>
            <w:vAlign w:val="center"/>
          </w:tcPr>
          <w:p w:rsidR="00B26590" w:rsidRPr="00E627EE" w:rsidRDefault="00B26590" w:rsidP="00B26590">
            <w:pPr>
              <w:jc w:val="center"/>
            </w:pPr>
            <w:r w:rsidRPr="00E627EE">
              <w:t>0,09</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45</w:t>
            </w:r>
          </w:p>
        </w:tc>
        <w:tc>
          <w:tcPr>
            <w:tcW w:w="1295" w:type="dxa"/>
            <w:vAlign w:val="center"/>
          </w:tcPr>
          <w:p w:rsidR="00B26590" w:rsidRPr="00E627EE" w:rsidRDefault="00B26590" w:rsidP="00B26590">
            <w:pPr>
              <w:jc w:val="center"/>
            </w:pPr>
            <w:r w:rsidRPr="00E627EE">
              <w:t>770</w:t>
            </w:r>
          </w:p>
        </w:tc>
        <w:tc>
          <w:tcPr>
            <w:tcW w:w="1295" w:type="dxa"/>
            <w:vAlign w:val="center"/>
          </w:tcPr>
          <w:p w:rsidR="00B26590" w:rsidRPr="00E627EE" w:rsidRDefault="00B26590" w:rsidP="00B26590">
            <w:pPr>
              <w:jc w:val="center"/>
            </w:pPr>
            <w:r w:rsidRPr="00E627EE">
              <w:t>700</w:t>
            </w:r>
          </w:p>
        </w:tc>
        <w:tc>
          <w:tcPr>
            <w:tcW w:w="1295" w:type="dxa"/>
            <w:vAlign w:val="center"/>
          </w:tcPr>
          <w:p w:rsidR="00B26590" w:rsidRPr="00E627EE" w:rsidRDefault="00B26590" w:rsidP="00B26590">
            <w:pPr>
              <w:jc w:val="center"/>
            </w:pPr>
            <w:r w:rsidRPr="00E627EE">
              <w:t>700</w:t>
            </w:r>
          </w:p>
        </w:tc>
      </w:tr>
      <w:tr w:rsidR="00B26590" w:rsidTr="00B26590">
        <w:tc>
          <w:tcPr>
            <w:tcW w:w="1294" w:type="dxa"/>
            <w:vAlign w:val="center"/>
          </w:tcPr>
          <w:p w:rsidR="00B26590" w:rsidRPr="00E627EE" w:rsidRDefault="00B26590" w:rsidP="00B26590">
            <w:pPr>
              <w:jc w:val="center"/>
            </w:pPr>
            <w:r w:rsidRPr="00E627EE">
              <w:t>А1</w:t>
            </w:r>
          </w:p>
        </w:tc>
        <w:tc>
          <w:tcPr>
            <w:tcW w:w="1962" w:type="dxa"/>
            <w:vAlign w:val="center"/>
          </w:tcPr>
          <w:p w:rsidR="00B26590" w:rsidRPr="00E627EE" w:rsidRDefault="00B26590" w:rsidP="00B26590">
            <w:pPr>
              <w:jc w:val="center"/>
            </w:pPr>
            <w:r w:rsidRPr="00E627EE">
              <w:t>Мg</w:t>
            </w:r>
          </w:p>
        </w:tc>
        <w:tc>
          <w:tcPr>
            <w:tcW w:w="1134" w:type="dxa"/>
            <w:vAlign w:val="center"/>
          </w:tcPr>
          <w:p w:rsidR="00B26590" w:rsidRPr="00B26590" w:rsidRDefault="00B26590" w:rsidP="00B26590">
            <w:pPr>
              <w:jc w:val="center"/>
              <w:rPr>
                <w:lang w:val="en-US"/>
              </w:rPr>
            </w:pPr>
            <w:r>
              <w:rPr>
                <w:lang w:val="en-US"/>
              </w:rPr>
              <w:t>–</w:t>
            </w:r>
          </w:p>
        </w:tc>
        <w:tc>
          <w:tcPr>
            <w:tcW w:w="787"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r>
      <w:tr w:rsidR="00B26590" w:rsidTr="00B26590">
        <w:tc>
          <w:tcPr>
            <w:tcW w:w="1294" w:type="dxa"/>
            <w:vAlign w:val="center"/>
          </w:tcPr>
          <w:p w:rsidR="00B26590" w:rsidRPr="00E627EE" w:rsidRDefault="00B26590" w:rsidP="00B26590">
            <w:pPr>
              <w:jc w:val="center"/>
            </w:pPr>
            <w:r w:rsidRPr="00E627EE">
              <w:t>0,19</w:t>
            </w:r>
          </w:p>
        </w:tc>
        <w:tc>
          <w:tcPr>
            <w:tcW w:w="1962" w:type="dxa"/>
            <w:vAlign w:val="center"/>
          </w:tcPr>
          <w:p w:rsidR="00B26590" w:rsidRPr="00E627EE" w:rsidRDefault="00B26590" w:rsidP="00B26590">
            <w:pPr>
              <w:jc w:val="center"/>
            </w:pPr>
            <w:r w:rsidRPr="00E627EE">
              <w:t>0,08</w:t>
            </w:r>
          </w:p>
        </w:tc>
        <w:tc>
          <w:tcPr>
            <w:tcW w:w="1134" w:type="dxa"/>
            <w:vAlign w:val="center"/>
          </w:tcPr>
          <w:p w:rsidR="00B26590" w:rsidRPr="00E627EE" w:rsidRDefault="00B26590" w:rsidP="00B26590">
            <w:pPr>
              <w:jc w:val="center"/>
            </w:pPr>
            <w:r w:rsidRPr="00E627EE">
              <w:t>810</w:t>
            </w:r>
          </w:p>
        </w:tc>
        <w:tc>
          <w:tcPr>
            <w:tcW w:w="787" w:type="dxa"/>
            <w:vAlign w:val="center"/>
          </w:tcPr>
          <w:p w:rsidR="00B26590" w:rsidRPr="00E627EE" w:rsidRDefault="00B26590" w:rsidP="00B26590">
            <w:pPr>
              <w:jc w:val="center"/>
            </w:pPr>
            <w:r w:rsidRPr="00E627EE">
              <w:t>40</w:t>
            </w:r>
          </w:p>
        </w:tc>
        <w:tc>
          <w:tcPr>
            <w:tcW w:w="1295" w:type="dxa"/>
            <w:vAlign w:val="center"/>
          </w:tcPr>
          <w:p w:rsidR="00B26590" w:rsidRPr="00E627EE" w:rsidRDefault="00B26590" w:rsidP="00B26590">
            <w:pPr>
              <w:jc w:val="center"/>
            </w:pPr>
            <w:r w:rsidRPr="00E627EE">
              <w:t>790</w:t>
            </w:r>
          </w:p>
        </w:tc>
        <w:tc>
          <w:tcPr>
            <w:tcW w:w="1295" w:type="dxa"/>
            <w:vAlign w:val="center"/>
          </w:tcPr>
          <w:p w:rsidR="00B26590" w:rsidRPr="00E627EE" w:rsidRDefault="00B26590" w:rsidP="00B26590">
            <w:pPr>
              <w:jc w:val="center"/>
            </w:pPr>
            <w:r w:rsidRPr="00E627EE">
              <w:t>740</w:t>
            </w:r>
          </w:p>
        </w:tc>
        <w:tc>
          <w:tcPr>
            <w:tcW w:w="1295" w:type="dxa"/>
            <w:vAlign w:val="center"/>
          </w:tcPr>
          <w:p w:rsidR="00B26590" w:rsidRPr="00E627EE" w:rsidRDefault="00B26590" w:rsidP="00B26590">
            <w:pPr>
              <w:jc w:val="center"/>
            </w:pPr>
            <w:r w:rsidRPr="00E627EE">
              <w:t>800</w:t>
            </w:r>
          </w:p>
        </w:tc>
      </w:tr>
      <w:tr w:rsidR="00B26590" w:rsidTr="00B26590">
        <w:tc>
          <w:tcPr>
            <w:tcW w:w="1294" w:type="dxa"/>
            <w:vAlign w:val="center"/>
          </w:tcPr>
          <w:p w:rsidR="00B26590" w:rsidRPr="00E627EE" w:rsidRDefault="00B26590" w:rsidP="00B26590">
            <w:pPr>
              <w:jc w:val="center"/>
            </w:pPr>
            <w:r w:rsidRPr="00E627EE">
              <w:t>0,43</w:t>
            </w:r>
          </w:p>
        </w:tc>
        <w:tc>
          <w:tcPr>
            <w:tcW w:w="1962" w:type="dxa"/>
            <w:vAlign w:val="center"/>
          </w:tcPr>
          <w:p w:rsidR="00B26590" w:rsidRPr="00E627EE" w:rsidRDefault="00B26590" w:rsidP="00B26590">
            <w:pPr>
              <w:jc w:val="center"/>
            </w:pPr>
            <w:r w:rsidRPr="00E627EE">
              <w:t>0,19</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30</w:t>
            </w:r>
          </w:p>
        </w:tc>
        <w:tc>
          <w:tcPr>
            <w:tcW w:w="1295" w:type="dxa"/>
            <w:vAlign w:val="center"/>
          </w:tcPr>
          <w:p w:rsidR="00B26590" w:rsidRPr="00E627EE" w:rsidRDefault="00B26590" w:rsidP="00B26590">
            <w:pPr>
              <w:jc w:val="center"/>
            </w:pPr>
            <w:r w:rsidRPr="00E627EE">
              <w:t>775</w:t>
            </w:r>
          </w:p>
        </w:tc>
        <w:tc>
          <w:tcPr>
            <w:tcW w:w="1295" w:type="dxa"/>
            <w:vAlign w:val="center"/>
          </w:tcPr>
          <w:p w:rsidR="00B26590" w:rsidRPr="00E627EE" w:rsidRDefault="00B26590" w:rsidP="00B26590">
            <w:pPr>
              <w:jc w:val="center"/>
            </w:pPr>
            <w:r w:rsidRPr="00E627EE">
              <w:t>740</w:t>
            </w:r>
          </w:p>
        </w:tc>
        <w:tc>
          <w:tcPr>
            <w:tcW w:w="1295" w:type="dxa"/>
            <w:vAlign w:val="center"/>
          </w:tcPr>
          <w:p w:rsidR="00B26590" w:rsidRPr="00E627EE" w:rsidRDefault="00B26590" w:rsidP="00B26590">
            <w:pPr>
              <w:jc w:val="center"/>
            </w:pPr>
            <w:r w:rsidRPr="00E627EE">
              <w:t>790</w:t>
            </w:r>
          </w:p>
        </w:tc>
      </w:tr>
      <w:tr w:rsidR="00B26590" w:rsidTr="00B26590">
        <w:tc>
          <w:tcPr>
            <w:tcW w:w="1294" w:type="dxa"/>
            <w:vAlign w:val="center"/>
          </w:tcPr>
          <w:p w:rsidR="00B26590" w:rsidRPr="00E627EE" w:rsidRDefault="00B26590" w:rsidP="00B26590">
            <w:pPr>
              <w:jc w:val="center"/>
            </w:pPr>
            <w:r w:rsidRPr="00E627EE">
              <w:t>0,63</w:t>
            </w:r>
          </w:p>
        </w:tc>
        <w:tc>
          <w:tcPr>
            <w:tcW w:w="1962" w:type="dxa"/>
            <w:vAlign w:val="center"/>
          </w:tcPr>
          <w:p w:rsidR="00B26590" w:rsidRPr="00E627EE" w:rsidRDefault="00B26590" w:rsidP="00B26590">
            <w:pPr>
              <w:jc w:val="center"/>
            </w:pPr>
            <w:r w:rsidRPr="00E627EE">
              <w:t>0,26</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25</w:t>
            </w:r>
          </w:p>
        </w:tc>
        <w:tc>
          <w:tcPr>
            <w:tcW w:w="1295" w:type="dxa"/>
            <w:vAlign w:val="center"/>
          </w:tcPr>
          <w:p w:rsidR="00B26590" w:rsidRPr="00E627EE" w:rsidRDefault="00B26590" w:rsidP="00B26590">
            <w:pPr>
              <w:jc w:val="center"/>
            </w:pPr>
            <w:r w:rsidRPr="00E627EE">
              <w:t>775</w:t>
            </w:r>
          </w:p>
        </w:tc>
        <w:tc>
          <w:tcPr>
            <w:tcW w:w="1295" w:type="dxa"/>
            <w:vAlign w:val="center"/>
          </w:tcPr>
          <w:p w:rsidR="00B26590" w:rsidRPr="00E627EE" w:rsidRDefault="00B26590" w:rsidP="00B26590">
            <w:pPr>
              <w:jc w:val="center"/>
            </w:pPr>
            <w:r w:rsidRPr="00E627EE">
              <w:t>755</w:t>
            </w:r>
          </w:p>
        </w:tc>
        <w:tc>
          <w:tcPr>
            <w:tcW w:w="1295" w:type="dxa"/>
            <w:vAlign w:val="center"/>
          </w:tcPr>
          <w:p w:rsidR="00B26590" w:rsidRPr="00E627EE" w:rsidRDefault="00B26590" w:rsidP="00B26590">
            <w:pPr>
              <w:jc w:val="center"/>
            </w:pPr>
            <w:r w:rsidRPr="00E627EE">
              <w:t>775</w:t>
            </w:r>
          </w:p>
        </w:tc>
      </w:tr>
      <w:tr w:rsidR="00B26590" w:rsidTr="00B26590">
        <w:tc>
          <w:tcPr>
            <w:tcW w:w="1294" w:type="dxa"/>
            <w:vAlign w:val="center"/>
          </w:tcPr>
          <w:p w:rsidR="00B26590" w:rsidRPr="00E627EE" w:rsidRDefault="00B26590" w:rsidP="00B26590">
            <w:pPr>
              <w:jc w:val="center"/>
            </w:pPr>
            <w:r w:rsidRPr="00E627EE">
              <w:t>1,0</w:t>
            </w:r>
          </w:p>
        </w:tc>
        <w:tc>
          <w:tcPr>
            <w:tcW w:w="1962" w:type="dxa"/>
            <w:vAlign w:val="center"/>
          </w:tcPr>
          <w:p w:rsidR="00B26590" w:rsidRPr="00E627EE" w:rsidRDefault="00B26590" w:rsidP="00B26590">
            <w:pPr>
              <w:jc w:val="center"/>
            </w:pPr>
            <w:r w:rsidRPr="00E627EE">
              <w:t>0,17</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45</w:t>
            </w:r>
          </w:p>
        </w:tc>
        <w:tc>
          <w:tcPr>
            <w:tcW w:w="1295" w:type="dxa"/>
            <w:vAlign w:val="center"/>
          </w:tcPr>
          <w:p w:rsidR="00B26590" w:rsidRPr="00E627EE" w:rsidRDefault="00B26590" w:rsidP="00B26590">
            <w:pPr>
              <w:jc w:val="center"/>
            </w:pPr>
            <w:r w:rsidRPr="00E627EE">
              <w:t>770</w:t>
            </w:r>
          </w:p>
        </w:tc>
        <w:tc>
          <w:tcPr>
            <w:tcW w:w="1295" w:type="dxa"/>
            <w:vAlign w:val="center"/>
          </w:tcPr>
          <w:p w:rsidR="00B26590" w:rsidRPr="00E627EE" w:rsidRDefault="00B26590" w:rsidP="00B26590">
            <w:pPr>
              <w:jc w:val="center"/>
            </w:pPr>
            <w:r w:rsidRPr="00E627EE">
              <w:t>765</w:t>
            </w:r>
          </w:p>
        </w:tc>
        <w:tc>
          <w:tcPr>
            <w:tcW w:w="1295" w:type="dxa"/>
            <w:vAlign w:val="center"/>
          </w:tcPr>
          <w:p w:rsidR="00B26590" w:rsidRPr="00E627EE" w:rsidRDefault="00B26590" w:rsidP="00B26590">
            <w:pPr>
              <w:jc w:val="center"/>
            </w:pPr>
            <w:r w:rsidRPr="00E627EE">
              <w:t>775</w:t>
            </w:r>
          </w:p>
        </w:tc>
      </w:tr>
      <w:tr w:rsidR="00B26590" w:rsidTr="00B26590">
        <w:tc>
          <w:tcPr>
            <w:tcW w:w="1294" w:type="dxa"/>
            <w:vAlign w:val="center"/>
          </w:tcPr>
          <w:p w:rsidR="00B26590" w:rsidRPr="00E627EE" w:rsidRDefault="00B26590" w:rsidP="00B26590">
            <w:pPr>
              <w:jc w:val="center"/>
            </w:pPr>
            <w:r w:rsidRPr="00E627EE">
              <w:t>2,0</w:t>
            </w:r>
          </w:p>
        </w:tc>
        <w:tc>
          <w:tcPr>
            <w:tcW w:w="1962" w:type="dxa"/>
            <w:vAlign w:val="center"/>
          </w:tcPr>
          <w:p w:rsidR="00B26590" w:rsidRPr="00E627EE" w:rsidRDefault="00B26590" w:rsidP="00B26590">
            <w:pPr>
              <w:jc w:val="center"/>
            </w:pPr>
            <w:r w:rsidRPr="00E627EE">
              <w:t>0,20</w:t>
            </w:r>
          </w:p>
        </w:tc>
        <w:tc>
          <w:tcPr>
            <w:tcW w:w="1134" w:type="dxa"/>
            <w:vAlign w:val="center"/>
          </w:tcPr>
          <w:p w:rsidR="00B26590" w:rsidRPr="00E627EE" w:rsidRDefault="00B26590" w:rsidP="00B26590">
            <w:pPr>
              <w:jc w:val="center"/>
            </w:pPr>
            <w:r w:rsidRPr="00E627EE">
              <w:t>790</w:t>
            </w:r>
          </w:p>
        </w:tc>
        <w:tc>
          <w:tcPr>
            <w:tcW w:w="787" w:type="dxa"/>
            <w:vAlign w:val="center"/>
          </w:tcPr>
          <w:p w:rsidR="00B26590" w:rsidRPr="00E627EE" w:rsidRDefault="00B26590" w:rsidP="00B26590">
            <w:pPr>
              <w:jc w:val="center"/>
            </w:pPr>
            <w:r w:rsidRPr="00E627EE">
              <w:t>45</w:t>
            </w:r>
          </w:p>
        </w:tc>
        <w:tc>
          <w:tcPr>
            <w:tcW w:w="1295" w:type="dxa"/>
            <w:vAlign w:val="center"/>
          </w:tcPr>
          <w:p w:rsidR="00B26590" w:rsidRPr="00E627EE" w:rsidRDefault="00B26590" w:rsidP="00B26590">
            <w:pPr>
              <w:jc w:val="center"/>
            </w:pPr>
            <w:r w:rsidRPr="00E627EE">
              <w:t>760</w:t>
            </w:r>
          </w:p>
        </w:tc>
        <w:tc>
          <w:tcPr>
            <w:tcW w:w="1295" w:type="dxa"/>
            <w:vAlign w:val="center"/>
          </w:tcPr>
          <w:p w:rsidR="00B26590" w:rsidRPr="00E627EE" w:rsidRDefault="00B26590" w:rsidP="00B26590">
            <w:pPr>
              <w:jc w:val="center"/>
            </w:pPr>
            <w:r w:rsidRPr="00E627EE">
              <w:t>725</w:t>
            </w:r>
          </w:p>
        </w:tc>
        <w:tc>
          <w:tcPr>
            <w:tcW w:w="1295" w:type="dxa"/>
            <w:vAlign w:val="center"/>
          </w:tcPr>
          <w:p w:rsidR="00B26590" w:rsidRPr="00E627EE" w:rsidRDefault="00B26590" w:rsidP="00B26590">
            <w:pPr>
              <w:jc w:val="center"/>
            </w:pPr>
            <w:r w:rsidRPr="00E627EE">
              <w:t>800</w:t>
            </w:r>
          </w:p>
        </w:tc>
      </w:tr>
      <w:tr w:rsidR="00B26590" w:rsidTr="00B26590">
        <w:tc>
          <w:tcPr>
            <w:tcW w:w="1294" w:type="dxa"/>
            <w:vAlign w:val="center"/>
          </w:tcPr>
          <w:p w:rsidR="00B26590" w:rsidRPr="00E627EE" w:rsidRDefault="00B26590" w:rsidP="00B26590">
            <w:pPr>
              <w:jc w:val="center"/>
            </w:pPr>
            <w:r w:rsidRPr="00E627EE">
              <w:t>А1</w:t>
            </w:r>
          </w:p>
        </w:tc>
        <w:tc>
          <w:tcPr>
            <w:tcW w:w="1962" w:type="dxa"/>
            <w:vAlign w:val="center"/>
          </w:tcPr>
          <w:p w:rsidR="00B26590" w:rsidRPr="00E627EE" w:rsidRDefault="00B26590" w:rsidP="00B26590">
            <w:pPr>
              <w:jc w:val="center"/>
            </w:pPr>
            <w:r w:rsidRPr="00E627EE">
              <w:t>Mn</w:t>
            </w:r>
          </w:p>
        </w:tc>
        <w:tc>
          <w:tcPr>
            <w:tcW w:w="1134" w:type="dxa"/>
            <w:vAlign w:val="center"/>
          </w:tcPr>
          <w:p w:rsidR="00B26590" w:rsidRPr="00B26590" w:rsidRDefault="00B26590" w:rsidP="00B26590">
            <w:pPr>
              <w:jc w:val="center"/>
              <w:rPr>
                <w:lang w:val="en-US"/>
              </w:rPr>
            </w:pPr>
            <w:r>
              <w:rPr>
                <w:lang w:val="en-US"/>
              </w:rPr>
              <w:t>–</w:t>
            </w:r>
          </w:p>
        </w:tc>
        <w:tc>
          <w:tcPr>
            <w:tcW w:w="787"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r>
      <w:tr w:rsidR="00B26590" w:rsidTr="00B26590">
        <w:tc>
          <w:tcPr>
            <w:tcW w:w="1294" w:type="dxa"/>
            <w:vAlign w:val="center"/>
          </w:tcPr>
          <w:p w:rsidR="00B26590" w:rsidRPr="00E627EE" w:rsidRDefault="00B26590" w:rsidP="00B26590">
            <w:pPr>
              <w:jc w:val="center"/>
            </w:pPr>
            <w:r w:rsidRPr="00E627EE">
              <w:t>0,22</w:t>
            </w:r>
          </w:p>
        </w:tc>
        <w:tc>
          <w:tcPr>
            <w:tcW w:w="1962" w:type="dxa"/>
            <w:vAlign w:val="center"/>
          </w:tcPr>
          <w:p w:rsidR="00B26590" w:rsidRPr="00E627EE" w:rsidRDefault="00B26590" w:rsidP="00B26590">
            <w:pPr>
              <w:jc w:val="center"/>
            </w:pPr>
            <w:r w:rsidRPr="00E627EE">
              <w:t>0,10</w:t>
            </w:r>
          </w:p>
        </w:tc>
        <w:tc>
          <w:tcPr>
            <w:tcW w:w="1134" w:type="dxa"/>
            <w:vAlign w:val="center"/>
          </w:tcPr>
          <w:p w:rsidR="00B26590" w:rsidRPr="00E627EE" w:rsidRDefault="00B26590" w:rsidP="00B26590">
            <w:pPr>
              <w:jc w:val="center"/>
            </w:pPr>
            <w:r w:rsidRPr="00E627EE">
              <w:t>820</w:t>
            </w:r>
          </w:p>
        </w:tc>
        <w:tc>
          <w:tcPr>
            <w:tcW w:w="787" w:type="dxa"/>
            <w:vAlign w:val="center"/>
          </w:tcPr>
          <w:p w:rsidR="00B26590" w:rsidRPr="00E627EE" w:rsidRDefault="00B26590" w:rsidP="00B26590">
            <w:pPr>
              <w:jc w:val="center"/>
            </w:pPr>
            <w:r w:rsidRPr="00E627EE">
              <w:t>40</w:t>
            </w:r>
          </w:p>
        </w:tc>
        <w:tc>
          <w:tcPr>
            <w:tcW w:w="1295" w:type="dxa"/>
            <w:vAlign w:val="center"/>
          </w:tcPr>
          <w:p w:rsidR="00B26590" w:rsidRPr="00E627EE" w:rsidRDefault="00B26590" w:rsidP="00B26590">
            <w:pPr>
              <w:jc w:val="center"/>
            </w:pPr>
            <w:r w:rsidRPr="00E627EE">
              <w:t>795</w:t>
            </w:r>
          </w:p>
        </w:tc>
        <w:tc>
          <w:tcPr>
            <w:tcW w:w="1295" w:type="dxa"/>
            <w:vAlign w:val="center"/>
          </w:tcPr>
          <w:p w:rsidR="00B26590" w:rsidRPr="00E627EE" w:rsidRDefault="00B26590" w:rsidP="00B26590">
            <w:pPr>
              <w:jc w:val="center"/>
            </w:pPr>
            <w:r w:rsidRPr="00E627EE">
              <w:t>760</w:t>
            </w:r>
          </w:p>
        </w:tc>
        <w:tc>
          <w:tcPr>
            <w:tcW w:w="1295" w:type="dxa"/>
            <w:vAlign w:val="center"/>
          </w:tcPr>
          <w:p w:rsidR="00B26590" w:rsidRPr="00E627EE" w:rsidRDefault="00B26590" w:rsidP="00B26590">
            <w:pPr>
              <w:jc w:val="center"/>
            </w:pPr>
            <w:r w:rsidRPr="00E627EE">
              <w:t>820</w:t>
            </w:r>
          </w:p>
        </w:tc>
      </w:tr>
      <w:tr w:rsidR="00B26590" w:rsidTr="00B26590">
        <w:tc>
          <w:tcPr>
            <w:tcW w:w="1294" w:type="dxa"/>
            <w:vAlign w:val="center"/>
          </w:tcPr>
          <w:p w:rsidR="00B26590" w:rsidRPr="00E627EE" w:rsidRDefault="00B26590" w:rsidP="00B26590">
            <w:pPr>
              <w:jc w:val="center"/>
            </w:pPr>
            <w:r w:rsidRPr="00E627EE">
              <w:t>0,44</w:t>
            </w:r>
          </w:p>
        </w:tc>
        <w:tc>
          <w:tcPr>
            <w:tcW w:w="1962" w:type="dxa"/>
            <w:vAlign w:val="center"/>
          </w:tcPr>
          <w:p w:rsidR="00B26590" w:rsidRPr="00E627EE" w:rsidRDefault="00B26590" w:rsidP="00B26590">
            <w:pPr>
              <w:jc w:val="center"/>
            </w:pPr>
            <w:r w:rsidRPr="00E627EE">
              <w:t>0,18</w:t>
            </w:r>
          </w:p>
        </w:tc>
        <w:tc>
          <w:tcPr>
            <w:tcW w:w="1134" w:type="dxa"/>
            <w:vAlign w:val="center"/>
          </w:tcPr>
          <w:p w:rsidR="00B26590" w:rsidRPr="00E627EE" w:rsidRDefault="00B26590" w:rsidP="00B26590">
            <w:pPr>
              <w:jc w:val="center"/>
            </w:pPr>
            <w:r w:rsidRPr="00E627EE">
              <w:t>810</w:t>
            </w:r>
          </w:p>
        </w:tc>
        <w:tc>
          <w:tcPr>
            <w:tcW w:w="787" w:type="dxa"/>
            <w:vAlign w:val="center"/>
          </w:tcPr>
          <w:p w:rsidR="00B26590" w:rsidRPr="00E627EE" w:rsidRDefault="00B26590" w:rsidP="00B26590">
            <w:pPr>
              <w:jc w:val="center"/>
            </w:pPr>
            <w:r w:rsidRPr="00E627EE">
              <w:t>25</w:t>
            </w:r>
          </w:p>
        </w:tc>
        <w:tc>
          <w:tcPr>
            <w:tcW w:w="1295" w:type="dxa"/>
            <w:vAlign w:val="center"/>
          </w:tcPr>
          <w:p w:rsidR="00B26590" w:rsidRPr="00E627EE" w:rsidRDefault="00B26590" w:rsidP="00B26590">
            <w:pPr>
              <w:jc w:val="center"/>
            </w:pPr>
            <w:r w:rsidRPr="00E627EE">
              <w:t>790</w:t>
            </w:r>
          </w:p>
        </w:tc>
        <w:tc>
          <w:tcPr>
            <w:tcW w:w="1295" w:type="dxa"/>
            <w:vAlign w:val="center"/>
          </w:tcPr>
          <w:p w:rsidR="00B26590" w:rsidRPr="00E627EE" w:rsidRDefault="00B26590" w:rsidP="00B26590">
            <w:pPr>
              <w:jc w:val="center"/>
            </w:pPr>
            <w:r w:rsidRPr="00E627EE">
              <w:t>755</w:t>
            </w:r>
          </w:p>
        </w:tc>
        <w:tc>
          <w:tcPr>
            <w:tcW w:w="1295" w:type="dxa"/>
            <w:vAlign w:val="center"/>
          </w:tcPr>
          <w:p w:rsidR="00B26590" w:rsidRPr="00E627EE" w:rsidRDefault="00B26590" w:rsidP="00B26590">
            <w:pPr>
              <w:jc w:val="center"/>
            </w:pPr>
            <w:r w:rsidRPr="00E627EE">
              <w:t>805</w:t>
            </w:r>
          </w:p>
        </w:tc>
      </w:tr>
      <w:tr w:rsidR="00B26590" w:rsidTr="00B26590">
        <w:tc>
          <w:tcPr>
            <w:tcW w:w="1294" w:type="dxa"/>
            <w:vAlign w:val="center"/>
          </w:tcPr>
          <w:p w:rsidR="00B26590" w:rsidRPr="00E627EE" w:rsidRDefault="00B26590" w:rsidP="00B26590">
            <w:pPr>
              <w:jc w:val="center"/>
            </w:pPr>
            <w:r w:rsidRPr="00E627EE">
              <w:t>0,59</w:t>
            </w:r>
          </w:p>
        </w:tc>
        <w:tc>
          <w:tcPr>
            <w:tcW w:w="1962" w:type="dxa"/>
            <w:vAlign w:val="center"/>
          </w:tcPr>
          <w:p w:rsidR="00B26590" w:rsidRPr="00E627EE" w:rsidRDefault="00B26590" w:rsidP="00B26590">
            <w:pPr>
              <w:jc w:val="center"/>
            </w:pPr>
            <w:r w:rsidRPr="00E627EE">
              <w:t>0,31</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25</w:t>
            </w:r>
          </w:p>
        </w:tc>
        <w:tc>
          <w:tcPr>
            <w:tcW w:w="1295" w:type="dxa"/>
            <w:vAlign w:val="center"/>
          </w:tcPr>
          <w:p w:rsidR="00B26590" w:rsidRPr="00E627EE" w:rsidRDefault="00B26590" w:rsidP="00B26590">
            <w:pPr>
              <w:jc w:val="center"/>
            </w:pPr>
            <w:r w:rsidRPr="00E627EE">
              <w:t>770</w:t>
            </w:r>
          </w:p>
        </w:tc>
        <w:tc>
          <w:tcPr>
            <w:tcW w:w="1295" w:type="dxa"/>
            <w:vAlign w:val="center"/>
          </w:tcPr>
          <w:p w:rsidR="00B26590" w:rsidRPr="00E627EE" w:rsidRDefault="00B26590" w:rsidP="00B26590">
            <w:pPr>
              <w:jc w:val="center"/>
            </w:pPr>
            <w:r w:rsidRPr="00E627EE">
              <w:t>755</w:t>
            </w:r>
          </w:p>
        </w:tc>
        <w:tc>
          <w:tcPr>
            <w:tcW w:w="1295" w:type="dxa"/>
            <w:vAlign w:val="center"/>
          </w:tcPr>
          <w:p w:rsidR="00B26590" w:rsidRPr="00E627EE" w:rsidRDefault="00B26590" w:rsidP="00B26590">
            <w:pPr>
              <w:jc w:val="center"/>
            </w:pPr>
            <w:r w:rsidRPr="00E627EE">
              <w:t>800</w:t>
            </w:r>
          </w:p>
        </w:tc>
      </w:tr>
      <w:tr w:rsidR="00B26590" w:rsidTr="00B26590">
        <w:tc>
          <w:tcPr>
            <w:tcW w:w="1294" w:type="dxa"/>
            <w:vAlign w:val="center"/>
          </w:tcPr>
          <w:p w:rsidR="00B26590" w:rsidRPr="00E627EE" w:rsidRDefault="00B26590" w:rsidP="00B26590">
            <w:pPr>
              <w:jc w:val="center"/>
            </w:pPr>
            <w:r w:rsidRPr="00E627EE">
              <w:t>1,0</w:t>
            </w:r>
          </w:p>
        </w:tc>
        <w:tc>
          <w:tcPr>
            <w:tcW w:w="1962" w:type="dxa"/>
            <w:vAlign w:val="center"/>
          </w:tcPr>
          <w:p w:rsidR="00B26590" w:rsidRPr="00E627EE" w:rsidRDefault="00B26590" w:rsidP="00B26590">
            <w:pPr>
              <w:jc w:val="center"/>
            </w:pPr>
            <w:r w:rsidRPr="00E627EE">
              <w:t>0,21</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30</w:t>
            </w:r>
          </w:p>
        </w:tc>
        <w:tc>
          <w:tcPr>
            <w:tcW w:w="1295" w:type="dxa"/>
            <w:vAlign w:val="center"/>
          </w:tcPr>
          <w:p w:rsidR="00B26590" w:rsidRPr="00E627EE" w:rsidRDefault="00B26590" w:rsidP="00B26590">
            <w:pPr>
              <w:jc w:val="center"/>
            </w:pPr>
            <w:r w:rsidRPr="00E627EE">
              <w:t>770</w:t>
            </w:r>
          </w:p>
        </w:tc>
        <w:tc>
          <w:tcPr>
            <w:tcW w:w="1295" w:type="dxa"/>
            <w:vAlign w:val="center"/>
          </w:tcPr>
          <w:p w:rsidR="00B26590" w:rsidRPr="00E627EE" w:rsidRDefault="00B26590" w:rsidP="00B26590">
            <w:pPr>
              <w:jc w:val="center"/>
            </w:pPr>
            <w:r w:rsidRPr="00E627EE">
              <w:t>750</w:t>
            </w:r>
          </w:p>
        </w:tc>
        <w:tc>
          <w:tcPr>
            <w:tcW w:w="1295" w:type="dxa"/>
            <w:vAlign w:val="center"/>
          </w:tcPr>
          <w:p w:rsidR="00B26590" w:rsidRPr="00E627EE" w:rsidRDefault="00B26590" w:rsidP="00B26590">
            <w:pPr>
              <w:jc w:val="center"/>
            </w:pPr>
            <w:r w:rsidRPr="00E627EE">
              <w:t>775</w:t>
            </w:r>
          </w:p>
        </w:tc>
      </w:tr>
      <w:tr w:rsidR="00B26590" w:rsidTr="00B26590">
        <w:tc>
          <w:tcPr>
            <w:tcW w:w="1294" w:type="dxa"/>
            <w:vAlign w:val="center"/>
          </w:tcPr>
          <w:p w:rsidR="00B26590" w:rsidRPr="00E627EE" w:rsidRDefault="00B26590" w:rsidP="00B26590">
            <w:pPr>
              <w:jc w:val="center"/>
            </w:pPr>
            <w:r w:rsidRPr="00E627EE">
              <w:t>2,1</w:t>
            </w:r>
          </w:p>
        </w:tc>
        <w:tc>
          <w:tcPr>
            <w:tcW w:w="1962" w:type="dxa"/>
            <w:vAlign w:val="center"/>
          </w:tcPr>
          <w:p w:rsidR="00B26590" w:rsidRPr="00E627EE" w:rsidRDefault="00B26590" w:rsidP="00B26590">
            <w:pPr>
              <w:jc w:val="center"/>
            </w:pPr>
            <w:r w:rsidRPr="00E627EE">
              <w:t>0,30</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45</w:t>
            </w:r>
          </w:p>
        </w:tc>
        <w:tc>
          <w:tcPr>
            <w:tcW w:w="1295" w:type="dxa"/>
            <w:vAlign w:val="center"/>
          </w:tcPr>
          <w:p w:rsidR="00B26590" w:rsidRPr="00E627EE" w:rsidRDefault="00B26590" w:rsidP="00B26590">
            <w:pPr>
              <w:jc w:val="center"/>
            </w:pPr>
            <w:r w:rsidRPr="00E627EE">
              <w:t>770</w:t>
            </w:r>
          </w:p>
        </w:tc>
        <w:tc>
          <w:tcPr>
            <w:tcW w:w="1295" w:type="dxa"/>
            <w:vAlign w:val="center"/>
          </w:tcPr>
          <w:p w:rsidR="00B26590" w:rsidRPr="00E627EE" w:rsidRDefault="00B26590" w:rsidP="00B26590">
            <w:pPr>
              <w:jc w:val="center"/>
            </w:pPr>
            <w:r w:rsidRPr="00E627EE">
              <w:t>725</w:t>
            </w:r>
          </w:p>
        </w:tc>
        <w:tc>
          <w:tcPr>
            <w:tcW w:w="1295" w:type="dxa"/>
            <w:vAlign w:val="center"/>
          </w:tcPr>
          <w:p w:rsidR="00B26590" w:rsidRPr="00E627EE" w:rsidRDefault="00B26590" w:rsidP="00B26590">
            <w:pPr>
              <w:jc w:val="center"/>
            </w:pPr>
            <w:r w:rsidRPr="00E627EE">
              <w:t>765</w:t>
            </w:r>
          </w:p>
        </w:tc>
      </w:tr>
      <w:tr w:rsidR="00B26590" w:rsidTr="00B26590">
        <w:tc>
          <w:tcPr>
            <w:tcW w:w="1294" w:type="dxa"/>
            <w:vAlign w:val="center"/>
          </w:tcPr>
          <w:p w:rsidR="00B26590" w:rsidRPr="00E627EE" w:rsidRDefault="00B26590" w:rsidP="00B26590">
            <w:pPr>
              <w:jc w:val="center"/>
            </w:pPr>
            <w:r w:rsidRPr="00E627EE">
              <w:t>Al</w:t>
            </w:r>
          </w:p>
        </w:tc>
        <w:tc>
          <w:tcPr>
            <w:tcW w:w="1962" w:type="dxa"/>
            <w:vAlign w:val="center"/>
          </w:tcPr>
          <w:p w:rsidR="00B26590" w:rsidRPr="00E627EE" w:rsidRDefault="00B26590" w:rsidP="00B26590">
            <w:pPr>
              <w:jc w:val="center"/>
            </w:pPr>
            <w:r>
              <w:rPr>
                <w:lang w:val="en-US"/>
              </w:rPr>
              <w:t>C</w:t>
            </w:r>
            <w:r w:rsidRPr="00E627EE">
              <w:t>d</w:t>
            </w:r>
          </w:p>
        </w:tc>
        <w:tc>
          <w:tcPr>
            <w:tcW w:w="1134" w:type="dxa"/>
            <w:vAlign w:val="center"/>
          </w:tcPr>
          <w:p w:rsidR="00B26590" w:rsidRPr="00B26590" w:rsidRDefault="00B26590" w:rsidP="00B26590">
            <w:pPr>
              <w:jc w:val="center"/>
              <w:rPr>
                <w:lang w:val="en-US"/>
              </w:rPr>
            </w:pPr>
            <w:r>
              <w:rPr>
                <w:lang w:val="en-US"/>
              </w:rPr>
              <w:t>–</w:t>
            </w:r>
          </w:p>
        </w:tc>
        <w:tc>
          <w:tcPr>
            <w:tcW w:w="787"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c>
          <w:tcPr>
            <w:tcW w:w="1295" w:type="dxa"/>
            <w:vAlign w:val="center"/>
          </w:tcPr>
          <w:p w:rsidR="00B26590" w:rsidRPr="00B26590" w:rsidRDefault="00B26590" w:rsidP="00B26590">
            <w:pPr>
              <w:jc w:val="center"/>
              <w:rPr>
                <w:lang w:val="en-US"/>
              </w:rPr>
            </w:pPr>
            <w:r>
              <w:rPr>
                <w:lang w:val="en-US"/>
              </w:rPr>
              <w:t>–</w:t>
            </w:r>
          </w:p>
        </w:tc>
      </w:tr>
      <w:tr w:rsidR="00B26590" w:rsidTr="00B26590">
        <w:tc>
          <w:tcPr>
            <w:tcW w:w="1294" w:type="dxa"/>
            <w:vAlign w:val="center"/>
          </w:tcPr>
          <w:p w:rsidR="00B26590" w:rsidRPr="00E627EE" w:rsidRDefault="00B26590" w:rsidP="00B26590">
            <w:pPr>
              <w:jc w:val="center"/>
            </w:pPr>
            <w:r w:rsidRPr="00E627EE">
              <w:t>0,20</w:t>
            </w:r>
          </w:p>
        </w:tc>
        <w:tc>
          <w:tcPr>
            <w:tcW w:w="1962" w:type="dxa"/>
            <w:vAlign w:val="center"/>
          </w:tcPr>
          <w:p w:rsidR="00B26590" w:rsidRPr="00E627EE" w:rsidRDefault="00B26590" w:rsidP="00B26590">
            <w:pPr>
              <w:jc w:val="center"/>
            </w:pPr>
            <w:r w:rsidRPr="00E627EE">
              <w:t>0,05</w:t>
            </w:r>
          </w:p>
        </w:tc>
        <w:tc>
          <w:tcPr>
            <w:tcW w:w="1134" w:type="dxa"/>
            <w:vAlign w:val="center"/>
          </w:tcPr>
          <w:p w:rsidR="00B26590" w:rsidRPr="00E627EE" w:rsidRDefault="00B26590" w:rsidP="00B26590">
            <w:pPr>
              <w:jc w:val="center"/>
            </w:pPr>
            <w:r w:rsidRPr="00E627EE">
              <w:t>820</w:t>
            </w:r>
          </w:p>
        </w:tc>
        <w:tc>
          <w:tcPr>
            <w:tcW w:w="787" w:type="dxa"/>
            <w:vAlign w:val="center"/>
          </w:tcPr>
          <w:p w:rsidR="00B26590" w:rsidRPr="00E627EE" w:rsidRDefault="00B26590" w:rsidP="00B26590">
            <w:pPr>
              <w:jc w:val="center"/>
            </w:pPr>
            <w:r w:rsidRPr="00E627EE">
              <w:t>45</w:t>
            </w:r>
          </w:p>
        </w:tc>
        <w:tc>
          <w:tcPr>
            <w:tcW w:w="1295" w:type="dxa"/>
            <w:vAlign w:val="center"/>
          </w:tcPr>
          <w:p w:rsidR="00B26590" w:rsidRPr="00E627EE" w:rsidRDefault="00B26590" w:rsidP="00B26590">
            <w:pPr>
              <w:jc w:val="center"/>
            </w:pPr>
            <w:r w:rsidRPr="00E627EE">
              <w:t>800</w:t>
            </w:r>
          </w:p>
        </w:tc>
        <w:tc>
          <w:tcPr>
            <w:tcW w:w="1295" w:type="dxa"/>
            <w:vAlign w:val="center"/>
          </w:tcPr>
          <w:p w:rsidR="00B26590" w:rsidRPr="00E627EE" w:rsidRDefault="00B26590" w:rsidP="00B26590">
            <w:pPr>
              <w:jc w:val="center"/>
            </w:pPr>
            <w:r w:rsidRPr="00E627EE">
              <w:t>690</w:t>
            </w:r>
          </w:p>
        </w:tc>
        <w:tc>
          <w:tcPr>
            <w:tcW w:w="1295" w:type="dxa"/>
            <w:vAlign w:val="center"/>
          </w:tcPr>
          <w:p w:rsidR="00B26590" w:rsidRPr="00E627EE" w:rsidRDefault="00B26590" w:rsidP="00B26590">
            <w:pPr>
              <w:jc w:val="center"/>
            </w:pPr>
            <w:r w:rsidRPr="00E627EE">
              <w:t>800</w:t>
            </w:r>
          </w:p>
        </w:tc>
      </w:tr>
      <w:tr w:rsidR="00B26590" w:rsidTr="00B26590">
        <w:tc>
          <w:tcPr>
            <w:tcW w:w="1294" w:type="dxa"/>
            <w:vAlign w:val="center"/>
          </w:tcPr>
          <w:p w:rsidR="00B26590" w:rsidRPr="00E627EE" w:rsidRDefault="00B26590" w:rsidP="00B26590">
            <w:pPr>
              <w:jc w:val="center"/>
            </w:pPr>
            <w:r w:rsidRPr="00E627EE">
              <w:t>0,49</w:t>
            </w:r>
          </w:p>
        </w:tc>
        <w:tc>
          <w:tcPr>
            <w:tcW w:w="1962" w:type="dxa"/>
            <w:vAlign w:val="center"/>
          </w:tcPr>
          <w:p w:rsidR="00B26590" w:rsidRPr="00E627EE" w:rsidRDefault="00B26590" w:rsidP="00B26590">
            <w:pPr>
              <w:jc w:val="center"/>
            </w:pPr>
            <w:r w:rsidRPr="00E627EE">
              <w:t>0,10</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40</w:t>
            </w:r>
          </w:p>
        </w:tc>
        <w:tc>
          <w:tcPr>
            <w:tcW w:w="1295" w:type="dxa"/>
            <w:vAlign w:val="center"/>
          </w:tcPr>
          <w:p w:rsidR="00B26590" w:rsidRPr="00E627EE" w:rsidRDefault="00B26590" w:rsidP="00B26590">
            <w:pPr>
              <w:jc w:val="center"/>
            </w:pPr>
            <w:r w:rsidRPr="00E627EE">
              <w:t>77.5</w:t>
            </w:r>
          </w:p>
        </w:tc>
        <w:tc>
          <w:tcPr>
            <w:tcW w:w="1295" w:type="dxa"/>
            <w:vAlign w:val="center"/>
          </w:tcPr>
          <w:p w:rsidR="00B26590" w:rsidRPr="00E627EE" w:rsidRDefault="00B26590" w:rsidP="00B26590">
            <w:pPr>
              <w:jc w:val="center"/>
            </w:pPr>
            <w:r w:rsidRPr="00E627EE">
              <w:t>720</w:t>
            </w:r>
          </w:p>
        </w:tc>
        <w:tc>
          <w:tcPr>
            <w:tcW w:w="1295" w:type="dxa"/>
            <w:vAlign w:val="center"/>
          </w:tcPr>
          <w:p w:rsidR="00B26590" w:rsidRPr="00E627EE" w:rsidRDefault="00B26590" w:rsidP="00B26590">
            <w:pPr>
              <w:jc w:val="center"/>
            </w:pPr>
            <w:r w:rsidRPr="00E627EE">
              <w:t>780</w:t>
            </w:r>
          </w:p>
        </w:tc>
      </w:tr>
      <w:tr w:rsidR="00B26590" w:rsidTr="00B26590">
        <w:tc>
          <w:tcPr>
            <w:tcW w:w="1294" w:type="dxa"/>
            <w:vAlign w:val="center"/>
          </w:tcPr>
          <w:p w:rsidR="00B26590" w:rsidRPr="00E627EE" w:rsidRDefault="00B26590" w:rsidP="00B26590">
            <w:pPr>
              <w:jc w:val="center"/>
            </w:pPr>
            <w:r w:rsidRPr="00E627EE">
              <w:t>0,61</w:t>
            </w:r>
          </w:p>
        </w:tc>
        <w:tc>
          <w:tcPr>
            <w:tcW w:w="1962" w:type="dxa"/>
            <w:vAlign w:val="center"/>
          </w:tcPr>
          <w:p w:rsidR="00B26590" w:rsidRPr="00E627EE" w:rsidRDefault="00B26590" w:rsidP="00B26590">
            <w:pPr>
              <w:jc w:val="center"/>
            </w:pPr>
            <w:r w:rsidRPr="00E627EE">
              <w:t>0,20</w:t>
            </w:r>
          </w:p>
        </w:tc>
        <w:tc>
          <w:tcPr>
            <w:tcW w:w="1134" w:type="dxa"/>
            <w:vAlign w:val="center"/>
          </w:tcPr>
          <w:p w:rsidR="00B26590" w:rsidRPr="00E627EE" w:rsidRDefault="00B26590" w:rsidP="00B26590">
            <w:pPr>
              <w:jc w:val="center"/>
            </w:pPr>
            <w:r w:rsidRPr="00E627EE">
              <w:t>800</w:t>
            </w:r>
          </w:p>
        </w:tc>
        <w:tc>
          <w:tcPr>
            <w:tcW w:w="787" w:type="dxa"/>
            <w:vAlign w:val="center"/>
          </w:tcPr>
          <w:p w:rsidR="00B26590" w:rsidRPr="00E627EE" w:rsidRDefault="00B26590" w:rsidP="00B26590">
            <w:pPr>
              <w:jc w:val="center"/>
            </w:pPr>
            <w:r w:rsidRPr="00E627EE">
              <w:t>40</w:t>
            </w:r>
          </w:p>
        </w:tc>
        <w:tc>
          <w:tcPr>
            <w:tcW w:w="1295" w:type="dxa"/>
            <w:vAlign w:val="center"/>
          </w:tcPr>
          <w:p w:rsidR="00B26590" w:rsidRPr="00E627EE" w:rsidRDefault="00B26590" w:rsidP="00B26590">
            <w:pPr>
              <w:jc w:val="center"/>
            </w:pPr>
            <w:r w:rsidRPr="00E627EE">
              <w:t>775</w:t>
            </w:r>
          </w:p>
        </w:tc>
        <w:tc>
          <w:tcPr>
            <w:tcW w:w="1295" w:type="dxa"/>
            <w:vAlign w:val="center"/>
          </w:tcPr>
          <w:p w:rsidR="00B26590" w:rsidRPr="00E627EE" w:rsidRDefault="00B26590" w:rsidP="00B26590">
            <w:pPr>
              <w:jc w:val="center"/>
            </w:pPr>
            <w:r w:rsidRPr="00E627EE">
              <w:t>720</w:t>
            </w:r>
          </w:p>
        </w:tc>
        <w:tc>
          <w:tcPr>
            <w:tcW w:w="1295" w:type="dxa"/>
            <w:vAlign w:val="center"/>
          </w:tcPr>
          <w:p w:rsidR="00B26590" w:rsidRPr="00E627EE" w:rsidRDefault="00B26590" w:rsidP="00B26590">
            <w:pPr>
              <w:jc w:val="center"/>
            </w:pPr>
            <w:r w:rsidRPr="00E627EE">
              <w:t>780</w:t>
            </w:r>
          </w:p>
        </w:tc>
      </w:tr>
    </w:tbl>
    <w:p w:rsidR="00651CA6" w:rsidRDefault="00651CA6" w:rsidP="0088763D">
      <w:pPr>
        <w:ind w:firstLine="709"/>
        <w:jc w:val="both"/>
      </w:pPr>
    </w:p>
    <w:p w:rsidR="009A24CB" w:rsidRPr="009A24CB" w:rsidRDefault="009A24CB" w:rsidP="009A24CB">
      <w:pPr>
        <w:ind w:firstLine="709"/>
        <w:jc w:val="both"/>
        <w:rPr>
          <w:sz w:val="24"/>
        </w:rPr>
      </w:pPr>
      <w:r w:rsidRPr="009A24CB">
        <w:rPr>
          <w:sz w:val="24"/>
        </w:rPr>
        <w:t xml:space="preserve">Токоотдача сплавов составляет 775 – 800 А·ч/кг. В противоположность потенциалу наименьшая токоотдача у сплавов с 0,4 – 0,6 % </w:t>
      </w:r>
      <w:r w:rsidRPr="009A24CB">
        <w:rPr>
          <w:sz w:val="24"/>
          <w:lang w:val="en-US"/>
        </w:rPr>
        <w:t>A</w:t>
      </w:r>
      <w:r w:rsidRPr="009A24CB">
        <w:rPr>
          <w:sz w:val="24"/>
        </w:rPr>
        <w:t>l.</w:t>
      </w:r>
    </w:p>
    <w:p w:rsidR="009A24CB" w:rsidRPr="009A24CB" w:rsidRDefault="009A24CB" w:rsidP="009A24CB">
      <w:pPr>
        <w:rPr>
          <w:sz w:val="24"/>
        </w:rPr>
      </w:pPr>
      <w:r w:rsidRPr="009A24CB">
        <w:rPr>
          <w:sz w:val="24"/>
        </w:rPr>
        <w:t xml:space="preserve">Микроструктура сплавов согласно диаграмме состояния системы Zn–Al–Mg (рис. 29) в условиях равновесной кристаллизации состоит в основном из трех фаз: γ-твердого раствора на основе цинка, α-твердого раствора на основе алюминия и </w:t>
      </w:r>
      <w:r w:rsidRPr="009A24CB">
        <w:rPr>
          <w:rFonts w:cs="Times New Roman"/>
          <w:sz w:val="24"/>
        </w:rPr>
        <w:t>υ</w:t>
      </w:r>
      <w:r w:rsidRPr="009A24CB">
        <w:rPr>
          <w:sz w:val="24"/>
        </w:rPr>
        <w:t>-фазы (МgZn</w:t>
      </w:r>
      <w:r w:rsidRPr="009A24CB">
        <w:rPr>
          <w:sz w:val="24"/>
          <w:vertAlign w:val="subscript"/>
        </w:rPr>
        <w:t>5</w:t>
      </w:r>
      <w:r w:rsidRPr="009A24CB">
        <w:rPr>
          <w:sz w:val="24"/>
        </w:rPr>
        <w:t>). Сплавы, обогащенные магнием, содержат интерметаллическое соединение Al</w:t>
      </w:r>
      <w:r w:rsidRPr="009A24CB">
        <w:rPr>
          <w:sz w:val="24"/>
          <w:vertAlign w:val="subscript"/>
        </w:rPr>
        <w:t>3</w:t>
      </w:r>
      <w:r w:rsidRPr="009A24CB">
        <w:rPr>
          <w:sz w:val="24"/>
        </w:rPr>
        <w:t>Мg</w:t>
      </w:r>
      <w:r w:rsidRPr="009A24CB">
        <w:rPr>
          <w:sz w:val="24"/>
          <w:vertAlign w:val="subscript"/>
        </w:rPr>
        <w:t>4</w:t>
      </w:r>
      <w:r w:rsidRPr="009A24CB">
        <w:rPr>
          <w:sz w:val="24"/>
        </w:rPr>
        <w:t>. При содержании алюминия выше предела растворимости может образоваться также β-фаза (Аl</w:t>
      </w:r>
      <w:r w:rsidRPr="009A24CB">
        <w:rPr>
          <w:sz w:val="24"/>
          <w:vertAlign w:val="subscript"/>
        </w:rPr>
        <w:t>3</w:t>
      </w:r>
      <w:r w:rsidRPr="009A24CB">
        <w:rPr>
          <w:sz w:val="24"/>
        </w:rPr>
        <w:t>Мg</w:t>
      </w:r>
      <w:r w:rsidRPr="009A24CB">
        <w:rPr>
          <w:sz w:val="24"/>
          <w:vertAlign w:val="subscript"/>
        </w:rPr>
        <w:t>2</w:t>
      </w:r>
      <w:r w:rsidRPr="009A24CB">
        <w:rPr>
          <w:sz w:val="24"/>
        </w:rPr>
        <w:t>).</w:t>
      </w:r>
    </w:p>
    <w:p w:rsidR="009A24CB" w:rsidRPr="009A24CB" w:rsidRDefault="009A24CB" w:rsidP="009A24CB">
      <w:pPr>
        <w:ind w:firstLine="709"/>
        <w:jc w:val="both"/>
        <w:rPr>
          <w:sz w:val="24"/>
        </w:rPr>
      </w:pPr>
      <w:r w:rsidRPr="009A24CB">
        <w:rPr>
          <w:sz w:val="24"/>
        </w:rPr>
        <w:t xml:space="preserve">Результаты экспериментов показали, что сплавы Zn–Al–Мg имеют гетерогенную структуру (см. рис. 28). Уже при содержании 0,1 % Мg и 0,2 % Al на фоне γ-твердого раствора видны выделения эвтектических составляющих. Дальнейшее увеличение содержания легирующих элементов повышает содержание фаз в структуре сплавов. Сравнивая микроструктуру сплавов систем Zn–Мg (см. рис. 20), Zn–Al (см. рис. 26) и Zn–Al–Mg (см. рис. 29), можно предположить, что по границам зерен выделяется α-фаза; отдельные темные точки. представляют </w:t>
      </w:r>
      <w:r w:rsidRPr="009A24CB">
        <w:rPr>
          <w:rFonts w:cs="Times New Roman"/>
          <w:sz w:val="24"/>
        </w:rPr>
        <w:t>υ</w:t>
      </w:r>
      <w:r w:rsidRPr="009A24CB">
        <w:rPr>
          <w:sz w:val="24"/>
        </w:rPr>
        <w:t>- или β-фазы.</w:t>
      </w:r>
    </w:p>
    <w:p w:rsidR="009A24CB" w:rsidRPr="009A24CB" w:rsidRDefault="009A24CB" w:rsidP="009A24CB">
      <w:pPr>
        <w:ind w:firstLine="709"/>
        <w:jc w:val="both"/>
        <w:rPr>
          <w:sz w:val="24"/>
        </w:rPr>
      </w:pPr>
      <w:r w:rsidRPr="009A24CB">
        <w:rPr>
          <w:sz w:val="24"/>
        </w:rPr>
        <w:t>Полуденные данные показывают, что механизм и кинетика процессов анодного растворения определяются содержанием и соотношением фазовых составляющих.</w:t>
      </w:r>
    </w:p>
    <w:p w:rsidR="00651CA6" w:rsidRPr="009A24CB" w:rsidRDefault="009A24CB" w:rsidP="009A24CB">
      <w:pPr>
        <w:ind w:firstLine="709"/>
        <w:jc w:val="both"/>
        <w:rPr>
          <w:sz w:val="24"/>
        </w:rPr>
      </w:pPr>
      <w:r w:rsidRPr="009A24CB">
        <w:rPr>
          <w:sz w:val="24"/>
        </w:rPr>
        <w:t>Разблагораживание сплава достигается при совместной ионизации α-, γ-твер</w:t>
      </w:r>
      <w:r>
        <w:rPr>
          <w:sz w:val="24"/>
        </w:rPr>
        <w:t>дых</w:t>
      </w:r>
    </w:p>
    <w:p w:rsidR="00651CA6" w:rsidRDefault="00651CA6" w:rsidP="0088763D">
      <w:pPr>
        <w:ind w:firstLine="709"/>
        <w:jc w:val="both"/>
      </w:pPr>
    </w:p>
    <w:p w:rsidR="009A24CB" w:rsidRDefault="009A24CB" w:rsidP="0088763D">
      <w:pPr>
        <w:ind w:firstLine="709"/>
        <w:jc w:val="both"/>
        <w:sectPr w:rsidR="009A24CB" w:rsidSect="009A24CB">
          <w:pgSz w:w="10773" w:h="16103" w:code="11"/>
          <w:pgMar w:top="567" w:right="567" w:bottom="567" w:left="1134" w:header="0" w:footer="0" w:gutter="0"/>
          <w:cols w:space="708"/>
          <w:docGrid w:linePitch="381"/>
        </w:sectPr>
      </w:pPr>
    </w:p>
    <w:p w:rsidR="002A7A83" w:rsidRDefault="009A24CB" w:rsidP="0088763D">
      <w:pPr>
        <w:ind w:firstLine="709"/>
        <w:jc w:val="both"/>
      </w:pPr>
      <w:r>
        <w:rPr>
          <w:noProof/>
          <w:lang w:eastAsia="ru-RU"/>
        </w:rPr>
        <w:lastRenderedPageBreak/>
        <w:drawing>
          <wp:anchor distT="0" distB="0" distL="114300" distR="114300" simplePos="0" relativeHeight="251745280" behindDoc="0" locked="0" layoutInCell="1" allowOverlap="1">
            <wp:simplePos x="0" y="0"/>
            <wp:positionH relativeFrom="column">
              <wp:posOffset>453390</wp:posOffset>
            </wp:positionH>
            <wp:positionV relativeFrom="paragraph">
              <wp:posOffset>4853305</wp:posOffset>
            </wp:positionV>
            <wp:extent cx="2374265" cy="2237740"/>
            <wp:effectExtent l="0" t="0" r="6985" b="0"/>
            <wp:wrapSquare wrapText="bothSides"/>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Ris_1.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374265" cy="2237740"/>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744256" behindDoc="0" locked="0" layoutInCell="1" allowOverlap="1">
            <wp:simplePos x="0" y="0"/>
            <wp:positionH relativeFrom="margin">
              <wp:align>center</wp:align>
            </wp:positionH>
            <wp:positionV relativeFrom="paragraph">
              <wp:posOffset>161</wp:posOffset>
            </wp:positionV>
            <wp:extent cx="4756150" cy="4641850"/>
            <wp:effectExtent l="0" t="0" r="6350" b="6350"/>
            <wp:wrapTopAndBottom/>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Ris_1.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756150" cy="4641850"/>
                    </a:xfrm>
                    <a:prstGeom prst="rect">
                      <a:avLst/>
                    </a:prstGeom>
                  </pic:spPr>
                </pic:pic>
              </a:graphicData>
            </a:graphic>
            <wp14:sizeRelH relativeFrom="page">
              <wp14:pctWidth>0</wp14:pctWidth>
            </wp14:sizeRelH>
            <wp14:sizeRelV relativeFrom="page">
              <wp14:pctHeight>0</wp14:pctHeight>
            </wp14:sizeRelV>
          </wp:anchor>
        </w:drawing>
      </w:r>
    </w:p>
    <w:p w:rsidR="00B26590" w:rsidRDefault="00B26590" w:rsidP="0088763D">
      <w:pPr>
        <w:ind w:firstLine="709"/>
        <w:jc w:val="both"/>
      </w:pPr>
    </w:p>
    <w:p w:rsidR="00B26590" w:rsidRDefault="00B26590" w:rsidP="0088763D">
      <w:pPr>
        <w:ind w:firstLine="709"/>
        <w:jc w:val="both"/>
      </w:pPr>
    </w:p>
    <w:p w:rsidR="00B26590" w:rsidRDefault="00B26590" w:rsidP="0088763D">
      <w:pPr>
        <w:ind w:firstLine="709"/>
        <w:jc w:val="both"/>
      </w:pPr>
    </w:p>
    <w:p w:rsidR="00B26590" w:rsidRDefault="009A24CB" w:rsidP="0088763D">
      <w:pPr>
        <w:ind w:firstLine="709"/>
        <w:jc w:val="both"/>
      </w:pPr>
      <w:r>
        <w:rPr>
          <w:noProof/>
          <w:lang w:eastAsia="ru-RU"/>
        </w:rPr>
        <mc:AlternateContent>
          <mc:Choice Requires="wps">
            <w:drawing>
              <wp:anchor distT="0" distB="0" distL="114300" distR="114300" simplePos="0" relativeHeight="251747328" behindDoc="0" locked="0" layoutInCell="1" allowOverlap="1" wp14:anchorId="615437B1" wp14:editId="76E96C12">
                <wp:simplePos x="0" y="0"/>
                <wp:positionH relativeFrom="margin">
                  <wp:align>right</wp:align>
                </wp:positionH>
                <wp:positionV relativeFrom="paragraph">
                  <wp:posOffset>348956</wp:posOffset>
                </wp:positionV>
                <wp:extent cx="2736215" cy="635"/>
                <wp:effectExtent l="0" t="0" r="6985" b="0"/>
                <wp:wrapSquare wrapText="bothSides"/>
                <wp:docPr id="64" name="Надпись 64"/>
                <wp:cNvGraphicFramePr/>
                <a:graphic xmlns:a="http://schemas.openxmlformats.org/drawingml/2006/main">
                  <a:graphicData uri="http://schemas.microsoft.com/office/word/2010/wordprocessingShape">
                    <wps:wsp>
                      <wps:cNvSpPr txBox="1"/>
                      <wps:spPr>
                        <a:xfrm>
                          <a:off x="0" y="0"/>
                          <a:ext cx="2736215" cy="635"/>
                        </a:xfrm>
                        <a:prstGeom prst="rect">
                          <a:avLst/>
                        </a:prstGeom>
                        <a:solidFill>
                          <a:prstClr val="white"/>
                        </a:solidFill>
                        <a:ln>
                          <a:noFill/>
                        </a:ln>
                      </wps:spPr>
                      <wps:txbx>
                        <w:txbxContent>
                          <w:p w:rsidR="000725E8" w:rsidRPr="009A24CB" w:rsidRDefault="000725E8" w:rsidP="009A24CB">
                            <w:pPr>
                              <w:pStyle w:val="ac"/>
                              <w:spacing w:after="0"/>
                              <w:rPr>
                                <w:i w:val="0"/>
                                <w:noProof/>
                                <w:sz w:val="28"/>
                              </w:rPr>
                            </w:pPr>
                            <w:r w:rsidRPr="009A24CB">
                              <w:rPr>
                                <w:i w:val="0"/>
                                <w:noProof/>
                                <w:sz w:val="28"/>
                              </w:rPr>
                              <w:t xml:space="preserve">Рис. 29. Микроструктура цинковых сплавов системы Zn–Al–Ме, содер-жащих, %: </w:t>
                            </w:r>
                          </w:p>
                          <w:p w:rsidR="000725E8" w:rsidRPr="009A24CB" w:rsidRDefault="000725E8" w:rsidP="009A24CB">
                            <w:pPr>
                              <w:pStyle w:val="ac"/>
                              <w:spacing w:after="0"/>
                              <w:rPr>
                                <w:i w:val="0"/>
                                <w:noProof/>
                                <w:sz w:val="28"/>
                              </w:rPr>
                            </w:pPr>
                            <w:r w:rsidRPr="009A24CB">
                              <w:rPr>
                                <w:noProof/>
                                <w:sz w:val="28"/>
                              </w:rPr>
                              <w:t xml:space="preserve">а </w:t>
                            </w:r>
                            <w:r w:rsidRPr="009A24CB">
                              <w:rPr>
                                <w:i w:val="0"/>
                                <w:noProof/>
                                <w:sz w:val="28"/>
                              </w:rPr>
                              <w:t xml:space="preserve">– </w:t>
                            </w:r>
                            <w:r w:rsidRPr="009A24CB">
                              <w:rPr>
                                <w:i w:val="0"/>
                                <w:noProof/>
                                <w:spacing w:val="-6"/>
                                <w:sz w:val="28"/>
                              </w:rPr>
                              <w:t xml:space="preserve">0,6 Аl, 0,2 Са; </w:t>
                            </w:r>
                            <w:r w:rsidRPr="009A24CB">
                              <w:rPr>
                                <w:noProof/>
                                <w:spacing w:val="-6"/>
                                <w:sz w:val="28"/>
                              </w:rPr>
                              <w:t>б</w:t>
                            </w:r>
                            <w:r w:rsidRPr="009A24CB">
                              <w:rPr>
                                <w:i w:val="0"/>
                                <w:noProof/>
                                <w:spacing w:val="-6"/>
                                <w:sz w:val="28"/>
                              </w:rPr>
                              <w:t xml:space="preserve"> –</w:t>
                            </w:r>
                            <w:r w:rsidRPr="009A24CB">
                              <w:rPr>
                                <w:i w:val="0"/>
                                <w:noProof/>
                                <w:sz w:val="28"/>
                              </w:rPr>
                              <w:t xml:space="preserve"> 1,0 Аl, 0,08 Cа; </w:t>
                            </w:r>
                            <w:r w:rsidRPr="009A24CB">
                              <w:rPr>
                                <w:noProof/>
                                <w:sz w:val="28"/>
                              </w:rPr>
                              <w:t>в</w:t>
                            </w:r>
                            <w:r w:rsidRPr="009A24CB">
                              <w:rPr>
                                <w:i w:val="0"/>
                                <w:noProof/>
                                <w:sz w:val="28"/>
                              </w:rPr>
                              <w:t xml:space="preserve"> – 0,2 Al 0,1 Мg; </w:t>
                            </w:r>
                            <w:r w:rsidRPr="009A24CB">
                              <w:rPr>
                                <w:noProof/>
                                <w:sz w:val="28"/>
                              </w:rPr>
                              <w:t>г</w:t>
                            </w:r>
                            <w:r w:rsidRPr="009A24CB">
                              <w:rPr>
                                <w:i w:val="0"/>
                                <w:noProof/>
                                <w:sz w:val="28"/>
                              </w:rPr>
                              <w:t xml:space="preserve"> – 0,6 Аl, 0,3 Мg; </w:t>
                            </w:r>
                            <w:r w:rsidRPr="009A24CB">
                              <w:rPr>
                                <w:noProof/>
                                <w:sz w:val="28"/>
                              </w:rPr>
                              <w:t>д</w:t>
                            </w:r>
                            <w:r w:rsidRPr="009A24CB">
                              <w:rPr>
                                <w:i w:val="0"/>
                                <w:noProof/>
                                <w:sz w:val="28"/>
                              </w:rPr>
                              <w:t xml:space="preserve"> – 2,0 Аl, 0,3 Мg. ×200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5437B1" id="Надпись 64" o:spid="_x0000_s1052" type="#_x0000_t202" style="position:absolute;left:0;text-align:left;margin-left:164.25pt;margin-top:27.5pt;width:215.45pt;height:.05pt;z-index:2517473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" stroked="f">
                <v:textbox style="mso-fit-shape-to-text:t" inset="0,0,0,0">
                  <w:txbxContent>
                    <w:p w:rsidR="000725E8" w:rsidRPr="009A24CB" w:rsidRDefault="000725E8" w:rsidP="009A24CB">
                      <w:pPr>
                        <w:pStyle w:val="ac"/>
                        <w:spacing w:after="0"/>
                        <w:rPr>
                          <w:i w:val="0"/>
                          <w:noProof/>
                          <w:sz w:val="28"/>
                        </w:rPr>
                      </w:pPr>
                      <w:r w:rsidRPr="009A24CB">
                        <w:rPr>
                          <w:i w:val="0"/>
                          <w:noProof/>
                          <w:sz w:val="28"/>
                        </w:rPr>
                        <w:t xml:space="preserve">Рис. 29. Микроструктура цинковых сплавов системы Zn–Al–Ме, содер-жащих, %: </w:t>
                      </w:r>
                    </w:p>
                    <w:p w:rsidR="000725E8" w:rsidRPr="009A24CB" w:rsidRDefault="000725E8" w:rsidP="009A24CB">
                      <w:pPr>
                        <w:pStyle w:val="ac"/>
                        <w:spacing w:after="0"/>
                        <w:rPr>
                          <w:i w:val="0"/>
                          <w:noProof/>
                          <w:sz w:val="28"/>
                        </w:rPr>
                      </w:pPr>
                      <w:r w:rsidRPr="009A24CB">
                        <w:rPr>
                          <w:noProof/>
                          <w:sz w:val="28"/>
                        </w:rPr>
                        <w:t xml:space="preserve">а </w:t>
                      </w:r>
                      <w:r w:rsidRPr="009A24CB">
                        <w:rPr>
                          <w:i w:val="0"/>
                          <w:noProof/>
                          <w:sz w:val="28"/>
                        </w:rPr>
                        <w:t xml:space="preserve">– </w:t>
                      </w:r>
                      <w:r w:rsidRPr="009A24CB">
                        <w:rPr>
                          <w:i w:val="0"/>
                          <w:noProof/>
                          <w:spacing w:val="-6"/>
                          <w:sz w:val="28"/>
                        </w:rPr>
                        <w:t xml:space="preserve">0,6 Аl, 0,2 Са; </w:t>
                      </w:r>
                      <w:r w:rsidRPr="009A24CB">
                        <w:rPr>
                          <w:noProof/>
                          <w:spacing w:val="-6"/>
                          <w:sz w:val="28"/>
                        </w:rPr>
                        <w:t>б</w:t>
                      </w:r>
                      <w:r w:rsidRPr="009A24CB">
                        <w:rPr>
                          <w:i w:val="0"/>
                          <w:noProof/>
                          <w:spacing w:val="-6"/>
                          <w:sz w:val="28"/>
                        </w:rPr>
                        <w:t xml:space="preserve"> –</w:t>
                      </w:r>
                      <w:r w:rsidRPr="009A24CB">
                        <w:rPr>
                          <w:i w:val="0"/>
                          <w:noProof/>
                          <w:sz w:val="28"/>
                        </w:rPr>
                        <w:t xml:space="preserve"> 1,0 Аl, 0,08 Cа; </w:t>
                      </w:r>
                      <w:r w:rsidRPr="009A24CB">
                        <w:rPr>
                          <w:noProof/>
                          <w:sz w:val="28"/>
                        </w:rPr>
                        <w:t>в</w:t>
                      </w:r>
                      <w:r w:rsidRPr="009A24CB">
                        <w:rPr>
                          <w:i w:val="0"/>
                          <w:noProof/>
                          <w:sz w:val="28"/>
                        </w:rPr>
                        <w:t xml:space="preserve"> – 0,2 Al 0,1 Мg; </w:t>
                      </w:r>
                      <w:r w:rsidRPr="009A24CB">
                        <w:rPr>
                          <w:noProof/>
                          <w:sz w:val="28"/>
                        </w:rPr>
                        <w:t>г</w:t>
                      </w:r>
                      <w:r w:rsidRPr="009A24CB">
                        <w:rPr>
                          <w:i w:val="0"/>
                          <w:noProof/>
                          <w:sz w:val="28"/>
                        </w:rPr>
                        <w:t xml:space="preserve"> – 0,6 Аl, 0,3 Мg; </w:t>
                      </w:r>
                      <w:r w:rsidRPr="009A24CB">
                        <w:rPr>
                          <w:noProof/>
                          <w:sz w:val="28"/>
                        </w:rPr>
                        <w:t>д</w:t>
                      </w:r>
                      <w:r w:rsidRPr="009A24CB">
                        <w:rPr>
                          <w:i w:val="0"/>
                          <w:noProof/>
                          <w:sz w:val="28"/>
                        </w:rPr>
                        <w:t xml:space="preserve"> – 2,0 Аl, 0,3 Мg. ×200</w:t>
                      </w:r>
                    </w:p>
                  </w:txbxContent>
                </v:textbox>
                <w10:wrap type="square" anchorx="margin"/>
              </v:shape>
            </w:pict>
          </mc:Fallback>
        </mc:AlternateContent>
      </w:r>
    </w:p>
    <w:p w:rsidR="00B26590" w:rsidRDefault="00B26590" w:rsidP="0088763D">
      <w:pPr>
        <w:ind w:firstLine="709"/>
        <w:jc w:val="both"/>
      </w:pPr>
    </w:p>
    <w:p w:rsidR="00B26590" w:rsidRDefault="00B26590" w:rsidP="0088763D">
      <w:pPr>
        <w:ind w:firstLine="709"/>
        <w:jc w:val="both"/>
      </w:pPr>
    </w:p>
    <w:p w:rsidR="009A24CB" w:rsidRDefault="009A24CB" w:rsidP="0088763D">
      <w:pPr>
        <w:ind w:firstLine="709"/>
        <w:jc w:val="both"/>
        <w:sectPr w:rsidR="009A24CB" w:rsidSect="009A24CB">
          <w:pgSz w:w="10773" w:h="13325" w:code="11"/>
          <w:pgMar w:top="567" w:right="567" w:bottom="567" w:left="1134" w:header="0" w:footer="0" w:gutter="0"/>
          <w:cols w:space="708"/>
          <w:docGrid w:linePitch="381"/>
        </w:sectPr>
      </w:pPr>
    </w:p>
    <w:p w:rsidR="009A24CB" w:rsidRPr="009A24CB" w:rsidRDefault="009A24CB" w:rsidP="009A24CB">
      <w:pPr>
        <w:jc w:val="both"/>
      </w:pPr>
      <w:r w:rsidRPr="009A24CB">
        <w:lastRenderedPageBreak/>
        <w:t>растворов и υ-фазы. Образование интерметаллидов Аl</w:t>
      </w:r>
      <w:r w:rsidRPr="009A24CB">
        <w:rPr>
          <w:vertAlign w:val="subscript"/>
        </w:rPr>
        <w:t>3</w:t>
      </w:r>
      <w:r w:rsidRPr="009A24CB">
        <w:t>Мg</w:t>
      </w:r>
      <w:r w:rsidRPr="009A24CB">
        <w:rPr>
          <w:vertAlign w:val="subscript"/>
        </w:rPr>
        <w:t>4</w:t>
      </w:r>
      <w:r w:rsidRPr="009A24CB">
        <w:t xml:space="preserve"> не вызывает сколько-нибудь заметного изменения потенциала. Явления пассивации наблюдаются с появлением β-фазы.</w:t>
      </w:r>
    </w:p>
    <w:p w:rsidR="009A24CB" w:rsidRPr="009A24CB" w:rsidRDefault="009A24CB" w:rsidP="009A24CB">
      <w:pPr>
        <w:ind w:firstLine="709"/>
        <w:jc w:val="both"/>
      </w:pPr>
      <w:r w:rsidRPr="009A24CB">
        <w:t>Сплавы с марганцем имеют высокий стационарный потенциал (800 – 820 мВ); поляризуемость сплавов наименьшая (</w:t>
      </w:r>
      <w:r w:rsidRPr="009A24CB">
        <w:rPr>
          <w:i/>
        </w:rPr>
        <w:t>b</w:t>
      </w:r>
      <w:r>
        <w:t xml:space="preserve"> = 25) при содержании 0,4 </w:t>
      </w:r>
      <w:r w:rsidRPr="009A24CB">
        <w:t>– 0,6 % Al и 0,2 – 0,3 % Mn. С ростом содержания алюминия до 2,1 % поляризуемость повышается до 45. Величина φ</w:t>
      </w:r>
      <w:r w:rsidRPr="009A24CB">
        <w:rPr>
          <w:vertAlign w:val="subscript"/>
        </w:rPr>
        <w:t>1</w:t>
      </w:r>
      <w:r w:rsidRPr="009A24CB">
        <w:t xml:space="preserve"> изменяется от –795 до –770 мВ в основном в результате увеличения содержания алюминия.</w:t>
      </w:r>
    </w:p>
    <w:p w:rsidR="009A24CB" w:rsidRPr="009A24CB" w:rsidRDefault="009A24CB" w:rsidP="009A24CB">
      <w:pPr>
        <w:ind w:firstLine="709"/>
        <w:jc w:val="both"/>
      </w:pPr>
      <w:r w:rsidRPr="009A24CB">
        <w:t>Потенциал φ</w:t>
      </w:r>
      <w:r w:rsidRPr="009A24CB">
        <w:rPr>
          <w:vertAlign w:val="subscript"/>
        </w:rPr>
        <w:t>з</w:t>
      </w:r>
      <w:r w:rsidRPr="009A24CB">
        <w:t>, сплавов, содержащих алюминия до 1,0 % и марганца до 0,3 %, стабилен во времени и составляет 750 – 760 мВ. Сплавы с 2,1 % Al имеют небольшой (–725 мВ) и уменьшающийся во времени отрицательный потенциал. Токоотдача сплавов уменьшается от 820 до 765 А·ч/кг в такой же закономерности, как и потенциал.</w:t>
      </w:r>
    </w:p>
    <w:p w:rsidR="009A24CB" w:rsidRPr="009A24CB" w:rsidRDefault="009A24CB" w:rsidP="009A24CB">
      <w:pPr>
        <w:ind w:firstLine="709"/>
        <w:jc w:val="both"/>
      </w:pPr>
      <w:r w:rsidRPr="009A24CB">
        <w:t>Низколегированные сплавы с 0,2 – 0,6 % Al и 0,1 – 0,3 % Mn представляют собой твердые растворы алюминия и марганца в цинке, на фоне которых видны мелкие выделения эвтектики и интерметаллидов MnZn</w:t>
      </w:r>
      <w:r w:rsidRPr="009A24CB">
        <w:rPr>
          <w:vertAlign w:val="subscript"/>
        </w:rPr>
        <w:t>13</w:t>
      </w:r>
      <w:r w:rsidRPr="009A24CB">
        <w:t xml:space="preserve"> (рис. 30). При дальнейшем увеличении легирующих элементов структура сплавов измельчается и возрастает содержание эвтектической составляющей, которая располагается по границам зерен твердого раствора. Интерметаллиды MnZn</w:t>
      </w:r>
      <w:r w:rsidRPr="009A24CB">
        <w:rPr>
          <w:vertAlign w:val="subscript"/>
        </w:rPr>
        <w:t>13</w:t>
      </w:r>
      <w:r w:rsidRPr="009A24CB">
        <w:t xml:space="preserve"> имеют одинаковую с твердым раствором расцветку и поэтому трудно различимы в сплавах с высоким содержанием фазовых составляющих. Сравнение микроструктур сплавов систем Zn–Al (см. рис. 26) и Zn–Al–Mn (см. рис. 30) показывает, что добавки марганца повышают растворимость алюминия в цинке.</w:t>
      </w:r>
    </w:p>
    <w:p w:rsidR="00B26590" w:rsidRDefault="009A24CB" w:rsidP="009A24CB">
      <w:pPr>
        <w:ind w:firstLine="709"/>
        <w:jc w:val="both"/>
      </w:pPr>
      <w:r>
        <w:rPr>
          <w:noProof/>
          <w:lang w:eastAsia="ru-RU"/>
        </w:rPr>
        <mc:AlternateContent>
          <mc:Choice Requires="wps">
            <w:drawing>
              <wp:anchor distT="0" distB="0" distL="114300" distR="114300" simplePos="0" relativeHeight="251750400" behindDoc="0" locked="0" layoutInCell="1" allowOverlap="1" wp14:anchorId="56072157" wp14:editId="6A96F9FE">
                <wp:simplePos x="0" y="0"/>
                <wp:positionH relativeFrom="column">
                  <wp:posOffset>1347470</wp:posOffset>
                </wp:positionH>
                <wp:positionV relativeFrom="paragraph">
                  <wp:posOffset>4110990</wp:posOffset>
                </wp:positionV>
                <wp:extent cx="2703195" cy="635"/>
                <wp:effectExtent l="0" t="0" r="0" b="0"/>
                <wp:wrapTopAndBottom/>
                <wp:docPr id="66" name="Надпись 66"/>
                <wp:cNvGraphicFramePr/>
                <a:graphic xmlns:a="http://schemas.openxmlformats.org/drawingml/2006/main">
                  <a:graphicData uri="http://schemas.microsoft.com/office/word/2010/wordprocessingShape">
                    <wps:wsp>
                      <wps:cNvSpPr txBox="1"/>
                      <wps:spPr>
                        <a:xfrm>
                          <a:off x="0" y="0"/>
                          <a:ext cx="2703195" cy="635"/>
                        </a:xfrm>
                        <a:prstGeom prst="rect">
                          <a:avLst/>
                        </a:prstGeom>
                        <a:solidFill>
                          <a:prstClr val="white"/>
                        </a:solidFill>
                        <a:ln>
                          <a:noFill/>
                        </a:ln>
                      </wps:spPr>
                      <wps:txbx>
                        <w:txbxContent>
                          <w:p w:rsidR="000725E8" w:rsidRPr="009A24CB" w:rsidRDefault="000725E8" w:rsidP="009A24CB">
                            <w:pPr>
                              <w:pStyle w:val="ac"/>
                              <w:spacing w:after="0"/>
                              <w:jc w:val="center"/>
                              <w:rPr>
                                <w:i w:val="0"/>
                                <w:noProof/>
                                <w:sz w:val="28"/>
                              </w:rPr>
                            </w:pPr>
                            <w:r w:rsidRPr="009A24CB">
                              <w:rPr>
                                <w:i w:val="0"/>
                                <w:noProof/>
                                <w:sz w:val="28"/>
                              </w:rPr>
                              <w:t>Рис. 30. Диаграмма состояния металлической системы Al–Mg–Z</w:t>
                            </w:r>
                            <w:r>
                              <w:rPr>
                                <w:i w:val="0"/>
                                <w:noProof/>
                                <w:sz w:val="28"/>
                                <w:lang w:val="en-US"/>
                              </w:rPr>
                              <w:t>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072157" id="Надпись 66" o:spid="_x0000_s1053" type="#_x0000_t202" style="position:absolute;left:0;text-align:left;margin-left:106.1pt;margin-top:323.7pt;width:212.85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" stroked="f">
                <v:textbox style="mso-fit-shape-to-text:t" inset="0,0,0,0">
                  <w:txbxContent>
                    <w:p w:rsidR="000725E8" w:rsidRPr="009A24CB" w:rsidRDefault="000725E8" w:rsidP="009A24CB">
                      <w:pPr>
                        <w:pStyle w:val="ac"/>
                        <w:spacing w:after="0"/>
                        <w:jc w:val="center"/>
                        <w:rPr>
                          <w:i w:val="0"/>
                          <w:noProof/>
                          <w:sz w:val="28"/>
                        </w:rPr>
                      </w:pPr>
                      <w:r w:rsidRPr="009A24CB">
                        <w:rPr>
                          <w:i w:val="0"/>
                          <w:noProof/>
                          <w:sz w:val="28"/>
                        </w:rPr>
                        <w:t>Рис. 30. Диаграмма состояния металлической системы Al–Mg–Z</w:t>
                      </w:r>
                      <w:r>
                        <w:rPr>
                          <w:i w:val="0"/>
                          <w:noProof/>
                          <w:sz w:val="28"/>
                          <w:lang w:val="en-US"/>
                        </w:rPr>
                        <w:t>n</w:t>
                      </w:r>
                    </w:p>
                  </w:txbxContent>
                </v:textbox>
                <w10:wrap type="topAndBottom"/>
              </v:shape>
            </w:pict>
          </mc:Fallback>
        </mc:AlternateContent>
      </w:r>
      <w:r>
        <w:rPr>
          <w:noProof/>
          <w:lang w:eastAsia="ru-RU"/>
        </w:rPr>
        <w:drawing>
          <wp:anchor distT="0" distB="0" distL="114300" distR="114300" simplePos="0" relativeHeight="251748352" behindDoc="0" locked="0" layoutInCell="1" allowOverlap="1">
            <wp:simplePos x="0" y="0"/>
            <wp:positionH relativeFrom="page">
              <wp:align>center</wp:align>
            </wp:positionH>
            <wp:positionV relativeFrom="paragraph">
              <wp:posOffset>1488421</wp:posOffset>
            </wp:positionV>
            <wp:extent cx="2703576" cy="2566416"/>
            <wp:effectExtent l="0" t="0" r="1905" b="5715"/>
            <wp:wrapTopAndBottom/>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Ris_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703576" cy="2566416"/>
                    </a:xfrm>
                    <a:prstGeom prst="rect">
                      <a:avLst/>
                    </a:prstGeom>
                  </pic:spPr>
                </pic:pic>
              </a:graphicData>
            </a:graphic>
            <wp14:sizeRelH relativeFrom="page">
              <wp14:pctWidth>0</wp14:pctWidth>
            </wp14:sizeRelH>
            <wp14:sizeRelV relativeFrom="page">
              <wp14:pctHeight>0</wp14:pctHeight>
            </wp14:sizeRelV>
          </wp:anchor>
        </w:drawing>
      </w:r>
      <w:r w:rsidRPr="009A24CB">
        <w:t>Из сравнения электрохимических характеристик сплавов с одинаковым содержанием марганца следует, что облагораживающее влияние и уменьшение токоотдачи вызвано повышением содержания алюминия в сплавах. Как и для сплавов системы Zn–Al, наибольшая анодная активность сплавов системы Zn–Al–Mn достигается в области насыщения твердого раствора алюминием. Интерметаллиды МnZn</w:t>
      </w:r>
      <w:r w:rsidRPr="009A24CB">
        <w:rPr>
          <w:vertAlign w:val="subscript"/>
        </w:rPr>
        <w:t>13</w:t>
      </w:r>
      <w:r w:rsidRPr="009A24CB">
        <w:t xml:space="preserve"> не оказывают существенного влияния на электрохимические свойства сплавов. Это объясняется тем, что</w:t>
      </w:r>
    </w:p>
    <w:p w:rsidR="00B26590" w:rsidRDefault="00B26590" w:rsidP="0088763D">
      <w:pPr>
        <w:ind w:firstLine="709"/>
        <w:jc w:val="both"/>
      </w:pPr>
    </w:p>
    <w:p w:rsidR="009A24CB" w:rsidRDefault="009A24CB" w:rsidP="0088763D">
      <w:pPr>
        <w:ind w:firstLine="709"/>
        <w:jc w:val="both"/>
        <w:sectPr w:rsidR="009A24CB" w:rsidSect="009A24CB">
          <w:pgSz w:w="10773" w:h="16727" w:code="11"/>
          <w:pgMar w:top="567" w:right="567" w:bottom="567" w:left="1134" w:header="0" w:footer="0" w:gutter="0"/>
          <w:cols w:space="708"/>
          <w:docGrid w:linePitch="381"/>
        </w:sectPr>
      </w:pPr>
    </w:p>
    <w:p w:rsidR="00B26590" w:rsidRPr="00331826" w:rsidRDefault="009A24CB" w:rsidP="009A24CB">
      <w:pPr>
        <w:jc w:val="both"/>
        <w:rPr>
          <w:sz w:val="24"/>
        </w:rPr>
      </w:pPr>
      <w:r w:rsidRPr="00331826">
        <w:rPr>
          <w:sz w:val="24"/>
        </w:rPr>
        <w:lastRenderedPageBreak/>
        <w:t>марганец и цинк имеют близкие по величине потенциалы.</w:t>
      </w:r>
    </w:p>
    <w:p w:rsidR="00331826" w:rsidRPr="00331826" w:rsidRDefault="00331826" w:rsidP="00331826">
      <w:pPr>
        <w:ind w:firstLine="709"/>
        <w:jc w:val="both"/>
        <w:rPr>
          <w:sz w:val="24"/>
        </w:rPr>
      </w:pPr>
      <w:r w:rsidRPr="00331826">
        <w:rPr>
          <w:sz w:val="24"/>
        </w:rPr>
        <w:t>Повышение и стабилизация анодной активности сплавов за счет легирования марганцем достигается в результате повышения растворимости алюминия в твердом растворе α.</w:t>
      </w:r>
    </w:p>
    <w:p w:rsidR="00331826" w:rsidRPr="00331826" w:rsidRDefault="00331826" w:rsidP="00331826">
      <w:pPr>
        <w:ind w:firstLine="709"/>
        <w:jc w:val="both"/>
        <w:rPr>
          <w:sz w:val="24"/>
        </w:rPr>
      </w:pPr>
      <w:r w:rsidRPr="00331826">
        <w:rPr>
          <w:sz w:val="24"/>
        </w:rPr>
        <w:t>Сплавы системы Zn–Al–Cd имеют стационарный потенциал 790 – 820 мВ (см. табл. 23). При этом φ</w:t>
      </w:r>
      <w:r w:rsidRPr="00331826">
        <w:rPr>
          <w:sz w:val="24"/>
          <w:vertAlign w:val="subscript"/>
        </w:rPr>
        <w:t>с</w:t>
      </w:r>
      <w:r w:rsidRPr="00331826">
        <w:rPr>
          <w:sz w:val="24"/>
        </w:rPr>
        <w:t xml:space="preserve"> несколько снижается с увеличением содержания кадмия и алюминия.</w:t>
      </w:r>
    </w:p>
    <w:p w:rsidR="00331826" w:rsidRPr="00331826" w:rsidRDefault="00331826" w:rsidP="00331826">
      <w:pPr>
        <w:ind w:firstLine="709"/>
        <w:jc w:val="both"/>
        <w:rPr>
          <w:sz w:val="24"/>
        </w:rPr>
      </w:pPr>
      <w:r w:rsidRPr="00331826">
        <w:rPr>
          <w:sz w:val="24"/>
        </w:rPr>
        <w:t>Поляризуемость сплавов высокая (</w:t>
      </w:r>
      <w:r w:rsidRPr="00331826">
        <w:rPr>
          <w:i/>
          <w:sz w:val="24"/>
        </w:rPr>
        <w:t>b</w:t>
      </w:r>
      <w:r w:rsidRPr="00331826">
        <w:rPr>
          <w:sz w:val="24"/>
        </w:rPr>
        <w:t xml:space="preserve"> = 40 ÷ 50); наименьшая поляризуемость наблюдается при содержании алюминия 0,4 – 0,6 %. Величина φ</w:t>
      </w:r>
      <w:r w:rsidRPr="00331826">
        <w:rPr>
          <w:sz w:val="24"/>
          <w:vertAlign w:val="subscript"/>
        </w:rPr>
        <w:t>1</w:t>
      </w:r>
      <w:r w:rsidRPr="00331826">
        <w:rPr>
          <w:sz w:val="24"/>
        </w:rPr>
        <w:t>, изменяется от –800 до –740 мВ, а токоотдача – от 800 до 730 А·ч/кг в основном с ростом содержания алюминия от 0,2 до 2,0 %. Для всех сплавов установившаяся величина φ</w:t>
      </w:r>
      <w:r w:rsidRPr="00331826">
        <w:rPr>
          <w:sz w:val="24"/>
          <w:vertAlign w:val="subscript"/>
        </w:rPr>
        <w:t>з</w:t>
      </w:r>
      <w:r w:rsidRPr="00331826">
        <w:rPr>
          <w:sz w:val="24"/>
        </w:rPr>
        <w:t>, составляет 680 – 720 мВ.</w:t>
      </w:r>
    </w:p>
    <w:p w:rsidR="00331826" w:rsidRPr="00331826" w:rsidRDefault="00331826" w:rsidP="00331826">
      <w:pPr>
        <w:ind w:firstLine="709"/>
        <w:jc w:val="both"/>
        <w:rPr>
          <w:sz w:val="24"/>
        </w:rPr>
      </w:pPr>
      <w:r w:rsidRPr="00331826">
        <w:rPr>
          <w:sz w:val="24"/>
        </w:rPr>
        <w:t>Микроструктура сплавов до содержания алюминия 0,6 % и кадмия 0,2 % двухфазная и состоит из α-твердого раствора алюминия в цинке и эвтектической составляющей кадмия с цинком (рис. 31). При более высоком содержании алюминия по границам зерен образуется третья фаза (β), резко измельчающая структуру сплавов.</w:t>
      </w:r>
    </w:p>
    <w:p w:rsidR="00331826" w:rsidRPr="00331826" w:rsidRDefault="00331826" w:rsidP="00331826">
      <w:pPr>
        <w:ind w:firstLine="709"/>
        <w:jc w:val="both"/>
        <w:rPr>
          <w:sz w:val="24"/>
        </w:rPr>
      </w:pPr>
      <w:r w:rsidRPr="00331826">
        <w:rPr>
          <w:sz w:val="24"/>
        </w:rPr>
        <w:t>Данные электрохимических и металлографических исследований сплавов показывают, что механизм и кинетика процессов анодного растворения тройных сплавов и сплавов системы Zn–Al одинаковы. Разница лишь в том, что, как и следовало ожидать, добавки кадмия уменьшили анодную активность сплавов.</w:t>
      </w:r>
    </w:p>
    <w:p w:rsidR="00331826" w:rsidRPr="00331826" w:rsidRDefault="00331826" w:rsidP="00331826">
      <w:pPr>
        <w:ind w:firstLine="709"/>
        <w:jc w:val="both"/>
        <w:rPr>
          <w:sz w:val="24"/>
        </w:rPr>
      </w:pPr>
      <w:r w:rsidRPr="00331826">
        <w:rPr>
          <w:sz w:val="24"/>
        </w:rPr>
        <w:t xml:space="preserve">Сплавы со ртутью имеют высокий стационарный потенциал: от –820 до –880 мВ при минимальном (0,05 %) и максимальном (0,5 – 1,0 %) содержании ртути соответственно. Добавки алюминия в количестве 0,1 – 1,0% при этом мало влияют. Величины </w:t>
      </w:r>
      <w:r w:rsidRPr="00331826">
        <w:rPr>
          <w:i/>
          <w:sz w:val="24"/>
        </w:rPr>
        <w:t>b</w:t>
      </w:r>
      <w:r w:rsidRPr="00331826">
        <w:rPr>
          <w:sz w:val="24"/>
        </w:rPr>
        <w:t xml:space="preserve"> и –φ</w:t>
      </w:r>
      <w:r w:rsidRPr="00331826">
        <w:rPr>
          <w:sz w:val="24"/>
          <w:vertAlign w:val="subscript"/>
        </w:rPr>
        <w:t>п</w:t>
      </w:r>
      <w:r w:rsidRPr="00331826">
        <w:rPr>
          <w:sz w:val="24"/>
        </w:rPr>
        <w:t xml:space="preserve"> составляют соответственно 20 – 30 и 800 – 820 мВ.</w:t>
      </w:r>
    </w:p>
    <w:p w:rsidR="00331826" w:rsidRPr="00331826" w:rsidRDefault="00331826" w:rsidP="00331826">
      <w:pPr>
        <w:ind w:firstLine="709"/>
        <w:jc w:val="both"/>
        <w:rPr>
          <w:sz w:val="24"/>
        </w:rPr>
      </w:pPr>
      <w:r w:rsidRPr="00331826">
        <w:rPr>
          <w:sz w:val="24"/>
        </w:rPr>
        <w:t>Совместное и раздельное влияние легирующих компонентов показано на диаграмме (рис. 32). Как видно, ртуть более резко, чем алюминий, сдвигает потенциал сплавов в отрицательную сторону. При содержании ртути более 0,1 % сплавы имеют близкие значения потенциалов в интервале 750 – 770 мВ.</w:t>
      </w:r>
    </w:p>
    <w:p w:rsidR="00331826" w:rsidRPr="00331826" w:rsidRDefault="00331826" w:rsidP="00331826">
      <w:pPr>
        <w:ind w:firstLine="709"/>
        <w:jc w:val="both"/>
        <w:rPr>
          <w:sz w:val="24"/>
        </w:rPr>
      </w:pPr>
      <w:r w:rsidRPr="00331826">
        <w:rPr>
          <w:sz w:val="24"/>
        </w:rPr>
        <w:t>Токоотдача сплавов существенно зависит от содержания и соотношений легирующих элементов (см. рис. 32). До содержания алюминия 0,5 % и ртути 0,5 % сплавы имеют высокую и близкую токоотдачу (780 – 790 А·ч/кг). При более высоком содержании легирующих элементов токоотдача уменьшается и достигает 700 А·ч/кг при содержании 1,0 % каждого элемента.</w:t>
      </w:r>
    </w:p>
    <w:p w:rsidR="00331826" w:rsidRPr="00331826" w:rsidRDefault="00331826" w:rsidP="00331826">
      <w:pPr>
        <w:ind w:firstLine="709"/>
        <w:jc w:val="both"/>
        <w:rPr>
          <w:sz w:val="24"/>
        </w:rPr>
      </w:pPr>
      <w:r w:rsidRPr="00331826">
        <w:rPr>
          <w:sz w:val="24"/>
        </w:rPr>
        <w:t>Микроструктура сплавов с содержанием ртути до 0,05 % и алюминия до 0,5 % однофазная (см. рис. 31). При более высоком содержании ртути образуется эвтектическая составляющая ртути с твердым раствором α. Повышение содержания алюминия приводит к образованию β-фазы.</w:t>
      </w:r>
    </w:p>
    <w:p w:rsidR="00331826" w:rsidRPr="00331826" w:rsidRDefault="00331826" w:rsidP="00331826">
      <w:pPr>
        <w:ind w:firstLine="709"/>
        <w:jc w:val="both"/>
        <w:rPr>
          <w:sz w:val="24"/>
        </w:rPr>
      </w:pPr>
      <w:r w:rsidRPr="00331826">
        <w:rPr>
          <w:sz w:val="24"/>
        </w:rPr>
        <w:t xml:space="preserve">Механизм анодного растворения, повышение и стабилизация анодной активности обусловлены ионизацией твердого раствора алюминия и ртути в цинке. По этой причине при содержании легирующих элементов выше предела растворимости потенциал сплавов не изменяется. Кинетика анодного растворения находится в полном согласии с описанным механизмом процессов. Токоотдача постоянна в однофазной области и резко уменьшается с ростом количества и содержания фазовых составляющих. Это обусловлено селективным растворением твердого раствора и накоплением на поверхности образцов более благородных фазовых составляющих </w:t>
      </w:r>
      <w:r>
        <w:rPr>
          <w:sz w:val="24"/>
        </w:rPr>
        <w:t>–</w:t>
      </w:r>
      <w:r w:rsidRPr="00331826">
        <w:rPr>
          <w:sz w:val="24"/>
        </w:rPr>
        <w:t xml:space="preserve"> эвтектической на основе ртути и β-фазы.</w:t>
      </w:r>
    </w:p>
    <w:p w:rsidR="00331826" w:rsidRPr="00331826" w:rsidRDefault="00331826" w:rsidP="00331826">
      <w:pPr>
        <w:ind w:firstLine="709"/>
        <w:jc w:val="both"/>
      </w:pPr>
      <w:r w:rsidRPr="00331826">
        <w:rPr>
          <w:sz w:val="24"/>
        </w:rPr>
        <w:t xml:space="preserve">Рассмотренные данные относятся к сплавам высокой чистоты. Это позволяет сделать некоторые обобщения для выбора композиции сплавов в качестве протекторных материалов. Во-первых, можно однозначно считать, что </w:t>
      </w:r>
      <w:r>
        <w:rPr>
          <w:sz w:val="24"/>
        </w:rPr>
        <w:t>алюминий в количестве 0,2 – 0,6 </w:t>
      </w:r>
      <w:r w:rsidRPr="00331826">
        <w:rPr>
          <w:sz w:val="24"/>
        </w:rPr>
        <w:t>% – благоприятная добавка как в двойных, так и в тройных сплавах. Активирующую роль играют магний (0,1 – 0,3 %), марганец (0,1 – 0,3 %), олово (0,1 – 0,3 %), ртуть (0,1 – 0,5 %), таллий (0,01 – 0,1 %),</w:t>
      </w:r>
      <w:r w:rsidR="00CA48A2" w:rsidRPr="00CA48A2">
        <w:t xml:space="preserve"> </w:t>
      </w:r>
      <w:r w:rsidR="00CA48A2" w:rsidRPr="00CA48A2">
        <w:rPr>
          <w:sz w:val="24"/>
        </w:rPr>
        <w:t xml:space="preserve">кремний (0,01 – 0,1 %). Для возможности их применения </w:t>
      </w:r>
    </w:p>
    <w:p w:rsidR="00B26590" w:rsidRDefault="00B26590" w:rsidP="0088763D">
      <w:pPr>
        <w:ind w:firstLine="709"/>
        <w:jc w:val="both"/>
      </w:pPr>
    </w:p>
    <w:p w:rsidR="00CA48A2" w:rsidRDefault="00CA48A2" w:rsidP="0088763D">
      <w:pPr>
        <w:ind w:firstLine="709"/>
        <w:jc w:val="both"/>
        <w:sectPr w:rsidR="00CA48A2" w:rsidSect="00331826">
          <w:pgSz w:w="10773" w:h="16160" w:code="11"/>
          <w:pgMar w:top="567" w:right="567" w:bottom="567" w:left="1134" w:header="0" w:footer="0" w:gutter="0"/>
          <w:cols w:space="708"/>
          <w:docGrid w:linePitch="381"/>
        </w:sectPr>
      </w:pPr>
    </w:p>
    <w:p w:rsidR="00B26590" w:rsidRDefault="00CA48A2" w:rsidP="0088763D">
      <w:pPr>
        <w:ind w:firstLine="709"/>
        <w:jc w:val="both"/>
      </w:pPr>
      <w:r>
        <w:rPr>
          <w:noProof/>
          <w:lang w:eastAsia="ru-RU"/>
        </w:rPr>
        <w:lastRenderedPageBreak/>
        <mc:AlternateContent>
          <mc:Choice Requires="wps">
            <w:drawing>
              <wp:anchor distT="0" distB="0" distL="114300" distR="114300" simplePos="0" relativeHeight="251753472" behindDoc="0" locked="0" layoutInCell="1" allowOverlap="1" wp14:anchorId="304006FE" wp14:editId="235918DD">
                <wp:simplePos x="0" y="0"/>
                <wp:positionH relativeFrom="column">
                  <wp:posOffset>464820</wp:posOffset>
                </wp:positionH>
                <wp:positionV relativeFrom="paragraph">
                  <wp:posOffset>4301490</wp:posOffset>
                </wp:positionV>
                <wp:extent cx="8611235" cy="635"/>
                <wp:effectExtent l="0" t="0" r="0" b="0"/>
                <wp:wrapTopAndBottom/>
                <wp:docPr id="67" name="Надпись 67"/>
                <wp:cNvGraphicFramePr/>
                <a:graphic xmlns:a="http://schemas.openxmlformats.org/drawingml/2006/main">
                  <a:graphicData uri="http://schemas.microsoft.com/office/word/2010/wordprocessingShape">
                    <wps:wsp>
                      <wps:cNvSpPr txBox="1"/>
                      <wps:spPr>
                        <a:xfrm>
                          <a:off x="0" y="0"/>
                          <a:ext cx="8611235" cy="635"/>
                        </a:xfrm>
                        <a:prstGeom prst="rect">
                          <a:avLst/>
                        </a:prstGeom>
                        <a:solidFill>
                          <a:prstClr val="white"/>
                        </a:solidFill>
                        <a:ln>
                          <a:noFill/>
                        </a:ln>
                      </wps:spPr>
                      <wps:txbx>
                        <w:txbxContent>
                          <w:p w:rsidR="000725E8" w:rsidRPr="00CA48A2" w:rsidRDefault="000725E8" w:rsidP="00CA48A2">
                            <w:pPr>
                              <w:pStyle w:val="ac"/>
                              <w:spacing w:after="0"/>
                              <w:jc w:val="center"/>
                              <w:rPr>
                                <w:i w:val="0"/>
                                <w:noProof/>
                                <w:sz w:val="28"/>
                              </w:rPr>
                            </w:pPr>
                            <w:r w:rsidRPr="00CA48A2">
                              <w:rPr>
                                <w:i w:val="0"/>
                                <w:noProof/>
                                <w:sz w:val="28"/>
                              </w:rPr>
                              <w:t>Рис. 31. Микроструктура сплавов системы Zn</w:t>
                            </w:r>
                            <w:r>
                              <w:rPr>
                                <w:i w:val="0"/>
                                <w:noProof/>
                                <w:sz w:val="28"/>
                              </w:rPr>
                              <w:t>–</w:t>
                            </w:r>
                            <w:r w:rsidRPr="00CA48A2">
                              <w:rPr>
                                <w:i w:val="0"/>
                                <w:noProof/>
                                <w:sz w:val="28"/>
                              </w:rPr>
                              <w:t>Al–Ме, содержащих, %:</w:t>
                            </w:r>
                          </w:p>
                          <w:p w:rsidR="000725E8" w:rsidRPr="00CA48A2" w:rsidRDefault="000725E8" w:rsidP="00CA48A2">
                            <w:pPr>
                              <w:pStyle w:val="ac"/>
                              <w:spacing w:after="0"/>
                              <w:jc w:val="center"/>
                              <w:rPr>
                                <w:i w:val="0"/>
                                <w:noProof/>
                                <w:sz w:val="28"/>
                              </w:rPr>
                            </w:pPr>
                            <w:r w:rsidRPr="00CA48A2">
                              <w:rPr>
                                <w:noProof/>
                                <w:sz w:val="28"/>
                              </w:rPr>
                              <w:t>а</w:t>
                            </w:r>
                            <w:r w:rsidRPr="00CA48A2">
                              <w:rPr>
                                <w:i w:val="0"/>
                                <w:noProof/>
                                <w:sz w:val="28"/>
                              </w:rPr>
                              <w:t xml:space="preserve"> – 0,2 Al, 0,1 Mn; </w:t>
                            </w:r>
                            <w:r w:rsidRPr="00CA48A2">
                              <w:rPr>
                                <w:noProof/>
                                <w:sz w:val="28"/>
                              </w:rPr>
                              <w:t>б</w:t>
                            </w:r>
                            <w:r w:rsidRPr="00CA48A2">
                              <w:rPr>
                                <w:i w:val="0"/>
                                <w:noProof/>
                                <w:sz w:val="28"/>
                              </w:rPr>
                              <w:t xml:space="preserve"> – 0,6  Al, 0,3 Mn; </w:t>
                            </w:r>
                            <w:r w:rsidRPr="00CA48A2">
                              <w:rPr>
                                <w:noProof/>
                                <w:sz w:val="28"/>
                              </w:rPr>
                              <w:t>в</w:t>
                            </w:r>
                            <w:r w:rsidRPr="00CA48A2">
                              <w:rPr>
                                <w:i w:val="0"/>
                                <w:noProof/>
                                <w:sz w:val="28"/>
                              </w:rPr>
                              <w:t xml:space="preserve"> – 2,1 Al, 0,2 Mn; </w:t>
                            </w:r>
                            <w:r w:rsidRPr="00CA48A2">
                              <w:rPr>
                                <w:noProof/>
                                <w:sz w:val="28"/>
                              </w:rPr>
                              <w:t>г</w:t>
                            </w:r>
                            <w:r w:rsidRPr="00CA48A2">
                              <w:rPr>
                                <w:i w:val="0"/>
                                <w:noProof/>
                                <w:sz w:val="28"/>
                              </w:rPr>
                              <w:t xml:space="preserve"> – 0,5 Al, 0,05 Cd; </w:t>
                            </w:r>
                            <w:r w:rsidRPr="00CA48A2">
                              <w:rPr>
                                <w:noProof/>
                                <w:sz w:val="28"/>
                              </w:rPr>
                              <w:t>д</w:t>
                            </w:r>
                            <w:r w:rsidRPr="00CA48A2">
                              <w:rPr>
                                <w:i w:val="0"/>
                                <w:noProof/>
                                <w:sz w:val="28"/>
                              </w:rPr>
                              <w:t xml:space="preserve"> – 0,1 Al, 0,05 Hg, </w:t>
                            </w:r>
                            <w:r w:rsidRPr="00CA48A2">
                              <w:rPr>
                                <w:noProof/>
                                <w:sz w:val="28"/>
                              </w:rPr>
                              <w:t>е</w:t>
                            </w:r>
                            <w:r w:rsidRPr="00CA48A2">
                              <w:rPr>
                                <w:i w:val="0"/>
                                <w:noProof/>
                                <w:sz w:val="28"/>
                              </w:rPr>
                              <w:t xml:space="preserve"> – 0,1 Al, 0,5 Нg; </w:t>
                            </w:r>
                            <w:r w:rsidRPr="00CA48A2">
                              <w:rPr>
                                <w:noProof/>
                                <w:sz w:val="28"/>
                              </w:rPr>
                              <w:t>ж</w:t>
                            </w:r>
                            <w:r w:rsidRPr="00CA48A2">
                              <w:rPr>
                                <w:i w:val="0"/>
                                <w:noProof/>
                                <w:sz w:val="28"/>
                              </w:rPr>
                              <w:t xml:space="preserve"> – 0,5 Al, 0,05 Hg; </w:t>
                            </w:r>
                            <w:r w:rsidRPr="00CA48A2">
                              <w:rPr>
                                <w:noProof/>
                                <w:sz w:val="28"/>
                              </w:rPr>
                              <w:t>з</w:t>
                            </w:r>
                            <w:r w:rsidRPr="00CA48A2">
                              <w:rPr>
                                <w:i w:val="0"/>
                                <w:noProof/>
                                <w:sz w:val="28"/>
                              </w:rPr>
                              <w:t xml:space="preserve"> – 0,5 Al, 0,5 Hg. × 200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4006FE" id="Надпись 67" o:spid="_x0000_s1054" type="#_x0000_t202" style="position:absolute;left:0;text-align:left;margin-left:36.6pt;margin-top:338.7pt;width:678.0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" stroked="f">
                <v:textbox style="mso-fit-shape-to-text:t" inset="0,0,0,0">
                  <w:txbxContent>
                    <w:p w:rsidR="000725E8" w:rsidRPr="00CA48A2" w:rsidRDefault="000725E8" w:rsidP="00CA48A2">
                      <w:pPr>
                        <w:pStyle w:val="ac"/>
                        <w:spacing w:after="0"/>
                        <w:jc w:val="center"/>
                        <w:rPr>
                          <w:i w:val="0"/>
                          <w:noProof/>
                          <w:sz w:val="28"/>
                        </w:rPr>
                      </w:pPr>
                      <w:r w:rsidRPr="00CA48A2">
                        <w:rPr>
                          <w:i w:val="0"/>
                          <w:noProof/>
                          <w:sz w:val="28"/>
                        </w:rPr>
                        <w:t>Рис. 31. Микроструктура сплавов системы Zn</w:t>
                      </w:r>
                      <w:r>
                        <w:rPr>
                          <w:i w:val="0"/>
                          <w:noProof/>
                          <w:sz w:val="28"/>
                        </w:rPr>
                        <w:t>–</w:t>
                      </w:r>
                      <w:r w:rsidRPr="00CA48A2">
                        <w:rPr>
                          <w:i w:val="0"/>
                          <w:noProof/>
                          <w:sz w:val="28"/>
                        </w:rPr>
                        <w:t>Al–Ме, содержащих, %:</w:t>
                      </w:r>
                    </w:p>
                    <w:p w:rsidR="000725E8" w:rsidRPr="00CA48A2" w:rsidRDefault="000725E8" w:rsidP="00CA48A2">
                      <w:pPr>
                        <w:pStyle w:val="ac"/>
                        <w:spacing w:after="0"/>
                        <w:jc w:val="center"/>
                        <w:rPr>
                          <w:i w:val="0"/>
                          <w:noProof/>
                          <w:sz w:val="28"/>
                        </w:rPr>
                      </w:pPr>
                      <w:r w:rsidRPr="00CA48A2">
                        <w:rPr>
                          <w:noProof/>
                          <w:sz w:val="28"/>
                        </w:rPr>
                        <w:t>а</w:t>
                      </w:r>
                      <w:r w:rsidRPr="00CA48A2">
                        <w:rPr>
                          <w:i w:val="0"/>
                          <w:noProof/>
                          <w:sz w:val="28"/>
                        </w:rPr>
                        <w:t xml:space="preserve"> – 0,2 Al, 0,1 Mn; </w:t>
                      </w:r>
                      <w:r w:rsidRPr="00CA48A2">
                        <w:rPr>
                          <w:noProof/>
                          <w:sz w:val="28"/>
                        </w:rPr>
                        <w:t>б</w:t>
                      </w:r>
                      <w:r w:rsidRPr="00CA48A2">
                        <w:rPr>
                          <w:i w:val="0"/>
                          <w:noProof/>
                          <w:sz w:val="28"/>
                        </w:rPr>
                        <w:t xml:space="preserve"> – 0,6  Al, 0,3 Mn; </w:t>
                      </w:r>
                      <w:r w:rsidRPr="00CA48A2">
                        <w:rPr>
                          <w:noProof/>
                          <w:sz w:val="28"/>
                        </w:rPr>
                        <w:t>в</w:t>
                      </w:r>
                      <w:r w:rsidRPr="00CA48A2">
                        <w:rPr>
                          <w:i w:val="0"/>
                          <w:noProof/>
                          <w:sz w:val="28"/>
                        </w:rPr>
                        <w:t xml:space="preserve"> – 2,1 Al, 0,2 Mn; </w:t>
                      </w:r>
                      <w:r w:rsidRPr="00CA48A2">
                        <w:rPr>
                          <w:noProof/>
                          <w:sz w:val="28"/>
                        </w:rPr>
                        <w:t>г</w:t>
                      </w:r>
                      <w:r w:rsidRPr="00CA48A2">
                        <w:rPr>
                          <w:i w:val="0"/>
                          <w:noProof/>
                          <w:sz w:val="28"/>
                        </w:rPr>
                        <w:t xml:space="preserve"> – 0,5 Al, 0,05 Cd; </w:t>
                      </w:r>
                      <w:r w:rsidRPr="00CA48A2">
                        <w:rPr>
                          <w:noProof/>
                          <w:sz w:val="28"/>
                        </w:rPr>
                        <w:t>д</w:t>
                      </w:r>
                      <w:r w:rsidRPr="00CA48A2">
                        <w:rPr>
                          <w:i w:val="0"/>
                          <w:noProof/>
                          <w:sz w:val="28"/>
                        </w:rPr>
                        <w:t xml:space="preserve"> – 0,1 Al, 0,05 Hg, </w:t>
                      </w:r>
                      <w:r w:rsidRPr="00CA48A2">
                        <w:rPr>
                          <w:noProof/>
                          <w:sz w:val="28"/>
                        </w:rPr>
                        <w:t>е</w:t>
                      </w:r>
                      <w:r w:rsidRPr="00CA48A2">
                        <w:rPr>
                          <w:i w:val="0"/>
                          <w:noProof/>
                          <w:sz w:val="28"/>
                        </w:rPr>
                        <w:t xml:space="preserve"> – 0,1 Al, 0,5 Нg; </w:t>
                      </w:r>
                      <w:r w:rsidRPr="00CA48A2">
                        <w:rPr>
                          <w:noProof/>
                          <w:sz w:val="28"/>
                        </w:rPr>
                        <w:t>ж</w:t>
                      </w:r>
                      <w:r w:rsidRPr="00CA48A2">
                        <w:rPr>
                          <w:i w:val="0"/>
                          <w:noProof/>
                          <w:sz w:val="28"/>
                        </w:rPr>
                        <w:t xml:space="preserve"> – 0,5 Al, 0,05 Hg; </w:t>
                      </w:r>
                      <w:r w:rsidRPr="00CA48A2">
                        <w:rPr>
                          <w:noProof/>
                          <w:sz w:val="28"/>
                        </w:rPr>
                        <w:t>з</w:t>
                      </w:r>
                      <w:r w:rsidRPr="00CA48A2">
                        <w:rPr>
                          <w:i w:val="0"/>
                          <w:noProof/>
                          <w:sz w:val="28"/>
                        </w:rPr>
                        <w:t xml:space="preserve"> – 0,5 Al, 0,5 Hg. × 200</w:t>
                      </w:r>
                    </w:p>
                  </w:txbxContent>
                </v:textbox>
                <w10:wrap type="topAndBottom"/>
              </v:shape>
            </w:pict>
          </mc:Fallback>
        </mc:AlternateContent>
      </w:r>
      <w:r>
        <w:rPr>
          <w:noProof/>
          <w:lang w:eastAsia="ru-RU"/>
        </w:rPr>
        <w:drawing>
          <wp:anchor distT="0" distB="0" distL="114300" distR="114300" simplePos="0" relativeHeight="251751424" behindDoc="0" locked="0" layoutInCell="1" allowOverlap="1">
            <wp:simplePos x="0" y="0"/>
            <wp:positionH relativeFrom="margin">
              <wp:align>center</wp:align>
            </wp:positionH>
            <wp:positionV relativeFrom="paragraph">
              <wp:posOffset>161</wp:posOffset>
            </wp:positionV>
            <wp:extent cx="8611652" cy="4244453"/>
            <wp:effectExtent l="0" t="0" r="0" b="3810"/>
            <wp:wrapTopAndBottom/>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0023.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8611652" cy="4244453"/>
                    </a:xfrm>
                    <a:prstGeom prst="rect">
                      <a:avLst/>
                    </a:prstGeom>
                  </pic:spPr>
                </pic:pic>
              </a:graphicData>
            </a:graphic>
            <wp14:sizeRelH relativeFrom="page">
              <wp14:pctWidth>0</wp14:pctWidth>
            </wp14:sizeRelH>
            <wp14:sizeRelV relativeFrom="page">
              <wp14:pctHeight>0</wp14:pctHeight>
            </wp14:sizeRelV>
          </wp:anchor>
        </w:drawing>
      </w:r>
    </w:p>
    <w:p w:rsidR="00CA48A2" w:rsidRDefault="00CA48A2" w:rsidP="0088763D">
      <w:pPr>
        <w:ind w:firstLine="709"/>
        <w:jc w:val="both"/>
        <w:sectPr w:rsidR="00CA48A2" w:rsidSect="00CA48A2">
          <w:pgSz w:w="16727" w:h="10773" w:orient="landscape" w:code="11"/>
          <w:pgMar w:top="567" w:right="567" w:bottom="567" w:left="1134" w:header="0" w:footer="0" w:gutter="0"/>
          <w:cols w:space="708"/>
          <w:docGrid w:linePitch="381"/>
        </w:sectPr>
      </w:pPr>
    </w:p>
    <w:p w:rsidR="00B26590" w:rsidRDefault="00CA48A2" w:rsidP="00CA48A2">
      <w:pPr>
        <w:jc w:val="both"/>
      </w:pPr>
      <w:r w:rsidRPr="00CA48A2">
        <w:lastRenderedPageBreak/>
        <w:t>необходимо установить регламентируемые требования к чистоте сплавов, режимам плавки и литья протекторов, а также учесть технико-экономические аспекты.</w:t>
      </w:r>
    </w:p>
    <w:p w:rsidR="00B26590" w:rsidRDefault="00B26590" w:rsidP="0088763D">
      <w:pPr>
        <w:ind w:firstLine="709"/>
        <w:jc w:val="both"/>
      </w:pPr>
    </w:p>
    <w:p w:rsidR="00B26590" w:rsidRPr="00CA48A2" w:rsidRDefault="00CA48A2" w:rsidP="00CA48A2">
      <w:pPr>
        <w:jc w:val="center"/>
        <w:rPr>
          <w:i/>
        </w:rPr>
      </w:pPr>
      <w:r w:rsidRPr="00CA48A2">
        <w:rPr>
          <w:i/>
        </w:rPr>
        <w:t>Влияние металлических и неметаллических примесей</w:t>
      </w:r>
    </w:p>
    <w:p w:rsidR="00B26590" w:rsidRDefault="00B26590" w:rsidP="0088763D">
      <w:pPr>
        <w:ind w:firstLine="709"/>
        <w:jc w:val="both"/>
      </w:pPr>
    </w:p>
    <w:p w:rsidR="00CA48A2" w:rsidRDefault="00CA48A2" w:rsidP="00CA48A2">
      <w:pPr>
        <w:spacing w:line="276" w:lineRule="auto"/>
        <w:ind w:firstLine="709"/>
        <w:jc w:val="both"/>
      </w:pPr>
      <w:r>
        <w:t>Цинк и его сплавы исключительно чувствительны к примесям – железу, свинцу, меди, водороду, оксидам. При некотором их содержании протекторные материалы на основе цинка пассивируются и приостанавливают работу протекторов. Именно по этой причине определению допустимого содержания примесей посвящены многочисленные работы отечественных и зарубежных ученых.</w:t>
      </w:r>
    </w:p>
    <w:p w:rsidR="00B26590" w:rsidRDefault="00CA48A2" w:rsidP="00CA48A2">
      <w:pPr>
        <w:spacing w:line="276" w:lineRule="auto"/>
        <w:ind w:firstLine="709"/>
        <w:jc w:val="both"/>
      </w:pPr>
      <w:r>
        <w:t xml:space="preserve">Медь в шести марках цинка (от Ц1 до ЦВ0) и свинец в трех марках (от ЦВ до ЦВ0) содержатся в количестве, не превышающем соответственно 0,001 и </w:t>
      </w:r>
      <w:r w:rsidRPr="00CA48A2">
        <w:t xml:space="preserve">0,005 % (см. табл. 11). При плавке и литье опасность загрязнения указанными примесями невелика. Как правило, только при плавке цинковых сплавов в медно-литейных цехах возможно загрязнение медью. На специализированных участках литья протекторов чистота металла по меди и свинцу определяется в основном их содержанием в исходных шихтовых материала. В связи с изложенным и принимая во внимание, что при показанном содержании примесей электрохимические свойства большинства цинковых сплавов мало изменяются, эти содержания примесей были приняты за максимально допустимые. При введении в сплав наряду с алюминием, например, ртути, олова, таллия, кремния допустимое содержание меди и свинца повышается до 0,005 и 0,006 % соответственно. Железо в пяти марках цинка (от 0,002 % в ЦВ0 до 0,005 % в Ц0) изменяется в узких пределах, причем в процессе плавки и литья опасность загрязнения железом всегда </w:t>
      </w:r>
      <w:r w:rsidRPr="00CA48A2">
        <w:rPr>
          <w:spacing w:val="-6"/>
        </w:rPr>
        <w:t>имеется. Только в цинке особо высокой чистоты (марки ЦВ00) содержание</w:t>
      </w:r>
      <w:r w:rsidRPr="00CA48A2">
        <w:t xml:space="preserve"> </w:t>
      </w:r>
      <w:r w:rsidRPr="00CA48A2">
        <w:rPr>
          <w:spacing w:val="-6"/>
        </w:rPr>
        <w:t>каждой примеси не превышает 0,00001 %.</w:t>
      </w:r>
      <w:r w:rsidRPr="00CA48A2">
        <w:t xml:space="preserve"> Именно</w:t>
      </w:r>
      <w:r w:rsidRPr="00CA48A2">
        <w:rPr>
          <w:spacing w:val="-6"/>
        </w:rPr>
        <w:t xml:space="preserve"> по этим </w:t>
      </w:r>
      <w:r w:rsidRPr="00CA48A2">
        <w:t>причинам наибольше</w:t>
      </w:r>
      <w:r>
        <w:t>е</w:t>
      </w:r>
    </w:p>
    <w:p w:rsidR="00B26590" w:rsidRDefault="00B26590" w:rsidP="0088763D">
      <w:pPr>
        <w:ind w:firstLine="709"/>
        <w:jc w:val="both"/>
      </w:pPr>
    </w:p>
    <w:p w:rsidR="00CA48A2" w:rsidRDefault="00CA48A2" w:rsidP="0088763D">
      <w:pPr>
        <w:ind w:firstLine="709"/>
        <w:jc w:val="both"/>
        <w:sectPr w:rsidR="00CA48A2" w:rsidSect="00CA48A2">
          <w:pgSz w:w="10773" w:h="12474" w:code="11"/>
          <w:pgMar w:top="567" w:right="567" w:bottom="567" w:left="1134" w:header="0" w:footer="0" w:gutter="0"/>
          <w:cols w:space="708"/>
          <w:docGrid w:linePitch="381"/>
        </w:sectPr>
      </w:pPr>
    </w:p>
    <w:p w:rsidR="00B26590" w:rsidRDefault="00CA48A2" w:rsidP="0088763D">
      <w:pPr>
        <w:ind w:firstLine="709"/>
        <w:jc w:val="both"/>
      </w:pPr>
      <w:r>
        <w:rPr>
          <w:noProof/>
          <w:lang w:eastAsia="ru-RU"/>
        </w:rPr>
        <w:lastRenderedPageBreak/>
        <mc:AlternateContent>
          <mc:Choice Requires="wps">
            <w:drawing>
              <wp:anchor distT="0" distB="0" distL="114300" distR="114300" simplePos="0" relativeHeight="251756544" behindDoc="0" locked="0" layoutInCell="1" allowOverlap="1" wp14:anchorId="6E7790B6" wp14:editId="7BF78E26">
                <wp:simplePos x="0" y="0"/>
                <wp:positionH relativeFrom="column">
                  <wp:posOffset>556895</wp:posOffset>
                </wp:positionH>
                <wp:positionV relativeFrom="paragraph">
                  <wp:posOffset>3552190</wp:posOffset>
                </wp:positionV>
                <wp:extent cx="4284980" cy="635"/>
                <wp:effectExtent l="0" t="0" r="0" b="0"/>
                <wp:wrapTopAndBottom/>
                <wp:docPr id="69" name="Надпись 69"/>
                <wp:cNvGraphicFramePr/>
                <a:graphic xmlns:a="http://schemas.openxmlformats.org/drawingml/2006/main">
                  <a:graphicData uri="http://schemas.microsoft.com/office/word/2010/wordprocessingShape">
                    <wps:wsp>
                      <wps:cNvSpPr txBox="1"/>
                      <wps:spPr>
                        <a:xfrm>
                          <a:off x="0" y="0"/>
                          <a:ext cx="4284980" cy="635"/>
                        </a:xfrm>
                        <a:prstGeom prst="rect">
                          <a:avLst/>
                        </a:prstGeom>
                        <a:solidFill>
                          <a:prstClr val="white"/>
                        </a:solidFill>
                        <a:ln>
                          <a:noFill/>
                        </a:ln>
                      </wps:spPr>
                      <wps:txbx>
                        <w:txbxContent>
                          <w:p w:rsidR="000725E8" w:rsidRPr="00CA48A2" w:rsidRDefault="000725E8" w:rsidP="00CA48A2">
                            <w:pPr>
                              <w:pStyle w:val="ac"/>
                              <w:spacing w:after="120"/>
                              <w:jc w:val="center"/>
                              <w:rPr>
                                <w:i w:val="0"/>
                                <w:noProof/>
                                <w:sz w:val="28"/>
                              </w:rPr>
                            </w:pPr>
                            <w:r w:rsidRPr="00CA48A2">
                              <w:rPr>
                                <w:i w:val="0"/>
                                <w:noProof/>
                                <w:sz w:val="28"/>
                              </w:rPr>
                              <w:t>Рис. 32. Влияние содержания алюминия и ртути на потенциал при поляризации (</w:t>
                            </w:r>
                            <w:r w:rsidRPr="00CA48A2">
                              <w:rPr>
                                <w:noProof/>
                                <w:sz w:val="28"/>
                              </w:rPr>
                              <w:t>а</w:t>
                            </w:r>
                            <w:r w:rsidRPr="00CA48A2">
                              <w:rPr>
                                <w:i w:val="0"/>
                                <w:noProof/>
                                <w:sz w:val="28"/>
                              </w:rPr>
                              <w:t>) и токоотдачу (</w:t>
                            </w:r>
                            <w:r w:rsidRPr="00CA48A2">
                              <w:rPr>
                                <w:noProof/>
                                <w:sz w:val="28"/>
                              </w:rPr>
                              <w:t>б</w:t>
                            </w:r>
                            <w:r w:rsidRPr="00CA48A2">
                              <w:rPr>
                                <w:i w:val="0"/>
                                <w:noProof/>
                                <w:sz w:val="28"/>
                              </w:rPr>
                              <w:t>) сплавов системы Zn–Al–Hg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7790B6" id="Надпись 69" o:spid="_x0000_s1055" type="#_x0000_t202" style="position:absolute;left:0;text-align:left;margin-left:43.85pt;margin-top:279.7pt;width:337.4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" stroked="f">
                <v:textbox style="mso-fit-shape-to-text:t" inset="0,0,0,0">
                  <w:txbxContent>
                    <w:p w:rsidR="000725E8" w:rsidRPr="00CA48A2" w:rsidRDefault="000725E8" w:rsidP="00CA48A2">
                      <w:pPr>
                        <w:pStyle w:val="ac"/>
                        <w:spacing w:after="120"/>
                        <w:jc w:val="center"/>
                        <w:rPr>
                          <w:i w:val="0"/>
                          <w:noProof/>
                          <w:sz w:val="28"/>
                        </w:rPr>
                      </w:pPr>
                      <w:r w:rsidRPr="00CA48A2">
                        <w:rPr>
                          <w:i w:val="0"/>
                          <w:noProof/>
                          <w:sz w:val="28"/>
                        </w:rPr>
                        <w:t>Рис. 32. Влияние содержания алюминия и ртути на потенциал при поляризации (</w:t>
                      </w:r>
                      <w:r w:rsidRPr="00CA48A2">
                        <w:rPr>
                          <w:noProof/>
                          <w:sz w:val="28"/>
                        </w:rPr>
                        <w:t>а</w:t>
                      </w:r>
                      <w:r w:rsidRPr="00CA48A2">
                        <w:rPr>
                          <w:i w:val="0"/>
                          <w:noProof/>
                          <w:sz w:val="28"/>
                        </w:rPr>
                        <w:t>) и токоотдачу (</w:t>
                      </w:r>
                      <w:r w:rsidRPr="00CA48A2">
                        <w:rPr>
                          <w:noProof/>
                          <w:sz w:val="28"/>
                        </w:rPr>
                        <w:t>б</w:t>
                      </w:r>
                      <w:r w:rsidRPr="00CA48A2">
                        <w:rPr>
                          <w:i w:val="0"/>
                          <w:noProof/>
                          <w:sz w:val="28"/>
                        </w:rPr>
                        <w:t>) сплавов системы Zn–Al–Hg</w:t>
                      </w:r>
                    </w:p>
                  </w:txbxContent>
                </v:textbox>
                <w10:wrap type="topAndBottom"/>
              </v:shape>
            </w:pict>
          </mc:Fallback>
        </mc:AlternateContent>
      </w:r>
      <w:r>
        <w:rPr>
          <w:noProof/>
          <w:lang w:eastAsia="ru-RU"/>
        </w:rPr>
        <w:drawing>
          <wp:anchor distT="0" distB="0" distL="114300" distR="114300" simplePos="0" relativeHeight="251754496" behindDoc="0" locked="0" layoutInCell="1" allowOverlap="1">
            <wp:simplePos x="0" y="0"/>
            <wp:positionH relativeFrom="page">
              <wp:align>center</wp:align>
            </wp:positionH>
            <wp:positionV relativeFrom="paragraph">
              <wp:posOffset>161</wp:posOffset>
            </wp:positionV>
            <wp:extent cx="4284980" cy="3495040"/>
            <wp:effectExtent l="0" t="0" r="1270" b="0"/>
            <wp:wrapTopAndBottom/>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Ris_1.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284980" cy="3495364"/>
                    </a:xfrm>
                    <a:prstGeom prst="rect">
                      <a:avLst/>
                    </a:prstGeom>
                  </pic:spPr>
                </pic:pic>
              </a:graphicData>
            </a:graphic>
            <wp14:sizeRelH relativeFrom="page">
              <wp14:pctWidth>0</wp14:pctWidth>
            </wp14:sizeRelH>
            <wp14:sizeRelV relativeFrom="page">
              <wp14:pctHeight>0</wp14:pctHeight>
            </wp14:sizeRelV>
          </wp:anchor>
        </w:drawing>
      </w:r>
    </w:p>
    <w:p w:rsidR="00B26590" w:rsidRDefault="00CA48A2" w:rsidP="00CA48A2">
      <w:pPr>
        <w:jc w:val="both"/>
      </w:pPr>
      <w:r w:rsidRPr="00CA48A2">
        <w:t xml:space="preserve">число работ </w:t>
      </w:r>
      <w:r w:rsidRPr="00CA48A2">
        <w:rPr>
          <w:spacing w:val="-6"/>
        </w:rPr>
        <w:t>посвящено оценке роли железа в цинковых</w:t>
      </w:r>
      <w:r w:rsidRPr="00CA48A2">
        <w:t xml:space="preserve"> </w:t>
      </w:r>
      <w:r w:rsidRPr="00CA48A2">
        <w:rPr>
          <w:spacing w:val="-6"/>
        </w:rPr>
        <w:t>протекторных</w:t>
      </w:r>
      <w:r w:rsidRPr="00CA48A2">
        <w:t xml:space="preserve"> сплавах.</w:t>
      </w:r>
    </w:p>
    <w:p w:rsidR="00CA48A2" w:rsidRDefault="00CA48A2" w:rsidP="00CA48A2">
      <w:pPr>
        <w:ind w:firstLine="709"/>
        <w:jc w:val="both"/>
      </w:pPr>
      <w:r>
        <w:t>По анодной активности определенное превосходство имеют сплавы, легированные ртутью и таллием. По простоте композиции и доступности наибольший интерес представляют сплавы системы Zn–Al. Следует отметить, что наряду с указанными компонентами в сплавах возможно присутствие не регламентируемых примесей (кадмия, олова, мышьяка, сурьмы и др.) в количестве, не превышающем 0,002 % каждого.</w:t>
      </w:r>
    </w:p>
    <w:p w:rsidR="00CA48A2" w:rsidRDefault="00CA48A2" w:rsidP="00CA48A2">
      <w:pPr>
        <w:ind w:firstLine="709"/>
        <w:jc w:val="both"/>
      </w:pPr>
      <w:r>
        <w:t xml:space="preserve">Ниже обобщены данные о роли железа в сплавах с допустимым содержанием меди и свинца при содержании легирующих элементов, %: Al 0,4 – 0,6; Sn 0,15 – 0,25; </w:t>
      </w:r>
      <w:r>
        <w:rPr>
          <w:lang w:val="en-US"/>
        </w:rPr>
        <w:t>H</w:t>
      </w:r>
      <w:r>
        <w:t>g 0,10 – 0,20; Мg 0,12 – 0,26; Mn 0,15 – 0,27; Ti 0,01 – 0,1; Si 0,01 – 0,1. В указанных пределах сплавы высокой чистоты имеют стабильные величины рабочих потенциалов и токоотдачи.</w:t>
      </w:r>
    </w:p>
    <w:p w:rsidR="00CA48A2" w:rsidRDefault="00CA48A2" w:rsidP="00CA48A2">
      <w:pPr>
        <w:ind w:firstLine="709"/>
        <w:jc w:val="both"/>
      </w:pPr>
      <w:r>
        <w:t>Сплавы системы Zn–Al, как и следовало ожидать, имеют электрохимические характеристики, зависящие от содержания алюминия и железа.</w:t>
      </w:r>
    </w:p>
    <w:p w:rsidR="00B26590" w:rsidRDefault="00CA48A2" w:rsidP="00CA48A2">
      <w:pPr>
        <w:ind w:firstLine="709"/>
        <w:jc w:val="both"/>
      </w:pPr>
      <w:r>
        <w:t>Как видно на рис. 33, а при увеличении содержания железа наблюдается уменьшение электроотрицательного потенциала всех сплавов. Максимальный потенциал имеет сплав с 0,5 % Al. Уменьшение и увеличение содержания алюминия в сплавах сдвигают потенциал в положительную сторону. Наиболее высокий отрицательный потенциал (–φ</w:t>
      </w:r>
      <w:r w:rsidRPr="00CA48A2">
        <w:rPr>
          <w:vertAlign w:val="subscript"/>
        </w:rPr>
        <w:t>з</w:t>
      </w:r>
      <w:r>
        <w:t xml:space="preserve"> = 730 ÷ 740 мВ) сплавов достигается при содержании железа до 0,001 %. Увеличение содержания железа в сплаве до 0,01 % вызывает сдвиг потенциала в положительную сторону до –650 мВ. Увеличение содержания алюминия в сплаве снижает допустимое содержание железа. Так, для сплава с 2 % Al даже при 0,0001 % Fе потенциал нестабилен и за 90 сут сни</w:t>
      </w:r>
      <w:r w:rsidRPr="00CA48A2">
        <w:t>жается до –700 мВ. При</w:t>
      </w:r>
    </w:p>
    <w:p w:rsidR="00B26590" w:rsidRDefault="00B26590" w:rsidP="0088763D">
      <w:pPr>
        <w:ind w:firstLine="709"/>
        <w:jc w:val="both"/>
      </w:pPr>
    </w:p>
    <w:p w:rsidR="00CA48A2" w:rsidRDefault="00CA48A2" w:rsidP="0088763D">
      <w:pPr>
        <w:ind w:firstLine="709"/>
        <w:jc w:val="both"/>
        <w:sectPr w:rsidR="00CA48A2" w:rsidSect="00CA48A2">
          <w:pgSz w:w="10773" w:h="16840" w:code="11"/>
          <w:pgMar w:top="567" w:right="567" w:bottom="567" w:left="1134" w:header="0" w:footer="0" w:gutter="0"/>
          <w:cols w:space="708"/>
          <w:docGrid w:linePitch="381"/>
        </w:sectPr>
      </w:pPr>
    </w:p>
    <w:p w:rsidR="00B26590" w:rsidRDefault="00CA48A2" w:rsidP="0088763D">
      <w:pPr>
        <w:ind w:firstLine="709"/>
        <w:jc w:val="both"/>
      </w:pPr>
      <w:r>
        <w:rPr>
          <w:noProof/>
          <w:lang w:eastAsia="ru-RU"/>
        </w:rPr>
        <w:lastRenderedPageBreak/>
        <mc:AlternateContent>
          <mc:Choice Requires="wps">
            <w:drawing>
              <wp:anchor distT="0" distB="0" distL="114300" distR="114300" simplePos="0" relativeHeight="251759616" behindDoc="0" locked="0" layoutInCell="1" allowOverlap="1" wp14:anchorId="196E6DD3" wp14:editId="3C7801C2">
                <wp:simplePos x="0" y="0"/>
                <wp:positionH relativeFrom="column">
                  <wp:posOffset>793115</wp:posOffset>
                </wp:positionH>
                <wp:positionV relativeFrom="paragraph">
                  <wp:posOffset>3485515</wp:posOffset>
                </wp:positionV>
                <wp:extent cx="3814445" cy="635"/>
                <wp:effectExtent l="0" t="0" r="0" b="0"/>
                <wp:wrapTopAndBottom/>
                <wp:docPr id="71" name="Надпись 71"/>
                <wp:cNvGraphicFramePr/>
                <a:graphic xmlns:a="http://schemas.openxmlformats.org/drawingml/2006/main">
                  <a:graphicData uri="http://schemas.microsoft.com/office/word/2010/wordprocessingShape">
                    <wps:wsp>
                      <wps:cNvSpPr txBox="1"/>
                      <wps:spPr>
                        <a:xfrm>
                          <a:off x="0" y="0"/>
                          <a:ext cx="3814445" cy="635"/>
                        </a:xfrm>
                        <a:prstGeom prst="rect">
                          <a:avLst/>
                        </a:prstGeom>
                        <a:solidFill>
                          <a:prstClr val="white"/>
                        </a:solidFill>
                        <a:ln>
                          <a:noFill/>
                        </a:ln>
                      </wps:spPr>
                      <wps:txbx>
                        <w:txbxContent>
                          <w:p w:rsidR="000725E8" w:rsidRPr="00CA48A2" w:rsidRDefault="000725E8" w:rsidP="00CA48A2">
                            <w:pPr>
                              <w:pStyle w:val="ac"/>
                              <w:spacing w:after="120"/>
                              <w:jc w:val="center"/>
                              <w:rPr>
                                <w:i w:val="0"/>
                                <w:noProof/>
                                <w:sz w:val="28"/>
                              </w:rPr>
                            </w:pPr>
                            <w:r w:rsidRPr="00CA48A2">
                              <w:rPr>
                                <w:i w:val="0"/>
                                <w:noProof/>
                                <w:sz w:val="28"/>
                              </w:rPr>
                              <w:t>Рис. 33. Влияние содержания алюминия и железа на потенциал при поляризации (</w:t>
                            </w:r>
                            <w:r w:rsidRPr="00CA48A2">
                              <w:rPr>
                                <w:noProof/>
                                <w:sz w:val="28"/>
                              </w:rPr>
                              <w:t>а</w:t>
                            </w:r>
                            <w:r w:rsidRPr="00CA48A2">
                              <w:rPr>
                                <w:i w:val="0"/>
                                <w:noProof/>
                                <w:sz w:val="28"/>
                              </w:rPr>
                              <w:t>) и токоотдачу (</w:t>
                            </w:r>
                            <w:r w:rsidRPr="00CA48A2">
                              <w:rPr>
                                <w:noProof/>
                                <w:sz w:val="28"/>
                              </w:rPr>
                              <w:t>б</w:t>
                            </w:r>
                            <w:r w:rsidRPr="00CA48A2">
                              <w:rPr>
                                <w:i w:val="0"/>
                                <w:noProof/>
                                <w:sz w:val="28"/>
                              </w:rPr>
                              <w:t>) сплавов системы Zn–Al–Fe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96E6DD3" id="Надпись 71" o:spid="_x0000_s1056" type="#_x0000_t202" style="position:absolute;left:0;text-align:left;margin-left:62.45pt;margin-top:274.45pt;width:300.3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" stroked="f">
                <v:textbox style="mso-fit-shape-to-text:t" inset="0,0,0,0">
                  <w:txbxContent>
                    <w:p w:rsidR="000725E8" w:rsidRPr="00CA48A2" w:rsidRDefault="000725E8" w:rsidP="00CA48A2">
                      <w:pPr>
                        <w:pStyle w:val="ac"/>
                        <w:spacing w:after="120"/>
                        <w:jc w:val="center"/>
                        <w:rPr>
                          <w:i w:val="0"/>
                          <w:noProof/>
                          <w:sz w:val="28"/>
                        </w:rPr>
                      </w:pPr>
                      <w:r w:rsidRPr="00CA48A2">
                        <w:rPr>
                          <w:i w:val="0"/>
                          <w:noProof/>
                          <w:sz w:val="28"/>
                        </w:rPr>
                        <w:t>Рис. 33. Влияние содержания алюминия и железа на потенциал при поляризации (</w:t>
                      </w:r>
                      <w:r w:rsidRPr="00CA48A2">
                        <w:rPr>
                          <w:noProof/>
                          <w:sz w:val="28"/>
                        </w:rPr>
                        <w:t>а</w:t>
                      </w:r>
                      <w:r w:rsidRPr="00CA48A2">
                        <w:rPr>
                          <w:i w:val="0"/>
                          <w:noProof/>
                          <w:sz w:val="28"/>
                        </w:rPr>
                        <w:t>) и токоотдачу (</w:t>
                      </w:r>
                      <w:r w:rsidRPr="00CA48A2">
                        <w:rPr>
                          <w:noProof/>
                          <w:sz w:val="28"/>
                        </w:rPr>
                        <w:t>б</w:t>
                      </w:r>
                      <w:r w:rsidRPr="00CA48A2">
                        <w:rPr>
                          <w:i w:val="0"/>
                          <w:noProof/>
                          <w:sz w:val="28"/>
                        </w:rPr>
                        <w:t>) сплавов системы Zn–Al–Fe</w:t>
                      </w:r>
                    </w:p>
                  </w:txbxContent>
                </v:textbox>
                <w10:wrap type="topAndBottom"/>
              </v:shape>
            </w:pict>
          </mc:Fallback>
        </mc:AlternateContent>
      </w:r>
      <w:r>
        <w:rPr>
          <w:noProof/>
          <w:lang w:eastAsia="ru-RU"/>
        </w:rPr>
        <w:drawing>
          <wp:anchor distT="0" distB="0" distL="114300" distR="114300" simplePos="0" relativeHeight="251757568" behindDoc="0" locked="0" layoutInCell="1" allowOverlap="1">
            <wp:simplePos x="0" y="0"/>
            <wp:positionH relativeFrom="page">
              <wp:align>center</wp:align>
            </wp:positionH>
            <wp:positionV relativeFrom="paragraph">
              <wp:posOffset>161</wp:posOffset>
            </wp:positionV>
            <wp:extent cx="3814445" cy="3428365"/>
            <wp:effectExtent l="0" t="0" r="0" b="635"/>
            <wp:wrapTopAndBottom/>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Ris_1.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3814445" cy="3428365"/>
                    </a:xfrm>
                    <a:prstGeom prst="rect">
                      <a:avLst/>
                    </a:prstGeom>
                  </pic:spPr>
                </pic:pic>
              </a:graphicData>
            </a:graphic>
            <wp14:sizeRelH relativeFrom="page">
              <wp14:pctWidth>0</wp14:pctWidth>
            </wp14:sizeRelH>
            <wp14:sizeRelV relativeFrom="page">
              <wp14:pctHeight>0</wp14:pctHeight>
            </wp14:sizeRelV>
          </wp:anchor>
        </w:drawing>
      </w:r>
    </w:p>
    <w:p w:rsidR="00B26590" w:rsidRDefault="00CA48A2" w:rsidP="00CA48A2">
      <w:pPr>
        <w:jc w:val="both"/>
      </w:pPr>
      <w:r w:rsidRPr="00CA48A2">
        <w:t>увеличении содержания железа до 0,01 % происходит дальнейшее уменьшение потенциала до –630 мВ.</w:t>
      </w:r>
    </w:p>
    <w:p w:rsidR="009138A2" w:rsidRDefault="009138A2" w:rsidP="009138A2">
      <w:pPr>
        <w:ind w:firstLine="709"/>
        <w:jc w:val="both"/>
      </w:pPr>
      <w:r>
        <w:t xml:space="preserve">Независимо от содержания алюминия увеличение количества железа в сплаве вызывает уменьшение токоотдачи (рис. 33, </w:t>
      </w:r>
      <w:r w:rsidRPr="009138A2">
        <w:rPr>
          <w:i/>
        </w:rPr>
        <w:t>б</w:t>
      </w:r>
      <w:r>
        <w:t>). Максимальную токоотдачу (780 А·ч/кг) имеет сплав с 0,5 % Al при 0,001 % Fе. Нелегированный цинк, сплав цинка с 1,0 и 2,0 % Al при таком же содержании железа имеют токоотдачу соответственно 740, 745 и 680 А·ч/кг.</w:t>
      </w:r>
    </w:p>
    <w:p w:rsidR="009138A2" w:rsidRDefault="009138A2" w:rsidP="009138A2">
      <w:pPr>
        <w:ind w:firstLine="709"/>
        <w:jc w:val="both"/>
      </w:pPr>
      <w:r>
        <w:t>Увеличение содержания железа до 0,004 и 0,01 % приводит к уменьшению токоотдачи соответственно: нелегированного цинка – до 655 и 600 А</w:t>
      </w:r>
      <w:r>
        <w:rPr>
          <w:rFonts w:cs="Times New Roman"/>
        </w:rPr>
        <w:t>·</w:t>
      </w:r>
      <w:r>
        <w:t>ч/кг; сплава цинка с 0,6% Al – до 725 и 620 А·ч/кг; сплава цинка с 2,0% Al – до 615 и 580 А·ч/кг. Приведенные данные о6 электрохимических характеристиках сплавов и данные микроструктурного анализа сплавов системы Zn–Al позволяют сделать следующие выводы.</w:t>
      </w:r>
    </w:p>
    <w:p w:rsidR="00B26590" w:rsidRDefault="009138A2" w:rsidP="009138A2">
      <w:pPr>
        <w:ind w:firstLine="709"/>
        <w:jc w:val="both"/>
      </w:pPr>
      <w:r>
        <w:t xml:space="preserve">Система Zn–Al в морской воде при анодной поляризации, оцениваемая по величинам потенциалов и токоотдачи, нестабильна. Степень нестабильности зависит от количественного содержания алюминия и железа в сплаве. Наиболее высокие величины токоотдачи и отрицательного потенциала поляризованных сплавов и их наибольшее постоянство наблюдаются у сплавов, содержащих 0,4 – 0,6 % Al. Такие сплавы представляют собой однофазные твердые растворы алюминия в цинке. дальнейший рост алюминия в сплавах приводит к увеличению содержания второй фазы. Двухфазные сплавы характеризуются, во-первых, пониженными величинами токоотдачи и потенциала при поляризации и, во-вторых, быстрым уменьшением их величин в процессе испытаний, что объясняется электрохимической гетерогенностью </w:t>
      </w:r>
      <w:r w:rsidRPr="005E6D84">
        <w:rPr>
          <w:spacing w:val="-6"/>
        </w:rPr>
        <w:t>поверхности сплавов и</w:t>
      </w:r>
      <w:r>
        <w:t xml:space="preserve"> обра</w:t>
      </w:r>
      <w:r w:rsidR="005E6D84" w:rsidRPr="005E6D84">
        <w:t>зованием на н</w:t>
      </w:r>
      <w:r w:rsidR="005E6D84">
        <w:t>ей рыхлых механически</w:t>
      </w:r>
    </w:p>
    <w:p w:rsidR="00B26590" w:rsidRDefault="00B26590" w:rsidP="0088763D">
      <w:pPr>
        <w:ind w:firstLine="709"/>
        <w:jc w:val="both"/>
      </w:pPr>
    </w:p>
    <w:p w:rsidR="005E6D84" w:rsidRDefault="005E6D84" w:rsidP="0088763D">
      <w:pPr>
        <w:ind w:firstLine="709"/>
        <w:jc w:val="both"/>
        <w:sectPr w:rsidR="005E6D84" w:rsidSect="00CA48A2">
          <w:pgSz w:w="10773" w:h="16840" w:code="11"/>
          <w:pgMar w:top="567" w:right="567" w:bottom="567" w:left="1134" w:header="0" w:footer="0" w:gutter="0"/>
          <w:cols w:space="708"/>
          <w:docGrid w:linePitch="381"/>
        </w:sectPr>
      </w:pPr>
    </w:p>
    <w:p w:rsidR="005E6D84" w:rsidRDefault="005E6D84" w:rsidP="005E6D84">
      <w:pPr>
        <w:jc w:val="both"/>
      </w:pPr>
      <w:r>
        <w:lastRenderedPageBreak/>
        <w:t>непрочных пленок гидратированного цинка большой толщины.</w:t>
      </w:r>
    </w:p>
    <w:p w:rsidR="005E6D84" w:rsidRDefault="005E6D84" w:rsidP="005E6D84">
      <w:pPr>
        <w:ind w:firstLine="709"/>
        <w:jc w:val="both"/>
      </w:pPr>
      <w:r>
        <w:t>Первое – следствие саморастворения в результате работы микропор. Это в большей степени наблюдается у двухфазных сплавов и усиливается с увеличением в них второй фазы. Очевидно, что и однофазные сплавы не имеют электрохимически гомогенной поверхности. Незначительное количество примесей железа, свинца и других металлов, неоднородная структура вследствие неравновесной кристаллизации достаточны, чтобы вызвать саморастворение и у однофазных сплавов. Уменьшение токоотдачи и потенциала сплавов следует объяснить образованием интерметаллидов алюминия с примесями цинка, например FеAl</w:t>
      </w:r>
      <w:r w:rsidRPr="005E6D84">
        <w:rPr>
          <w:vertAlign w:val="subscript"/>
        </w:rPr>
        <w:t>3</w:t>
      </w:r>
      <w:r>
        <w:t>, CuAl</w:t>
      </w:r>
      <w:r w:rsidRPr="005E6D84">
        <w:rPr>
          <w:vertAlign w:val="subscript"/>
        </w:rPr>
        <w:t>2</w:t>
      </w:r>
      <w:r>
        <w:t xml:space="preserve"> и др., а в первую очередь – образованием интерметаллического соединения FеAl</w:t>
      </w:r>
      <w:r w:rsidRPr="005E6D84">
        <w:rPr>
          <w:vertAlign w:val="subscript"/>
        </w:rPr>
        <w:t>3</w:t>
      </w:r>
      <w:r>
        <w:t>, являющегося активным катодом с потенциалом от –0,14 до –0,36 В [48].</w:t>
      </w:r>
    </w:p>
    <w:p w:rsidR="005E6D84" w:rsidRDefault="005E6D84" w:rsidP="005E6D84">
      <w:pPr>
        <w:ind w:firstLine="709"/>
        <w:jc w:val="both"/>
      </w:pPr>
      <w:r>
        <w:t xml:space="preserve"> Второе – следствие образования на поверхности сплавов осадка гидроксида цинка. Образование гидроксида цинка при его анодном растворении (единственная термодинамически возможная реакция) является причиной уменьшения его отрицательного потенциала. Величина снижения потенциала зависит от электрического сопротивления пленки. Очевидно, химический состав сплавов и их структура, а также режим поляризации оказывают влияние на структуру пленок и, следовательно, определяют величину их электрического сопротивления и склонность сплава к пассивации.</w:t>
      </w:r>
    </w:p>
    <w:p w:rsidR="005E6D84" w:rsidRDefault="005E6D84" w:rsidP="005E6D84">
      <w:pPr>
        <w:ind w:firstLine="709"/>
        <w:jc w:val="both"/>
      </w:pPr>
      <w:r>
        <w:t>Таким образом, в сплавах Zn–Al максимально допустимым является содержание железа 0,001 %.</w:t>
      </w:r>
    </w:p>
    <w:p w:rsidR="00B26590" w:rsidRDefault="00791324" w:rsidP="005E6D84">
      <w:pPr>
        <w:ind w:firstLine="709"/>
        <w:jc w:val="both"/>
      </w:pPr>
      <w:r>
        <w:rPr>
          <w:noProof/>
          <w:lang w:eastAsia="ru-RU"/>
        </w:rPr>
        <mc:AlternateContent>
          <mc:Choice Requires="wps">
            <w:drawing>
              <wp:anchor distT="0" distB="0" distL="114300" distR="114300" simplePos="0" relativeHeight="251762688" behindDoc="0" locked="0" layoutInCell="1" allowOverlap="1" wp14:anchorId="4D6DB8DB" wp14:editId="05597E75">
                <wp:simplePos x="0" y="0"/>
                <wp:positionH relativeFrom="margin">
                  <wp:align>center</wp:align>
                </wp:positionH>
                <wp:positionV relativeFrom="paragraph">
                  <wp:posOffset>4579146</wp:posOffset>
                </wp:positionV>
                <wp:extent cx="5308600" cy="635"/>
                <wp:effectExtent l="0" t="0" r="6350" b="0"/>
                <wp:wrapTopAndBottom/>
                <wp:docPr id="73" name="Надпись 73"/>
                <wp:cNvGraphicFramePr/>
                <a:graphic xmlns:a="http://schemas.openxmlformats.org/drawingml/2006/main">
                  <a:graphicData uri="http://schemas.microsoft.com/office/word/2010/wordprocessingShape">
                    <wps:wsp>
                      <wps:cNvSpPr txBox="1"/>
                      <wps:spPr>
                        <a:xfrm>
                          <a:off x="0" y="0"/>
                          <a:ext cx="5308600" cy="635"/>
                        </a:xfrm>
                        <a:prstGeom prst="rect">
                          <a:avLst/>
                        </a:prstGeom>
                        <a:solidFill>
                          <a:prstClr val="white"/>
                        </a:solidFill>
                        <a:ln>
                          <a:noFill/>
                        </a:ln>
                      </wps:spPr>
                      <wps:txbx>
                        <w:txbxContent>
                          <w:p w:rsidR="000725E8" w:rsidRPr="00791324" w:rsidRDefault="000725E8" w:rsidP="00791324">
                            <w:pPr>
                              <w:pStyle w:val="ac"/>
                              <w:spacing w:after="0"/>
                              <w:rPr>
                                <w:i w:val="0"/>
                                <w:noProof/>
                                <w:sz w:val="28"/>
                              </w:rPr>
                            </w:pPr>
                            <w:r w:rsidRPr="00791324">
                              <w:rPr>
                                <w:i w:val="0"/>
                                <w:noProof/>
                                <w:sz w:val="24"/>
                              </w:rPr>
                              <w:t>Рис. 34. Влияние содержания железа на величину и стабильность во времени потенциала двойных цинковых сплавов, содержащих 0,5 % Al (</w:t>
                            </w:r>
                            <w:r w:rsidRPr="00791324">
                              <w:rPr>
                                <w:noProof/>
                                <w:sz w:val="24"/>
                              </w:rPr>
                              <w:t>а</w:t>
                            </w:r>
                            <w:r w:rsidRPr="00791324">
                              <w:rPr>
                                <w:i w:val="0"/>
                                <w:noProof/>
                                <w:sz w:val="24"/>
                              </w:rPr>
                              <w:t>) и 0,15 % Zn (</w:t>
                            </w:r>
                            <w:r w:rsidRPr="00791324">
                              <w:rPr>
                                <w:noProof/>
                                <w:sz w:val="24"/>
                              </w:rPr>
                              <w:t>б</w:t>
                            </w:r>
                            <w:r w:rsidRPr="00791324">
                              <w:rPr>
                                <w:i w:val="0"/>
                                <w:noProof/>
                                <w:sz w:val="24"/>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6DB8DB" id="Надпись 73" o:spid="_x0000_s1057" type="#_x0000_t202" style="position:absolute;left:0;text-align:left;margin-left:0;margin-top:360.55pt;width:418pt;height:.05pt;z-index:25176268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" stroked="f">
                <v:textbox style="mso-fit-shape-to-text:t" inset="0,0,0,0">
                  <w:txbxContent>
                    <w:p w:rsidR="000725E8" w:rsidRPr="00791324" w:rsidRDefault="000725E8" w:rsidP="00791324">
                      <w:pPr>
                        <w:pStyle w:val="ac"/>
                        <w:spacing w:after="0"/>
                        <w:rPr>
                          <w:i w:val="0"/>
                          <w:noProof/>
                          <w:sz w:val="28"/>
                        </w:rPr>
                      </w:pPr>
                      <w:r w:rsidRPr="00791324">
                        <w:rPr>
                          <w:i w:val="0"/>
                          <w:noProof/>
                          <w:sz w:val="24"/>
                        </w:rPr>
                        <w:t>Рис. 34. Влияние содержания железа на величину и стабильность во времени потенциала двойных цинковых сплавов, содержащих 0,5 % Al (</w:t>
                      </w:r>
                      <w:r w:rsidRPr="00791324">
                        <w:rPr>
                          <w:noProof/>
                          <w:sz w:val="24"/>
                        </w:rPr>
                        <w:t>а</w:t>
                      </w:r>
                      <w:r w:rsidRPr="00791324">
                        <w:rPr>
                          <w:i w:val="0"/>
                          <w:noProof/>
                          <w:sz w:val="24"/>
                        </w:rPr>
                        <w:t>) и 0,15 % Zn (</w:t>
                      </w:r>
                      <w:r w:rsidRPr="00791324">
                        <w:rPr>
                          <w:noProof/>
                          <w:sz w:val="24"/>
                        </w:rPr>
                        <w:t>б</w:t>
                      </w:r>
                      <w:r w:rsidRPr="00791324">
                        <w:rPr>
                          <w:i w:val="0"/>
                          <w:noProof/>
                          <w:sz w:val="24"/>
                        </w:rPr>
                        <w:t>)</w:t>
                      </w:r>
                    </w:p>
                  </w:txbxContent>
                </v:textbox>
                <w10:wrap type="topAndBottom" anchorx="margin"/>
              </v:shape>
            </w:pict>
          </mc:Fallback>
        </mc:AlternateContent>
      </w:r>
      <w:r>
        <w:rPr>
          <w:noProof/>
          <w:lang w:eastAsia="ru-RU"/>
        </w:rPr>
        <w:drawing>
          <wp:anchor distT="0" distB="0" distL="114300" distR="114300" simplePos="0" relativeHeight="251760640" behindDoc="0" locked="0" layoutInCell="1" allowOverlap="1">
            <wp:simplePos x="0" y="0"/>
            <wp:positionH relativeFrom="page">
              <wp:align>center</wp:align>
            </wp:positionH>
            <wp:positionV relativeFrom="paragraph">
              <wp:posOffset>1296993</wp:posOffset>
            </wp:positionV>
            <wp:extent cx="3848100" cy="3300730"/>
            <wp:effectExtent l="0" t="0" r="0" b="0"/>
            <wp:wrapTopAndBottom/>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Ris_1.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3848100" cy="3300730"/>
                    </a:xfrm>
                    <a:prstGeom prst="rect">
                      <a:avLst/>
                    </a:prstGeom>
                  </pic:spPr>
                </pic:pic>
              </a:graphicData>
            </a:graphic>
            <wp14:sizeRelH relativeFrom="page">
              <wp14:pctWidth>0</wp14:pctWidth>
            </wp14:sizeRelH>
            <wp14:sizeRelV relativeFrom="page">
              <wp14:pctHeight>0</wp14:pctHeight>
            </wp14:sizeRelV>
          </wp:anchor>
        </w:drawing>
      </w:r>
      <w:r w:rsidR="005E6D84">
        <w:t>Сплавы системы Zn–Sn во всем интервале содержания железа имеют более высокую, чем сплавы системы Zn–Al, анодную активность (рис. 34). В интервале содержания железа 0,0001 – 0,001 % потенциал сплавов через 5 – 10 сут стабилизируется и в дальнейшем практически не изменяется во времени. В интервале длительности испытаний 30 – 90 сут с ростом содержания железа от 0,0001</w:t>
      </w:r>
      <w:r w:rsidR="005E6D84" w:rsidRPr="005E6D84">
        <w:t xml:space="preserve"> до 0,01 % нестабильность потенциала возрастает и </w:t>
      </w:r>
    </w:p>
    <w:p w:rsidR="00B26590" w:rsidRDefault="00B26590" w:rsidP="0088763D">
      <w:pPr>
        <w:ind w:firstLine="709"/>
        <w:jc w:val="both"/>
      </w:pPr>
    </w:p>
    <w:p w:rsidR="00791324" w:rsidRDefault="00791324" w:rsidP="0088763D">
      <w:pPr>
        <w:ind w:firstLine="709"/>
        <w:jc w:val="both"/>
        <w:sectPr w:rsidR="00791324" w:rsidSect="00CA48A2">
          <w:pgSz w:w="10773" w:h="16840" w:code="11"/>
          <w:pgMar w:top="567" w:right="567" w:bottom="567" w:left="1134" w:header="0" w:footer="0" w:gutter="0"/>
          <w:cols w:space="708"/>
          <w:docGrid w:linePitch="381"/>
        </w:sectPr>
      </w:pPr>
    </w:p>
    <w:p w:rsidR="00B26590" w:rsidRDefault="00791324" w:rsidP="00791324">
      <w:pPr>
        <w:jc w:val="both"/>
      </w:pPr>
      <w:r>
        <w:rPr>
          <w:noProof/>
          <w:lang w:eastAsia="ru-RU"/>
        </w:rPr>
        <w:lastRenderedPageBreak/>
        <mc:AlternateContent>
          <mc:Choice Requires="wps">
            <w:drawing>
              <wp:anchor distT="0" distB="0" distL="114300" distR="114300" simplePos="0" relativeHeight="251765760" behindDoc="0" locked="0" layoutInCell="1" allowOverlap="1" wp14:anchorId="0C9DC2E9" wp14:editId="1B4B2E4D">
                <wp:simplePos x="0" y="0"/>
                <wp:positionH relativeFrom="column">
                  <wp:posOffset>271145</wp:posOffset>
                </wp:positionH>
                <wp:positionV relativeFrom="paragraph">
                  <wp:posOffset>1694815</wp:posOffset>
                </wp:positionV>
                <wp:extent cx="4856480" cy="635"/>
                <wp:effectExtent l="0" t="0" r="0" b="0"/>
                <wp:wrapTopAndBottom/>
                <wp:docPr id="75" name="Надпись 75"/>
                <wp:cNvGraphicFramePr/>
                <a:graphic xmlns:a="http://schemas.openxmlformats.org/drawingml/2006/main">
                  <a:graphicData uri="http://schemas.microsoft.com/office/word/2010/wordprocessingShape">
                    <wps:wsp>
                      <wps:cNvSpPr txBox="1"/>
                      <wps:spPr>
                        <a:xfrm>
                          <a:off x="0" y="0"/>
                          <a:ext cx="4856480" cy="635"/>
                        </a:xfrm>
                        <a:prstGeom prst="rect">
                          <a:avLst/>
                        </a:prstGeom>
                        <a:solidFill>
                          <a:prstClr val="white"/>
                        </a:solidFill>
                        <a:ln>
                          <a:noFill/>
                        </a:ln>
                      </wps:spPr>
                      <wps:txbx>
                        <w:txbxContent>
                          <w:p w:rsidR="000725E8" w:rsidRPr="00791324" w:rsidRDefault="000725E8" w:rsidP="00791324">
                            <w:pPr>
                              <w:pStyle w:val="ac"/>
                              <w:spacing w:after="0"/>
                              <w:rPr>
                                <w:i w:val="0"/>
                                <w:noProof/>
                                <w:sz w:val="28"/>
                              </w:rPr>
                            </w:pPr>
                            <w:r w:rsidRPr="00791324">
                              <w:rPr>
                                <w:i w:val="0"/>
                                <w:noProof/>
                                <w:sz w:val="28"/>
                              </w:rPr>
                              <w:t xml:space="preserve">Рис. 35. Влияние содержания железа на токоотдачу сплавов систем: </w:t>
                            </w:r>
                          </w:p>
                          <w:p w:rsidR="000725E8" w:rsidRPr="00791324" w:rsidRDefault="000725E8" w:rsidP="00791324">
                            <w:pPr>
                              <w:pStyle w:val="ac"/>
                              <w:spacing w:after="120"/>
                              <w:rPr>
                                <w:i w:val="0"/>
                                <w:noProof/>
                                <w:sz w:val="28"/>
                              </w:rPr>
                            </w:pPr>
                            <w:r w:rsidRPr="00791324">
                              <w:rPr>
                                <w:noProof/>
                                <w:sz w:val="28"/>
                              </w:rPr>
                              <w:t>а</w:t>
                            </w:r>
                            <w:r w:rsidRPr="00791324">
                              <w:rPr>
                                <w:i w:val="0"/>
                                <w:noProof/>
                                <w:sz w:val="28"/>
                              </w:rPr>
                              <w:t xml:space="preserve"> – Zn–Al (</w:t>
                            </w:r>
                            <w:r w:rsidRPr="00791324">
                              <w:rPr>
                                <w:noProof/>
                                <w:sz w:val="28"/>
                              </w:rPr>
                              <w:t>1</w:t>
                            </w:r>
                            <w:r w:rsidRPr="00791324">
                              <w:rPr>
                                <w:i w:val="0"/>
                                <w:noProof/>
                                <w:sz w:val="28"/>
                              </w:rPr>
                              <w:t>), Zn–Sn (</w:t>
                            </w:r>
                            <w:r w:rsidRPr="00791324">
                              <w:rPr>
                                <w:noProof/>
                                <w:sz w:val="28"/>
                              </w:rPr>
                              <w:t>2</w:t>
                            </w:r>
                            <w:r w:rsidRPr="00791324">
                              <w:rPr>
                                <w:i w:val="0"/>
                                <w:noProof/>
                                <w:sz w:val="28"/>
                              </w:rPr>
                              <w:t>), Zn–Hg (</w:t>
                            </w:r>
                            <w:r w:rsidRPr="00791324">
                              <w:rPr>
                                <w:noProof/>
                                <w:sz w:val="28"/>
                              </w:rPr>
                              <w:t>3</w:t>
                            </w:r>
                            <w:r w:rsidRPr="00791324">
                              <w:rPr>
                                <w:i w:val="0"/>
                                <w:noProof/>
                                <w:sz w:val="28"/>
                              </w:rPr>
                              <w:t xml:space="preserve">); </w:t>
                            </w:r>
                            <w:r w:rsidRPr="00791324">
                              <w:rPr>
                                <w:noProof/>
                                <w:sz w:val="28"/>
                              </w:rPr>
                              <w:t>б</w:t>
                            </w:r>
                            <w:r w:rsidRPr="00791324">
                              <w:rPr>
                                <w:i w:val="0"/>
                                <w:noProof/>
                                <w:sz w:val="28"/>
                              </w:rPr>
                              <w:t xml:space="preserve"> – Zn–Al–Hg (</w:t>
                            </w:r>
                            <w:r w:rsidRPr="00791324">
                              <w:rPr>
                                <w:noProof/>
                                <w:sz w:val="28"/>
                              </w:rPr>
                              <w:t>4</w:t>
                            </w:r>
                            <w:r w:rsidRPr="00791324">
                              <w:rPr>
                                <w:i w:val="0"/>
                                <w:noProof/>
                                <w:sz w:val="28"/>
                              </w:rPr>
                              <w:t>), Zn–Al–Mg–Mn (</w:t>
                            </w:r>
                            <w:r w:rsidRPr="00791324">
                              <w:rPr>
                                <w:noProof/>
                                <w:sz w:val="28"/>
                              </w:rPr>
                              <w:t>5</w:t>
                            </w:r>
                            <w:r w:rsidRPr="00791324">
                              <w:rPr>
                                <w:i w:val="0"/>
                                <w:noProof/>
                                <w:sz w:val="28"/>
                              </w:rPr>
                              <w:t>), Zn–Al–Ti–Si (</w:t>
                            </w:r>
                            <w:r w:rsidRPr="00791324">
                              <w:rPr>
                                <w:noProof/>
                                <w:sz w:val="28"/>
                              </w:rPr>
                              <w:t>6</w:t>
                            </w:r>
                            <w:r w:rsidRPr="00791324">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9DC2E9" id="Надпись 75" o:spid="_x0000_s1058" type="#_x0000_t202" style="position:absolute;left:0;text-align:left;margin-left:21.35pt;margin-top:133.45pt;width:382.4pt;height:.0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" stroked="f">
                <v:textbox style="mso-fit-shape-to-text:t" inset="0,0,0,0">
                  <w:txbxContent>
                    <w:p w:rsidR="000725E8" w:rsidRPr="00791324" w:rsidRDefault="000725E8" w:rsidP="00791324">
                      <w:pPr>
                        <w:pStyle w:val="ac"/>
                        <w:spacing w:after="0"/>
                        <w:rPr>
                          <w:i w:val="0"/>
                          <w:noProof/>
                          <w:sz w:val="28"/>
                        </w:rPr>
                      </w:pPr>
                      <w:r w:rsidRPr="00791324">
                        <w:rPr>
                          <w:i w:val="0"/>
                          <w:noProof/>
                          <w:sz w:val="28"/>
                        </w:rPr>
                        <w:t xml:space="preserve">Рис. 35. Влияние содержания железа на токоотдачу сплавов систем: </w:t>
                      </w:r>
                    </w:p>
                    <w:p w:rsidR="000725E8" w:rsidRPr="00791324" w:rsidRDefault="000725E8" w:rsidP="00791324">
                      <w:pPr>
                        <w:pStyle w:val="ac"/>
                        <w:spacing w:after="120"/>
                        <w:rPr>
                          <w:i w:val="0"/>
                          <w:noProof/>
                          <w:sz w:val="28"/>
                        </w:rPr>
                      </w:pPr>
                      <w:r w:rsidRPr="00791324">
                        <w:rPr>
                          <w:noProof/>
                          <w:sz w:val="28"/>
                        </w:rPr>
                        <w:t>а</w:t>
                      </w:r>
                      <w:r w:rsidRPr="00791324">
                        <w:rPr>
                          <w:i w:val="0"/>
                          <w:noProof/>
                          <w:sz w:val="28"/>
                        </w:rPr>
                        <w:t xml:space="preserve"> – Zn–Al (</w:t>
                      </w:r>
                      <w:r w:rsidRPr="00791324">
                        <w:rPr>
                          <w:noProof/>
                          <w:sz w:val="28"/>
                        </w:rPr>
                        <w:t>1</w:t>
                      </w:r>
                      <w:r w:rsidRPr="00791324">
                        <w:rPr>
                          <w:i w:val="0"/>
                          <w:noProof/>
                          <w:sz w:val="28"/>
                        </w:rPr>
                        <w:t>), Zn–Sn (</w:t>
                      </w:r>
                      <w:r w:rsidRPr="00791324">
                        <w:rPr>
                          <w:noProof/>
                          <w:sz w:val="28"/>
                        </w:rPr>
                        <w:t>2</w:t>
                      </w:r>
                      <w:r w:rsidRPr="00791324">
                        <w:rPr>
                          <w:i w:val="0"/>
                          <w:noProof/>
                          <w:sz w:val="28"/>
                        </w:rPr>
                        <w:t>), Zn–Hg (</w:t>
                      </w:r>
                      <w:r w:rsidRPr="00791324">
                        <w:rPr>
                          <w:noProof/>
                          <w:sz w:val="28"/>
                        </w:rPr>
                        <w:t>3</w:t>
                      </w:r>
                      <w:r w:rsidRPr="00791324">
                        <w:rPr>
                          <w:i w:val="0"/>
                          <w:noProof/>
                          <w:sz w:val="28"/>
                        </w:rPr>
                        <w:t xml:space="preserve">); </w:t>
                      </w:r>
                      <w:r w:rsidRPr="00791324">
                        <w:rPr>
                          <w:noProof/>
                          <w:sz w:val="28"/>
                        </w:rPr>
                        <w:t>б</w:t>
                      </w:r>
                      <w:r w:rsidRPr="00791324">
                        <w:rPr>
                          <w:i w:val="0"/>
                          <w:noProof/>
                          <w:sz w:val="28"/>
                        </w:rPr>
                        <w:t xml:space="preserve"> – Zn–Al–Hg (</w:t>
                      </w:r>
                      <w:r w:rsidRPr="00791324">
                        <w:rPr>
                          <w:noProof/>
                          <w:sz w:val="28"/>
                        </w:rPr>
                        <w:t>4</w:t>
                      </w:r>
                      <w:r w:rsidRPr="00791324">
                        <w:rPr>
                          <w:i w:val="0"/>
                          <w:noProof/>
                          <w:sz w:val="28"/>
                        </w:rPr>
                        <w:t>), Zn–Al–Mg–Mn (</w:t>
                      </w:r>
                      <w:r w:rsidRPr="00791324">
                        <w:rPr>
                          <w:noProof/>
                          <w:sz w:val="28"/>
                        </w:rPr>
                        <w:t>5</w:t>
                      </w:r>
                      <w:r w:rsidRPr="00791324">
                        <w:rPr>
                          <w:i w:val="0"/>
                          <w:noProof/>
                          <w:sz w:val="28"/>
                        </w:rPr>
                        <w:t>), Zn–Al–Ti–Si (</w:t>
                      </w:r>
                      <w:r w:rsidRPr="00791324">
                        <w:rPr>
                          <w:noProof/>
                          <w:sz w:val="28"/>
                        </w:rPr>
                        <w:t>6</w:t>
                      </w:r>
                      <w:r w:rsidRPr="00791324">
                        <w:rPr>
                          <w:i w:val="0"/>
                          <w:noProof/>
                          <w:sz w:val="28"/>
                        </w:rPr>
                        <w:t>)</w:t>
                      </w:r>
                    </w:p>
                  </w:txbxContent>
                </v:textbox>
                <w10:wrap type="topAndBottom"/>
              </v:shape>
            </w:pict>
          </mc:Fallback>
        </mc:AlternateContent>
      </w:r>
      <w:r>
        <w:rPr>
          <w:noProof/>
          <w:lang w:eastAsia="ru-RU"/>
        </w:rPr>
        <w:drawing>
          <wp:anchor distT="0" distB="0" distL="114300" distR="114300" simplePos="0" relativeHeight="251763712" behindDoc="0" locked="0" layoutInCell="1" allowOverlap="1">
            <wp:simplePos x="0" y="0"/>
            <wp:positionH relativeFrom="page">
              <wp:align>center</wp:align>
            </wp:positionH>
            <wp:positionV relativeFrom="paragraph">
              <wp:posOffset>171</wp:posOffset>
            </wp:positionV>
            <wp:extent cx="4856480" cy="1637665"/>
            <wp:effectExtent l="0" t="0" r="1270" b="635"/>
            <wp:wrapTopAndBottom/>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Ris_1.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856480" cy="1637665"/>
                    </a:xfrm>
                    <a:prstGeom prst="rect">
                      <a:avLst/>
                    </a:prstGeom>
                  </pic:spPr>
                </pic:pic>
              </a:graphicData>
            </a:graphic>
            <wp14:sizeRelH relativeFrom="page">
              <wp14:pctWidth>0</wp14:pctWidth>
            </wp14:sizeRelH>
            <wp14:sizeRelV relativeFrom="page">
              <wp14:pctHeight>0</wp14:pctHeight>
            </wp14:sizeRelV>
          </wp:anchor>
        </w:drawing>
      </w:r>
    </w:p>
    <w:p w:rsidR="00B26590" w:rsidRPr="00791324" w:rsidRDefault="00791324" w:rsidP="00791324">
      <w:pPr>
        <w:jc w:val="both"/>
        <w:rPr>
          <w:sz w:val="24"/>
        </w:rPr>
      </w:pPr>
      <w:r w:rsidRPr="00791324">
        <w:rPr>
          <w:sz w:val="24"/>
        </w:rPr>
        <w:t xml:space="preserve">характеризуется увеличением поляризуемости от 0,02 до 0,9 мВ/сут. При длительности испытаний 90 сут увеличение содержания железа от 0,0001 до 0,001 % практически не влияет на потенциал сплавов, который составляет соответственно от –760 до –755 мВ. Дальнейшее увеличение содержания железа до 0,0035 и 0,01 %о наряду с указанным увеличением </w:t>
      </w:r>
      <w:r w:rsidRPr="00791324">
        <w:rPr>
          <w:spacing w:val="-6"/>
          <w:sz w:val="24"/>
        </w:rPr>
        <w:t>поляризуемости</w:t>
      </w:r>
      <w:r w:rsidRPr="00791324">
        <w:rPr>
          <w:sz w:val="24"/>
        </w:rPr>
        <w:t xml:space="preserve"> резко снижает отрицательный потенциал соответственно до –720 и –645 мВ.</w:t>
      </w:r>
    </w:p>
    <w:p w:rsidR="00791324" w:rsidRPr="00791324" w:rsidRDefault="00791324" w:rsidP="00791324">
      <w:pPr>
        <w:ind w:firstLine="709"/>
        <w:jc w:val="both"/>
        <w:rPr>
          <w:sz w:val="24"/>
        </w:rPr>
      </w:pPr>
      <w:r w:rsidRPr="00791324">
        <w:rPr>
          <w:sz w:val="24"/>
        </w:rPr>
        <w:t>Токоотдача сплавов с 0,0001 – 0,002% Fe практически одинаковая и составляет 780 А·ч/кг (рис. 35). Дальнейший рост содержания железа до 0,01 % значительно снижает токоотдачу – до 595 А·ч/кг.</w:t>
      </w:r>
    </w:p>
    <w:p w:rsidR="00791324" w:rsidRPr="00791324" w:rsidRDefault="00791324" w:rsidP="00791324">
      <w:pPr>
        <w:ind w:firstLine="709"/>
        <w:jc w:val="both"/>
        <w:rPr>
          <w:sz w:val="24"/>
        </w:rPr>
      </w:pPr>
      <w:r w:rsidRPr="00791324">
        <w:rPr>
          <w:sz w:val="24"/>
        </w:rPr>
        <w:t>Как и в сплавах Zn–Al, по совокупности электрохимических характеристик максимально допустимым содержанием железа в оптимальных сплавах Zn–Sn является 0,001 %.</w:t>
      </w:r>
    </w:p>
    <w:p w:rsidR="00791324" w:rsidRPr="00791324" w:rsidRDefault="00791324" w:rsidP="00791324">
      <w:pPr>
        <w:ind w:firstLine="709"/>
        <w:jc w:val="both"/>
        <w:rPr>
          <w:sz w:val="24"/>
        </w:rPr>
      </w:pPr>
      <w:r w:rsidRPr="00791324">
        <w:rPr>
          <w:sz w:val="24"/>
        </w:rPr>
        <w:t>Сплавы систем Zn–</w:t>
      </w:r>
      <w:r w:rsidRPr="00791324">
        <w:rPr>
          <w:sz w:val="24"/>
          <w:lang w:val="en-US"/>
        </w:rPr>
        <w:t>H</w:t>
      </w:r>
      <w:r w:rsidRPr="00791324">
        <w:rPr>
          <w:sz w:val="24"/>
        </w:rPr>
        <w:t>g, Zn–Al–</w:t>
      </w:r>
      <w:r w:rsidRPr="00791324">
        <w:rPr>
          <w:sz w:val="24"/>
          <w:lang w:val="en-US"/>
        </w:rPr>
        <w:t>H</w:t>
      </w:r>
      <w:r w:rsidRPr="00791324">
        <w:rPr>
          <w:sz w:val="24"/>
        </w:rPr>
        <w:t>g, Zn–Al–Мg–Mn и Zn–Al–Ti–Si имеют близкие электрохимические характеристики (рис. 36). Динамика изменения анодной активности с увеличением содержания железа также одинакова. Независимо от длительности испытаний с увеличением содержания железа потенциал сплава сдвигается в положительную сторону. При содержании железа от 0,0001 до 0,005 % в сплавах систем Zn–</w:t>
      </w:r>
      <w:r w:rsidRPr="00791324">
        <w:rPr>
          <w:sz w:val="24"/>
          <w:lang w:val="en-US"/>
        </w:rPr>
        <w:t>H</w:t>
      </w:r>
      <w:r w:rsidRPr="00791324">
        <w:rPr>
          <w:sz w:val="24"/>
        </w:rPr>
        <w:t>g и Zn–Al–</w:t>
      </w:r>
      <w:r w:rsidRPr="00791324">
        <w:rPr>
          <w:sz w:val="24"/>
          <w:lang w:val="en-US"/>
        </w:rPr>
        <w:t>H</w:t>
      </w:r>
      <w:r w:rsidRPr="00791324">
        <w:rPr>
          <w:sz w:val="24"/>
        </w:rPr>
        <w:t>g и до 0,004 % в сплавах систем Zn–Al–Мg–Mn и Zn–Al–Ti–Si потенциал сплавов через 3 – 10 сут стабилизируется и в дальнейшем не изменяется во времени. Сплавы с более высоким содержанием железа имеют нестабильный и уменьшающийся во времени потенциал. Для всех сплавов при содержании железа выше предела стабильности потенциала поляризуемость резко возрастает. В области стабильных значений потенциала к концу 90 сут испытаний сплавы систем Zn–</w:t>
      </w:r>
      <w:r w:rsidRPr="00791324">
        <w:rPr>
          <w:sz w:val="24"/>
          <w:lang w:val="en-US"/>
        </w:rPr>
        <w:t>H</w:t>
      </w:r>
      <w:r w:rsidRPr="00791324">
        <w:rPr>
          <w:sz w:val="24"/>
        </w:rPr>
        <w:t>g, Zn–Al–</w:t>
      </w:r>
      <w:r w:rsidRPr="00791324">
        <w:rPr>
          <w:sz w:val="24"/>
          <w:lang w:val="en-US"/>
        </w:rPr>
        <w:t>H</w:t>
      </w:r>
      <w:r w:rsidRPr="00791324">
        <w:rPr>
          <w:sz w:val="24"/>
        </w:rPr>
        <w:t>g с 0,005 % Fе и Zn–Al–Mg–Mn, Zn–Al–Ti–Si с 0,004 % Fе имеют отрицательный потенциал 750 – 770 мВ.</w:t>
      </w:r>
    </w:p>
    <w:p w:rsidR="00791324" w:rsidRPr="00791324" w:rsidRDefault="00791324" w:rsidP="00791324">
      <w:pPr>
        <w:ind w:firstLine="709"/>
        <w:jc w:val="both"/>
        <w:rPr>
          <w:sz w:val="24"/>
        </w:rPr>
      </w:pPr>
      <w:r w:rsidRPr="00791324">
        <w:rPr>
          <w:sz w:val="24"/>
        </w:rPr>
        <w:t>Токоотдача всех изученных сплавов снижается с увеличением содержания железа (см. рис. 36). При установленном выше максимально допустимого содержании железа токоотдача рассмотренных сплавов составляет 730 – 780 А·ч/кг.</w:t>
      </w:r>
    </w:p>
    <w:p w:rsidR="00791324" w:rsidRPr="00791324" w:rsidRDefault="00791324" w:rsidP="00791324">
      <w:pPr>
        <w:ind w:firstLine="709"/>
        <w:jc w:val="both"/>
        <w:rPr>
          <w:sz w:val="24"/>
        </w:rPr>
      </w:pPr>
      <w:r w:rsidRPr="00791324">
        <w:rPr>
          <w:sz w:val="24"/>
        </w:rPr>
        <w:t>Анализ результатов экспериментов позволяет составить активный ряд цинковых сплавов с оптимальным содержанием легирующих элементов и максимально допустимым содержанием катодных примесей (табл. 24).</w:t>
      </w:r>
    </w:p>
    <w:p w:rsidR="00791324" w:rsidRPr="00791324" w:rsidRDefault="00791324" w:rsidP="00791324">
      <w:pPr>
        <w:ind w:firstLine="709"/>
        <w:jc w:val="both"/>
        <w:rPr>
          <w:sz w:val="24"/>
        </w:rPr>
      </w:pPr>
      <w:r w:rsidRPr="00791324">
        <w:rPr>
          <w:sz w:val="24"/>
        </w:rPr>
        <w:t>Очевидно, сплавы Zn–</w:t>
      </w:r>
      <w:r w:rsidRPr="00791324">
        <w:rPr>
          <w:sz w:val="24"/>
          <w:lang w:val="en-US"/>
        </w:rPr>
        <w:t>H</w:t>
      </w:r>
      <w:r w:rsidRPr="00791324">
        <w:rPr>
          <w:sz w:val="24"/>
        </w:rPr>
        <w:t>g с 0,005 % Fe не имеют существенных преимуществ перед тройными сплавами.</w:t>
      </w:r>
    </w:p>
    <w:p w:rsidR="00B26590" w:rsidRDefault="00791324" w:rsidP="00791324">
      <w:pPr>
        <w:ind w:firstLine="709"/>
        <w:jc w:val="both"/>
      </w:pPr>
      <w:r w:rsidRPr="00791324">
        <w:rPr>
          <w:sz w:val="24"/>
        </w:rPr>
        <w:t>Для изготовления протекторов в настоящее время в отечественной практике используют три сплава на основе цинка (табл. 25). Как видно, они просты по</w:t>
      </w:r>
      <w:r w:rsidR="00FA169C" w:rsidRPr="00FA169C">
        <w:t xml:space="preserve"> </w:t>
      </w:r>
      <w:r w:rsidR="00FA169C" w:rsidRPr="00FA169C">
        <w:rPr>
          <w:sz w:val="24"/>
        </w:rPr>
        <w:t>композиции</w:t>
      </w:r>
    </w:p>
    <w:p w:rsidR="00B26590" w:rsidRDefault="00B26590" w:rsidP="0088763D">
      <w:pPr>
        <w:ind w:firstLine="709"/>
        <w:jc w:val="both"/>
      </w:pPr>
    </w:p>
    <w:p w:rsidR="00FA169C" w:rsidRDefault="00FA169C" w:rsidP="0088763D">
      <w:pPr>
        <w:ind w:firstLine="709"/>
        <w:jc w:val="both"/>
        <w:sectPr w:rsidR="00FA169C" w:rsidSect="00791324">
          <w:pgSz w:w="10773" w:h="15876" w:code="11"/>
          <w:pgMar w:top="567" w:right="567" w:bottom="567" w:left="1134" w:header="0" w:footer="0" w:gutter="0"/>
          <w:cols w:space="708"/>
          <w:docGrid w:linePitch="381"/>
        </w:sectPr>
      </w:pPr>
    </w:p>
    <w:p w:rsidR="00B26590" w:rsidRDefault="00FA169C" w:rsidP="0088763D">
      <w:pPr>
        <w:ind w:firstLine="709"/>
        <w:jc w:val="both"/>
      </w:pPr>
      <w:r>
        <w:rPr>
          <w:noProof/>
          <w:lang w:eastAsia="ru-RU"/>
        </w:rPr>
        <w:lastRenderedPageBreak/>
        <mc:AlternateContent>
          <mc:Choice Requires="wps">
            <w:drawing>
              <wp:anchor distT="0" distB="0" distL="114300" distR="114300" simplePos="0" relativeHeight="251768832" behindDoc="0" locked="0" layoutInCell="1" allowOverlap="1" wp14:anchorId="6B4C74A8" wp14:editId="6F244A90">
                <wp:simplePos x="0" y="0"/>
                <wp:positionH relativeFrom="column">
                  <wp:posOffset>351155</wp:posOffset>
                </wp:positionH>
                <wp:positionV relativeFrom="paragraph">
                  <wp:posOffset>7343775</wp:posOffset>
                </wp:positionV>
                <wp:extent cx="5179060" cy="635"/>
                <wp:effectExtent l="0" t="0" r="2540" b="0"/>
                <wp:wrapTopAndBottom/>
                <wp:docPr id="77" name="Надпись 77"/>
                <wp:cNvGraphicFramePr/>
                <a:graphic xmlns:a="http://schemas.openxmlformats.org/drawingml/2006/main">
                  <a:graphicData uri="http://schemas.microsoft.com/office/word/2010/wordprocessingShape">
                    <wps:wsp>
                      <wps:cNvSpPr txBox="1"/>
                      <wps:spPr>
                        <a:xfrm>
                          <a:off x="0" y="0"/>
                          <a:ext cx="5179060" cy="635"/>
                        </a:xfrm>
                        <a:prstGeom prst="rect">
                          <a:avLst/>
                        </a:prstGeom>
                        <a:solidFill>
                          <a:prstClr val="white"/>
                        </a:solidFill>
                        <a:ln>
                          <a:noFill/>
                        </a:ln>
                      </wps:spPr>
                      <wps:txbx>
                        <w:txbxContent>
                          <w:p w:rsidR="000725E8" w:rsidRPr="00FA169C" w:rsidRDefault="000725E8" w:rsidP="00FA169C">
                            <w:pPr>
                              <w:pStyle w:val="ac"/>
                              <w:spacing w:after="0"/>
                              <w:rPr>
                                <w:i w:val="0"/>
                                <w:noProof/>
                                <w:sz w:val="28"/>
                              </w:rPr>
                            </w:pPr>
                            <w:r w:rsidRPr="00FA169C">
                              <w:rPr>
                                <w:i w:val="0"/>
                                <w:noProof/>
                                <w:sz w:val="28"/>
                              </w:rPr>
                              <w:t>Рис. 36. Влияние содержания железа на величину и стабильность во времени потенциала при поляризации сплавов систем Zn–Hg (</w:t>
                            </w:r>
                            <w:r w:rsidRPr="00FA169C">
                              <w:rPr>
                                <w:noProof/>
                                <w:sz w:val="28"/>
                              </w:rPr>
                              <w:t>а</w:t>
                            </w:r>
                            <w:r w:rsidRPr="00FA169C">
                              <w:rPr>
                                <w:i w:val="0"/>
                                <w:noProof/>
                                <w:sz w:val="28"/>
                              </w:rPr>
                              <w:t>), Zn–Al–Hg (</w:t>
                            </w:r>
                            <w:r w:rsidRPr="00FA169C">
                              <w:rPr>
                                <w:noProof/>
                                <w:sz w:val="28"/>
                              </w:rPr>
                              <w:t>б</w:t>
                            </w:r>
                            <w:r w:rsidRPr="00FA169C">
                              <w:rPr>
                                <w:i w:val="0"/>
                                <w:noProof/>
                                <w:sz w:val="28"/>
                              </w:rPr>
                              <w:t>), Zn–Al–Mg–Mn (</w:t>
                            </w:r>
                            <w:r w:rsidRPr="00FA169C">
                              <w:rPr>
                                <w:noProof/>
                                <w:sz w:val="28"/>
                              </w:rPr>
                              <w:t>в</w:t>
                            </w:r>
                            <w:r w:rsidRPr="00FA169C">
                              <w:rPr>
                                <w:i w:val="0"/>
                                <w:noProof/>
                                <w:sz w:val="28"/>
                              </w:rPr>
                              <w:t>) и Zn–Al–Ti–Si (</w:t>
                            </w:r>
                            <w:r w:rsidRPr="00FA169C">
                              <w:rPr>
                                <w:noProof/>
                                <w:sz w:val="28"/>
                              </w:rPr>
                              <w:t>г</w:t>
                            </w:r>
                            <w:r w:rsidRPr="00FA169C">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B4C74A8" id="Надпись 77" o:spid="_x0000_s1059" type="#_x0000_t202" style="position:absolute;left:0;text-align:left;margin-left:27.65pt;margin-top:578.25pt;width:407.8pt;height:.05pt;z-index:251768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" stroked="f">
                <v:textbox style="mso-fit-shape-to-text:t" inset="0,0,0,0">
                  <w:txbxContent>
                    <w:p w:rsidR="000725E8" w:rsidRPr="00FA169C" w:rsidRDefault="000725E8" w:rsidP="00FA169C">
                      <w:pPr>
                        <w:pStyle w:val="ac"/>
                        <w:spacing w:after="0"/>
                        <w:rPr>
                          <w:i w:val="0"/>
                          <w:noProof/>
                          <w:sz w:val="28"/>
                        </w:rPr>
                      </w:pPr>
                      <w:r w:rsidRPr="00FA169C">
                        <w:rPr>
                          <w:i w:val="0"/>
                          <w:noProof/>
                          <w:sz w:val="28"/>
                        </w:rPr>
                        <w:t>Рис. 36. Влияние содержания железа на величину и стабильность во времени потенциала при поляризации сплавов систем Zn–Hg (</w:t>
                      </w:r>
                      <w:r w:rsidRPr="00FA169C">
                        <w:rPr>
                          <w:noProof/>
                          <w:sz w:val="28"/>
                        </w:rPr>
                        <w:t>а</w:t>
                      </w:r>
                      <w:r w:rsidRPr="00FA169C">
                        <w:rPr>
                          <w:i w:val="0"/>
                          <w:noProof/>
                          <w:sz w:val="28"/>
                        </w:rPr>
                        <w:t>), Zn–Al–Hg (</w:t>
                      </w:r>
                      <w:r w:rsidRPr="00FA169C">
                        <w:rPr>
                          <w:noProof/>
                          <w:sz w:val="28"/>
                        </w:rPr>
                        <w:t>б</w:t>
                      </w:r>
                      <w:r w:rsidRPr="00FA169C">
                        <w:rPr>
                          <w:i w:val="0"/>
                          <w:noProof/>
                          <w:sz w:val="28"/>
                        </w:rPr>
                        <w:t>), Zn–Al–Mg–Mn (</w:t>
                      </w:r>
                      <w:r w:rsidRPr="00FA169C">
                        <w:rPr>
                          <w:noProof/>
                          <w:sz w:val="28"/>
                        </w:rPr>
                        <w:t>в</w:t>
                      </w:r>
                      <w:r w:rsidRPr="00FA169C">
                        <w:rPr>
                          <w:i w:val="0"/>
                          <w:noProof/>
                          <w:sz w:val="28"/>
                        </w:rPr>
                        <w:t>) и Zn–Al–Ti–Si (</w:t>
                      </w:r>
                      <w:r w:rsidRPr="00FA169C">
                        <w:rPr>
                          <w:noProof/>
                          <w:sz w:val="28"/>
                        </w:rPr>
                        <w:t>г</w:t>
                      </w:r>
                      <w:r w:rsidRPr="00FA169C">
                        <w:rPr>
                          <w:i w:val="0"/>
                          <w:noProof/>
                          <w:sz w:val="28"/>
                        </w:rPr>
                        <w:t>)</w:t>
                      </w:r>
                    </w:p>
                  </w:txbxContent>
                </v:textbox>
                <w10:wrap type="topAndBottom"/>
              </v:shape>
            </w:pict>
          </mc:Fallback>
        </mc:AlternateContent>
      </w:r>
      <w:r>
        <w:rPr>
          <w:noProof/>
          <w:lang w:eastAsia="ru-RU"/>
        </w:rPr>
        <w:drawing>
          <wp:anchor distT="0" distB="0" distL="114300" distR="114300" simplePos="0" relativeHeight="251766784" behindDoc="0" locked="0" layoutInCell="1" allowOverlap="1">
            <wp:simplePos x="0" y="0"/>
            <wp:positionH relativeFrom="margin">
              <wp:align>center</wp:align>
            </wp:positionH>
            <wp:positionV relativeFrom="paragraph">
              <wp:posOffset>161</wp:posOffset>
            </wp:positionV>
            <wp:extent cx="5056505" cy="7287895"/>
            <wp:effectExtent l="0" t="0" r="0" b="8255"/>
            <wp:wrapTopAndBottom/>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Ris_1.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056505" cy="7287895"/>
                    </a:xfrm>
                    <a:prstGeom prst="rect">
                      <a:avLst/>
                    </a:prstGeom>
                  </pic:spPr>
                </pic:pic>
              </a:graphicData>
            </a:graphic>
            <wp14:sizeRelH relativeFrom="page">
              <wp14:pctWidth>0</wp14:pctWidth>
            </wp14:sizeRelH>
            <wp14:sizeRelV relativeFrom="page">
              <wp14:pctHeight>0</wp14:pctHeight>
            </wp14:sizeRelV>
          </wp:anchor>
        </w:drawing>
      </w:r>
    </w:p>
    <w:p w:rsidR="00FA169C" w:rsidRDefault="00FA169C" w:rsidP="0088763D">
      <w:pPr>
        <w:ind w:firstLine="709"/>
        <w:jc w:val="both"/>
        <w:sectPr w:rsidR="00FA169C" w:rsidSect="00FA169C">
          <w:pgSz w:w="10773" w:h="14742" w:code="11"/>
          <w:pgMar w:top="567" w:right="567" w:bottom="567" w:left="1134" w:header="0" w:footer="0" w:gutter="0"/>
          <w:cols w:space="708"/>
          <w:docGrid w:linePitch="381"/>
        </w:sectPr>
      </w:pPr>
    </w:p>
    <w:p w:rsidR="00B26590" w:rsidRDefault="00FA169C" w:rsidP="00FA169C">
      <w:pPr>
        <w:jc w:val="both"/>
      </w:pPr>
      <w:r w:rsidRPr="00FA169C">
        <w:lastRenderedPageBreak/>
        <w:t>и содержат небольшие добавки алюминия, марганца, магния, таллия, кремния. Высокие требования предъявляются к допустимому содержанию вредных примесей – железа, свинца, меди.</w:t>
      </w:r>
    </w:p>
    <w:p w:rsidR="00FA169C" w:rsidRDefault="00FA169C" w:rsidP="00FA169C">
      <w:pPr>
        <w:ind w:firstLine="709"/>
        <w:jc w:val="both"/>
      </w:pPr>
      <w:r>
        <w:t>Зарубежные фирмы капиталистических стран [48] применяют цинк и цинковые протекторные сплавы различных систем. Большинство сплавов содержат добавки алюминия. В трех- и четырехкомпонентных композициях легирующими элементами являются также кадмий, кремний, ртуть, олово, индий и др. Ограничивающим требованием является также низкое содержание примесей: железа (0,0003 – 0,005 %), меди (0,001 – 0,005 %) и свинца (до 0,006 %).</w:t>
      </w:r>
    </w:p>
    <w:p w:rsidR="00FA169C" w:rsidRDefault="00FA169C" w:rsidP="00FA169C">
      <w:pPr>
        <w:ind w:firstLine="709"/>
        <w:jc w:val="both"/>
      </w:pPr>
      <w:r>
        <w:t>Как отечественные, так и зарубежные сплавы имеют высокие и близкие по величине электрохимические свойства (см. табл. 24 и 25). Их применение в качестве протекторных материалов обеспечивает возможность достижения заданных параметров защиты металлоконструкций в различных природных средах.</w:t>
      </w:r>
    </w:p>
    <w:p w:rsidR="00B26590" w:rsidRDefault="00FA169C" w:rsidP="00FA169C">
      <w:pPr>
        <w:ind w:firstLine="709"/>
        <w:jc w:val="both"/>
      </w:pPr>
      <w:r>
        <w:t>Технические характеристики протекторных сплавов зависят от многочисленных факторов. Для выбора типоразмеров протекторов и проектирования защиты представляют интерес свойства, определяемые при усредненных условиях и режимах работы протекторной защиты. Независимо от факторов воздействия все они в конечном счете сказываются на величине анодной плотности тока поляризации протекторов, которая составляет при многообразии условий их применения 0,5 – 3,0 А/м</w:t>
      </w:r>
      <w:r w:rsidRPr="00FA169C">
        <w:rPr>
          <w:vertAlign w:val="superscript"/>
        </w:rPr>
        <w:t>2</w:t>
      </w:r>
      <w:r>
        <w:t>. Для этого интервала и представлены ниже усредненные свойства протекторных сплавов:</w:t>
      </w:r>
    </w:p>
    <w:p w:rsidR="00B26590" w:rsidRDefault="00B26590" w:rsidP="0088763D">
      <w:pPr>
        <w:ind w:firstLine="709"/>
        <w:jc w:val="both"/>
      </w:pPr>
    </w:p>
    <w:p w:rsidR="00FA169C" w:rsidRPr="00FA169C" w:rsidRDefault="00FA169C" w:rsidP="00FA169C">
      <w:pPr>
        <w:tabs>
          <w:tab w:val="left" w:pos="5812"/>
          <w:tab w:val="left" w:pos="6946"/>
          <w:tab w:val="left" w:pos="8080"/>
        </w:tabs>
        <w:ind w:firstLine="709"/>
        <w:jc w:val="both"/>
        <w:rPr>
          <w:sz w:val="24"/>
        </w:rPr>
      </w:pPr>
      <w:r w:rsidRPr="00FA169C">
        <w:rPr>
          <w:sz w:val="24"/>
        </w:rPr>
        <w:tab/>
        <w:t>ЦП1</w:t>
      </w:r>
      <w:r w:rsidRPr="00FA169C">
        <w:rPr>
          <w:sz w:val="24"/>
        </w:rPr>
        <w:tab/>
        <w:t>ЦП2</w:t>
      </w:r>
      <w:r w:rsidRPr="00FA169C">
        <w:rPr>
          <w:sz w:val="24"/>
        </w:rPr>
        <w:tab/>
        <w:t>ЦП3</w:t>
      </w:r>
    </w:p>
    <w:p w:rsidR="00FA169C" w:rsidRPr="00FA169C" w:rsidRDefault="00FA169C" w:rsidP="00FA169C">
      <w:pPr>
        <w:tabs>
          <w:tab w:val="left" w:leader="dot" w:pos="5954"/>
          <w:tab w:val="left" w:pos="7088"/>
          <w:tab w:val="left" w:pos="8222"/>
        </w:tabs>
        <w:ind w:firstLine="709"/>
        <w:jc w:val="both"/>
        <w:rPr>
          <w:sz w:val="24"/>
        </w:rPr>
      </w:pPr>
      <w:r w:rsidRPr="00FA169C">
        <w:rPr>
          <w:sz w:val="24"/>
        </w:rPr>
        <w:t>Плотность, г/см</w:t>
      </w:r>
      <w:r w:rsidRPr="00FA169C">
        <w:rPr>
          <w:sz w:val="24"/>
          <w:vertAlign w:val="superscript"/>
        </w:rPr>
        <w:t>3</w:t>
      </w:r>
      <w:r w:rsidRPr="00FA169C">
        <w:rPr>
          <w:sz w:val="24"/>
        </w:rPr>
        <w:t xml:space="preserve"> </w:t>
      </w:r>
      <w:r w:rsidRPr="00FA169C">
        <w:rPr>
          <w:sz w:val="24"/>
        </w:rPr>
        <w:tab/>
        <w:t>7,1</w:t>
      </w:r>
      <w:r w:rsidRPr="00FA169C">
        <w:rPr>
          <w:sz w:val="24"/>
        </w:rPr>
        <w:tab/>
        <w:t>7,1</w:t>
      </w:r>
      <w:r w:rsidRPr="00FA169C">
        <w:rPr>
          <w:sz w:val="24"/>
        </w:rPr>
        <w:tab/>
        <w:t>7,1</w:t>
      </w:r>
    </w:p>
    <w:p w:rsidR="00FA169C" w:rsidRPr="00FA169C" w:rsidRDefault="00FA169C" w:rsidP="00FA169C">
      <w:pPr>
        <w:ind w:firstLine="709"/>
        <w:jc w:val="both"/>
        <w:rPr>
          <w:sz w:val="24"/>
        </w:rPr>
      </w:pPr>
      <w:r w:rsidRPr="00FA169C">
        <w:rPr>
          <w:sz w:val="24"/>
        </w:rPr>
        <w:t>Потенциал отрицательный, мВ:</w:t>
      </w:r>
      <w:r w:rsidRPr="00FA169C">
        <w:rPr>
          <w:sz w:val="24"/>
        </w:rPr>
        <w:tab/>
      </w:r>
      <w:r w:rsidRPr="00FA169C">
        <w:rPr>
          <w:sz w:val="24"/>
        </w:rPr>
        <w:tab/>
      </w:r>
      <w:r w:rsidRPr="00FA169C">
        <w:rPr>
          <w:sz w:val="24"/>
        </w:rPr>
        <w:tab/>
      </w:r>
    </w:p>
    <w:p w:rsidR="00FA169C" w:rsidRPr="00FA169C" w:rsidRDefault="00FA169C" w:rsidP="00FA169C">
      <w:pPr>
        <w:tabs>
          <w:tab w:val="left" w:leader="dot" w:pos="5954"/>
          <w:tab w:val="left" w:pos="7088"/>
          <w:tab w:val="left" w:pos="8222"/>
        </w:tabs>
        <w:ind w:firstLine="1276"/>
        <w:jc w:val="both"/>
        <w:rPr>
          <w:sz w:val="24"/>
        </w:rPr>
      </w:pPr>
      <w:r w:rsidRPr="00FA169C">
        <w:rPr>
          <w:sz w:val="24"/>
        </w:rPr>
        <w:t xml:space="preserve">стационарный </w:t>
      </w:r>
      <w:r w:rsidRPr="00FA169C">
        <w:rPr>
          <w:sz w:val="24"/>
        </w:rPr>
        <w:tab/>
        <w:t>800</w:t>
      </w:r>
      <w:r w:rsidRPr="00FA169C">
        <w:rPr>
          <w:sz w:val="24"/>
        </w:rPr>
        <w:tab/>
        <w:t>820</w:t>
      </w:r>
      <w:r w:rsidRPr="00FA169C">
        <w:rPr>
          <w:sz w:val="24"/>
        </w:rPr>
        <w:tab/>
        <w:t>820</w:t>
      </w:r>
    </w:p>
    <w:p w:rsidR="00FA169C" w:rsidRPr="00FA169C" w:rsidRDefault="00FA169C" w:rsidP="00FA169C">
      <w:pPr>
        <w:tabs>
          <w:tab w:val="left" w:leader="dot" w:pos="5954"/>
          <w:tab w:val="left" w:pos="7088"/>
          <w:tab w:val="left" w:pos="8222"/>
        </w:tabs>
        <w:ind w:firstLine="1276"/>
        <w:jc w:val="both"/>
        <w:rPr>
          <w:sz w:val="24"/>
        </w:rPr>
      </w:pPr>
      <w:r w:rsidRPr="00FA169C">
        <w:rPr>
          <w:sz w:val="24"/>
        </w:rPr>
        <w:t xml:space="preserve">рабочий </w:t>
      </w:r>
      <w:r w:rsidRPr="00FA169C">
        <w:rPr>
          <w:sz w:val="24"/>
        </w:rPr>
        <w:tab/>
        <w:t>730</w:t>
      </w:r>
      <w:r w:rsidRPr="00FA169C">
        <w:rPr>
          <w:sz w:val="24"/>
        </w:rPr>
        <w:tab/>
        <w:t>750</w:t>
      </w:r>
      <w:r w:rsidRPr="00FA169C">
        <w:rPr>
          <w:sz w:val="24"/>
        </w:rPr>
        <w:tab/>
        <w:t>750</w:t>
      </w:r>
    </w:p>
    <w:p w:rsidR="00FA169C" w:rsidRPr="00FA169C" w:rsidRDefault="00FA169C" w:rsidP="00FA169C">
      <w:pPr>
        <w:ind w:firstLine="709"/>
        <w:jc w:val="both"/>
        <w:rPr>
          <w:sz w:val="24"/>
        </w:rPr>
      </w:pPr>
      <w:r w:rsidRPr="00FA169C">
        <w:rPr>
          <w:sz w:val="24"/>
        </w:rPr>
        <w:t>Токоотдача, А·ч/кг:</w:t>
      </w:r>
      <w:r w:rsidRPr="00FA169C">
        <w:rPr>
          <w:sz w:val="24"/>
        </w:rPr>
        <w:tab/>
      </w:r>
      <w:r w:rsidRPr="00FA169C">
        <w:rPr>
          <w:sz w:val="24"/>
        </w:rPr>
        <w:tab/>
      </w:r>
      <w:r w:rsidRPr="00FA169C">
        <w:rPr>
          <w:sz w:val="24"/>
        </w:rPr>
        <w:tab/>
      </w:r>
    </w:p>
    <w:p w:rsidR="00FA169C" w:rsidRPr="00FA169C" w:rsidRDefault="00FA169C" w:rsidP="00FA169C">
      <w:pPr>
        <w:tabs>
          <w:tab w:val="left" w:leader="dot" w:pos="5954"/>
          <w:tab w:val="left" w:pos="7088"/>
          <w:tab w:val="left" w:pos="8222"/>
        </w:tabs>
        <w:ind w:firstLine="1276"/>
        <w:jc w:val="both"/>
        <w:rPr>
          <w:sz w:val="24"/>
        </w:rPr>
      </w:pPr>
      <w:r w:rsidRPr="00FA169C">
        <w:rPr>
          <w:sz w:val="24"/>
        </w:rPr>
        <w:t xml:space="preserve">теоретическая </w:t>
      </w:r>
      <w:r w:rsidRPr="00FA169C">
        <w:rPr>
          <w:sz w:val="24"/>
        </w:rPr>
        <w:tab/>
        <w:t>820</w:t>
      </w:r>
      <w:r w:rsidRPr="00FA169C">
        <w:rPr>
          <w:sz w:val="24"/>
        </w:rPr>
        <w:tab/>
        <w:t>820</w:t>
      </w:r>
      <w:r w:rsidRPr="00FA169C">
        <w:rPr>
          <w:sz w:val="24"/>
        </w:rPr>
        <w:tab/>
        <w:t>820</w:t>
      </w:r>
    </w:p>
    <w:p w:rsidR="00FA169C" w:rsidRPr="00FA169C" w:rsidRDefault="00FA169C" w:rsidP="00FA169C">
      <w:pPr>
        <w:tabs>
          <w:tab w:val="left" w:leader="dot" w:pos="5954"/>
          <w:tab w:val="left" w:pos="7088"/>
          <w:tab w:val="left" w:pos="8222"/>
        </w:tabs>
        <w:ind w:firstLine="1276"/>
        <w:jc w:val="both"/>
        <w:rPr>
          <w:sz w:val="24"/>
        </w:rPr>
      </w:pPr>
      <w:r w:rsidRPr="00FA169C">
        <w:rPr>
          <w:sz w:val="24"/>
        </w:rPr>
        <w:t xml:space="preserve">фактическая </w:t>
      </w:r>
      <w:r w:rsidRPr="00FA169C">
        <w:rPr>
          <w:sz w:val="24"/>
        </w:rPr>
        <w:tab/>
        <w:t>780</w:t>
      </w:r>
      <w:r w:rsidRPr="00FA169C">
        <w:rPr>
          <w:sz w:val="24"/>
        </w:rPr>
        <w:tab/>
        <w:t>740</w:t>
      </w:r>
      <w:r w:rsidRPr="00FA169C">
        <w:rPr>
          <w:sz w:val="24"/>
        </w:rPr>
        <w:tab/>
        <w:t>780</w:t>
      </w:r>
    </w:p>
    <w:p w:rsidR="00B26590" w:rsidRPr="00FA169C" w:rsidRDefault="00FA169C" w:rsidP="00FA169C">
      <w:pPr>
        <w:tabs>
          <w:tab w:val="left" w:leader="dot" w:pos="5954"/>
          <w:tab w:val="left" w:pos="7088"/>
          <w:tab w:val="left" w:pos="8222"/>
        </w:tabs>
        <w:ind w:firstLine="709"/>
        <w:jc w:val="both"/>
        <w:rPr>
          <w:sz w:val="24"/>
        </w:rPr>
      </w:pPr>
      <w:r w:rsidRPr="00FA169C">
        <w:rPr>
          <w:sz w:val="24"/>
        </w:rPr>
        <w:t xml:space="preserve">Удельный расход, кг/(А·год) </w:t>
      </w:r>
      <w:r w:rsidRPr="00FA169C">
        <w:rPr>
          <w:sz w:val="24"/>
        </w:rPr>
        <w:tab/>
        <w:t>11,2</w:t>
      </w:r>
      <w:r w:rsidRPr="00FA169C">
        <w:rPr>
          <w:sz w:val="24"/>
        </w:rPr>
        <w:tab/>
        <w:t>11,8</w:t>
      </w:r>
      <w:r w:rsidRPr="00FA169C">
        <w:rPr>
          <w:sz w:val="24"/>
        </w:rPr>
        <w:tab/>
        <w:t>11,2</w:t>
      </w:r>
    </w:p>
    <w:p w:rsidR="00B26590" w:rsidRDefault="00B26590" w:rsidP="0088763D">
      <w:pPr>
        <w:ind w:firstLine="709"/>
        <w:jc w:val="both"/>
      </w:pPr>
    </w:p>
    <w:p w:rsidR="00B26590" w:rsidRDefault="00FA169C" w:rsidP="0088763D">
      <w:pPr>
        <w:ind w:firstLine="709"/>
        <w:jc w:val="both"/>
      </w:pPr>
      <w:r w:rsidRPr="00FA169C">
        <w:t>Очевидно, что все цинковые сплавы имеют близкие электрохимические характеристики. Поэтому выбор сплава для практического использования должен осуществляться на основе сравнительной технико-экономической оценки производства протекторов.</w:t>
      </w:r>
    </w:p>
    <w:p w:rsidR="00B26590" w:rsidRDefault="00B26590" w:rsidP="0088763D">
      <w:pPr>
        <w:ind w:firstLine="709"/>
        <w:jc w:val="both"/>
      </w:pPr>
    </w:p>
    <w:p w:rsidR="00B26590" w:rsidRPr="00FA169C" w:rsidRDefault="00FA169C" w:rsidP="00FA169C">
      <w:pPr>
        <w:pStyle w:val="2"/>
        <w:jc w:val="center"/>
        <w:rPr>
          <w:b/>
          <w:sz w:val="32"/>
          <w:szCs w:val="32"/>
        </w:rPr>
      </w:pPr>
      <w:bookmarkStart w:id="27" w:name="_Toc480673708"/>
      <w:r w:rsidRPr="00FA169C">
        <w:rPr>
          <w:b/>
          <w:sz w:val="32"/>
          <w:szCs w:val="32"/>
        </w:rPr>
        <w:t>4. Термическая обработка</w:t>
      </w:r>
      <w:bookmarkEnd w:id="27"/>
    </w:p>
    <w:p w:rsidR="00B26590" w:rsidRDefault="00B26590" w:rsidP="0088763D">
      <w:pPr>
        <w:ind w:firstLine="709"/>
        <w:jc w:val="both"/>
      </w:pPr>
    </w:p>
    <w:p w:rsidR="00FA169C" w:rsidRDefault="00FA169C" w:rsidP="00FA169C">
      <w:pPr>
        <w:ind w:firstLine="709"/>
        <w:jc w:val="both"/>
      </w:pPr>
      <w:r>
        <w:t>Для цинковых сплавов наиболее широкое применение получили три вида термической обработки: отжиг, закалка и старение.</w:t>
      </w:r>
    </w:p>
    <w:p w:rsidR="00B26590" w:rsidRDefault="00FA169C" w:rsidP="00FA169C">
      <w:pPr>
        <w:ind w:firstLine="709"/>
        <w:jc w:val="both"/>
      </w:pPr>
      <w:r>
        <w:t xml:space="preserve">Отжиг является разновидностью термической обработки и заключается в нагреве литого металла до определенной температуры, выдержке и </w:t>
      </w:r>
      <w:r w:rsidRPr="00E27BED">
        <w:rPr>
          <w:spacing w:val="-6"/>
        </w:rPr>
        <w:t>последующем</w:t>
      </w:r>
      <w:r>
        <w:t xml:space="preserve"> </w:t>
      </w:r>
      <w:r w:rsidRPr="00E27BED">
        <w:rPr>
          <w:spacing w:val="-6"/>
        </w:rPr>
        <w:t>медленном</w:t>
      </w:r>
      <w:r>
        <w:t xml:space="preserve"> </w:t>
      </w:r>
      <w:r w:rsidRPr="00E27BED">
        <w:rPr>
          <w:spacing w:val="-6"/>
        </w:rPr>
        <w:t>охлаждении</w:t>
      </w:r>
      <w:r>
        <w:t>. В результате отжи</w:t>
      </w:r>
      <w:r w:rsidR="00E27BED">
        <w:t>га получается более</w:t>
      </w:r>
    </w:p>
    <w:p w:rsidR="00B26590" w:rsidRDefault="00B26590" w:rsidP="0088763D">
      <w:pPr>
        <w:ind w:firstLine="709"/>
        <w:jc w:val="both"/>
      </w:pPr>
    </w:p>
    <w:p w:rsidR="00E27BED" w:rsidRDefault="00E27BED" w:rsidP="0088763D">
      <w:pPr>
        <w:ind w:firstLine="709"/>
        <w:jc w:val="both"/>
        <w:sectPr w:rsidR="00E27BED" w:rsidSect="00FA169C">
          <w:pgSz w:w="10773" w:h="16443" w:code="11"/>
          <w:pgMar w:top="567" w:right="567" w:bottom="567" w:left="1134" w:header="0" w:footer="0" w:gutter="0"/>
          <w:cols w:space="708"/>
          <w:docGrid w:linePitch="381"/>
        </w:sectPr>
      </w:pPr>
    </w:p>
    <w:p w:rsidR="00B26590" w:rsidRPr="00E27BED" w:rsidRDefault="00E27BED" w:rsidP="00E27BED">
      <w:pPr>
        <w:jc w:val="center"/>
      </w:pPr>
      <w:r w:rsidRPr="00E27BED">
        <w:rPr>
          <w:spacing w:val="40"/>
        </w:rPr>
        <w:lastRenderedPageBreak/>
        <w:t>Таблица</w:t>
      </w:r>
      <w:r w:rsidRPr="00E27BED">
        <w:t xml:space="preserve"> 24. </w:t>
      </w:r>
      <w:r w:rsidRPr="00E27BED">
        <w:rPr>
          <w:b/>
        </w:rPr>
        <w:t xml:space="preserve">Химический состав </w:t>
      </w:r>
      <w:r>
        <w:rPr>
          <w:b/>
        </w:rPr>
        <w:t>и</w:t>
      </w:r>
      <w:r w:rsidRPr="00E27BED">
        <w:rPr>
          <w:b/>
        </w:rPr>
        <w:t xml:space="preserve"> электрохимические характеристики цинковых протекторных сплавов</w:t>
      </w:r>
      <w:r w:rsidRPr="00E27BED">
        <w:rPr>
          <w:b/>
        </w:rPr>
        <w:br/>
        <w:t>с максимально допустимым содержанием железа</w:t>
      </w:r>
    </w:p>
    <w:p w:rsidR="00B26590" w:rsidRDefault="00B26590" w:rsidP="0088763D">
      <w:pPr>
        <w:ind w:firstLine="709"/>
        <w:jc w:val="both"/>
      </w:pPr>
    </w:p>
    <w:tbl>
      <w:tblPr>
        <w:tblStyle w:val="ab"/>
        <w:tblW w:w="0" w:type="auto"/>
        <w:tblLook w:val="04A0" w:firstRow="1" w:lastRow="0" w:firstColumn="1" w:lastColumn="0" w:noHBand="0" w:noVBand="1"/>
      </w:tblPr>
      <w:tblGrid>
        <w:gridCol w:w="2289"/>
        <w:gridCol w:w="1219"/>
        <w:gridCol w:w="1219"/>
        <w:gridCol w:w="1218"/>
        <w:gridCol w:w="1222"/>
        <w:gridCol w:w="1222"/>
        <w:gridCol w:w="1502"/>
        <w:gridCol w:w="1502"/>
        <w:gridCol w:w="981"/>
        <w:gridCol w:w="1000"/>
        <w:gridCol w:w="1358"/>
      </w:tblGrid>
      <w:tr w:rsidR="00E27BED" w:rsidTr="00E27BED">
        <w:trPr>
          <w:trHeight w:val="442"/>
        </w:trPr>
        <w:tc>
          <w:tcPr>
            <w:tcW w:w="2405" w:type="dxa"/>
            <w:vMerge w:val="restart"/>
            <w:vAlign w:val="center"/>
          </w:tcPr>
          <w:p w:rsidR="00E27BED" w:rsidRDefault="00E27BED" w:rsidP="00E27BED">
            <w:pPr>
              <w:jc w:val="center"/>
            </w:pPr>
            <w:r w:rsidRPr="00E27BED">
              <w:t>Системы сплавов</w:t>
            </w:r>
          </w:p>
        </w:tc>
        <w:tc>
          <w:tcPr>
            <w:tcW w:w="9497" w:type="dxa"/>
            <w:gridSpan w:val="7"/>
            <w:vAlign w:val="center"/>
          </w:tcPr>
          <w:p w:rsidR="00E27BED" w:rsidRDefault="00E27BED" w:rsidP="00E27BED">
            <w:pPr>
              <w:jc w:val="center"/>
            </w:pPr>
            <w:r w:rsidRPr="00E27BED">
              <w:t>Легирующие элементы, %</w:t>
            </w:r>
          </w:p>
        </w:tc>
        <w:tc>
          <w:tcPr>
            <w:tcW w:w="993" w:type="dxa"/>
            <w:vMerge w:val="restart"/>
            <w:vAlign w:val="center"/>
          </w:tcPr>
          <w:p w:rsidR="00E27BED" w:rsidRPr="00E27BED" w:rsidRDefault="00E27BED" w:rsidP="00E27BED">
            <w:pPr>
              <w:jc w:val="center"/>
              <w:rPr>
                <w:lang w:val="en-US"/>
              </w:rPr>
            </w:pPr>
            <w:r>
              <w:rPr>
                <w:lang w:val="en-US"/>
              </w:rPr>
              <w:t>Fe, %</w:t>
            </w:r>
          </w:p>
        </w:tc>
        <w:tc>
          <w:tcPr>
            <w:tcW w:w="1013" w:type="dxa"/>
            <w:vMerge w:val="restart"/>
            <w:vAlign w:val="center"/>
          </w:tcPr>
          <w:p w:rsidR="00E27BED" w:rsidRPr="00E27BED" w:rsidRDefault="00E27BED" w:rsidP="00E27BED">
            <w:pPr>
              <w:jc w:val="center"/>
            </w:pPr>
            <w:r>
              <w:rPr>
                <w:lang w:val="en-US"/>
              </w:rPr>
              <w:t>–</w:t>
            </w:r>
            <w:r>
              <w:rPr>
                <w:rFonts w:cs="Times New Roman"/>
              </w:rPr>
              <w:t>φ</w:t>
            </w:r>
            <w:r w:rsidRPr="00E27BED">
              <w:rPr>
                <w:vertAlign w:val="subscript"/>
              </w:rPr>
              <w:t>з</w:t>
            </w:r>
            <w:r>
              <w:t>, В</w:t>
            </w:r>
          </w:p>
        </w:tc>
        <w:tc>
          <w:tcPr>
            <w:tcW w:w="1391" w:type="dxa"/>
            <w:vMerge w:val="restart"/>
            <w:vAlign w:val="center"/>
          </w:tcPr>
          <w:p w:rsidR="00E27BED" w:rsidRDefault="00E27BED" w:rsidP="00E27BED">
            <w:pPr>
              <w:jc w:val="center"/>
            </w:pPr>
            <w:r w:rsidRPr="00E27BED">
              <w:rPr>
                <w:i/>
              </w:rPr>
              <w:t>Q</w:t>
            </w:r>
            <w:r w:rsidRPr="00E27BED">
              <w:t>, А·ч/кг</w:t>
            </w:r>
          </w:p>
        </w:tc>
      </w:tr>
      <w:tr w:rsidR="00E27BED" w:rsidTr="00E27BED">
        <w:trPr>
          <w:trHeight w:val="419"/>
        </w:trPr>
        <w:tc>
          <w:tcPr>
            <w:tcW w:w="2405" w:type="dxa"/>
            <w:vMerge/>
          </w:tcPr>
          <w:p w:rsidR="00E27BED" w:rsidRDefault="00E27BED" w:rsidP="00E27BED">
            <w:pPr>
              <w:jc w:val="both"/>
            </w:pPr>
          </w:p>
        </w:tc>
        <w:tc>
          <w:tcPr>
            <w:tcW w:w="1276" w:type="dxa"/>
            <w:vAlign w:val="center"/>
          </w:tcPr>
          <w:p w:rsidR="00E27BED" w:rsidRPr="00CB1A48" w:rsidRDefault="00E27BED" w:rsidP="00E27BED">
            <w:pPr>
              <w:jc w:val="center"/>
            </w:pPr>
            <w:r w:rsidRPr="00CB1A48">
              <w:t>A</w:t>
            </w:r>
            <w:r w:rsidRPr="00A913B0">
              <w:t>l</w:t>
            </w:r>
          </w:p>
        </w:tc>
        <w:tc>
          <w:tcPr>
            <w:tcW w:w="1276" w:type="dxa"/>
            <w:vAlign w:val="center"/>
          </w:tcPr>
          <w:p w:rsidR="00E27BED" w:rsidRPr="00CB1A48" w:rsidRDefault="00E27BED" w:rsidP="00E27BED">
            <w:pPr>
              <w:jc w:val="center"/>
            </w:pPr>
            <w:r w:rsidRPr="00CB1A48">
              <w:t>Sn</w:t>
            </w:r>
          </w:p>
        </w:tc>
        <w:tc>
          <w:tcPr>
            <w:tcW w:w="1275" w:type="dxa"/>
            <w:vAlign w:val="center"/>
          </w:tcPr>
          <w:p w:rsidR="00E27BED" w:rsidRPr="00CB1A48" w:rsidRDefault="00E27BED" w:rsidP="00E27BED">
            <w:pPr>
              <w:jc w:val="center"/>
            </w:pPr>
            <w:r>
              <w:rPr>
                <w:lang w:val="en-US"/>
              </w:rPr>
              <w:t>H</w:t>
            </w:r>
            <w:r w:rsidRPr="00CB1A48">
              <w:t>g</w:t>
            </w:r>
          </w:p>
        </w:tc>
        <w:tc>
          <w:tcPr>
            <w:tcW w:w="1276" w:type="dxa"/>
            <w:vAlign w:val="center"/>
          </w:tcPr>
          <w:p w:rsidR="00E27BED" w:rsidRPr="00CB1A48" w:rsidRDefault="00E27BED" w:rsidP="00E27BED">
            <w:pPr>
              <w:jc w:val="center"/>
            </w:pPr>
            <w:r w:rsidRPr="00CB1A48">
              <w:t>Мg</w:t>
            </w:r>
          </w:p>
        </w:tc>
        <w:tc>
          <w:tcPr>
            <w:tcW w:w="1276" w:type="dxa"/>
            <w:vAlign w:val="center"/>
          </w:tcPr>
          <w:p w:rsidR="00E27BED" w:rsidRPr="00CB1A48" w:rsidRDefault="00E27BED" w:rsidP="00E27BED">
            <w:pPr>
              <w:jc w:val="center"/>
            </w:pPr>
            <w:r w:rsidRPr="00CB1A48">
              <w:t>Mn</w:t>
            </w:r>
          </w:p>
        </w:tc>
        <w:tc>
          <w:tcPr>
            <w:tcW w:w="1559" w:type="dxa"/>
            <w:vAlign w:val="center"/>
          </w:tcPr>
          <w:p w:rsidR="00E27BED" w:rsidRPr="00CB1A48" w:rsidRDefault="00E27BED" w:rsidP="00E27BED">
            <w:pPr>
              <w:jc w:val="center"/>
            </w:pPr>
            <w:r>
              <w:rPr>
                <w:lang w:val="en-US"/>
              </w:rPr>
              <w:t>T</w:t>
            </w:r>
            <w:r w:rsidRPr="00CB1A48">
              <w:t>l</w:t>
            </w:r>
          </w:p>
        </w:tc>
        <w:tc>
          <w:tcPr>
            <w:tcW w:w="1559" w:type="dxa"/>
            <w:vAlign w:val="center"/>
          </w:tcPr>
          <w:p w:rsidR="00E27BED" w:rsidRDefault="00E27BED" w:rsidP="00E27BED">
            <w:pPr>
              <w:jc w:val="center"/>
            </w:pPr>
            <w:r w:rsidRPr="00CB1A48">
              <w:t>Si</w:t>
            </w:r>
          </w:p>
        </w:tc>
        <w:tc>
          <w:tcPr>
            <w:tcW w:w="993" w:type="dxa"/>
            <w:vMerge/>
          </w:tcPr>
          <w:p w:rsidR="00E27BED" w:rsidRDefault="00E27BED" w:rsidP="00E27BED">
            <w:pPr>
              <w:jc w:val="both"/>
            </w:pPr>
          </w:p>
        </w:tc>
        <w:tc>
          <w:tcPr>
            <w:tcW w:w="1013" w:type="dxa"/>
            <w:vMerge/>
          </w:tcPr>
          <w:p w:rsidR="00E27BED" w:rsidRDefault="00E27BED" w:rsidP="00E27BED">
            <w:pPr>
              <w:jc w:val="both"/>
            </w:pPr>
          </w:p>
        </w:tc>
        <w:tc>
          <w:tcPr>
            <w:tcW w:w="1391" w:type="dxa"/>
            <w:vMerge/>
          </w:tcPr>
          <w:p w:rsidR="00E27BED" w:rsidRDefault="00E27BED" w:rsidP="00E27BED">
            <w:pPr>
              <w:jc w:val="both"/>
            </w:pPr>
          </w:p>
        </w:tc>
      </w:tr>
      <w:tr w:rsidR="00E27BED" w:rsidTr="00E27BED">
        <w:tc>
          <w:tcPr>
            <w:tcW w:w="2405" w:type="dxa"/>
          </w:tcPr>
          <w:p w:rsidR="00E27BED" w:rsidRPr="00F76570" w:rsidRDefault="00E27BED" w:rsidP="00E27BED">
            <w:r w:rsidRPr="00F76570">
              <w:t>Zn–Al</w:t>
            </w:r>
          </w:p>
        </w:tc>
        <w:tc>
          <w:tcPr>
            <w:tcW w:w="1276" w:type="dxa"/>
            <w:vAlign w:val="center"/>
          </w:tcPr>
          <w:p w:rsidR="00E27BED" w:rsidRPr="00F76570" w:rsidRDefault="00E27BED" w:rsidP="00E27BED">
            <w:pPr>
              <w:jc w:val="center"/>
            </w:pPr>
            <w:r w:rsidRPr="00F76570">
              <w:t>0,4</w:t>
            </w:r>
            <w:r>
              <w:rPr>
                <w:lang w:val="en-US"/>
              </w:rPr>
              <w:t xml:space="preserve"> – </w:t>
            </w:r>
            <w:r w:rsidRPr="00F76570">
              <w:t>0,6</w:t>
            </w:r>
          </w:p>
        </w:tc>
        <w:tc>
          <w:tcPr>
            <w:tcW w:w="1276" w:type="dxa"/>
            <w:vAlign w:val="center"/>
          </w:tcPr>
          <w:p w:rsidR="00E27BED" w:rsidRPr="00E27BED" w:rsidRDefault="00E27BED" w:rsidP="00E27BED">
            <w:pPr>
              <w:jc w:val="center"/>
              <w:rPr>
                <w:lang w:val="en-US"/>
              </w:rPr>
            </w:pPr>
            <w:r>
              <w:rPr>
                <w:lang w:val="en-US"/>
              </w:rPr>
              <w:t>–</w:t>
            </w:r>
          </w:p>
        </w:tc>
        <w:tc>
          <w:tcPr>
            <w:tcW w:w="1275" w:type="dxa"/>
            <w:vAlign w:val="center"/>
          </w:tcPr>
          <w:p w:rsidR="00E27BED" w:rsidRPr="00E27BED" w:rsidRDefault="00E27BED" w:rsidP="00E27BED">
            <w:pPr>
              <w:jc w:val="center"/>
              <w:rPr>
                <w:lang w:val="en-US"/>
              </w:rPr>
            </w:pPr>
            <w:r>
              <w:rPr>
                <w:lang w:val="en-US"/>
              </w:rPr>
              <w:t>–</w:t>
            </w:r>
          </w:p>
        </w:tc>
        <w:tc>
          <w:tcPr>
            <w:tcW w:w="1276" w:type="dxa"/>
            <w:vAlign w:val="center"/>
          </w:tcPr>
          <w:p w:rsidR="00E27BED" w:rsidRPr="00E27BED" w:rsidRDefault="00E27BED" w:rsidP="00E27BED">
            <w:pPr>
              <w:jc w:val="center"/>
              <w:rPr>
                <w:lang w:val="en-US"/>
              </w:rPr>
            </w:pPr>
            <w:r>
              <w:rPr>
                <w:lang w:val="en-US"/>
              </w:rPr>
              <w:t>–</w:t>
            </w:r>
          </w:p>
        </w:tc>
        <w:tc>
          <w:tcPr>
            <w:tcW w:w="1276" w:type="dxa"/>
            <w:vAlign w:val="center"/>
          </w:tcPr>
          <w:p w:rsidR="00E27BED" w:rsidRPr="00E27BED" w:rsidRDefault="00E27BED" w:rsidP="00E27BED">
            <w:pPr>
              <w:jc w:val="center"/>
              <w:rPr>
                <w:lang w:val="en-US"/>
              </w:rPr>
            </w:pPr>
            <w:r>
              <w:rPr>
                <w:lang w:val="en-US"/>
              </w:rPr>
              <w:t>–</w:t>
            </w:r>
          </w:p>
        </w:tc>
        <w:tc>
          <w:tcPr>
            <w:tcW w:w="1559" w:type="dxa"/>
            <w:vAlign w:val="center"/>
          </w:tcPr>
          <w:p w:rsidR="00E27BED" w:rsidRPr="00E27BED" w:rsidRDefault="00E27BED" w:rsidP="00E27BED">
            <w:pPr>
              <w:jc w:val="center"/>
              <w:rPr>
                <w:lang w:val="en-US"/>
              </w:rPr>
            </w:pPr>
            <w:r>
              <w:rPr>
                <w:lang w:val="en-US"/>
              </w:rPr>
              <w:t>–</w:t>
            </w:r>
          </w:p>
        </w:tc>
        <w:tc>
          <w:tcPr>
            <w:tcW w:w="1559" w:type="dxa"/>
            <w:vAlign w:val="center"/>
          </w:tcPr>
          <w:p w:rsidR="00E27BED" w:rsidRPr="00E27BED" w:rsidRDefault="00E27BED" w:rsidP="00E27BED">
            <w:pPr>
              <w:jc w:val="center"/>
              <w:rPr>
                <w:lang w:val="en-US"/>
              </w:rPr>
            </w:pPr>
            <w:r>
              <w:rPr>
                <w:lang w:val="en-US"/>
              </w:rPr>
              <w:t>–</w:t>
            </w:r>
          </w:p>
        </w:tc>
        <w:tc>
          <w:tcPr>
            <w:tcW w:w="993" w:type="dxa"/>
            <w:vAlign w:val="center"/>
          </w:tcPr>
          <w:p w:rsidR="00E27BED" w:rsidRPr="00F76570" w:rsidRDefault="00E27BED" w:rsidP="00E27BED">
            <w:pPr>
              <w:jc w:val="center"/>
            </w:pPr>
            <w:r w:rsidRPr="00F76570">
              <w:t>0,001</w:t>
            </w:r>
          </w:p>
        </w:tc>
        <w:tc>
          <w:tcPr>
            <w:tcW w:w="1013" w:type="dxa"/>
            <w:vAlign w:val="center"/>
          </w:tcPr>
          <w:p w:rsidR="00E27BED" w:rsidRPr="00F76570" w:rsidRDefault="00E27BED" w:rsidP="00E27BED">
            <w:pPr>
              <w:jc w:val="center"/>
            </w:pPr>
            <w:r w:rsidRPr="00F76570">
              <w:t>0,73</w:t>
            </w:r>
          </w:p>
        </w:tc>
        <w:tc>
          <w:tcPr>
            <w:tcW w:w="1391" w:type="dxa"/>
            <w:vAlign w:val="center"/>
          </w:tcPr>
          <w:p w:rsidR="00E27BED" w:rsidRPr="00F76570" w:rsidRDefault="00E27BED" w:rsidP="00E27BED">
            <w:pPr>
              <w:jc w:val="center"/>
            </w:pPr>
            <w:r w:rsidRPr="00F76570">
              <w:t>780</w:t>
            </w:r>
          </w:p>
        </w:tc>
      </w:tr>
      <w:tr w:rsidR="00E27BED" w:rsidTr="00E27BED">
        <w:tc>
          <w:tcPr>
            <w:tcW w:w="2405" w:type="dxa"/>
          </w:tcPr>
          <w:p w:rsidR="00E27BED" w:rsidRPr="00F76570" w:rsidRDefault="00E27BED" w:rsidP="00E27BED">
            <w:r w:rsidRPr="00F76570">
              <w:t>Zn–Sn</w:t>
            </w:r>
          </w:p>
        </w:tc>
        <w:tc>
          <w:tcPr>
            <w:tcW w:w="1276" w:type="dxa"/>
            <w:vAlign w:val="center"/>
          </w:tcPr>
          <w:p w:rsidR="00E27BED" w:rsidRPr="00E27BED" w:rsidRDefault="00E27BED" w:rsidP="00E27BED">
            <w:pPr>
              <w:jc w:val="center"/>
              <w:rPr>
                <w:lang w:val="en-US"/>
              </w:rPr>
            </w:pPr>
            <w:r>
              <w:rPr>
                <w:lang w:val="en-US"/>
              </w:rPr>
              <w:t>–</w:t>
            </w:r>
          </w:p>
        </w:tc>
        <w:tc>
          <w:tcPr>
            <w:tcW w:w="1276" w:type="dxa"/>
            <w:vAlign w:val="center"/>
          </w:tcPr>
          <w:p w:rsidR="00E27BED" w:rsidRPr="00F76570" w:rsidRDefault="00E27BED" w:rsidP="00E27BED">
            <w:pPr>
              <w:jc w:val="center"/>
            </w:pPr>
            <w:r w:rsidRPr="00F76570">
              <w:t>0,1</w:t>
            </w:r>
            <w:r>
              <w:rPr>
                <w:lang w:val="en-US"/>
              </w:rPr>
              <w:t xml:space="preserve"> – </w:t>
            </w:r>
            <w:r w:rsidRPr="00F76570">
              <w:t>0,3</w:t>
            </w:r>
          </w:p>
        </w:tc>
        <w:tc>
          <w:tcPr>
            <w:tcW w:w="1275" w:type="dxa"/>
            <w:vAlign w:val="center"/>
          </w:tcPr>
          <w:p w:rsidR="00E27BED" w:rsidRPr="00E27BED" w:rsidRDefault="00E27BED" w:rsidP="00E27BED">
            <w:pPr>
              <w:jc w:val="center"/>
              <w:rPr>
                <w:lang w:val="en-US"/>
              </w:rPr>
            </w:pPr>
            <w:r>
              <w:rPr>
                <w:lang w:val="en-US"/>
              </w:rPr>
              <w:t>–</w:t>
            </w:r>
          </w:p>
        </w:tc>
        <w:tc>
          <w:tcPr>
            <w:tcW w:w="1276" w:type="dxa"/>
            <w:vAlign w:val="center"/>
          </w:tcPr>
          <w:p w:rsidR="00E27BED" w:rsidRPr="00E27BED" w:rsidRDefault="00E27BED" w:rsidP="00E27BED">
            <w:pPr>
              <w:jc w:val="center"/>
              <w:rPr>
                <w:lang w:val="en-US"/>
              </w:rPr>
            </w:pPr>
            <w:r>
              <w:rPr>
                <w:lang w:val="en-US"/>
              </w:rPr>
              <w:t>–</w:t>
            </w:r>
          </w:p>
        </w:tc>
        <w:tc>
          <w:tcPr>
            <w:tcW w:w="1276" w:type="dxa"/>
            <w:vAlign w:val="center"/>
          </w:tcPr>
          <w:p w:rsidR="00E27BED" w:rsidRPr="00E27BED" w:rsidRDefault="00E27BED" w:rsidP="00E27BED">
            <w:pPr>
              <w:jc w:val="center"/>
              <w:rPr>
                <w:lang w:val="en-US"/>
              </w:rPr>
            </w:pPr>
            <w:r>
              <w:rPr>
                <w:lang w:val="en-US"/>
              </w:rPr>
              <w:t>–</w:t>
            </w:r>
          </w:p>
        </w:tc>
        <w:tc>
          <w:tcPr>
            <w:tcW w:w="1559" w:type="dxa"/>
            <w:vAlign w:val="center"/>
          </w:tcPr>
          <w:p w:rsidR="00E27BED" w:rsidRPr="00E27BED" w:rsidRDefault="00E27BED" w:rsidP="00E27BED">
            <w:pPr>
              <w:jc w:val="center"/>
              <w:rPr>
                <w:lang w:val="en-US"/>
              </w:rPr>
            </w:pPr>
            <w:r>
              <w:rPr>
                <w:lang w:val="en-US"/>
              </w:rPr>
              <w:t>–</w:t>
            </w:r>
          </w:p>
        </w:tc>
        <w:tc>
          <w:tcPr>
            <w:tcW w:w="1559" w:type="dxa"/>
            <w:vAlign w:val="center"/>
          </w:tcPr>
          <w:p w:rsidR="00E27BED" w:rsidRPr="00E27BED" w:rsidRDefault="00E27BED" w:rsidP="00E27BED">
            <w:pPr>
              <w:jc w:val="center"/>
              <w:rPr>
                <w:lang w:val="en-US"/>
              </w:rPr>
            </w:pPr>
            <w:r>
              <w:rPr>
                <w:lang w:val="en-US"/>
              </w:rPr>
              <w:t>–</w:t>
            </w:r>
          </w:p>
        </w:tc>
        <w:tc>
          <w:tcPr>
            <w:tcW w:w="993" w:type="dxa"/>
            <w:vAlign w:val="center"/>
          </w:tcPr>
          <w:p w:rsidR="00E27BED" w:rsidRPr="00E27BED" w:rsidRDefault="00E27BED" w:rsidP="00E27BED">
            <w:pPr>
              <w:jc w:val="center"/>
              <w:rPr>
                <w:lang w:val="en-US"/>
              </w:rPr>
            </w:pPr>
            <w:r>
              <w:rPr>
                <w:lang w:val="en-US"/>
              </w:rPr>
              <w:t>–</w:t>
            </w:r>
          </w:p>
        </w:tc>
        <w:tc>
          <w:tcPr>
            <w:tcW w:w="1013" w:type="dxa"/>
            <w:vAlign w:val="center"/>
          </w:tcPr>
          <w:p w:rsidR="00E27BED" w:rsidRPr="00F76570" w:rsidRDefault="00E27BED" w:rsidP="00E27BED">
            <w:pPr>
              <w:jc w:val="center"/>
            </w:pPr>
            <w:r w:rsidRPr="00F76570">
              <w:t>0,001</w:t>
            </w:r>
          </w:p>
        </w:tc>
        <w:tc>
          <w:tcPr>
            <w:tcW w:w="1391" w:type="dxa"/>
            <w:vAlign w:val="center"/>
          </w:tcPr>
          <w:p w:rsidR="00E27BED" w:rsidRPr="00F76570" w:rsidRDefault="00E27BED" w:rsidP="00E27BED">
            <w:pPr>
              <w:jc w:val="center"/>
            </w:pPr>
            <w:r w:rsidRPr="00F76570">
              <w:t>0,74</w:t>
            </w:r>
          </w:p>
        </w:tc>
      </w:tr>
      <w:tr w:rsidR="00A913B0" w:rsidTr="00E27BED">
        <w:tc>
          <w:tcPr>
            <w:tcW w:w="2405" w:type="dxa"/>
            <w:vMerge w:val="restart"/>
          </w:tcPr>
          <w:p w:rsidR="00A913B0" w:rsidRPr="00F76570" w:rsidRDefault="00A913B0" w:rsidP="00E27BED">
            <w:r w:rsidRPr="00F76570">
              <w:t>Zn–</w:t>
            </w:r>
            <w:r>
              <w:rPr>
                <w:lang w:val="en-US"/>
              </w:rPr>
              <w:t>H</w:t>
            </w:r>
            <w:r w:rsidRPr="00F76570">
              <w:t>g</w:t>
            </w:r>
          </w:p>
        </w:tc>
        <w:tc>
          <w:tcPr>
            <w:tcW w:w="1276" w:type="dxa"/>
            <w:vAlign w:val="center"/>
          </w:tcPr>
          <w:p w:rsidR="00A913B0" w:rsidRPr="00E27BED" w:rsidRDefault="00A913B0" w:rsidP="00E27BED">
            <w:pPr>
              <w:jc w:val="center"/>
              <w:rPr>
                <w:lang w:val="en-US"/>
              </w:rPr>
            </w:pPr>
            <w:r>
              <w:rPr>
                <w:lang w:val="en-US"/>
              </w:rPr>
              <w:t>–</w:t>
            </w:r>
          </w:p>
        </w:tc>
        <w:tc>
          <w:tcPr>
            <w:tcW w:w="1276" w:type="dxa"/>
            <w:vAlign w:val="center"/>
          </w:tcPr>
          <w:p w:rsidR="00A913B0" w:rsidRPr="00E27BED" w:rsidRDefault="00A913B0" w:rsidP="00E27BED">
            <w:pPr>
              <w:jc w:val="center"/>
              <w:rPr>
                <w:lang w:val="en-US"/>
              </w:rPr>
            </w:pPr>
            <w:r>
              <w:rPr>
                <w:lang w:val="en-US"/>
              </w:rPr>
              <w:t>–</w:t>
            </w:r>
          </w:p>
        </w:tc>
        <w:tc>
          <w:tcPr>
            <w:tcW w:w="1275" w:type="dxa"/>
            <w:vAlign w:val="center"/>
          </w:tcPr>
          <w:p w:rsidR="00A913B0" w:rsidRPr="00F76570" w:rsidRDefault="00A913B0" w:rsidP="00E27BED">
            <w:pPr>
              <w:jc w:val="center"/>
            </w:pPr>
            <w:r w:rsidRPr="00F76570">
              <w:t>0,1</w:t>
            </w:r>
            <w:r>
              <w:rPr>
                <w:lang w:val="en-US"/>
              </w:rPr>
              <w:t xml:space="preserve"> – </w:t>
            </w:r>
            <w:r w:rsidRPr="00F76570">
              <w:t>0,2</w:t>
            </w:r>
          </w:p>
        </w:tc>
        <w:tc>
          <w:tcPr>
            <w:tcW w:w="1276" w:type="dxa"/>
            <w:vAlign w:val="center"/>
          </w:tcPr>
          <w:p w:rsidR="00A913B0" w:rsidRPr="00E27BED" w:rsidRDefault="00A913B0" w:rsidP="00E27BED">
            <w:pPr>
              <w:jc w:val="center"/>
              <w:rPr>
                <w:lang w:val="en-US"/>
              </w:rPr>
            </w:pPr>
            <w:r>
              <w:rPr>
                <w:lang w:val="en-US"/>
              </w:rPr>
              <w:t>–</w:t>
            </w:r>
          </w:p>
        </w:tc>
        <w:tc>
          <w:tcPr>
            <w:tcW w:w="1276" w:type="dxa"/>
            <w:vAlign w:val="center"/>
          </w:tcPr>
          <w:p w:rsidR="00A913B0" w:rsidRPr="00E27BED" w:rsidRDefault="00A913B0" w:rsidP="00E27BED">
            <w:pPr>
              <w:jc w:val="center"/>
              <w:rPr>
                <w:lang w:val="en-US"/>
              </w:rPr>
            </w:pPr>
            <w:r>
              <w:rPr>
                <w:lang w:val="en-US"/>
              </w:rPr>
              <w:t>–</w:t>
            </w:r>
          </w:p>
        </w:tc>
        <w:tc>
          <w:tcPr>
            <w:tcW w:w="1559" w:type="dxa"/>
            <w:vAlign w:val="center"/>
          </w:tcPr>
          <w:p w:rsidR="00A913B0" w:rsidRPr="00E27BED" w:rsidRDefault="00A913B0" w:rsidP="00E27BED">
            <w:pPr>
              <w:jc w:val="center"/>
              <w:rPr>
                <w:lang w:val="en-US"/>
              </w:rPr>
            </w:pPr>
            <w:r>
              <w:rPr>
                <w:lang w:val="en-US"/>
              </w:rPr>
              <w:t>–</w:t>
            </w:r>
          </w:p>
        </w:tc>
        <w:tc>
          <w:tcPr>
            <w:tcW w:w="1559" w:type="dxa"/>
            <w:vAlign w:val="center"/>
          </w:tcPr>
          <w:p w:rsidR="00A913B0" w:rsidRPr="00E27BED" w:rsidRDefault="00A913B0" w:rsidP="00E27BED">
            <w:pPr>
              <w:jc w:val="center"/>
              <w:rPr>
                <w:lang w:val="en-US"/>
              </w:rPr>
            </w:pPr>
            <w:r>
              <w:rPr>
                <w:lang w:val="en-US"/>
              </w:rPr>
              <w:t>–</w:t>
            </w:r>
          </w:p>
        </w:tc>
        <w:tc>
          <w:tcPr>
            <w:tcW w:w="993" w:type="dxa"/>
            <w:vAlign w:val="center"/>
          </w:tcPr>
          <w:p w:rsidR="00A913B0" w:rsidRPr="00E27BED" w:rsidRDefault="00A913B0" w:rsidP="00E27BED">
            <w:pPr>
              <w:jc w:val="center"/>
              <w:rPr>
                <w:lang w:val="en-US"/>
              </w:rPr>
            </w:pPr>
            <w:r>
              <w:rPr>
                <w:lang w:val="en-US"/>
              </w:rPr>
              <w:t>–</w:t>
            </w:r>
          </w:p>
        </w:tc>
        <w:tc>
          <w:tcPr>
            <w:tcW w:w="1013" w:type="dxa"/>
            <w:vAlign w:val="center"/>
          </w:tcPr>
          <w:p w:rsidR="00A913B0" w:rsidRPr="00F76570" w:rsidRDefault="00A913B0" w:rsidP="00E27BED">
            <w:pPr>
              <w:jc w:val="center"/>
            </w:pPr>
            <w:r w:rsidRPr="00F76570">
              <w:t>0,001</w:t>
            </w:r>
          </w:p>
        </w:tc>
        <w:tc>
          <w:tcPr>
            <w:tcW w:w="1391" w:type="dxa"/>
            <w:vAlign w:val="center"/>
          </w:tcPr>
          <w:p w:rsidR="00A913B0" w:rsidRPr="00F76570" w:rsidRDefault="00A913B0" w:rsidP="00E27BED">
            <w:pPr>
              <w:jc w:val="center"/>
            </w:pPr>
            <w:r w:rsidRPr="00F76570">
              <w:t>0,70</w:t>
            </w:r>
          </w:p>
        </w:tc>
      </w:tr>
      <w:tr w:rsidR="00A913B0" w:rsidTr="00E27BED">
        <w:tc>
          <w:tcPr>
            <w:tcW w:w="2405" w:type="dxa"/>
            <w:vMerge/>
          </w:tcPr>
          <w:p w:rsidR="00A913B0" w:rsidRPr="00F76570" w:rsidRDefault="00A913B0" w:rsidP="00E27BED"/>
        </w:tc>
        <w:tc>
          <w:tcPr>
            <w:tcW w:w="1276" w:type="dxa"/>
            <w:vAlign w:val="center"/>
          </w:tcPr>
          <w:p w:rsidR="00A913B0" w:rsidRPr="00F76570" w:rsidRDefault="00A913B0" w:rsidP="00E27BED">
            <w:pPr>
              <w:jc w:val="center"/>
            </w:pPr>
          </w:p>
        </w:tc>
        <w:tc>
          <w:tcPr>
            <w:tcW w:w="1276" w:type="dxa"/>
            <w:vAlign w:val="center"/>
          </w:tcPr>
          <w:p w:rsidR="00A913B0" w:rsidRPr="00F76570" w:rsidRDefault="00A913B0" w:rsidP="00E27BED">
            <w:pPr>
              <w:jc w:val="center"/>
            </w:pPr>
          </w:p>
        </w:tc>
        <w:tc>
          <w:tcPr>
            <w:tcW w:w="1275" w:type="dxa"/>
            <w:vAlign w:val="center"/>
          </w:tcPr>
          <w:p w:rsidR="00A913B0" w:rsidRPr="00F76570" w:rsidRDefault="00A913B0" w:rsidP="00E27BED">
            <w:pPr>
              <w:jc w:val="center"/>
            </w:pPr>
          </w:p>
        </w:tc>
        <w:tc>
          <w:tcPr>
            <w:tcW w:w="1276" w:type="dxa"/>
            <w:vAlign w:val="center"/>
          </w:tcPr>
          <w:p w:rsidR="00A913B0" w:rsidRPr="00F76570" w:rsidRDefault="00A913B0" w:rsidP="00E27BED">
            <w:pPr>
              <w:jc w:val="center"/>
            </w:pPr>
          </w:p>
        </w:tc>
        <w:tc>
          <w:tcPr>
            <w:tcW w:w="1276" w:type="dxa"/>
            <w:vAlign w:val="center"/>
          </w:tcPr>
          <w:p w:rsidR="00A913B0" w:rsidRPr="00F76570" w:rsidRDefault="00A913B0" w:rsidP="00E27BED">
            <w:pPr>
              <w:jc w:val="center"/>
            </w:pPr>
          </w:p>
        </w:tc>
        <w:tc>
          <w:tcPr>
            <w:tcW w:w="1559" w:type="dxa"/>
            <w:vAlign w:val="center"/>
          </w:tcPr>
          <w:p w:rsidR="00A913B0" w:rsidRPr="00F76570" w:rsidRDefault="00A913B0" w:rsidP="00E27BED">
            <w:pPr>
              <w:jc w:val="center"/>
            </w:pPr>
          </w:p>
        </w:tc>
        <w:tc>
          <w:tcPr>
            <w:tcW w:w="1559" w:type="dxa"/>
            <w:vAlign w:val="center"/>
          </w:tcPr>
          <w:p w:rsidR="00A913B0" w:rsidRPr="00F76570" w:rsidRDefault="00A913B0" w:rsidP="00E27BED">
            <w:pPr>
              <w:jc w:val="center"/>
            </w:pPr>
          </w:p>
        </w:tc>
        <w:tc>
          <w:tcPr>
            <w:tcW w:w="993" w:type="dxa"/>
            <w:vAlign w:val="center"/>
          </w:tcPr>
          <w:p w:rsidR="00A913B0" w:rsidRPr="00F76570" w:rsidRDefault="00A913B0" w:rsidP="00E27BED">
            <w:pPr>
              <w:jc w:val="center"/>
            </w:pPr>
          </w:p>
        </w:tc>
        <w:tc>
          <w:tcPr>
            <w:tcW w:w="1013" w:type="dxa"/>
            <w:vAlign w:val="center"/>
          </w:tcPr>
          <w:p w:rsidR="00A913B0" w:rsidRPr="00F76570" w:rsidRDefault="00A913B0" w:rsidP="00E27BED">
            <w:pPr>
              <w:jc w:val="center"/>
            </w:pPr>
            <w:r w:rsidRPr="00F76570">
              <w:t>0,005</w:t>
            </w:r>
          </w:p>
        </w:tc>
        <w:tc>
          <w:tcPr>
            <w:tcW w:w="1391" w:type="dxa"/>
            <w:vAlign w:val="center"/>
          </w:tcPr>
          <w:p w:rsidR="00A913B0" w:rsidRPr="00F76570" w:rsidRDefault="00A913B0" w:rsidP="00E27BED">
            <w:pPr>
              <w:jc w:val="center"/>
            </w:pPr>
            <w:r w:rsidRPr="00F76570">
              <w:t>0,75</w:t>
            </w:r>
          </w:p>
        </w:tc>
      </w:tr>
      <w:tr w:rsidR="00A913B0" w:rsidTr="00E27BED">
        <w:tc>
          <w:tcPr>
            <w:tcW w:w="2405" w:type="dxa"/>
            <w:vMerge w:val="restart"/>
          </w:tcPr>
          <w:p w:rsidR="00A913B0" w:rsidRPr="00F76570" w:rsidRDefault="00A913B0" w:rsidP="00E27BED">
            <w:r w:rsidRPr="00F76570">
              <w:t>Zn–Al–</w:t>
            </w:r>
            <w:r>
              <w:rPr>
                <w:lang w:val="en-US"/>
              </w:rPr>
              <w:t>H</w:t>
            </w:r>
            <w:r w:rsidRPr="00F76570">
              <w:t>g</w:t>
            </w:r>
          </w:p>
        </w:tc>
        <w:tc>
          <w:tcPr>
            <w:tcW w:w="1276" w:type="dxa"/>
            <w:vAlign w:val="center"/>
          </w:tcPr>
          <w:p w:rsidR="00A913B0" w:rsidRPr="00F76570" w:rsidRDefault="00A913B0" w:rsidP="00E27BED">
            <w:pPr>
              <w:jc w:val="center"/>
            </w:pPr>
            <w:r w:rsidRPr="00F76570">
              <w:t>0,1</w:t>
            </w:r>
            <w:r>
              <w:rPr>
                <w:lang w:val="en-US"/>
              </w:rPr>
              <w:t xml:space="preserve"> – </w:t>
            </w:r>
            <w:r w:rsidRPr="00F76570">
              <w:t>0,5</w:t>
            </w:r>
          </w:p>
        </w:tc>
        <w:tc>
          <w:tcPr>
            <w:tcW w:w="1276" w:type="dxa"/>
            <w:vAlign w:val="center"/>
          </w:tcPr>
          <w:p w:rsidR="00A913B0" w:rsidRPr="00E27BED" w:rsidRDefault="00A913B0" w:rsidP="00E27BED">
            <w:pPr>
              <w:jc w:val="center"/>
              <w:rPr>
                <w:lang w:val="en-US"/>
              </w:rPr>
            </w:pPr>
            <w:r>
              <w:rPr>
                <w:lang w:val="en-US"/>
              </w:rPr>
              <w:t>–</w:t>
            </w:r>
          </w:p>
        </w:tc>
        <w:tc>
          <w:tcPr>
            <w:tcW w:w="1275" w:type="dxa"/>
            <w:vAlign w:val="center"/>
          </w:tcPr>
          <w:p w:rsidR="00A913B0" w:rsidRPr="00F76570" w:rsidRDefault="00A913B0" w:rsidP="00E27BED">
            <w:pPr>
              <w:jc w:val="center"/>
            </w:pPr>
            <w:r w:rsidRPr="00F76570">
              <w:t>0,1</w:t>
            </w:r>
            <w:r>
              <w:rPr>
                <w:lang w:val="en-US"/>
              </w:rPr>
              <w:t xml:space="preserve"> – </w:t>
            </w:r>
            <w:r w:rsidRPr="00F76570">
              <w:t>0,2</w:t>
            </w:r>
          </w:p>
        </w:tc>
        <w:tc>
          <w:tcPr>
            <w:tcW w:w="1276" w:type="dxa"/>
            <w:vAlign w:val="center"/>
          </w:tcPr>
          <w:p w:rsidR="00A913B0" w:rsidRPr="00E27BED" w:rsidRDefault="00A913B0" w:rsidP="00E27BED">
            <w:pPr>
              <w:jc w:val="center"/>
              <w:rPr>
                <w:lang w:val="en-US"/>
              </w:rPr>
            </w:pPr>
            <w:r>
              <w:rPr>
                <w:lang w:val="en-US"/>
              </w:rPr>
              <w:t>–</w:t>
            </w:r>
          </w:p>
        </w:tc>
        <w:tc>
          <w:tcPr>
            <w:tcW w:w="1276" w:type="dxa"/>
            <w:vAlign w:val="center"/>
          </w:tcPr>
          <w:p w:rsidR="00A913B0" w:rsidRPr="00E27BED" w:rsidRDefault="00A913B0" w:rsidP="00E27BED">
            <w:pPr>
              <w:jc w:val="center"/>
              <w:rPr>
                <w:lang w:val="en-US"/>
              </w:rPr>
            </w:pPr>
            <w:r>
              <w:rPr>
                <w:lang w:val="en-US"/>
              </w:rPr>
              <w:t>–</w:t>
            </w:r>
          </w:p>
        </w:tc>
        <w:tc>
          <w:tcPr>
            <w:tcW w:w="1559" w:type="dxa"/>
            <w:vAlign w:val="center"/>
          </w:tcPr>
          <w:p w:rsidR="00A913B0" w:rsidRPr="00E27BED" w:rsidRDefault="00A913B0" w:rsidP="00E27BED">
            <w:pPr>
              <w:jc w:val="center"/>
              <w:rPr>
                <w:lang w:val="en-US"/>
              </w:rPr>
            </w:pPr>
            <w:r>
              <w:rPr>
                <w:lang w:val="en-US"/>
              </w:rPr>
              <w:t>–</w:t>
            </w:r>
          </w:p>
        </w:tc>
        <w:tc>
          <w:tcPr>
            <w:tcW w:w="1559" w:type="dxa"/>
            <w:vAlign w:val="center"/>
          </w:tcPr>
          <w:p w:rsidR="00A913B0" w:rsidRPr="00E27BED" w:rsidRDefault="00A913B0" w:rsidP="00E27BED">
            <w:pPr>
              <w:jc w:val="center"/>
              <w:rPr>
                <w:lang w:val="en-US"/>
              </w:rPr>
            </w:pPr>
            <w:r>
              <w:rPr>
                <w:lang w:val="en-US"/>
              </w:rPr>
              <w:t>–</w:t>
            </w:r>
          </w:p>
        </w:tc>
        <w:tc>
          <w:tcPr>
            <w:tcW w:w="993" w:type="dxa"/>
            <w:vAlign w:val="center"/>
          </w:tcPr>
          <w:p w:rsidR="00A913B0" w:rsidRPr="00F76570" w:rsidRDefault="00A913B0" w:rsidP="00E27BED">
            <w:pPr>
              <w:jc w:val="center"/>
            </w:pPr>
            <w:r w:rsidRPr="00F76570">
              <w:t>0,001</w:t>
            </w:r>
          </w:p>
        </w:tc>
        <w:tc>
          <w:tcPr>
            <w:tcW w:w="1013" w:type="dxa"/>
            <w:vAlign w:val="center"/>
          </w:tcPr>
          <w:p w:rsidR="00A913B0" w:rsidRPr="00F76570" w:rsidRDefault="00A913B0" w:rsidP="00E27BED">
            <w:pPr>
              <w:jc w:val="center"/>
            </w:pPr>
            <w:r w:rsidRPr="00F76570">
              <w:t>0,77</w:t>
            </w:r>
          </w:p>
        </w:tc>
        <w:tc>
          <w:tcPr>
            <w:tcW w:w="1391" w:type="dxa"/>
            <w:vAlign w:val="center"/>
          </w:tcPr>
          <w:p w:rsidR="00A913B0" w:rsidRPr="00F76570" w:rsidRDefault="00A913B0" w:rsidP="00E27BED">
            <w:pPr>
              <w:jc w:val="center"/>
            </w:pPr>
            <w:r w:rsidRPr="00F76570">
              <w:t>790</w:t>
            </w:r>
          </w:p>
        </w:tc>
      </w:tr>
      <w:tr w:rsidR="00A913B0" w:rsidTr="00E27BED">
        <w:tc>
          <w:tcPr>
            <w:tcW w:w="2405" w:type="dxa"/>
            <w:vMerge/>
          </w:tcPr>
          <w:p w:rsidR="00A913B0" w:rsidRPr="00F76570" w:rsidRDefault="00A913B0" w:rsidP="00E27BED"/>
        </w:tc>
        <w:tc>
          <w:tcPr>
            <w:tcW w:w="1276" w:type="dxa"/>
            <w:vAlign w:val="center"/>
          </w:tcPr>
          <w:p w:rsidR="00A913B0" w:rsidRPr="00F76570" w:rsidRDefault="00A913B0" w:rsidP="00E27BED">
            <w:pPr>
              <w:jc w:val="center"/>
            </w:pPr>
          </w:p>
        </w:tc>
        <w:tc>
          <w:tcPr>
            <w:tcW w:w="1276" w:type="dxa"/>
            <w:vAlign w:val="center"/>
          </w:tcPr>
          <w:p w:rsidR="00A913B0" w:rsidRPr="00F76570" w:rsidRDefault="00A913B0" w:rsidP="00E27BED">
            <w:pPr>
              <w:jc w:val="center"/>
            </w:pPr>
          </w:p>
        </w:tc>
        <w:tc>
          <w:tcPr>
            <w:tcW w:w="1275" w:type="dxa"/>
            <w:vAlign w:val="center"/>
          </w:tcPr>
          <w:p w:rsidR="00A913B0" w:rsidRPr="00F76570" w:rsidRDefault="00A913B0" w:rsidP="00E27BED">
            <w:pPr>
              <w:jc w:val="center"/>
            </w:pPr>
          </w:p>
        </w:tc>
        <w:tc>
          <w:tcPr>
            <w:tcW w:w="1276" w:type="dxa"/>
            <w:vAlign w:val="center"/>
          </w:tcPr>
          <w:p w:rsidR="00A913B0" w:rsidRPr="00F76570" w:rsidRDefault="00A913B0" w:rsidP="00E27BED">
            <w:pPr>
              <w:jc w:val="center"/>
            </w:pPr>
          </w:p>
        </w:tc>
        <w:tc>
          <w:tcPr>
            <w:tcW w:w="1276" w:type="dxa"/>
            <w:vAlign w:val="center"/>
          </w:tcPr>
          <w:p w:rsidR="00A913B0" w:rsidRPr="00F76570" w:rsidRDefault="00A913B0" w:rsidP="00E27BED">
            <w:pPr>
              <w:jc w:val="center"/>
            </w:pPr>
          </w:p>
        </w:tc>
        <w:tc>
          <w:tcPr>
            <w:tcW w:w="1559" w:type="dxa"/>
            <w:vAlign w:val="center"/>
          </w:tcPr>
          <w:p w:rsidR="00A913B0" w:rsidRPr="00F76570" w:rsidRDefault="00A913B0" w:rsidP="00E27BED">
            <w:pPr>
              <w:jc w:val="center"/>
            </w:pPr>
          </w:p>
        </w:tc>
        <w:tc>
          <w:tcPr>
            <w:tcW w:w="1559" w:type="dxa"/>
            <w:vAlign w:val="center"/>
          </w:tcPr>
          <w:p w:rsidR="00A913B0" w:rsidRPr="00F76570" w:rsidRDefault="00A913B0" w:rsidP="00E27BED">
            <w:pPr>
              <w:jc w:val="center"/>
            </w:pPr>
          </w:p>
        </w:tc>
        <w:tc>
          <w:tcPr>
            <w:tcW w:w="993" w:type="dxa"/>
            <w:vAlign w:val="center"/>
          </w:tcPr>
          <w:p w:rsidR="00A913B0" w:rsidRPr="00F76570" w:rsidRDefault="00A913B0" w:rsidP="00E27BED">
            <w:pPr>
              <w:jc w:val="center"/>
            </w:pPr>
          </w:p>
        </w:tc>
        <w:tc>
          <w:tcPr>
            <w:tcW w:w="1013" w:type="dxa"/>
            <w:vAlign w:val="center"/>
          </w:tcPr>
          <w:p w:rsidR="00A913B0" w:rsidRPr="00F76570" w:rsidRDefault="00A913B0" w:rsidP="00E27BED">
            <w:pPr>
              <w:jc w:val="center"/>
            </w:pPr>
            <w:r w:rsidRPr="00F76570">
              <w:t>0,005</w:t>
            </w:r>
          </w:p>
        </w:tc>
        <w:tc>
          <w:tcPr>
            <w:tcW w:w="1391" w:type="dxa"/>
            <w:vAlign w:val="center"/>
          </w:tcPr>
          <w:p w:rsidR="00A913B0" w:rsidRPr="00F76570" w:rsidRDefault="00A913B0" w:rsidP="00E27BED">
            <w:pPr>
              <w:jc w:val="center"/>
            </w:pPr>
            <w:r w:rsidRPr="00F76570">
              <w:t>0,76</w:t>
            </w:r>
          </w:p>
        </w:tc>
      </w:tr>
      <w:tr w:rsidR="00E27BED" w:rsidTr="00E27BED">
        <w:tc>
          <w:tcPr>
            <w:tcW w:w="2405" w:type="dxa"/>
          </w:tcPr>
          <w:p w:rsidR="00E27BED" w:rsidRPr="00F76570" w:rsidRDefault="00E27BED" w:rsidP="00E27BED">
            <w:r w:rsidRPr="00F76570">
              <w:t>Zn–Al–Mg–Mn</w:t>
            </w:r>
          </w:p>
        </w:tc>
        <w:tc>
          <w:tcPr>
            <w:tcW w:w="1276" w:type="dxa"/>
            <w:vAlign w:val="center"/>
          </w:tcPr>
          <w:p w:rsidR="00E27BED" w:rsidRPr="00F76570" w:rsidRDefault="00E27BED" w:rsidP="00E27BED">
            <w:pPr>
              <w:jc w:val="center"/>
            </w:pPr>
            <w:r w:rsidRPr="00F76570">
              <w:t>0,5</w:t>
            </w:r>
            <w:r>
              <w:rPr>
                <w:lang w:val="en-US"/>
              </w:rPr>
              <w:t xml:space="preserve"> – </w:t>
            </w:r>
            <w:r w:rsidRPr="00F76570">
              <w:t>0,7</w:t>
            </w:r>
          </w:p>
        </w:tc>
        <w:tc>
          <w:tcPr>
            <w:tcW w:w="1276" w:type="dxa"/>
            <w:vAlign w:val="center"/>
          </w:tcPr>
          <w:p w:rsidR="00E27BED" w:rsidRPr="00E27BED" w:rsidRDefault="00E27BED" w:rsidP="00E27BED">
            <w:pPr>
              <w:jc w:val="center"/>
              <w:rPr>
                <w:lang w:val="en-US"/>
              </w:rPr>
            </w:pPr>
            <w:r>
              <w:rPr>
                <w:lang w:val="en-US"/>
              </w:rPr>
              <w:t>–</w:t>
            </w:r>
          </w:p>
        </w:tc>
        <w:tc>
          <w:tcPr>
            <w:tcW w:w="1275" w:type="dxa"/>
            <w:vAlign w:val="center"/>
          </w:tcPr>
          <w:p w:rsidR="00E27BED" w:rsidRPr="00E27BED" w:rsidRDefault="00E27BED" w:rsidP="00E27BED">
            <w:pPr>
              <w:jc w:val="center"/>
              <w:rPr>
                <w:lang w:val="en-US"/>
              </w:rPr>
            </w:pPr>
            <w:r>
              <w:rPr>
                <w:lang w:val="en-US"/>
              </w:rPr>
              <w:t>–</w:t>
            </w:r>
          </w:p>
        </w:tc>
        <w:tc>
          <w:tcPr>
            <w:tcW w:w="1276" w:type="dxa"/>
            <w:vAlign w:val="center"/>
          </w:tcPr>
          <w:p w:rsidR="00E27BED" w:rsidRPr="00F76570" w:rsidRDefault="00E27BED" w:rsidP="00E27BED">
            <w:pPr>
              <w:jc w:val="center"/>
            </w:pPr>
            <w:r w:rsidRPr="00F76570">
              <w:t>0,1</w:t>
            </w:r>
            <w:r>
              <w:rPr>
                <w:lang w:val="en-US"/>
              </w:rPr>
              <w:t xml:space="preserve"> – </w:t>
            </w:r>
            <w:r w:rsidRPr="00F76570">
              <w:t>0,3</w:t>
            </w:r>
          </w:p>
        </w:tc>
        <w:tc>
          <w:tcPr>
            <w:tcW w:w="1276" w:type="dxa"/>
            <w:vAlign w:val="center"/>
          </w:tcPr>
          <w:p w:rsidR="00E27BED" w:rsidRPr="00F76570" w:rsidRDefault="00E27BED" w:rsidP="00E27BED">
            <w:pPr>
              <w:jc w:val="center"/>
            </w:pPr>
            <w:r w:rsidRPr="00F76570">
              <w:t>0,1</w:t>
            </w:r>
            <w:r>
              <w:rPr>
                <w:lang w:val="en-US"/>
              </w:rPr>
              <w:t xml:space="preserve"> – </w:t>
            </w:r>
            <w:r w:rsidRPr="00F76570">
              <w:t>0,3</w:t>
            </w:r>
          </w:p>
        </w:tc>
        <w:tc>
          <w:tcPr>
            <w:tcW w:w="1559" w:type="dxa"/>
            <w:vAlign w:val="center"/>
          </w:tcPr>
          <w:p w:rsidR="00E27BED" w:rsidRPr="00E27BED" w:rsidRDefault="00E27BED" w:rsidP="00E27BED">
            <w:pPr>
              <w:jc w:val="center"/>
              <w:rPr>
                <w:lang w:val="en-US"/>
              </w:rPr>
            </w:pPr>
            <w:r>
              <w:rPr>
                <w:lang w:val="en-US"/>
              </w:rPr>
              <w:t>–</w:t>
            </w:r>
          </w:p>
        </w:tc>
        <w:tc>
          <w:tcPr>
            <w:tcW w:w="1559" w:type="dxa"/>
            <w:vAlign w:val="center"/>
          </w:tcPr>
          <w:p w:rsidR="00E27BED" w:rsidRPr="00E27BED" w:rsidRDefault="00E27BED" w:rsidP="00E27BED">
            <w:pPr>
              <w:jc w:val="center"/>
              <w:rPr>
                <w:lang w:val="en-US"/>
              </w:rPr>
            </w:pPr>
            <w:r>
              <w:rPr>
                <w:lang w:val="en-US"/>
              </w:rPr>
              <w:t>–</w:t>
            </w:r>
          </w:p>
        </w:tc>
        <w:tc>
          <w:tcPr>
            <w:tcW w:w="993" w:type="dxa"/>
            <w:vAlign w:val="center"/>
          </w:tcPr>
          <w:p w:rsidR="00E27BED" w:rsidRPr="00F76570" w:rsidRDefault="00E27BED" w:rsidP="00E27BED">
            <w:pPr>
              <w:jc w:val="center"/>
            </w:pPr>
            <w:r w:rsidRPr="00F76570">
              <w:t>0,004</w:t>
            </w:r>
          </w:p>
        </w:tc>
        <w:tc>
          <w:tcPr>
            <w:tcW w:w="1013" w:type="dxa"/>
            <w:vAlign w:val="center"/>
          </w:tcPr>
          <w:p w:rsidR="00E27BED" w:rsidRPr="00F76570" w:rsidRDefault="00E27BED" w:rsidP="00E27BED">
            <w:pPr>
              <w:jc w:val="center"/>
            </w:pPr>
            <w:r w:rsidRPr="00F76570">
              <w:t>0,75</w:t>
            </w:r>
          </w:p>
        </w:tc>
        <w:tc>
          <w:tcPr>
            <w:tcW w:w="1391" w:type="dxa"/>
            <w:vAlign w:val="center"/>
          </w:tcPr>
          <w:p w:rsidR="00E27BED" w:rsidRPr="00F76570" w:rsidRDefault="00E27BED" w:rsidP="00E27BED">
            <w:pPr>
              <w:jc w:val="center"/>
            </w:pPr>
            <w:r w:rsidRPr="00F76570">
              <w:t>740</w:t>
            </w:r>
          </w:p>
        </w:tc>
      </w:tr>
      <w:tr w:rsidR="00E27BED" w:rsidTr="00E27BED">
        <w:tc>
          <w:tcPr>
            <w:tcW w:w="2405" w:type="dxa"/>
          </w:tcPr>
          <w:p w:rsidR="00E27BED" w:rsidRPr="00F76570" w:rsidRDefault="00E27BED" w:rsidP="00E27BED">
            <w:r w:rsidRPr="00F76570">
              <w:t>Zn–Al–</w:t>
            </w:r>
            <w:r>
              <w:rPr>
                <w:lang w:val="en-US"/>
              </w:rPr>
              <w:t>T</w:t>
            </w:r>
            <w:r w:rsidRPr="00F76570">
              <w:t>l–Si</w:t>
            </w:r>
          </w:p>
        </w:tc>
        <w:tc>
          <w:tcPr>
            <w:tcW w:w="1276" w:type="dxa"/>
            <w:vAlign w:val="center"/>
          </w:tcPr>
          <w:p w:rsidR="00E27BED" w:rsidRPr="00F76570" w:rsidRDefault="00E27BED" w:rsidP="00E27BED">
            <w:pPr>
              <w:jc w:val="center"/>
            </w:pPr>
            <w:r w:rsidRPr="00F76570">
              <w:t>0,2</w:t>
            </w:r>
            <w:r>
              <w:rPr>
                <w:lang w:val="en-US"/>
              </w:rPr>
              <w:t xml:space="preserve"> – </w:t>
            </w:r>
            <w:r w:rsidRPr="00F76570">
              <w:t>0,6</w:t>
            </w:r>
          </w:p>
        </w:tc>
        <w:tc>
          <w:tcPr>
            <w:tcW w:w="1276" w:type="dxa"/>
            <w:vAlign w:val="center"/>
          </w:tcPr>
          <w:p w:rsidR="00E27BED" w:rsidRPr="00E27BED" w:rsidRDefault="00E27BED" w:rsidP="00E27BED">
            <w:pPr>
              <w:jc w:val="center"/>
              <w:rPr>
                <w:lang w:val="en-US"/>
              </w:rPr>
            </w:pPr>
            <w:r>
              <w:rPr>
                <w:lang w:val="en-US"/>
              </w:rPr>
              <w:t>–</w:t>
            </w:r>
          </w:p>
        </w:tc>
        <w:tc>
          <w:tcPr>
            <w:tcW w:w="1275" w:type="dxa"/>
            <w:vAlign w:val="center"/>
          </w:tcPr>
          <w:p w:rsidR="00E27BED" w:rsidRPr="00E27BED" w:rsidRDefault="00E27BED" w:rsidP="00E27BED">
            <w:pPr>
              <w:jc w:val="center"/>
              <w:rPr>
                <w:lang w:val="en-US"/>
              </w:rPr>
            </w:pPr>
            <w:r>
              <w:rPr>
                <w:lang w:val="en-US"/>
              </w:rPr>
              <w:t>–</w:t>
            </w:r>
          </w:p>
        </w:tc>
        <w:tc>
          <w:tcPr>
            <w:tcW w:w="1276" w:type="dxa"/>
            <w:vAlign w:val="center"/>
          </w:tcPr>
          <w:p w:rsidR="00E27BED" w:rsidRPr="00E27BED" w:rsidRDefault="00E27BED" w:rsidP="00E27BED">
            <w:pPr>
              <w:jc w:val="center"/>
              <w:rPr>
                <w:lang w:val="en-US"/>
              </w:rPr>
            </w:pPr>
            <w:r>
              <w:rPr>
                <w:lang w:val="en-US"/>
              </w:rPr>
              <w:t>–</w:t>
            </w:r>
          </w:p>
        </w:tc>
        <w:tc>
          <w:tcPr>
            <w:tcW w:w="1276" w:type="dxa"/>
            <w:vAlign w:val="center"/>
          </w:tcPr>
          <w:p w:rsidR="00E27BED" w:rsidRPr="00E27BED" w:rsidRDefault="00E27BED" w:rsidP="00E27BED">
            <w:pPr>
              <w:jc w:val="center"/>
              <w:rPr>
                <w:lang w:val="en-US"/>
              </w:rPr>
            </w:pPr>
            <w:r>
              <w:rPr>
                <w:lang w:val="en-US"/>
              </w:rPr>
              <w:t>–</w:t>
            </w:r>
          </w:p>
        </w:tc>
        <w:tc>
          <w:tcPr>
            <w:tcW w:w="1559" w:type="dxa"/>
            <w:vAlign w:val="center"/>
          </w:tcPr>
          <w:p w:rsidR="00E27BED" w:rsidRPr="00F76570" w:rsidRDefault="00E27BED" w:rsidP="00E27BED">
            <w:pPr>
              <w:jc w:val="center"/>
            </w:pPr>
            <w:r w:rsidRPr="00F76570">
              <w:t>0,005</w:t>
            </w:r>
            <w:r>
              <w:rPr>
                <w:lang w:val="en-US"/>
              </w:rPr>
              <w:t xml:space="preserve"> – </w:t>
            </w:r>
            <w:r w:rsidRPr="00F76570">
              <w:t>0,1</w:t>
            </w:r>
          </w:p>
        </w:tc>
        <w:tc>
          <w:tcPr>
            <w:tcW w:w="1559" w:type="dxa"/>
            <w:vAlign w:val="center"/>
          </w:tcPr>
          <w:p w:rsidR="00E27BED" w:rsidRPr="00F76570" w:rsidRDefault="00E27BED" w:rsidP="00E27BED">
            <w:pPr>
              <w:jc w:val="center"/>
            </w:pPr>
            <w:r w:rsidRPr="00F76570">
              <w:t>0,005</w:t>
            </w:r>
            <w:r>
              <w:rPr>
                <w:lang w:val="en-US"/>
              </w:rPr>
              <w:t xml:space="preserve"> – </w:t>
            </w:r>
            <w:r w:rsidRPr="00F76570">
              <w:t>0,1</w:t>
            </w:r>
          </w:p>
        </w:tc>
        <w:tc>
          <w:tcPr>
            <w:tcW w:w="993" w:type="dxa"/>
            <w:vAlign w:val="center"/>
          </w:tcPr>
          <w:p w:rsidR="00E27BED" w:rsidRPr="00F76570" w:rsidRDefault="00E27BED" w:rsidP="00E27BED">
            <w:pPr>
              <w:jc w:val="center"/>
            </w:pPr>
            <w:r w:rsidRPr="00F76570">
              <w:t>0,004</w:t>
            </w:r>
          </w:p>
        </w:tc>
        <w:tc>
          <w:tcPr>
            <w:tcW w:w="1013" w:type="dxa"/>
            <w:vAlign w:val="center"/>
          </w:tcPr>
          <w:p w:rsidR="00E27BED" w:rsidRPr="00F76570" w:rsidRDefault="00E27BED" w:rsidP="00E27BED">
            <w:pPr>
              <w:jc w:val="center"/>
            </w:pPr>
            <w:r w:rsidRPr="00F76570">
              <w:t>0,75</w:t>
            </w:r>
          </w:p>
        </w:tc>
        <w:tc>
          <w:tcPr>
            <w:tcW w:w="1391" w:type="dxa"/>
            <w:vAlign w:val="center"/>
          </w:tcPr>
          <w:p w:rsidR="00E27BED" w:rsidRDefault="00E27BED" w:rsidP="00E27BED">
            <w:pPr>
              <w:jc w:val="center"/>
            </w:pPr>
            <w:r w:rsidRPr="00F76570">
              <w:t>780</w:t>
            </w:r>
          </w:p>
        </w:tc>
      </w:tr>
    </w:tbl>
    <w:p w:rsidR="00B26590" w:rsidRDefault="00B26590" w:rsidP="0088763D">
      <w:pPr>
        <w:ind w:firstLine="709"/>
        <w:jc w:val="both"/>
      </w:pPr>
    </w:p>
    <w:p w:rsidR="00B26590" w:rsidRDefault="00A913B0" w:rsidP="00A913B0">
      <w:pPr>
        <w:jc w:val="center"/>
      </w:pPr>
      <w:r w:rsidRPr="00A913B0">
        <w:rPr>
          <w:spacing w:val="40"/>
        </w:rPr>
        <w:t>Таблица</w:t>
      </w:r>
      <w:r w:rsidRPr="00A913B0">
        <w:t xml:space="preserve"> 25. </w:t>
      </w:r>
      <w:r w:rsidRPr="00A913B0">
        <w:rPr>
          <w:b/>
        </w:rPr>
        <w:t>Химический состав протекторных сплавов на основе цинка</w:t>
      </w:r>
    </w:p>
    <w:p w:rsidR="00B26590" w:rsidRDefault="00B26590" w:rsidP="0088763D">
      <w:pPr>
        <w:ind w:firstLine="709"/>
        <w:jc w:val="both"/>
      </w:pPr>
    </w:p>
    <w:tbl>
      <w:tblPr>
        <w:tblStyle w:val="ab"/>
        <w:tblW w:w="0" w:type="auto"/>
        <w:tblLook w:val="04A0" w:firstRow="1" w:lastRow="0" w:firstColumn="1" w:lastColumn="0" w:noHBand="0" w:noVBand="1"/>
      </w:tblPr>
      <w:tblGrid>
        <w:gridCol w:w="1651"/>
        <w:gridCol w:w="1621"/>
        <w:gridCol w:w="1625"/>
        <w:gridCol w:w="1625"/>
        <w:gridCol w:w="1642"/>
        <w:gridCol w:w="1642"/>
        <w:gridCol w:w="1642"/>
        <w:gridCol w:w="1642"/>
        <w:gridCol w:w="1642"/>
      </w:tblGrid>
      <w:tr w:rsidR="00A913B0" w:rsidTr="00A913B0">
        <w:trPr>
          <w:trHeight w:val="463"/>
        </w:trPr>
        <w:tc>
          <w:tcPr>
            <w:tcW w:w="1699" w:type="dxa"/>
            <w:vMerge w:val="restart"/>
            <w:vAlign w:val="center"/>
          </w:tcPr>
          <w:p w:rsidR="00A913B0" w:rsidRDefault="00A913B0" w:rsidP="00A913B0">
            <w:pPr>
              <w:jc w:val="center"/>
            </w:pPr>
            <w:r w:rsidRPr="00A913B0">
              <w:t>Марка сплава</w:t>
            </w:r>
          </w:p>
        </w:tc>
        <w:tc>
          <w:tcPr>
            <w:tcW w:w="8500" w:type="dxa"/>
            <w:gridSpan w:val="5"/>
            <w:vAlign w:val="center"/>
          </w:tcPr>
          <w:p w:rsidR="00A913B0" w:rsidRDefault="00A913B0" w:rsidP="00A913B0">
            <w:pPr>
              <w:jc w:val="center"/>
            </w:pPr>
            <w:r w:rsidRPr="00E27BED">
              <w:t>Легирующие элементы, %</w:t>
            </w:r>
          </w:p>
        </w:tc>
        <w:tc>
          <w:tcPr>
            <w:tcW w:w="5100" w:type="dxa"/>
            <w:gridSpan w:val="3"/>
            <w:vAlign w:val="center"/>
          </w:tcPr>
          <w:p w:rsidR="00A913B0" w:rsidRDefault="00A913B0" w:rsidP="00A913B0">
            <w:pPr>
              <w:jc w:val="center"/>
            </w:pPr>
            <w:r w:rsidRPr="00A913B0">
              <w:t>Примеси, %, не более</w:t>
            </w:r>
          </w:p>
        </w:tc>
      </w:tr>
      <w:tr w:rsidR="00A913B0" w:rsidTr="00A913B0">
        <w:trPr>
          <w:trHeight w:val="427"/>
        </w:trPr>
        <w:tc>
          <w:tcPr>
            <w:tcW w:w="1699" w:type="dxa"/>
            <w:vMerge/>
          </w:tcPr>
          <w:p w:rsidR="00A913B0" w:rsidRDefault="00A913B0" w:rsidP="00A913B0">
            <w:pPr>
              <w:jc w:val="both"/>
            </w:pPr>
          </w:p>
        </w:tc>
        <w:tc>
          <w:tcPr>
            <w:tcW w:w="1700" w:type="dxa"/>
            <w:vAlign w:val="center"/>
          </w:tcPr>
          <w:p w:rsidR="00A913B0" w:rsidRPr="00614A24" w:rsidRDefault="00A913B0" w:rsidP="00A913B0">
            <w:pPr>
              <w:jc w:val="center"/>
            </w:pPr>
            <w:r w:rsidRPr="00614A24">
              <w:t>A</w:t>
            </w:r>
            <w:r w:rsidRPr="00A913B0">
              <w:t>l</w:t>
            </w:r>
          </w:p>
        </w:tc>
        <w:tc>
          <w:tcPr>
            <w:tcW w:w="1700" w:type="dxa"/>
            <w:vAlign w:val="center"/>
          </w:tcPr>
          <w:p w:rsidR="00A913B0" w:rsidRPr="00614A24" w:rsidRDefault="00A913B0" w:rsidP="00A913B0">
            <w:pPr>
              <w:jc w:val="center"/>
            </w:pPr>
            <w:r w:rsidRPr="00614A24">
              <w:t>Мg</w:t>
            </w:r>
          </w:p>
        </w:tc>
        <w:tc>
          <w:tcPr>
            <w:tcW w:w="1700" w:type="dxa"/>
            <w:vAlign w:val="center"/>
          </w:tcPr>
          <w:p w:rsidR="00A913B0" w:rsidRPr="00614A24" w:rsidRDefault="00A913B0" w:rsidP="00A913B0">
            <w:pPr>
              <w:jc w:val="center"/>
            </w:pPr>
            <w:r w:rsidRPr="00614A24">
              <w:t>Mn</w:t>
            </w:r>
          </w:p>
        </w:tc>
        <w:tc>
          <w:tcPr>
            <w:tcW w:w="1700" w:type="dxa"/>
            <w:vAlign w:val="center"/>
          </w:tcPr>
          <w:p w:rsidR="00A913B0" w:rsidRPr="00614A24" w:rsidRDefault="00A913B0" w:rsidP="00A913B0">
            <w:pPr>
              <w:jc w:val="center"/>
            </w:pPr>
            <w:r>
              <w:rPr>
                <w:lang w:val="en-US"/>
              </w:rPr>
              <w:t>T</w:t>
            </w:r>
            <w:r w:rsidRPr="00A913B0">
              <w:t>l</w:t>
            </w:r>
          </w:p>
        </w:tc>
        <w:tc>
          <w:tcPr>
            <w:tcW w:w="1700" w:type="dxa"/>
            <w:vAlign w:val="center"/>
          </w:tcPr>
          <w:p w:rsidR="00A913B0" w:rsidRPr="00614A24" w:rsidRDefault="00A913B0" w:rsidP="00A913B0">
            <w:pPr>
              <w:jc w:val="center"/>
            </w:pPr>
            <w:r w:rsidRPr="00614A24">
              <w:t>Si</w:t>
            </w:r>
          </w:p>
        </w:tc>
        <w:tc>
          <w:tcPr>
            <w:tcW w:w="1700" w:type="dxa"/>
            <w:vAlign w:val="center"/>
          </w:tcPr>
          <w:p w:rsidR="00A913B0" w:rsidRPr="00614A24" w:rsidRDefault="00A913B0" w:rsidP="00A913B0">
            <w:pPr>
              <w:jc w:val="center"/>
            </w:pPr>
            <w:r w:rsidRPr="00614A24">
              <w:t>Fе</w:t>
            </w:r>
          </w:p>
        </w:tc>
        <w:tc>
          <w:tcPr>
            <w:tcW w:w="1700" w:type="dxa"/>
            <w:vAlign w:val="center"/>
          </w:tcPr>
          <w:p w:rsidR="00A913B0" w:rsidRPr="00614A24" w:rsidRDefault="00A913B0" w:rsidP="00A913B0">
            <w:pPr>
              <w:jc w:val="center"/>
            </w:pPr>
            <w:r w:rsidRPr="00614A24">
              <w:t>Сu</w:t>
            </w:r>
          </w:p>
        </w:tc>
        <w:tc>
          <w:tcPr>
            <w:tcW w:w="1700" w:type="dxa"/>
            <w:vAlign w:val="center"/>
          </w:tcPr>
          <w:p w:rsidR="00A913B0" w:rsidRDefault="00A913B0" w:rsidP="00A913B0">
            <w:pPr>
              <w:jc w:val="center"/>
            </w:pPr>
            <w:r w:rsidRPr="00614A24">
              <w:t>Pb</w:t>
            </w:r>
          </w:p>
        </w:tc>
      </w:tr>
      <w:tr w:rsidR="00A913B0" w:rsidTr="00A913B0">
        <w:tc>
          <w:tcPr>
            <w:tcW w:w="1699" w:type="dxa"/>
          </w:tcPr>
          <w:p w:rsidR="00A913B0" w:rsidRPr="002E198C" w:rsidRDefault="00A913B0" w:rsidP="00A913B0">
            <w:r w:rsidRPr="002E198C">
              <w:t>ЦП1</w:t>
            </w:r>
          </w:p>
        </w:tc>
        <w:tc>
          <w:tcPr>
            <w:tcW w:w="1700" w:type="dxa"/>
            <w:vAlign w:val="center"/>
          </w:tcPr>
          <w:p w:rsidR="00A913B0" w:rsidRPr="00D7169E" w:rsidRDefault="00A913B0" w:rsidP="00A913B0">
            <w:pPr>
              <w:jc w:val="center"/>
            </w:pPr>
            <w:r w:rsidRPr="00D7169E">
              <w:t>0,4</w:t>
            </w:r>
            <w:r>
              <w:t xml:space="preserve"> – </w:t>
            </w:r>
            <w:r w:rsidRPr="00D7169E">
              <w:t>0,6</w:t>
            </w:r>
          </w:p>
        </w:tc>
        <w:tc>
          <w:tcPr>
            <w:tcW w:w="1700" w:type="dxa"/>
            <w:vAlign w:val="center"/>
          </w:tcPr>
          <w:p w:rsidR="00A913B0" w:rsidRPr="00E27BED" w:rsidRDefault="00A913B0" w:rsidP="00A913B0">
            <w:pPr>
              <w:jc w:val="center"/>
              <w:rPr>
                <w:lang w:val="en-US"/>
              </w:rPr>
            </w:pPr>
            <w:r>
              <w:rPr>
                <w:lang w:val="en-US"/>
              </w:rPr>
              <w:t>–</w:t>
            </w:r>
          </w:p>
        </w:tc>
        <w:tc>
          <w:tcPr>
            <w:tcW w:w="1700" w:type="dxa"/>
            <w:vAlign w:val="center"/>
          </w:tcPr>
          <w:p w:rsidR="00A913B0" w:rsidRPr="00E27BED" w:rsidRDefault="00A913B0" w:rsidP="00A913B0">
            <w:pPr>
              <w:jc w:val="center"/>
              <w:rPr>
                <w:lang w:val="en-US"/>
              </w:rPr>
            </w:pPr>
            <w:r>
              <w:rPr>
                <w:lang w:val="en-US"/>
              </w:rPr>
              <w:t>–</w:t>
            </w:r>
          </w:p>
        </w:tc>
        <w:tc>
          <w:tcPr>
            <w:tcW w:w="1700" w:type="dxa"/>
            <w:vAlign w:val="center"/>
          </w:tcPr>
          <w:p w:rsidR="00A913B0" w:rsidRPr="00E27BED" w:rsidRDefault="00A913B0" w:rsidP="00A913B0">
            <w:pPr>
              <w:jc w:val="center"/>
              <w:rPr>
                <w:lang w:val="en-US"/>
              </w:rPr>
            </w:pPr>
            <w:r>
              <w:rPr>
                <w:lang w:val="en-US"/>
              </w:rPr>
              <w:t>–</w:t>
            </w:r>
          </w:p>
        </w:tc>
        <w:tc>
          <w:tcPr>
            <w:tcW w:w="1700" w:type="dxa"/>
            <w:vAlign w:val="center"/>
          </w:tcPr>
          <w:p w:rsidR="00A913B0" w:rsidRPr="00E27BED" w:rsidRDefault="00A913B0" w:rsidP="00A913B0">
            <w:pPr>
              <w:jc w:val="center"/>
              <w:rPr>
                <w:lang w:val="en-US"/>
              </w:rPr>
            </w:pPr>
            <w:r>
              <w:rPr>
                <w:lang w:val="en-US"/>
              </w:rPr>
              <w:t>–</w:t>
            </w:r>
          </w:p>
        </w:tc>
        <w:tc>
          <w:tcPr>
            <w:tcW w:w="1700" w:type="dxa"/>
            <w:vAlign w:val="center"/>
          </w:tcPr>
          <w:p w:rsidR="00A913B0" w:rsidRPr="00B67441" w:rsidRDefault="00A913B0" w:rsidP="00A913B0">
            <w:pPr>
              <w:jc w:val="center"/>
            </w:pPr>
            <w:r w:rsidRPr="00B67441">
              <w:t>0,001</w:t>
            </w:r>
          </w:p>
        </w:tc>
        <w:tc>
          <w:tcPr>
            <w:tcW w:w="1700" w:type="dxa"/>
            <w:vAlign w:val="center"/>
          </w:tcPr>
          <w:p w:rsidR="00A913B0" w:rsidRPr="00B67441" w:rsidRDefault="00A913B0" w:rsidP="00A913B0">
            <w:pPr>
              <w:jc w:val="center"/>
            </w:pPr>
            <w:r w:rsidRPr="00B67441">
              <w:t>0,001</w:t>
            </w:r>
          </w:p>
        </w:tc>
        <w:tc>
          <w:tcPr>
            <w:tcW w:w="1700" w:type="dxa"/>
            <w:vAlign w:val="center"/>
          </w:tcPr>
          <w:p w:rsidR="00A913B0" w:rsidRPr="00B67441" w:rsidRDefault="00A913B0" w:rsidP="00A913B0">
            <w:pPr>
              <w:jc w:val="center"/>
            </w:pPr>
            <w:r w:rsidRPr="00B67441">
              <w:t>0,005</w:t>
            </w:r>
          </w:p>
        </w:tc>
      </w:tr>
      <w:tr w:rsidR="00A913B0" w:rsidTr="00A913B0">
        <w:tc>
          <w:tcPr>
            <w:tcW w:w="1699" w:type="dxa"/>
          </w:tcPr>
          <w:p w:rsidR="00A913B0" w:rsidRPr="002E198C" w:rsidRDefault="00A913B0" w:rsidP="00A913B0">
            <w:r w:rsidRPr="002E198C">
              <w:t>ЦП2</w:t>
            </w:r>
          </w:p>
        </w:tc>
        <w:tc>
          <w:tcPr>
            <w:tcW w:w="1700" w:type="dxa"/>
            <w:vAlign w:val="center"/>
          </w:tcPr>
          <w:p w:rsidR="00A913B0" w:rsidRPr="00D7169E" w:rsidRDefault="00A913B0" w:rsidP="00A913B0">
            <w:pPr>
              <w:jc w:val="center"/>
            </w:pPr>
            <w:r w:rsidRPr="00D7169E">
              <w:t>0,5</w:t>
            </w:r>
            <w:r>
              <w:t xml:space="preserve"> – </w:t>
            </w:r>
            <w:r w:rsidRPr="00D7169E">
              <w:t>0,7</w:t>
            </w:r>
          </w:p>
        </w:tc>
        <w:tc>
          <w:tcPr>
            <w:tcW w:w="1700" w:type="dxa"/>
            <w:vAlign w:val="center"/>
          </w:tcPr>
          <w:p w:rsidR="00A913B0" w:rsidRPr="002C6354" w:rsidRDefault="00A913B0" w:rsidP="00A913B0">
            <w:pPr>
              <w:jc w:val="center"/>
            </w:pPr>
            <w:r w:rsidRPr="002C6354">
              <w:t>0,1</w:t>
            </w:r>
            <w:r>
              <w:t xml:space="preserve"> – </w:t>
            </w:r>
            <w:r w:rsidRPr="002C6354">
              <w:t>0,3</w:t>
            </w:r>
          </w:p>
        </w:tc>
        <w:tc>
          <w:tcPr>
            <w:tcW w:w="1700" w:type="dxa"/>
            <w:vAlign w:val="center"/>
          </w:tcPr>
          <w:p w:rsidR="00A913B0" w:rsidRPr="002A48EA" w:rsidRDefault="00A913B0" w:rsidP="00A913B0">
            <w:pPr>
              <w:jc w:val="center"/>
            </w:pPr>
            <w:r w:rsidRPr="002A48EA">
              <w:t>0,1</w:t>
            </w:r>
            <w:r>
              <w:t xml:space="preserve"> – </w:t>
            </w:r>
            <w:r w:rsidRPr="002A48EA">
              <w:t>0,3</w:t>
            </w:r>
          </w:p>
        </w:tc>
        <w:tc>
          <w:tcPr>
            <w:tcW w:w="1700" w:type="dxa"/>
            <w:vAlign w:val="center"/>
          </w:tcPr>
          <w:p w:rsidR="00A913B0" w:rsidRPr="00E27BED" w:rsidRDefault="00A913B0" w:rsidP="00A913B0">
            <w:pPr>
              <w:jc w:val="center"/>
              <w:rPr>
                <w:lang w:val="en-US"/>
              </w:rPr>
            </w:pPr>
            <w:r>
              <w:rPr>
                <w:lang w:val="en-US"/>
              </w:rPr>
              <w:t>–</w:t>
            </w:r>
          </w:p>
        </w:tc>
        <w:tc>
          <w:tcPr>
            <w:tcW w:w="1700" w:type="dxa"/>
            <w:vAlign w:val="center"/>
          </w:tcPr>
          <w:p w:rsidR="00A913B0" w:rsidRPr="00E27BED" w:rsidRDefault="00A913B0" w:rsidP="00A913B0">
            <w:pPr>
              <w:jc w:val="center"/>
              <w:rPr>
                <w:lang w:val="en-US"/>
              </w:rPr>
            </w:pPr>
            <w:r>
              <w:rPr>
                <w:lang w:val="en-US"/>
              </w:rPr>
              <w:t>–</w:t>
            </w:r>
          </w:p>
        </w:tc>
        <w:tc>
          <w:tcPr>
            <w:tcW w:w="1700" w:type="dxa"/>
            <w:vAlign w:val="center"/>
          </w:tcPr>
          <w:p w:rsidR="00A913B0" w:rsidRPr="00B67441" w:rsidRDefault="00A913B0" w:rsidP="00A913B0">
            <w:pPr>
              <w:jc w:val="center"/>
            </w:pPr>
            <w:r w:rsidRPr="00B67441">
              <w:t>0,004</w:t>
            </w:r>
          </w:p>
        </w:tc>
        <w:tc>
          <w:tcPr>
            <w:tcW w:w="1700" w:type="dxa"/>
            <w:vAlign w:val="center"/>
          </w:tcPr>
          <w:p w:rsidR="00A913B0" w:rsidRPr="00B67441" w:rsidRDefault="00A913B0" w:rsidP="00A913B0">
            <w:pPr>
              <w:jc w:val="center"/>
            </w:pPr>
            <w:r w:rsidRPr="00B67441">
              <w:t>0,001</w:t>
            </w:r>
          </w:p>
        </w:tc>
        <w:tc>
          <w:tcPr>
            <w:tcW w:w="1700" w:type="dxa"/>
            <w:vAlign w:val="center"/>
          </w:tcPr>
          <w:p w:rsidR="00A913B0" w:rsidRPr="00B67441" w:rsidRDefault="00A913B0" w:rsidP="00A913B0">
            <w:pPr>
              <w:jc w:val="center"/>
            </w:pPr>
            <w:r w:rsidRPr="00B67441">
              <w:t>0,005</w:t>
            </w:r>
          </w:p>
        </w:tc>
      </w:tr>
      <w:tr w:rsidR="00A913B0" w:rsidTr="00A913B0">
        <w:tc>
          <w:tcPr>
            <w:tcW w:w="1699" w:type="dxa"/>
          </w:tcPr>
          <w:p w:rsidR="00A913B0" w:rsidRDefault="00A913B0" w:rsidP="00A913B0">
            <w:r w:rsidRPr="002E198C">
              <w:t>ЦП3</w:t>
            </w:r>
          </w:p>
        </w:tc>
        <w:tc>
          <w:tcPr>
            <w:tcW w:w="1700" w:type="dxa"/>
            <w:vAlign w:val="center"/>
          </w:tcPr>
          <w:p w:rsidR="00A913B0" w:rsidRDefault="00A913B0" w:rsidP="00A913B0">
            <w:pPr>
              <w:jc w:val="center"/>
            </w:pPr>
            <w:r w:rsidRPr="00D7169E">
              <w:t>0,2</w:t>
            </w:r>
            <w:r>
              <w:t xml:space="preserve"> – </w:t>
            </w:r>
            <w:r w:rsidRPr="00D7169E">
              <w:t>0,6</w:t>
            </w:r>
          </w:p>
        </w:tc>
        <w:tc>
          <w:tcPr>
            <w:tcW w:w="1700" w:type="dxa"/>
            <w:vAlign w:val="center"/>
          </w:tcPr>
          <w:p w:rsidR="00A913B0" w:rsidRPr="00E27BED" w:rsidRDefault="00A913B0" w:rsidP="00A913B0">
            <w:pPr>
              <w:jc w:val="center"/>
              <w:rPr>
                <w:lang w:val="en-US"/>
              </w:rPr>
            </w:pPr>
            <w:r>
              <w:rPr>
                <w:lang w:val="en-US"/>
              </w:rPr>
              <w:t>–</w:t>
            </w:r>
          </w:p>
        </w:tc>
        <w:tc>
          <w:tcPr>
            <w:tcW w:w="1700" w:type="dxa"/>
            <w:vAlign w:val="center"/>
          </w:tcPr>
          <w:p w:rsidR="00A913B0" w:rsidRPr="00E27BED" w:rsidRDefault="00A913B0" w:rsidP="00A913B0">
            <w:pPr>
              <w:jc w:val="center"/>
              <w:rPr>
                <w:lang w:val="en-US"/>
              </w:rPr>
            </w:pPr>
            <w:r>
              <w:rPr>
                <w:lang w:val="en-US"/>
              </w:rPr>
              <w:t>–</w:t>
            </w:r>
          </w:p>
        </w:tc>
        <w:tc>
          <w:tcPr>
            <w:tcW w:w="1700" w:type="dxa"/>
            <w:vAlign w:val="center"/>
          </w:tcPr>
          <w:p w:rsidR="00A913B0" w:rsidRDefault="00A913B0" w:rsidP="00A913B0">
            <w:pPr>
              <w:jc w:val="center"/>
            </w:pPr>
            <w:r w:rsidRPr="004D501D">
              <w:t>0,005</w:t>
            </w:r>
            <w:r>
              <w:t xml:space="preserve"> – </w:t>
            </w:r>
            <w:r w:rsidRPr="004D501D">
              <w:t>0,1</w:t>
            </w:r>
          </w:p>
        </w:tc>
        <w:tc>
          <w:tcPr>
            <w:tcW w:w="1700" w:type="dxa"/>
            <w:vAlign w:val="center"/>
          </w:tcPr>
          <w:p w:rsidR="00A913B0" w:rsidRDefault="00A913B0" w:rsidP="00A913B0">
            <w:pPr>
              <w:jc w:val="center"/>
            </w:pPr>
            <w:r w:rsidRPr="00D46028">
              <w:t>0,005</w:t>
            </w:r>
            <w:r>
              <w:t xml:space="preserve"> – </w:t>
            </w:r>
            <w:r w:rsidRPr="00D46028">
              <w:t>0,1</w:t>
            </w:r>
          </w:p>
        </w:tc>
        <w:tc>
          <w:tcPr>
            <w:tcW w:w="1700" w:type="dxa"/>
            <w:vAlign w:val="center"/>
          </w:tcPr>
          <w:p w:rsidR="00A913B0" w:rsidRPr="00B67441" w:rsidRDefault="00A913B0" w:rsidP="00A913B0">
            <w:pPr>
              <w:jc w:val="center"/>
            </w:pPr>
            <w:r w:rsidRPr="00B67441">
              <w:t>0,004</w:t>
            </w:r>
          </w:p>
        </w:tc>
        <w:tc>
          <w:tcPr>
            <w:tcW w:w="1700" w:type="dxa"/>
            <w:vAlign w:val="center"/>
          </w:tcPr>
          <w:p w:rsidR="00A913B0" w:rsidRPr="00B67441" w:rsidRDefault="00A913B0" w:rsidP="00A913B0">
            <w:pPr>
              <w:jc w:val="center"/>
            </w:pPr>
            <w:r w:rsidRPr="00B67441">
              <w:t>0,001</w:t>
            </w:r>
          </w:p>
        </w:tc>
        <w:tc>
          <w:tcPr>
            <w:tcW w:w="1700" w:type="dxa"/>
            <w:vAlign w:val="center"/>
          </w:tcPr>
          <w:p w:rsidR="00A913B0" w:rsidRDefault="00A913B0" w:rsidP="00A913B0">
            <w:pPr>
              <w:jc w:val="center"/>
            </w:pPr>
            <w:r w:rsidRPr="00B67441">
              <w:t>0,005</w:t>
            </w:r>
          </w:p>
        </w:tc>
      </w:tr>
    </w:tbl>
    <w:p w:rsidR="00B26590" w:rsidRDefault="00B26590" w:rsidP="0088763D">
      <w:pPr>
        <w:ind w:firstLine="709"/>
        <w:jc w:val="both"/>
      </w:pPr>
    </w:p>
    <w:p w:rsidR="00A913B0" w:rsidRDefault="00A913B0" w:rsidP="0088763D">
      <w:pPr>
        <w:ind w:firstLine="709"/>
        <w:jc w:val="both"/>
        <w:sectPr w:rsidR="00A913B0" w:rsidSect="00A913B0">
          <w:pgSz w:w="16443" w:h="10773" w:orient="landscape" w:code="11"/>
          <w:pgMar w:top="567" w:right="567" w:bottom="567" w:left="1134" w:header="0" w:footer="0" w:gutter="0"/>
          <w:cols w:space="708"/>
          <w:docGrid w:linePitch="381"/>
        </w:sectPr>
      </w:pPr>
    </w:p>
    <w:p w:rsidR="00A913B0" w:rsidRDefault="00A913B0" w:rsidP="00A913B0">
      <w:pPr>
        <w:jc w:val="both"/>
      </w:pPr>
      <w:r>
        <w:lastRenderedPageBreak/>
        <w:t>равноосная структура и химическая однородность металла. С целью выравнивания химического состава в отливках применяют гомогенизирующий отжиг, который позволяет свести к минимуму внутридендритную ликвацию, полученную в результате неравновесной кристаллизации отливок.</w:t>
      </w:r>
    </w:p>
    <w:p w:rsidR="00A913B0" w:rsidRDefault="00A913B0" w:rsidP="00A913B0">
      <w:pPr>
        <w:ind w:firstLine="709"/>
        <w:jc w:val="both"/>
      </w:pPr>
      <w:r>
        <w:t>Гомогенизацию сплавов на основе цинка проводят при 320 – 340 °С; длительность отжига зависит от состава сплава, размеров отливок, температуры и составляет 6 – 8 ч. После гомогенизации отливки медленно охлаждаются вместе с печью.</w:t>
      </w:r>
    </w:p>
    <w:p w:rsidR="00A913B0" w:rsidRDefault="00A913B0" w:rsidP="00A913B0">
      <w:pPr>
        <w:ind w:firstLine="709"/>
        <w:jc w:val="both"/>
      </w:pPr>
      <w:r>
        <w:t>Смягчающий отжиг проводят для восстановления в цинковых сплавах пластичности, частично утерянной в процессе холодной деформации; температура такого обжига около 200 °С, продолжительность 2 – 3 ч. Отжиг оказывает большое влияние на анизотропию механических свойств цинка. Влияние температуры отжига на анизотропию механических свойств цинковых листов приведено в табл. 26.</w:t>
      </w:r>
    </w:p>
    <w:p w:rsidR="00B26590" w:rsidRDefault="00A913B0" w:rsidP="00A913B0">
      <w:pPr>
        <w:ind w:firstLine="709"/>
        <w:jc w:val="both"/>
      </w:pPr>
      <w:r>
        <w:t xml:space="preserve">Показатель анизотропии цинка, прокатанного в холодных валках, после отжига при 50 и 100 °С практически не отличается от анизотропии исходного металла. Заметное снижение показателя анизотропии наблюдается после отжига при температурах 150 °С и выше. </w:t>
      </w:r>
      <w:r w:rsidRPr="005C7327">
        <w:rPr>
          <w:spacing w:val="-6"/>
        </w:rPr>
        <w:t>Показатель анизотропии временного сопротивления цинка, прокатан</w:t>
      </w:r>
      <w:r w:rsidR="005C7327" w:rsidRPr="005C7327">
        <w:rPr>
          <w:spacing w:val="-6"/>
        </w:rPr>
        <w:t xml:space="preserve">ного в </w:t>
      </w:r>
      <w:r w:rsidR="005C7327" w:rsidRPr="005C7327">
        <w:t>горячих валках, не изменяется</w:t>
      </w:r>
    </w:p>
    <w:p w:rsidR="00B26590" w:rsidRDefault="00B26590" w:rsidP="0088763D">
      <w:pPr>
        <w:ind w:firstLine="709"/>
        <w:jc w:val="both"/>
      </w:pPr>
    </w:p>
    <w:p w:rsidR="00B26590" w:rsidRDefault="00A913B0" w:rsidP="00A913B0">
      <w:pPr>
        <w:jc w:val="center"/>
      </w:pPr>
      <w:r w:rsidRPr="00A913B0">
        <w:rPr>
          <w:spacing w:val="40"/>
        </w:rPr>
        <w:t>Таблица</w:t>
      </w:r>
      <w:r w:rsidRPr="00A913B0">
        <w:t xml:space="preserve"> 26. </w:t>
      </w:r>
      <w:r w:rsidRPr="00A913B0">
        <w:rPr>
          <w:b/>
        </w:rPr>
        <w:t>Механические свойства цинковых листов, прокатанных с 2,2 на 0,8 мм и отожженных при различной температуре [81]</w:t>
      </w:r>
    </w:p>
    <w:p w:rsidR="00B26590" w:rsidRDefault="00B26590" w:rsidP="0088763D">
      <w:pPr>
        <w:ind w:firstLine="709"/>
        <w:jc w:val="both"/>
      </w:pPr>
    </w:p>
    <w:tbl>
      <w:tblPr>
        <w:tblStyle w:val="ab"/>
        <w:tblW w:w="0" w:type="auto"/>
        <w:tblLook w:val="04A0" w:firstRow="1" w:lastRow="0" w:firstColumn="1" w:lastColumn="0" w:noHBand="0" w:noVBand="1"/>
      </w:tblPr>
      <w:tblGrid>
        <w:gridCol w:w="1294"/>
        <w:gridCol w:w="1294"/>
        <w:gridCol w:w="1294"/>
        <w:gridCol w:w="1295"/>
        <w:gridCol w:w="1295"/>
        <w:gridCol w:w="1295"/>
        <w:gridCol w:w="1295"/>
      </w:tblGrid>
      <w:tr w:rsidR="00A913B0" w:rsidTr="00A913B0">
        <w:tc>
          <w:tcPr>
            <w:tcW w:w="1294" w:type="dxa"/>
            <w:vMerge w:val="restart"/>
            <w:vAlign w:val="center"/>
          </w:tcPr>
          <w:p w:rsidR="00A913B0" w:rsidRPr="001656DA" w:rsidRDefault="00A913B0" w:rsidP="00A913B0">
            <w:pPr>
              <w:jc w:val="center"/>
            </w:pPr>
            <w:r w:rsidRPr="001656DA">
              <w:t>Температура отжига, °С</w:t>
            </w:r>
          </w:p>
        </w:tc>
        <w:tc>
          <w:tcPr>
            <w:tcW w:w="2588" w:type="dxa"/>
            <w:gridSpan w:val="2"/>
            <w:vAlign w:val="center"/>
          </w:tcPr>
          <w:p w:rsidR="00A913B0" w:rsidRPr="001656DA" w:rsidRDefault="00A913B0" w:rsidP="00A913B0">
            <w:pPr>
              <w:jc w:val="center"/>
            </w:pPr>
            <w:r w:rsidRPr="001656DA">
              <w:t>Вдоль направления прокатки</w:t>
            </w:r>
          </w:p>
        </w:tc>
        <w:tc>
          <w:tcPr>
            <w:tcW w:w="2590" w:type="dxa"/>
            <w:gridSpan w:val="2"/>
            <w:vAlign w:val="center"/>
          </w:tcPr>
          <w:p w:rsidR="00A913B0" w:rsidRPr="001656DA" w:rsidRDefault="00A913B0" w:rsidP="00A913B0">
            <w:pPr>
              <w:jc w:val="center"/>
            </w:pPr>
            <w:r w:rsidRPr="001656DA">
              <w:t>Поперек направления прокатки</w:t>
            </w:r>
          </w:p>
        </w:tc>
        <w:tc>
          <w:tcPr>
            <w:tcW w:w="2590" w:type="dxa"/>
            <w:gridSpan w:val="2"/>
            <w:vAlign w:val="center"/>
          </w:tcPr>
          <w:p w:rsidR="00A913B0" w:rsidRPr="001656DA" w:rsidRDefault="00A913B0" w:rsidP="00A913B0">
            <w:pPr>
              <w:jc w:val="center"/>
            </w:pPr>
            <w:r w:rsidRPr="00A913B0">
              <w:t>Показатели анизотропии</w:t>
            </w:r>
          </w:p>
        </w:tc>
      </w:tr>
      <w:tr w:rsidR="00A913B0" w:rsidTr="00A913B0">
        <w:tc>
          <w:tcPr>
            <w:tcW w:w="1294" w:type="dxa"/>
            <w:vMerge/>
            <w:tcBorders>
              <w:bottom w:val="single" w:sz="4" w:space="0" w:color="auto"/>
            </w:tcBorders>
            <w:vAlign w:val="center"/>
          </w:tcPr>
          <w:p w:rsidR="00A913B0" w:rsidRDefault="00A913B0" w:rsidP="00A913B0">
            <w:pPr>
              <w:jc w:val="center"/>
            </w:pPr>
          </w:p>
        </w:tc>
        <w:tc>
          <w:tcPr>
            <w:tcW w:w="1294" w:type="dxa"/>
            <w:tcBorders>
              <w:bottom w:val="single" w:sz="4" w:space="0" w:color="auto"/>
            </w:tcBorders>
            <w:vAlign w:val="center"/>
          </w:tcPr>
          <w:p w:rsidR="00A913B0" w:rsidRDefault="004148B5" w:rsidP="00A913B0">
            <w:pPr>
              <w:jc w:val="center"/>
            </w:pPr>
            <m:oMathPara>
              <m:oMath>
                <m:sSubSup>
                  <m:sSubSupPr>
                    <m:ctrlPr>
                      <w:rPr>
                        <w:rFonts w:ascii="Cambria Math" w:hAnsi="Cambria Math"/>
                        <w:i/>
                      </w:rPr>
                    </m:ctrlPr>
                  </m:sSubSupPr>
                  <m:e>
                    <m:r>
                      <w:rPr>
                        <w:rFonts w:ascii="Cambria Math" w:hAnsi="Cambria Math"/>
                      </w:rPr>
                      <m:t>σ</m:t>
                    </m:r>
                  </m:e>
                  <m:sub>
                    <m:r>
                      <w:rPr>
                        <w:rFonts w:ascii="Cambria Math" w:hAnsi="Cambria Math"/>
                      </w:rPr>
                      <m:t>в</m:t>
                    </m:r>
                  </m:sub>
                  <m:sup>
                    <m:r>
                      <w:rPr>
                        <w:rFonts w:ascii="Cambria Math" w:hAnsi="Cambria Math"/>
                      </w:rPr>
                      <m:t>∥</m:t>
                    </m:r>
                  </m:sup>
                </m:sSubSup>
                <m:r>
                  <w:rPr>
                    <w:rFonts w:ascii="Cambria Math" w:hAnsi="Cambria Math"/>
                  </w:rPr>
                  <m:t>, МПа</m:t>
                </m:r>
              </m:oMath>
            </m:oMathPara>
          </w:p>
        </w:tc>
        <w:tc>
          <w:tcPr>
            <w:tcW w:w="1294" w:type="dxa"/>
            <w:tcBorders>
              <w:bottom w:val="single" w:sz="4" w:space="0" w:color="auto"/>
            </w:tcBorders>
            <w:vAlign w:val="center"/>
          </w:tcPr>
          <w:p w:rsidR="00A913B0" w:rsidRDefault="00A913B0" w:rsidP="00A913B0">
            <w:pPr>
              <w:jc w:val="center"/>
            </w:pPr>
            <w:r>
              <w:rPr>
                <w:rFonts w:cs="Times New Roman"/>
              </w:rPr>
              <w:t>δ</w:t>
            </w:r>
            <w:r w:rsidRPr="00A913B0">
              <w:rPr>
                <w:rFonts w:asciiTheme="minorBidi" w:hAnsiTheme="minorBidi"/>
                <w:sz w:val="24"/>
                <w:vertAlign w:val="superscript"/>
              </w:rPr>
              <w:t>║</w:t>
            </w:r>
            <w:r>
              <w:rPr>
                <w:rFonts w:asciiTheme="minorBidi" w:hAnsiTheme="minorBidi"/>
              </w:rPr>
              <w:t>, %</w:t>
            </w:r>
          </w:p>
        </w:tc>
        <w:tc>
          <w:tcPr>
            <w:tcW w:w="1295" w:type="dxa"/>
            <w:tcBorders>
              <w:bottom w:val="single" w:sz="4" w:space="0" w:color="auto"/>
            </w:tcBorders>
            <w:vAlign w:val="center"/>
          </w:tcPr>
          <w:p w:rsidR="00A913B0" w:rsidRDefault="004148B5" w:rsidP="00A913B0">
            <w:pPr>
              <w:jc w:val="center"/>
            </w:pPr>
            <m:oMathPara>
              <m:oMath>
                <m:sSubSup>
                  <m:sSubSupPr>
                    <m:ctrlPr>
                      <w:rPr>
                        <w:rFonts w:ascii="Cambria Math" w:hAnsi="Cambria Math"/>
                        <w:i/>
                      </w:rPr>
                    </m:ctrlPr>
                  </m:sSubSupPr>
                  <m:e>
                    <m:r>
                      <w:rPr>
                        <w:rFonts w:ascii="Cambria Math" w:hAnsi="Cambria Math"/>
                      </w:rPr>
                      <m:t>σ</m:t>
                    </m:r>
                  </m:e>
                  <m:sub>
                    <m:r>
                      <w:rPr>
                        <w:rFonts w:ascii="Cambria Math" w:hAnsi="Cambria Math"/>
                      </w:rPr>
                      <m:t>в</m:t>
                    </m:r>
                  </m:sub>
                  <m:sup>
                    <m:r>
                      <w:rPr>
                        <w:rFonts w:ascii="Cambria Math" w:hAnsi="Cambria Math"/>
                      </w:rPr>
                      <m:t>⊥</m:t>
                    </m:r>
                  </m:sup>
                </m:sSubSup>
                <m:r>
                  <w:rPr>
                    <w:rFonts w:ascii="Cambria Math" w:hAnsi="Cambria Math"/>
                  </w:rPr>
                  <m:t>, МПа</m:t>
                </m:r>
              </m:oMath>
            </m:oMathPara>
          </w:p>
        </w:tc>
        <w:tc>
          <w:tcPr>
            <w:tcW w:w="1295" w:type="dxa"/>
            <w:tcBorders>
              <w:bottom w:val="single" w:sz="4" w:space="0" w:color="auto"/>
            </w:tcBorders>
            <w:vAlign w:val="center"/>
          </w:tcPr>
          <w:p w:rsidR="00A913B0" w:rsidRDefault="00A913B0" w:rsidP="00A913B0">
            <w:pPr>
              <w:jc w:val="center"/>
            </w:pPr>
            <w:r>
              <w:rPr>
                <w:rFonts w:cs="Times New Roman"/>
              </w:rPr>
              <w:t>δ</w:t>
            </w:r>
            <w:r>
              <w:rPr>
                <w:rFonts w:asciiTheme="minorBidi" w:hAnsiTheme="minorBidi"/>
                <w:sz w:val="24"/>
                <w:vertAlign w:val="superscript"/>
              </w:rPr>
              <w:t>┴</w:t>
            </w:r>
            <w:r>
              <w:rPr>
                <w:rFonts w:asciiTheme="minorBidi" w:hAnsiTheme="minorBidi"/>
              </w:rPr>
              <w:t>, %</w:t>
            </w:r>
          </w:p>
        </w:tc>
        <w:tc>
          <w:tcPr>
            <w:tcW w:w="1295" w:type="dxa"/>
            <w:tcBorders>
              <w:bottom w:val="single" w:sz="4" w:space="0" w:color="auto"/>
            </w:tcBorders>
            <w:vAlign w:val="center"/>
          </w:tcPr>
          <w:p w:rsidR="00A913B0" w:rsidRDefault="004148B5" w:rsidP="00A913B0">
            <w:pPr>
              <w:jc w:val="center"/>
            </w:pPr>
            <m:oMathPara>
              <m:oMath>
                <m:sSub>
                  <m:sSubPr>
                    <m:ctrlPr>
                      <w:rPr>
                        <w:rFonts w:ascii="Cambria Math" w:hAnsi="Cambria Math"/>
                        <w:i/>
                      </w:rPr>
                    </m:ctrlPr>
                  </m:sSubPr>
                  <m:e>
                    <m:r>
                      <w:rPr>
                        <w:rFonts w:ascii="Cambria Math" w:hAnsi="Cambria Math"/>
                        <w:lang w:val="en-US"/>
                      </w:rPr>
                      <m:t>A</m:t>
                    </m:r>
                  </m:e>
                  <m:sub>
                    <m:sSub>
                      <m:sSubPr>
                        <m:ctrlPr>
                          <w:rPr>
                            <w:rFonts w:ascii="Cambria Math" w:hAnsi="Cambria Math"/>
                            <w:i/>
                          </w:rPr>
                        </m:ctrlPr>
                      </m:sSubPr>
                      <m:e>
                        <m:r>
                          <w:rPr>
                            <w:rFonts w:ascii="Cambria Math" w:hAnsi="Cambria Math"/>
                          </w:rPr>
                          <m:t>σ</m:t>
                        </m:r>
                      </m:e>
                      <m:sub>
                        <m:r>
                          <w:rPr>
                            <w:rFonts w:ascii="Cambria Math" w:hAnsi="Cambria Math"/>
                          </w:rPr>
                          <m:t>В</m:t>
                        </m:r>
                      </m:sub>
                    </m:sSub>
                  </m:sub>
                </m:sSub>
                <m:r>
                  <w:rPr>
                    <w:rFonts w:ascii="Cambria Math" w:hAnsi="Cambria Math"/>
                  </w:rPr>
                  <m:t>, %</m:t>
                </m:r>
              </m:oMath>
            </m:oMathPara>
          </w:p>
        </w:tc>
        <w:tc>
          <w:tcPr>
            <w:tcW w:w="1295" w:type="dxa"/>
            <w:tcBorders>
              <w:bottom w:val="single" w:sz="4" w:space="0" w:color="auto"/>
            </w:tcBorders>
            <w:vAlign w:val="center"/>
          </w:tcPr>
          <w:p w:rsidR="00A913B0" w:rsidRDefault="00A913B0" w:rsidP="00A913B0">
            <w:pPr>
              <w:jc w:val="center"/>
            </w:pPr>
            <w:r w:rsidRPr="00A913B0">
              <w:rPr>
                <w:i/>
              </w:rPr>
              <w:t>А</w:t>
            </w:r>
            <w:r w:rsidRPr="00A913B0">
              <w:rPr>
                <w:rFonts w:cs="Times New Roman"/>
                <w:vertAlign w:val="subscript"/>
              </w:rPr>
              <w:t>δ</w:t>
            </w:r>
            <w:r>
              <w:t>, %</w:t>
            </w:r>
          </w:p>
        </w:tc>
      </w:tr>
      <w:tr w:rsidR="00A913B0" w:rsidTr="00A913B0">
        <w:trPr>
          <w:trHeight w:val="787"/>
        </w:trPr>
        <w:tc>
          <w:tcPr>
            <w:tcW w:w="9062" w:type="dxa"/>
            <w:gridSpan w:val="7"/>
            <w:tcBorders>
              <w:bottom w:val="nil"/>
            </w:tcBorders>
            <w:vAlign w:val="center"/>
          </w:tcPr>
          <w:p w:rsidR="00A913B0" w:rsidRPr="00A913B0" w:rsidRDefault="00A913B0" w:rsidP="00A913B0">
            <w:pPr>
              <w:jc w:val="center"/>
              <w:rPr>
                <w:i/>
              </w:rPr>
            </w:pPr>
            <w:r w:rsidRPr="00A913B0">
              <w:rPr>
                <w:i/>
              </w:rPr>
              <w:t>Прокатка в холодных валках (20 – 25 °С)</w:t>
            </w:r>
          </w:p>
          <w:p w:rsidR="00A913B0" w:rsidRDefault="00A913B0" w:rsidP="00A913B0">
            <w:pPr>
              <w:jc w:val="center"/>
            </w:pPr>
            <w:r w:rsidRPr="00A913B0">
              <w:rPr>
                <w:i/>
              </w:rPr>
              <w:t>с частичными деформациями 35 – 40 %</w:t>
            </w:r>
          </w:p>
        </w:tc>
      </w:tr>
      <w:tr w:rsidR="00A913B0" w:rsidTr="00A913B0">
        <w:tc>
          <w:tcPr>
            <w:tcW w:w="1294" w:type="dxa"/>
            <w:tcBorders>
              <w:top w:val="nil"/>
            </w:tcBorders>
            <w:vAlign w:val="center"/>
          </w:tcPr>
          <w:p w:rsidR="00A913B0" w:rsidRPr="00B81D7D" w:rsidRDefault="00A913B0" w:rsidP="00A913B0">
            <w:pPr>
              <w:jc w:val="center"/>
            </w:pPr>
            <w:r>
              <w:t>–</w:t>
            </w:r>
          </w:p>
        </w:tc>
        <w:tc>
          <w:tcPr>
            <w:tcW w:w="1294" w:type="dxa"/>
            <w:tcBorders>
              <w:top w:val="nil"/>
            </w:tcBorders>
            <w:vAlign w:val="center"/>
          </w:tcPr>
          <w:p w:rsidR="00A913B0" w:rsidRPr="00B81D7D" w:rsidRDefault="00A913B0" w:rsidP="00A913B0">
            <w:pPr>
              <w:jc w:val="center"/>
            </w:pPr>
            <w:r w:rsidRPr="00B81D7D">
              <w:t>170</w:t>
            </w:r>
          </w:p>
        </w:tc>
        <w:tc>
          <w:tcPr>
            <w:tcW w:w="1294" w:type="dxa"/>
            <w:tcBorders>
              <w:top w:val="nil"/>
            </w:tcBorders>
            <w:vAlign w:val="center"/>
          </w:tcPr>
          <w:p w:rsidR="00A913B0" w:rsidRPr="00B81D7D" w:rsidRDefault="00A913B0" w:rsidP="00A913B0">
            <w:pPr>
              <w:jc w:val="center"/>
            </w:pPr>
            <w:r w:rsidRPr="00B81D7D">
              <w:t>37,4</w:t>
            </w:r>
          </w:p>
        </w:tc>
        <w:tc>
          <w:tcPr>
            <w:tcW w:w="1295" w:type="dxa"/>
            <w:tcBorders>
              <w:top w:val="nil"/>
            </w:tcBorders>
            <w:vAlign w:val="center"/>
          </w:tcPr>
          <w:p w:rsidR="00A913B0" w:rsidRPr="00B81D7D" w:rsidRDefault="00A913B0" w:rsidP="00A913B0">
            <w:pPr>
              <w:jc w:val="center"/>
            </w:pPr>
            <w:r w:rsidRPr="00B81D7D">
              <w:t>210</w:t>
            </w:r>
          </w:p>
        </w:tc>
        <w:tc>
          <w:tcPr>
            <w:tcW w:w="1295" w:type="dxa"/>
            <w:tcBorders>
              <w:top w:val="nil"/>
            </w:tcBorders>
            <w:vAlign w:val="center"/>
          </w:tcPr>
          <w:p w:rsidR="00A913B0" w:rsidRPr="00B81D7D" w:rsidRDefault="00A913B0" w:rsidP="00A913B0">
            <w:pPr>
              <w:jc w:val="center"/>
            </w:pPr>
            <w:r w:rsidRPr="00B81D7D">
              <w:t>26,5</w:t>
            </w:r>
          </w:p>
        </w:tc>
        <w:tc>
          <w:tcPr>
            <w:tcW w:w="1295" w:type="dxa"/>
            <w:tcBorders>
              <w:top w:val="nil"/>
            </w:tcBorders>
            <w:vAlign w:val="center"/>
          </w:tcPr>
          <w:p w:rsidR="00A913B0" w:rsidRPr="00B81D7D" w:rsidRDefault="00A913B0" w:rsidP="00A913B0">
            <w:pPr>
              <w:jc w:val="center"/>
            </w:pPr>
            <w:r w:rsidRPr="00B81D7D">
              <w:t>20,8</w:t>
            </w:r>
          </w:p>
        </w:tc>
        <w:tc>
          <w:tcPr>
            <w:tcW w:w="1295" w:type="dxa"/>
            <w:tcBorders>
              <w:top w:val="nil"/>
            </w:tcBorders>
            <w:vAlign w:val="center"/>
          </w:tcPr>
          <w:p w:rsidR="00A913B0" w:rsidRPr="00B81D7D" w:rsidRDefault="00A913B0" w:rsidP="00A913B0">
            <w:pPr>
              <w:jc w:val="center"/>
            </w:pPr>
            <w:r w:rsidRPr="00B81D7D">
              <w:t>35</w:t>
            </w:r>
          </w:p>
        </w:tc>
      </w:tr>
      <w:tr w:rsidR="00A913B0" w:rsidTr="00A913B0">
        <w:tc>
          <w:tcPr>
            <w:tcW w:w="1294" w:type="dxa"/>
            <w:vAlign w:val="center"/>
          </w:tcPr>
          <w:p w:rsidR="00A913B0" w:rsidRPr="00B81D7D" w:rsidRDefault="00A913B0" w:rsidP="00A913B0">
            <w:pPr>
              <w:jc w:val="center"/>
            </w:pPr>
            <w:r w:rsidRPr="00B81D7D">
              <w:t>50</w:t>
            </w:r>
          </w:p>
        </w:tc>
        <w:tc>
          <w:tcPr>
            <w:tcW w:w="1294" w:type="dxa"/>
            <w:vAlign w:val="center"/>
          </w:tcPr>
          <w:p w:rsidR="00A913B0" w:rsidRPr="00B81D7D" w:rsidRDefault="00A913B0" w:rsidP="00A913B0">
            <w:pPr>
              <w:jc w:val="center"/>
            </w:pPr>
            <w:r w:rsidRPr="00B81D7D">
              <w:t>170</w:t>
            </w:r>
          </w:p>
        </w:tc>
        <w:tc>
          <w:tcPr>
            <w:tcW w:w="1294" w:type="dxa"/>
            <w:vAlign w:val="center"/>
          </w:tcPr>
          <w:p w:rsidR="00A913B0" w:rsidRPr="00B81D7D" w:rsidRDefault="00A913B0" w:rsidP="00A913B0">
            <w:pPr>
              <w:jc w:val="center"/>
            </w:pPr>
            <w:r w:rsidRPr="00B81D7D">
              <w:t>39,0</w:t>
            </w:r>
          </w:p>
        </w:tc>
        <w:tc>
          <w:tcPr>
            <w:tcW w:w="1295" w:type="dxa"/>
            <w:vAlign w:val="center"/>
          </w:tcPr>
          <w:p w:rsidR="00A913B0" w:rsidRPr="00B81D7D" w:rsidRDefault="00A913B0" w:rsidP="00A913B0">
            <w:pPr>
              <w:jc w:val="center"/>
            </w:pPr>
            <w:r w:rsidRPr="00B81D7D">
              <w:t>210</w:t>
            </w:r>
          </w:p>
        </w:tc>
        <w:tc>
          <w:tcPr>
            <w:tcW w:w="1295" w:type="dxa"/>
            <w:vAlign w:val="center"/>
          </w:tcPr>
          <w:p w:rsidR="00A913B0" w:rsidRPr="00B81D7D" w:rsidRDefault="00A913B0" w:rsidP="00A913B0">
            <w:pPr>
              <w:jc w:val="center"/>
            </w:pPr>
            <w:r w:rsidRPr="00B81D7D">
              <w:t>27,0</w:t>
            </w:r>
          </w:p>
        </w:tc>
        <w:tc>
          <w:tcPr>
            <w:tcW w:w="1295" w:type="dxa"/>
            <w:vAlign w:val="center"/>
          </w:tcPr>
          <w:p w:rsidR="00A913B0" w:rsidRPr="00B81D7D" w:rsidRDefault="00A913B0" w:rsidP="00A913B0">
            <w:pPr>
              <w:jc w:val="center"/>
            </w:pPr>
            <w:r w:rsidRPr="00B81D7D">
              <w:t>20,6</w:t>
            </w:r>
          </w:p>
        </w:tc>
        <w:tc>
          <w:tcPr>
            <w:tcW w:w="1295" w:type="dxa"/>
            <w:vAlign w:val="center"/>
          </w:tcPr>
          <w:p w:rsidR="00A913B0" w:rsidRPr="00B81D7D" w:rsidRDefault="00A913B0" w:rsidP="00A913B0">
            <w:pPr>
              <w:jc w:val="center"/>
            </w:pPr>
            <w:r w:rsidRPr="00B81D7D">
              <w:t>36</w:t>
            </w:r>
          </w:p>
        </w:tc>
      </w:tr>
      <w:tr w:rsidR="00A913B0" w:rsidTr="00A913B0">
        <w:tc>
          <w:tcPr>
            <w:tcW w:w="1294" w:type="dxa"/>
            <w:vAlign w:val="center"/>
          </w:tcPr>
          <w:p w:rsidR="00A913B0" w:rsidRPr="00B81D7D" w:rsidRDefault="00A913B0" w:rsidP="00A913B0">
            <w:pPr>
              <w:jc w:val="center"/>
            </w:pPr>
            <w:r w:rsidRPr="00B81D7D">
              <w:t>100</w:t>
            </w:r>
          </w:p>
        </w:tc>
        <w:tc>
          <w:tcPr>
            <w:tcW w:w="1294" w:type="dxa"/>
            <w:vAlign w:val="center"/>
          </w:tcPr>
          <w:p w:rsidR="00A913B0" w:rsidRPr="00B81D7D" w:rsidRDefault="00A913B0" w:rsidP="00A913B0">
            <w:pPr>
              <w:jc w:val="center"/>
            </w:pPr>
            <w:r w:rsidRPr="00B81D7D">
              <w:t>160</w:t>
            </w:r>
          </w:p>
        </w:tc>
        <w:tc>
          <w:tcPr>
            <w:tcW w:w="1294" w:type="dxa"/>
            <w:vAlign w:val="center"/>
          </w:tcPr>
          <w:p w:rsidR="00A913B0" w:rsidRPr="00B81D7D" w:rsidRDefault="00A913B0" w:rsidP="00A913B0">
            <w:pPr>
              <w:jc w:val="center"/>
            </w:pPr>
            <w:r w:rsidRPr="00B81D7D">
              <w:t>37,2</w:t>
            </w:r>
          </w:p>
        </w:tc>
        <w:tc>
          <w:tcPr>
            <w:tcW w:w="1295" w:type="dxa"/>
            <w:vAlign w:val="center"/>
          </w:tcPr>
          <w:p w:rsidR="00A913B0" w:rsidRPr="00B81D7D" w:rsidRDefault="00A913B0" w:rsidP="00A913B0">
            <w:pPr>
              <w:jc w:val="center"/>
            </w:pPr>
            <w:r w:rsidRPr="00B81D7D">
              <w:t>200</w:t>
            </w:r>
          </w:p>
        </w:tc>
        <w:tc>
          <w:tcPr>
            <w:tcW w:w="1295" w:type="dxa"/>
            <w:vAlign w:val="center"/>
          </w:tcPr>
          <w:p w:rsidR="00A913B0" w:rsidRPr="00B81D7D" w:rsidRDefault="00A913B0" w:rsidP="00A913B0">
            <w:pPr>
              <w:jc w:val="center"/>
            </w:pPr>
            <w:r w:rsidRPr="00B81D7D">
              <w:t>26,2</w:t>
            </w:r>
          </w:p>
        </w:tc>
        <w:tc>
          <w:tcPr>
            <w:tcW w:w="1295" w:type="dxa"/>
            <w:vAlign w:val="center"/>
          </w:tcPr>
          <w:p w:rsidR="00A913B0" w:rsidRPr="00B81D7D" w:rsidRDefault="00A913B0" w:rsidP="00A913B0">
            <w:pPr>
              <w:jc w:val="center"/>
            </w:pPr>
            <w:r w:rsidRPr="00B81D7D">
              <w:t>20</w:t>
            </w:r>
          </w:p>
        </w:tc>
        <w:tc>
          <w:tcPr>
            <w:tcW w:w="1295" w:type="dxa"/>
            <w:vAlign w:val="center"/>
          </w:tcPr>
          <w:p w:rsidR="00A913B0" w:rsidRPr="00B81D7D" w:rsidRDefault="00A913B0" w:rsidP="00A913B0">
            <w:pPr>
              <w:jc w:val="center"/>
            </w:pPr>
            <w:r w:rsidRPr="00B81D7D">
              <w:t>35</w:t>
            </w:r>
          </w:p>
        </w:tc>
      </w:tr>
      <w:tr w:rsidR="00A913B0" w:rsidTr="00A913B0">
        <w:tc>
          <w:tcPr>
            <w:tcW w:w="1294" w:type="dxa"/>
            <w:vAlign w:val="center"/>
          </w:tcPr>
          <w:p w:rsidR="00A913B0" w:rsidRPr="00B81D7D" w:rsidRDefault="00A913B0" w:rsidP="00A913B0">
            <w:pPr>
              <w:jc w:val="center"/>
            </w:pPr>
            <w:r w:rsidRPr="00B81D7D">
              <w:t>150</w:t>
            </w:r>
          </w:p>
        </w:tc>
        <w:tc>
          <w:tcPr>
            <w:tcW w:w="1294" w:type="dxa"/>
            <w:vAlign w:val="center"/>
          </w:tcPr>
          <w:p w:rsidR="00A913B0" w:rsidRPr="00B81D7D" w:rsidRDefault="00A913B0" w:rsidP="00A913B0">
            <w:pPr>
              <w:jc w:val="center"/>
            </w:pPr>
            <w:r w:rsidRPr="00B81D7D">
              <w:t>150</w:t>
            </w:r>
          </w:p>
        </w:tc>
        <w:tc>
          <w:tcPr>
            <w:tcW w:w="1294" w:type="dxa"/>
            <w:vAlign w:val="center"/>
          </w:tcPr>
          <w:p w:rsidR="00A913B0" w:rsidRPr="00B81D7D" w:rsidRDefault="00A913B0" w:rsidP="00A913B0">
            <w:pPr>
              <w:jc w:val="center"/>
            </w:pPr>
            <w:r w:rsidRPr="00B81D7D">
              <w:t>38,0</w:t>
            </w:r>
          </w:p>
        </w:tc>
        <w:tc>
          <w:tcPr>
            <w:tcW w:w="1295" w:type="dxa"/>
            <w:vAlign w:val="center"/>
          </w:tcPr>
          <w:p w:rsidR="00A913B0" w:rsidRPr="00B81D7D" w:rsidRDefault="00A913B0" w:rsidP="00A913B0">
            <w:pPr>
              <w:jc w:val="center"/>
            </w:pPr>
            <w:r w:rsidRPr="00B81D7D">
              <w:t>180</w:t>
            </w:r>
          </w:p>
        </w:tc>
        <w:tc>
          <w:tcPr>
            <w:tcW w:w="1295" w:type="dxa"/>
            <w:vAlign w:val="center"/>
          </w:tcPr>
          <w:p w:rsidR="00A913B0" w:rsidRPr="00B81D7D" w:rsidRDefault="00A913B0" w:rsidP="00A913B0">
            <w:pPr>
              <w:jc w:val="center"/>
            </w:pPr>
            <w:r w:rsidRPr="00B81D7D">
              <w:t>26,8</w:t>
            </w:r>
          </w:p>
        </w:tc>
        <w:tc>
          <w:tcPr>
            <w:tcW w:w="1295" w:type="dxa"/>
            <w:vAlign w:val="center"/>
          </w:tcPr>
          <w:p w:rsidR="00A913B0" w:rsidRPr="00B81D7D" w:rsidRDefault="00A913B0" w:rsidP="00A913B0">
            <w:pPr>
              <w:jc w:val="center"/>
            </w:pPr>
            <w:r w:rsidRPr="00B81D7D">
              <w:t>17,4</w:t>
            </w:r>
          </w:p>
        </w:tc>
        <w:tc>
          <w:tcPr>
            <w:tcW w:w="1295" w:type="dxa"/>
            <w:vAlign w:val="center"/>
          </w:tcPr>
          <w:p w:rsidR="00A913B0" w:rsidRPr="00B81D7D" w:rsidRDefault="00A913B0" w:rsidP="00A913B0">
            <w:pPr>
              <w:jc w:val="center"/>
            </w:pPr>
            <w:r w:rsidRPr="00B81D7D">
              <w:t>34,5</w:t>
            </w:r>
          </w:p>
        </w:tc>
      </w:tr>
      <w:tr w:rsidR="00A913B0" w:rsidTr="00A913B0">
        <w:tc>
          <w:tcPr>
            <w:tcW w:w="1294" w:type="dxa"/>
            <w:vAlign w:val="center"/>
          </w:tcPr>
          <w:p w:rsidR="00A913B0" w:rsidRPr="00B81D7D" w:rsidRDefault="00A913B0" w:rsidP="00A913B0">
            <w:pPr>
              <w:jc w:val="center"/>
            </w:pPr>
            <w:r w:rsidRPr="00B81D7D">
              <w:t>200</w:t>
            </w:r>
          </w:p>
        </w:tc>
        <w:tc>
          <w:tcPr>
            <w:tcW w:w="1294" w:type="dxa"/>
            <w:vAlign w:val="center"/>
          </w:tcPr>
          <w:p w:rsidR="00A913B0" w:rsidRPr="00B81D7D" w:rsidRDefault="00A913B0" w:rsidP="00A913B0">
            <w:pPr>
              <w:jc w:val="center"/>
            </w:pPr>
            <w:r w:rsidRPr="00B81D7D">
              <w:t>135</w:t>
            </w:r>
          </w:p>
        </w:tc>
        <w:tc>
          <w:tcPr>
            <w:tcW w:w="1294" w:type="dxa"/>
            <w:vAlign w:val="center"/>
          </w:tcPr>
          <w:p w:rsidR="00A913B0" w:rsidRPr="00B81D7D" w:rsidRDefault="00A913B0" w:rsidP="00A913B0">
            <w:pPr>
              <w:jc w:val="center"/>
            </w:pPr>
            <w:r w:rsidRPr="00B81D7D">
              <w:t>20,0</w:t>
            </w:r>
          </w:p>
        </w:tc>
        <w:tc>
          <w:tcPr>
            <w:tcW w:w="1295" w:type="dxa"/>
            <w:vAlign w:val="center"/>
          </w:tcPr>
          <w:p w:rsidR="00A913B0" w:rsidRPr="00B81D7D" w:rsidRDefault="00A913B0" w:rsidP="00A913B0">
            <w:pPr>
              <w:jc w:val="center"/>
            </w:pPr>
            <w:r w:rsidRPr="00B81D7D">
              <w:t>160</w:t>
            </w:r>
          </w:p>
        </w:tc>
        <w:tc>
          <w:tcPr>
            <w:tcW w:w="1295" w:type="dxa"/>
            <w:vAlign w:val="center"/>
          </w:tcPr>
          <w:p w:rsidR="00A913B0" w:rsidRPr="00B81D7D" w:rsidRDefault="00A913B0" w:rsidP="00A913B0">
            <w:pPr>
              <w:jc w:val="center"/>
            </w:pPr>
            <w:r w:rsidRPr="00B81D7D">
              <w:t>16,5</w:t>
            </w:r>
          </w:p>
        </w:tc>
        <w:tc>
          <w:tcPr>
            <w:tcW w:w="1295" w:type="dxa"/>
            <w:vAlign w:val="center"/>
          </w:tcPr>
          <w:p w:rsidR="00A913B0" w:rsidRPr="00B81D7D" w:rsidRDefault="00A913B0" w:rsidP="00A913B0">
            <w:pPr>
              <w:jc w:val="center"/>
            </w:pPr>
            <w:r w:rsidRPr="00B81D7D">
              <w:t>15,4</w:t>
            </w:r>
          </w:p>
        </w:tc>
        <w:tc>
          <w:tcPr>
            <w:tcW w:w="1295" w:type="dxa"/>
            <w:vAlign w:val="center"/>
          </w:tcPr>
          <w:p w:rsidR="00A913B0" w:rsidRPr="00B81D7D" w:rsidRDefault="00A913B0" w:rsidP="00A913B0">
            <w:pPr>
              <w:jc w:val="center"/>
            </w:pPr>
            <w:r w:rsidRPr="00B81D7D">
              <w:t>19</w:t>
            </w:r>
          </w:p>
        </w:tc>
      </w:tr>
      <w:tr w:rsidR="00A913B0" w:rsidTr="00A913B0">
        <w:tc>
          <w:tcPr>
            <w:tcW w:w="1294" w:type="dxa"/>
            <w:tcBorders>
              <w:bottom w:val="nil"/>
            </w:tcBorders>
            <w:vAlign w:val="center"/>
          </w:tcPr>
          <w:p w:rsidR="00A913B0" w:rsidRPr="00B81D7D" w:rsidRDefault="00A913B0" w:rsidP="00A913B0">
            <w:pPr>
              <w:jc w:val="center"/>
            </w:pPr>
            <w:r w:rsidRPr="00B81D7D">
              <w:t>300</w:t>
            </w:r>
          </w:p>
        </w:tc>
        <w:tc>
          <w:tcPr>
            <w:tcW w:w="1294" w:type="dxa"/>
            <w:tcBorders>
              <w:bottom w:val="nil"/>
            </w:tcBorders>
            <w:vAlign w:val="center"/>
          </w:tcPr>
          <w:p w:rsidR="00A913B0" w:rsidRPr="00B81D7D" w:rsidRDefault="00A913B0" w:rsidP="00A913B0">
            <w:pPr>
              <w:jc w:val="center"/>
            </w:pPr>
            <w:r w:rsidRPr="00B81D7D">
              <w:t>130</w:t>
            </w:r>
          </w:p>
        </w:tc>
        <w:tc>
          <w:tcPr>
            <w:tcW w:w="1294" w:type="dxa"/>
            <w:tcBorders>
              <w:bottom w:val="nil"/>
            </w:tcBorders>
            <w:vAlign w:val="center"/>
          </w:tcPr>
          <w:p w:rsidR="00A913B0" w:rsidRPr="00B81D7D" w:rsidRDefault="00A913B0" w:rsidP="00A913B0">
            <w:pPr>
              <w:jc w:val="center"/>
            </w:pPr>
            <w:r w:rsidRPr="00B81D7D">
              <w:t>16,5</w:t>
            </w:r>
          </w:p>
        </w:tc>
        <w:tc>
          <w:tcPr>
            <w:tcW w:w="1295" w:type="dxa"/>
            <w:tcBorders>
              <w:bottom w:val="nil"/>
            </w:tcBorders>
            <w:vAlign w:val="center"/>
          </w:tcPr>
          <w:p w:rsidR="00A913B0" w:rsidRPr="00B81D7D" w:rsidRDefault="00A913B0" w:rsidP="00A913B0">
            <w:pPr>
              <w:jc w:val="center"/>
            </w:pPr>
            <w:r w:rsidRPr="00B81D7D">
              <w:t>150</w:t>
            </w:r>
          </w:p>
        </w:tc>
        <w:tc>
          <w:tcPr>
            <w:tcW w:w="1295" w:type="dxa"/>
            <w:tcBorders>
              <w:bottom w:val="nil"/>
            </w:tcBorders>
            <w:vAlign w:val="center"/>
          </w:tcPr>
          <w:p w:rsidR="00A913B0" w:rsidRPr="00B81D7D" w:rsidRDefault="00A913B0" w:rsidP="00A913B0">
            <w:pPr>
              <w:jc w:val="center"/>
            </w:pPr>
            <w:r w:rsidRPr="00B81D7D">
              <w:t>14,8</w:t>
            </w:r>
          </w:p>
        </w:tc>
        <w:tc>
          <w:tcPr>
            <w:tcW w:w="1295" w:type="dxa"/>
            <w:tcBorders>
              <w:bottom w:val="nil"/>
            </w:tcBorders>
            <w:vAlign w:val="center"/>
          </w:tcPr>
          <w:p w:rsidR="00A913B0" w:rsidRPr="00B81D7D" w:rsidRDefault="00A913B0" w:rsidP="00A913B0">
            <w:pPr>
              <w:jc w:val="center"/>
            </w:pPr>
            <w:r w:rsidRPr="00B81D7D">
              <w:t>14</w:t>
            </w:r>
          </w:p>
        </w:tc>
        <w:tc>
          <w:tcPr>
            <w:tcW w:w="1295" w:type="dxa"/>
            <w:tcBorders>
              <w:bottom w:val="nil"/>
            </w:tcBorders>
            <w:vAlign w:val="center"/>
          </w:tcPr>
          <w:p w:rsidR="00A913B0" w:rsidRDefault="00A913B0" w:rsidP="00A913B0">
            <w:pPr>
              <w:jc w:val="center"/>
            </w:pPr>
            <w:r w:rsidRPr="00B81D7D">
              <w:t>11</w:t>
            </w:r>
          </w:p>
        </w:tc>
      </w:tr>
      <w:tr w:rsidR="00A913B0" w:rsidTr="00A913B0">
        <w:trPr>
          <w:trHeight w:val="707"/>
        </w:trPr>
        <w:tc>
          <w:tcPr>
            <w:tcW w:w="9062" w:type="dxa"/>
            <w:gridSpan w:val="7"/>
            <w:tcBorders>
              <w:top w:val="nil"/>
              <w:bottom w:val="nil"/>
            </w:tcBorders>
            <w:vAlign w:val="center"/>
          </w:tcPr>
          <w:p w:rsidR="00A913B0" w:rsidRDefault="00A913B0" w:rsidP="00A913B0">
            <w:pPr>
              <w:jc w:val="center"/>
              <w:rPr>
                <w:i/>
              </w:rPr>
            </w:pPr>
            <w:r w:rsidRPr="00A913B0">
              <w:rPr>
                <w:i/>
              </w:rPr>
              <w:t>Прокатка в горячих валках (120 °С) с частными</w:t>
            </w:r>
          </w:p>
          <w:p w:rsidR="00A913B0" w:rsidRPr="00A913B0" w:rsidRDefault="00A913B0" w:rsidP="00A913B0">
            <w:pPr>
              <w:jc w:val="center"/>
              <w:rPr>
                <w:i/>
              </w:rPr>
            </w:pPr>
            <w:r w:rsidRPr="00A913B0">
              <w:rPr>
                <w:i/>
              </w:rPr>
              <w:t>деформациями 20 – 30 %</w:t>
            </w:r>
          </w:p>
        </w:tc>
      </w:tr>
      <w:tr w:rsidR="00A913B0" w:rsidTr="00A913B0">
        <w:tc>
          <w:tcPr>
            <w:tcW w:w="1294" w:type="dxa"/>
            <w:tcBorders>
              <w:top w:val="nil"/>
            </w:tcBorders>
            <w:vAlign w:val="center"/>
          </w:tcPr>
          <w:p w:rsidR="00A913B0" w:rsidRPr="00B634E1" w:rsidRDefault="00A913B0" w:rsidP="00A913B0">
            <w:pPr>
              <w:jc w:val="center"/>
            </w:pPr>
            <w:r>
              <w:t>–</w:t>
            </w:r>
          </w:p>
        </w:tc>
        <w:tc>
          <w:tcPr>
            <w:tcW w:w="1294" w:type="dxa"/>
            <w:tcBorders>
              <w:top w:val="nil"/>
            </w:tcBorders>
            <w:vAlign w:val="center"/>
          </w:tcPr>
          <w:p w:rsidR="00A913B0" w:rsidRPr="00B634E1" w:rsidRDefault="00A913B0" w:rsidP="00A913B0">
            <w:pPr>
              <w:jc w:val="center"/>
            </w:pPr>
            <w:r w:rsidRPr="00B634E1">
              <w:t>155</w:t>
            </w:r>
          </w:p>
        </w:tc>
        <w:tc>
          <w:tcPr>
            <w:tcW w:w="1294" w:type="dxa"/>
            <w:tcBorders>
              <w:top w:val="nil"/>
            </w:tcBorders>
            <w:vAlign w:val="center"/>
          </w:tcPr>
          <w:p w:rsidR="00A913B0" w:rsidRPr="00B634E1" w:rsidRDefault="00A913B0" w:rsidP="00A913B0">
            <w:pPr>
              <w:jc w:val="center"/>
            </w:pPr>
            <w:r w:rsidRPr="00B634E1">
              <w:t>42,3</w:t>
            </w:r>
          </w:p>
        </w:tc>
        <w:tc>
          <w:tcPr>
            <w:tcW w:w="1295" w:type="dxa"/>
            <w:tcBorders>
              <w:top w:val="nil"/>
            </w:tcBorders>
            <w:vAlign w:val="center"/>
          </w:tcPr>
          <w:p w:rsidR="00A913B0" w:rsidRPr="00B634E1" w:rsidRDefault="00A913B0" w:rsidP="00A913B0">
            <w:pPr>
              <w:jc w:val="center"/>
            </w:pPr>
            <w:r w:rsidRPr="00B634E1">
              <w:t>200</w:t>
            </w:r>
          </w:p>
        </w:tc>
        <w:tc>
          <w:tcPr>
            <w:tcW w:w="1295" w:type="dxa"/>
            <w:tcBorders>
              <w:top w:val="nil"/>
            </w:tcBorders>
            <w:vAlign w:val="center"/>
          </w:tcPr>
          <w:p w:rsidR="00A913B0" w:rsidRPr="00B634E1" w:rsidRDefault="00A913B0" w:rsidP="00A913B0">
            <w:pPr>
              <w:jc w:val="center"/>
            </w:pPr>
            <w:r w:rsidRPr="00B634E1">
              <w:t>27</w:t>
            </w:r>
          </w:p>
        </w:tc>
        <w:tc>
          <w:tcPr>
            <w:tcW w:w="1295" w:type="dxa"/>
            <w:tcBorders>
              <w:top w:val="nil"/>
            </w:tcBorders>
            <w:vAlign w:val="center"/>
          </w:tcPr>
          <w:p w:rsidR="00A913B0" w:rsidRPr="00B634E1" w:rsidRDefault="00A913B0" w:rsidP="00A913B0">
            <w:pPr>
              <w:jc w:val="center"/>
            </w:pPr>
            <w:r w:rsidRPr="00B634E1">
              <w:t>24,4</w:t>
            </w:r>
          </w:p>
        </w:tc>
        <w:tc>
          <w:tcPr>
            <w:tcW w:w="1295" w:type="dxa"/>
            <w:tcBorders>
              <w:top w:val="nil"/>
            </w:tcBorders>
            <w:vAlign w:val="center"/>
          </w:tcPr>
          <w:p w:rsidR="00A913B0" w:rsidRPr="00B634E1" w:rsidRDefault="00A913B0" w:rsidP="00A913B0">
            <w:pPr>
              <w:jc w:val="center"/>
            </w:pPr>
            <w:r w:rsidRPr="00B634E1">
              <w:t>44</w:t>
            </w:r>
          </w:p>
        </w:tc>
      </w:tr>
      <w:tr w:rsidR="00A913B0" w:rsidTr="00A913B0">
        <w:tc>
          <w:tcPr>
            <w:tcW w:w="1294" w:type="dxa"/>
            <w:vAlign w:val="center"/>
          </w:tcPr>
          <w:p w:rsidR="00A913B0" w:rsidRPr="00B634E1" w:rsidRDefault="00A913B0" w:rsidP="00A913B0">
            <w:pPr>
              <w:jc w:val="center"/>
            </w:pPr>
            <w:r w:rsidRPr="00B634E1">
              <w:t>50</w:t>
            </w:r>
          </w:p>
        </w:tc>
        <w:tc>
          <w:tcPr>
            <w:tcW w:w="1294" w:type="dxa"/>
            <w:vAlign w:val="center"/>
          </w:tcPr>
          <w:p w:rsidR="00A913B0" w:rsidRPr="00B634E1" w:rsidRDefault="00A913B0" w:rsidP="00A913B0">
            <w:pPr>
              <w:jc w:val="center"/>
            </w:pPr>
            <w:r w:rsidRPr="00B634E1">
              <w:t>160</w:t>
            </w:r>
          </w:p>
        </w:tc>
        <w:tc>
          <w:tcPr>
            <w:tcW w:w="1294" w:type="dxa"/>
            <w:vAlign w:val="center"/>
          </w:tcPr>
          <w:p w:rsidR="00A913B0" w:rsidRPr="00B634E1" w:rsidRDefault="00A913B0" w:rsidP="00A913B0">
            <w:pPr>
              <w:jc w:val="center"/>
            </w:pPr>
            <w:r w:rsidRPr="00B634E1">
              <w:t>42,5</w:t>
            </w:r>
          </w:p>
        </w:tc>
        <w:tc>
          <w:tcPr>
            <w:tcW w:w="1295" w:type="dxa"/>
            <w:vAlign w:val="center"/>
          </w:tcPr>
          <w:p w:rsidR="00A913B0" w:rsidRPr="00B634E1" w:rsidRDefault="00A913B0" w:rsidP="00A913B0">
            <w:pPr>
              <w:jc w:val="center"/>
            </w:pPr>
            <w:r w:rsidRPr="00B634E1">
              <w:t>200</w:t>
            </w:r>
          </w:p>
        </w:tc>
        <w:tc>
          <w:tcPr>
            <w:tcW w:w="1295" w:type="dxa"/>
            <w:vAlign w:val="center"/>
          </w:tcPr>
          <w:p w:rsidR="00A913B0" w:rsidRPr="00B634E1" w:rsidRDefault="00A913B0" w:rsidP="00A913B0">
            <w:pPr>
              <w:jc w:val="center"/>
            </w:pPr>
            <w:r w:rsidRPr="00B634E1">
              <w:t>27</w:t>
            </w:r>
          </w:p>
        </w:tc>
        <w:tc>
          <w:tcPr>
            <w:tcW w:w="1295" w:type="dxa"/>
            <w:vAlign w:val="center"/>
          </w:tcPr>
          <w:p w:rsidR="00A913B0" w:rsidRPr="00B634E1" w:rsidRDefault="00A913B0" w:rsidP="00A913B0">
            <w:pPr>
              <w:jc w:val="center"/>
            </w:pPr>
            <w:r w:rsidRPr="00B634E1">
              <w:t>24,0</w:t>
            </w:r>
          </w:p>
        </w:tc>
        <w:tc>
          <w:tcPr>
            <w:tcW w:w="1295" w:type="dxa"/>
            <w:vAlign w:val="center"/>
          </w:tcPr>
          <w:p w:rsidR="00A913B0" w:rsidRPr="00B634E1" w:rsidRDefault="00A913B0" w:rsidP="00A913B0">
            <w:pPr>
              <w:jc w:val="center"/>
            </w:pPr>
            <w:r w:rsidRPr="00B634E1">
              <w:t>44</w:t>
            </w:r>
          </w:p>
        </w:tc>
      </w:tr>
      <w:tr w:rsidR="00A913B0" w:rsidTr="00A913B0">
        <w:tc>
          <w:tcPr>
            <w:tcW w:w="1294" w:type="dxa"/>
            <w:vAlign w:val="center"/>
          </w:tcPr>
          <w:p w:rsidR="00A913B0" w:rsidRPr="00B634E1" w:rsidRDefault="00A913B0" w:rsidP="00A913B0">
            <w:pPr>
              <w:jc w:val="center"/>
            </w:pPr>
            <w:r w:rsidRPr="00B634E1">
              <w:t>100</w:t>
            </w:r>
          </w:p>
        </w:tc>
        <w:tc>
          <w:tcPr>
            <w:tcW w:w="1294" w:type="dxa"/>
            <w:vAlign w:val="center"/>
          </w:tcPr>
          <w:p w:rsidR="00A913B0" w:rsidRPr="00B634E1" w:rsidRDefault="00A913B0" w:rsidP="00A913B0">
            <w:pPr>
              <w:jc w:val="center"/>
            </w:pPr>
            <w:r w:rsidRPr="00B634E1">
              <w:t>160</w:t>
            </w:r>
          </w:p>
        </w:tc>
        <w:tc>
          <w:tcPr>
            <w:tcW w:w="1294" w:type="dxa"/>
            <w:vAlign w:val="center"/>
          </w:tcPr>
          <w:p w:rsidR="00A913B0" w:rsidRPr="00B634E1" w:rsidRDefault="00A913B0" w:rsidP="00A913B0">
            <w:pPr>
              <w:jc w:val="center"/>
            </w:pPr>
            <w:r w:rsidRPr="00B634E1">
              <w:t>45,5</w:t>
            </w:r>
          </w:p>
        </w:tc>
        <w:tc>
          <w:tcPr>
            <w:tcW w:w="1295" w:type="dxa"/>
            <w:vAlign w:val="center"/>
          </w:tcPr>
          <w:p w:rsidR="00A913B0" w:rsidRPr="00B634E1" w:rsidRDefault="00A913B0" w:rsidP="00A913B0">
            <w:pPr>
              <w:jc w:val="center"/>
            </w:pPr>
            <w:r w:rsidRPr="00B634E1">
              <w:t>200</w:t>
            </w:r>
          </w:p>
        </w:tc>
        <w:tc>
          <w:tcPr>
            <w:tcW w:w="1295" w:type="dxa"/>
            <w:vAlign w:val="center"/>
          </w:tcPr>
          <w:p w:rsidR="00A913B0" w:rsidRPr="00B634E1" w:rsidRDefault="00A913B0" w:rsidP="00A913B0">
            <w:pPr>
              <w:jc w:val="center"/>
            </w:pPr>
            <w:r w:rsidRPr="00B634E1">
              <w:t>30</w:t>
            </w:r>
          </w:p>
        </w:tc>
        <w:tc>
          <w:tcPr>
            <w:tcW w:w="1295" w:type="dxa"/>
            <w:vAlign w:val="center"/>
          </w:tcPr>
          <w:p w:rsidR="00A913B0" w:rsidRPr="00B634E1" w:rsidRDefault="00A913B0" w:rsidP="00A913B0">
            <w:pPr>
              <w:jc w:val="center"/>
            </w:pPr>
            <w:r w:rsidRPr="00B634E1">
              <w:t>23,4</w:t>
            </w:r>
          </w:p>
        </w:tc>
        <w:tc>
          <w:tcPr>
            <w:tcW w:w="1295" w:type="dxa"/>
            <w:vAlign w:val="center"/>
          </w:tcPr>
          <w:p w:rsidR="00A913B0" w:rsidRPr="00B634E1" w:rsidRDefault="00A913B0" w:rsidP="00A913B0">
            <w:pPr>
              <w:jc w:val="center"/>
            </w:pPr>
            <w:r w:rsidRPr="00B634E1">
              <w:t>41</w:t>
            </w:r>
          </w:p>
        </w:tc>
      </w:tr>
      <w:tr w:rsidR="00A913B0" w:rsidTr="00A913B0">
        <w:tc>
          <w:tcPr>
            <w:tcW w:w="1294" w:type="dxa"/>
            <w:vAlign w:val="center"/>
          </w:tcPr>
          <w:p w:rsidR="00A913B0" w:rsidRPr="00B634E1" w:rsidRDefault="00A913B0" w:rsidP="00A913B0">
            <w:pPr>
              <w:jc w:val="center"/>
            </w:pPr>
            <w:r w:rsidRPr="00B634E1">
              <w:t>150</w:t>
            </w:r>
          </w:p>
        </w:tc>
        <w:tc>
          <w:tcPr>
            <w:tcW w:w="1294" w:type="dxa"/>
            <w:vAlign w:val="center"/>
          </w:tcPr>
          <w:p w:rsidR="00A913B0" w:rsidRPr="00B634E1" w:rsidRDefault="00A913B0" w:rsidP="00A913B0">
            <w:pPr>
              <w:jc w:val="center"/>
            </w:pPr>
            <w:r w:rsidRPr="00B634E1">
              <w:t>160</w:t>
            </w:r>
          </w:p>
        </w:tc>
        <w:tc>
          <w:tcPr>
            <w:tcW w:w="1294" w:type="dxa"/>
            <w:vAlign w:val="center"/>
          </w:tcPr>
          <w:p w:rsidR="00A913B0" w:rsidRPr="00B634E1" w:rsidRDefault="00A913B0" w:rsidP="00A913B0">
            <w:pPr>
              <w:jc w:val="center"/>
            </w:pPr>
            <w:r w:rsidRPr="00B634E1">
              <w:t>45,0</w:t>
            </w:r>
          </w:p>
        </w:tc>
        <w:tc>
          <w:tcPr>
            <w:tcW w:w="1295" w:type="dxa"/>
            <w:vAlign w:val="center"/>
          </w:tcPr>
          <w:p w:rsidR="00A913B0" w:rsidRPr="00B634E1" w:rsidRDefault="00A913B0" w:rsidP="00A913B0">
            <w:pPr>
              <w:jc w:val="center"/>
            </w:pPr>
            <w:r w:rsidRPr="00B634E1">
              <w:t>200</w:t>
            </w:r>
          </w:p>
        </w:tc>
        <w:tc>
          <w:tcPr>
            <w:tcW w:w="1295" w:type="dxa"/>
            <w:vAlign w:val="center"/>
          </w:tcPr>
          <w:p w:rsidR="00A913B0" w:rsidRPr="00B634E1" w:rsidRDefault="00A913B0" w:rsidP="00A913B0">
            <w:pPr>
              <w:jc w:val="center"/>
            </w:pPr>
            <w:r w:rsidRPr="00B634E1">
              <w:t>29,5</w:t>
            </w:r>
          </w:p>
        </w:tc>
        <w:tc>
          <w:tcPr>
            <w:tcW w:w="1295" w:type="dxa"/>
            <w:vAlign w:val="center"/>
          </w:tcPr>
          <w:p w:rsidR="00A913B0" w:rsidRPr="00B634E1" w:rsidRDefault="00A913B0" w:rsidP="00A913B0">
            <w:pPr>
              <w:jc w:val="center"/>
            </w:pPr>
            <w:r w:rsidRPr="00B634E1">
              <w:t>22,5</w:t>
            </w:r>
          </w:p>
        </w:tc>
        <w:tc>
          <w:tcPr>
            <w:tcW w:w="1295" w:type="dxa"/>
            <w:vAlign w:val="center"/>
          </w:tcPr>
          <w:p w:rsidR="00A913B0" w:rsidRPr="00B634E1" w:rsidRDefault="00A913B0" w:rsidP="00A913B0">
            <w:pPr>
              <w:jc w:val="center"/>
            </w:pPr>
            <w:r w:rsidRPr="00B634E1">
              <w:t>41</w:t>
            </w:r>
          </w:p>
        </w:tc>
      </w:tr>
      <w:tr w:rsidR="00A913B0" w:rsidTr="00A913B0">
        <w:tc>
          <w:tcPr>
            <w:tcW w:w="1294" w:type="dxa"/>
            <w:vAlign w:val="center"/>
          </w:tcPr>
          <w:p w:rsidR="00A913B0" w:rsidRPr="00B634E1" w:rsidRDefault="00A913B0" w:rsidP="00A913B0">
            <w:pPr>
              <w:jc w:val="center"/>
            </w:pPr>
            <w:r w:rsidRPr="00B634E1">
              <w:t>200</w:t>
            </w:r>
          </w:p>
        </w:tc>
        <w:tc>
          <w:tcPr>
            <w:tcW w:w="1294" w:type="dxa"/>
            <w:vAlign w:val="center"/>
          </w:tcPr>
          <w:p w:rsidR="00A913B0" w:rsidRPr="00B634E1" w:rsidRDefault="00A913B0" w:rsidP="00A913B0">
            <w:pPr>
              <w:jc w:val="center"/>
            </w:pPr>
            <w:r w:rsidRPr="00B634E1">
              <w:t>150</w:t>
            </w:r>
          </w:p>
        </w:tc>
        <w:tc>
          <w:tcPr>
            <w:tcW w:w="1294" w:type="dxa"/>
            <w:vAlign w:val="center"/>
          </w:tcPr>
          <w:p w:rsidR="00A913B0" w:rsidRPr="00B634E1" w:rsidRDefault="00A913B0" w:rsidP="00A913B0">
            <w:pPr>
              <w:jc w:val="center"/>
            </w:pPr>
            <w:r w:rsidRPr="00B634E1">
              <w:t>27,6</w:t>
            </w:r>
          </w:p>
        </w:tc>
        <w:tc>
          <w:tcPr>
            <w:tcW w:w="1295" w:type="dxa"/>
            <w:vAlign w:val="center"/>
          </w:tcPr>
          <w:p w:rsidR="00A913B0" w:rsidRPr="00B634E1" w:rsidRDefault="00A913B0" w:rsidP="00A913B0">
            <w:pPr>
              <w:jc w:val="center"/>
            </w:pPr>
            <w:r w:rsidRPr="00B634E1">
              <w:t>185</w:t>
            </w:r>
          </w:p>
        </w:tc>
        <w:tc>
          <w:tcPr>
            <w:tcW w:w="1295" w:type="dxa"/>
            <w:vAlign w:val="center"/>
          </w:tcPr>
          <w:p w:rsidR="00A913B0" w:rsidRPr="00B634E1" w:rsidRDefault="00A913B0" w:rsidP="00A913B0">
            <w:pPr>
              <w:jc w:val="center"/>
            </w:pPr>
            <w:r w:rsidRPr="00B634E1">
              <w:t>22</w:t>
            </w:r>
          </w:p>
        </w:tc>
        <w:tc>
          <w:tcPr>
            <w:tcW w:w="1295" w:type="dxa"/>
            <w:vAlign w:val="center"/>
          </w:tcPr>
          <w:p w:rsidR="00A913B0" w:rsidRPr="00B634E1" w:rsidRDefault="00A913B0" w:rsidP="00A913B0">
            <w:pPr>
              <w:jc w:val="center"/>
            </w:pPr>
            <w:r w:rsidRPr="00B634E1">
              <w:t>22,0</w:t>
            </w:r>
          </w:p>
        </w:tc>
        <w:tc>
          <w:tcPr>
            <w:tcW w:w="1295" w:type="dxa"/>
            <w:vAlign w:val="center"/>
          </w:tcPr>
          <w:p w:rsidR="00A913B0" w:rsidRPr="00B634E1" w:rsidRDefault="00A913B0" w:rsidP="00A913B0">
            <w:pPr>
              <w:jc w:val="center"/>
            </w:pPr>
            <w:r w:rsidRPr="00B634E1">
              <w:t>22</w:t>
            </w:r>
          </w:p>
        </w:tc>
      </w:tr>
      <w:tr w:rsidR="00A913B0" w:rsidTr="00A913B0">
        <w:tc>
          <w:tcPr>
            <w:tcW w:w="1294" w:type="dxa"/>
            <w:vAlign w:val="center"/>
          </w:tcPr>
          <w:p w:rsidR="00A913B0" w:rsidRPr="00B634E1" w:rsidRDefault="00A913B0" w:rsidP="00A913B0">
            <w:pPr>
              <w:jc w:val="center"/>
            </w:pPr>
            <w:r w:rsidRPr="00B634E1">
              <w:t>300</w:t>
            </w:r>
          </w:p>
        </w:tc>
        <w:tc>
          <w:tcPr>
            <w:tcW w:w="1294" w:type="dxa"/>
            <w:vAlign w:val="center"/>
          </w:tcPr>
          <w:p w:rsidR="00A913B0" w:rsidRPr="00B634E1" w:rsidRDefault="00A913B0" w:rsidP="00A913B0">
            <w:pPr>
              <w:jc w:val="center"/>
            </w:pPr>
            <w:r w:rsidRPr="00B634E1">
              <w:t>140</w:t>
            </w:r>
          </w:p>
        </w:tc>
        <w:tc>
          <w:tcPr>
            <w:tcW w:w="1294" w:type="dxa"/>
            <w:vAlign w:val="center"/>
          </w:tcPr>
          <w:p w:rsidR="00A913B0" w:rsidRPr="00B634E1" w:rsidRDefault="00A913B0" w:rsidP="00A913B0">
            <w:pPr>
              <w:jc w:val="center"/>
            </w:pPr>
            <w:r w:rsidRPr="00B634E1">
              <w:t>19,7</w:t>
            </w:r>
          </w:p>
        </w:tc>
        <w:tc>
          <w:tcPr>
            <w:tcW w:w="1295" w:type="dxa"/>
            <w:vAlign w:val="center"/>
          </w:tcPr>
          <w:p w:rsidR="00A913B0" w:rsidRPr="00B634E1" w:rsidRDefault="00A913B0" w:rsidP="00A913B0">
            <w:pPr>
              <w:jc w:val="center"/>
            </w:pPr>
            <w:r w:rsidRPr="00B634E1">
              <w:t>175</w:t>
            </w:r>
          </w:p>
        </w:tc>
        <w:tc>
          <w:tcPr>
            <w:tcW w:w="1295" w:type="dxa"/>
            <w:vAlign w:val="center"/>
          </w:tcPr>
          <w:p w:rsidR="00A913B0" w:rsidRPr="00B634E1" w:rsidRDefault="00A913B0" w:rsidP="00A913B0">
            <w:pPr>
              <w:jc w:val="center"/>
            </w:pPr>
            <w:r w:rsidRPr="00B634E1">
              <w:t>18</w:t>
            </w:r>
          </w:p>
        </w:tc>
        <w:tc>
          <w:tcPr>
            <w:tcW w:w="1295" w:type="dxa"/>
            <w:vAlign w:val="center"/>
          </w:tcPr>
          <w:p w:rsidR="00A913B0" w:rsidRPr="00B634E1" w:rsidRDefault="00A913B0" w:rsidP="00A913B0">
            <w:pPr>
              <w:jc w:val="center"/>
            </w:pPr>
            <w:r w:rsidRPr="00B634E1">
              <w:t>22,0</w:t>
            </w:r>
          </w:p>
        </w:tc>
        <w:tc>
          <w:tcPr>
            <w:tcW w:w="1295" w:type="dxa"/>
            <w:vAlign w:val="center"/>
          </w:tcPr>
          <w:p w:rsidR="00A913B0" w:rsidRDefault="00A913B0" w:rsidP="00A913B0">
            <w:pPr>
              <w:jc w:val="center"/>
            </w:pPr>
            <w:r w:rsidRPr="00B634E1">
              <w:t>9</w:t>
            </w:r>
          </w:p>
        </w:tc>
      </w:tr>
    </w:tbl>
    <w:p w:rsidR="00B26590" w:rsidRDefault="00B26590" w:rsidP="0088763D">
      <w:pPr>
        <w:ind w:firstLine="709"/>
        <w:jc w:val="both"/>
      </w:pPr>
    </w:p>
    <w:p w:rsidR="005C7327" w:rsidRDefault="005C7327" w:rsidP="0088763D">
      <w:pPr>
        <w:ind w:firstLine="709"/>
        <w:jc w:val="both"/>
        <w:rPr>
          <w:lang w:val="en-US"/>
        </w:rPr>
        <w:sectPr w:rsidR="005C7327" w:rsidSect="005C7327">
          <w:pgSz w:w="10773" w:h="16160" w:code="11"/>
          <w:pgMar w:top="567" w:right="567" w:bottom="567" w:left="1134" w:header="0" w:footer="0" w:gutter="0"/>
          <w:cols w:space="708"/>
          <w:docGrid w:linePitch="381"/>
        </w:sectPr>
      </w:pPr>
    </w:p>
    <w:p w:rsidR="00B26590" w:rsidRPr="005C7327" w:rsidRDefault="005C7327" w:rsidP="005C7327">
      <w:pPr>
        <w:jc w:val="both"/>
      </w:pPr>
      <w:r w:rsidRPr="005C7327">
        <w:lastRenderedPageBreak/>
        <w:t>после отжига при температурах от 50 до 150 °С. Некоторое снижение анизотропии заметно при 200 °С.</w:t>
      </w:r>
    </w:p>
    <w:p w:rsidR="00144CB8" w:rsidRDefault="00144CB8" w:rsidP="00144CB8">
      <w:pPr>
        <w:ind w:firstLine="709"/>
        <w:jc w:val="both"/>
      </w:pPr>
      <w:r>
        <w:t>Анализируя полученные результаты, приходим к заключению, что с целью уменьшения анизотропии и сохранения механических и других свойств рекомендуется проводить отжиг для электролитического цинка при температурах не выше 100 °С, а для рафинированного – не выше 150 °С.</w:t>
      </w:r>
    </w:p>
    <w:p w:rsidR="00144CB8" w:rsidRDefault="00144CB8" w:rsidP="00144CB8">
      <w:pPr>
        <w:ind w:firstLine="709"/>
        <w:jc w:val="both"/>
      </w:pPr>
      <w:r>
        <w:t>Для цинковых сплавов часто применяется закалка, основанная на изменении растворимости фаз в твердом растворе при нагреве до повышенных температур. В дальнейшем закалённый сплав подвергают естественному или искусственному старению, при котором из матричной α-фазы выделяется в мелкодисперсном виде элемент В (обычно в виде интерметаллического соединения), и сплав упрочняется. Время выдержки при температуре нагрева под закалку выбирают таким, чтобы завершились процессы растворения избыточных фаз. Чем дисперснее избыточные фазы, тем быстрее они растворяются. Дисперсионное твердение цинковых сплавов проводят путем их нагревания до 360 °С в течение 5 – 8 ч с последующим охлаждением в воде. Пересыщенные сплавы подвергают затем естественному или искусственному старению.</w:t>
      </w:r>
    </w:p>
    <w:p w:rsidR="00B26590" w:rsidRDefault="00144CB8" w:rsidP="00144CB8">
      <w:pPr>
        <w:ind w:firstLine="709"/>
        <w:jc w:val="both"/>
      </w:pPr>
      <w:r>
        <w:rPr>
          <w:noProof/>
          <w:lang w:eastAsia="ru-RU"/>
        </w:rPr>
        <mc:AlternateContent>
          <mc:Choice Requires="wps">
            <w:drawing>
              <wp:anchor distT="0" distB="0" distL="114300" distR="114300" simplePos="0" relativeHeight="251771904" behindDoc="0" locked="0" layoutInCell="1" allowOverlap="1" wp14:anchorId="4D36A786" wp14:editId="44C59639">
                <wp:simplePos x="0" y="0"/>
                <wp:positionH relativeFrom="column">
                  <wp:posOffset>450850</wp:posOffset>
                </wp:positionH>
                <wp:positionV relativeFrom="paragraph">
                  <wp:posOffset>3549650</wp:posOffset>
                </wp:positionV>
                <wp:extent cx="4498340" cy="635"/>
                <wp:effectExtent l="0" t="0" r="0" b="0"/>
                <wp:wrapTopAndBottom/>
                <wp:docPr id="58" name="Надпись 58"/>
                <wp:cNvGraphicFramePr/>
                <a:graphic xmlns:a="http://schemas.openxmlformats.org/drawingml/2006/main">
                  <a:graphicData uri="http://schemas.microsoft.com/office/word/2010/wordprocessingShape">
                    <wps:wsp>
                      <wps:cNvSpPr txBox="1"/>
                      <wps:spPr>
                        <a:xfrm>
                          <a:off x="0" y="0"/>
                          <a:ext cx="4498340" cy="635"/>
                        </a:xfrm>
                        <a:prstGeom prst="rect">
                          <a:avLst/>
                        </a:prstGeom>
                        <a:solidFill>
                          <a:prstClr val="white"/>
                        </a:solidFill>
                        <a:ln>
                          <a:noFill/>
                        </a:ln>
                      </wps:spPr>
                      <wps:txbx>
                        <w:txbxContent>
                          <w:p w:rsidR="000725E8" w:rsidRPr="00144CB8" w:rsidRDefault="000725E8" w:rsidP="00144CB8">
                            <w:pPr>
                              <w:pStyle w:val="ac"/>
                              <w:spacing w:after="0"/>
                              <w:rPr>
                                <w:i w:val="0"/>
                                <w:noProof/>
                                <w:sz w:val="28"/>
                              </w:rPr>
                            </w:pPr>
                            <w:r w:rsidRPr="00144CB8">
                              <w:rPr>
                                <w:i w:val="0"/>
                                <w:noProof/>
                                <w:sz w:val="28"/>
                              </w:rPr>
                              <w:t>Рис. 37. Изменение линейных размеров и свойств отливок из сплава Zn–4,1 %Al при естественном старении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36A786" id="Надпись 58" o:spid="_x0000_s1060" type="#_x0000_t202" style="position:absolute;left:0;text-align:left;margin-left:35.5pt;margin-top:279.5pt;width:354.2pt;height:.0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" stroked="f">
                <v:textbox style="mso-fit-shape-to-text:t" inset="0,0,0,0">
                  <w:txbxContent>
                    <w:p w:rsidR="000725E8" w:rsidRPr="00144CB8" w:rsidRDefault="000725E8" w:rsidP="00144CB8">
                      <w:pPr>
                        <w:pStyle w:val="ac"/>
                        <w:spacing w:after="0"/>
                        <w:rPr>
                          <w:i w:val="0"/>
                          <w:noProof/>
                          <w:sz w:val="28"/>
                        </w:rPr>
                      </w:pPr>
                      <w:r w:rsidRPr="00144CB8">
                        <w:rPr>
                          <w:i w:val="0"/>
                          <w:noProof/>
                          <w:sz w:val="28"/>
                        </w:rPr>
                        <w:t>Рис. 37. Изменение линейных размеров и свойств отливок из сплава Zn–4,1 %Al при естественном старении</w:t>
                      </w:r>
                    </w:p>
                  </w:txbxContent>
                </v:textbox>
                <w10:wrap type="topAndBottom"/>
              </v:shape>
            </w:pict>
          </mc:Fallback>
        </mc:AlternateContent>
      </w:r>
      <w:r>
        <w:rPr>
          <w:noProof/>
          <w:lang w:eastAsia="ru-RU"/>
        </w:rPr>
        <w:drawing>
          <wp:anchor distT="0" distB="0" distL="114300" distR="114300" simplePos="0" relativeHeight="251769856" behindDoc="0" locked="0" layoutInCell="1" allowOverlap="1">
            <wp:simplePos x="0" y="0"/>
            <wp:positionH relativeFrom="page">
              <wp:align>center</wp:align>
            </wp:positionH>
            <wp:positionV relativeFrom="paragraph">
              <wp:posOffset>1131920</wp:posOffset>
            </wp:positionV>
            <wp:extent cx="4498340" cy="2360930"/>
            <wp:effectExtent l="0" t="0" r="0" b="1270"/>
            <wp:wrapTopAndBottom/>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Ris_1.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4498340" cy="2360930"/>
                    </a:xfrm>
                    <a:prstGeom prst="rect">
                      <a:avLst/>
                    </a:prstGeom>
                  </pic:spPr>
                </pic:pic>
              </a:graphicData>
            </a:graphic>
            <wp14:sizeRelH relativeFrom="page">
              <wp14:pctWidth>0</wp14:pctWidth>
            </wp14:sizeRelH>
            <wp14:sizeRelV relativeFrom="page">
              <wp14:pctHeight>0</wp14:pctHeight>
            </wp14:sizeRelV>
          </wp:anchor>
        </w:drawing>
      </w:r>
      <w:r>
        <w:t>Особое внимание уделяется процессу самопроизвольного старения цинковых сплавов систем Zn–Al и Zn–Al–Cu, который влияет на линейные размеры и свойства цинковых отливок. Изменение линейных размеров отливок из сплава Zn-4,1 % Al при естественном старении показано на рис. 37 [49].</w:t>
      </w:r>
    </w:p>
    <w:p w:rsidR="00B26590" w:rsidRDefault="00B26590" w:rsidP="0088763D">
      <w:pPr>
        <w:ind w:firstLine="709"/>
        <w:jc w:val="both"/>
      </w:pPr>
    </w:p>
    <w:p w:rsidR="00144CB8" w:rsidRDefault="00144CB8" w:rsidP="0088763D">
      <w:pPr>
        <w:ind w:firstLine="709"/>
        <w:jc w:val="both"/>
        <w:sectPr w:rsidR="00144CB8" w:rsidSect="00144CB8">
          <w:pgSz w:w="10773" w:h="14175" w:code="11"/>
          <w:pgMar w:top="567" w:right="567" w:bottom="567" w:left="1134" w:header="0" w:footer="0" w:gutter="0"/>
          <w:cols w:space="708"/>
          <w:docGrid w:linePitch="381"/>
        </w:sectPr>
      </w:pPr>
    </w:p>
    <w:p w:rsidR="00144CB8" w:rsidRPr="00144CB8" w:rsidRDefault="00144CB8" w:rsidP="00144CB8">
      <w:pPr>
        <w:ind w:firstLine="709"/>
        <w:jc w:val="both"/>
      </w:pPr>
      <w:r w:rsidRPr="00144CB8">
        <w:lastRenderedPageBreak/>
        <w:t>Эффект старения и в связи с этим изменения свойств зависит от состава цинковых сплавов. Особенно быстро эти процессы идут в двойных и тройных цинковых сплавах, богатых алюминием. Старение сплавов связано с изменением структуры сплава в твердом состоянии и обусловлено фазовым превращением с выделением интерметаллических соединений. В некоторых цинковых сплавах изменения протекают в течение нескольких лет, и их можно не учитывать. В других сплавах, наоборот, изменения протекают настолько быстро, что отливки подвергаются короблению и даже самопроизвольному разрушению.</w:t>
      </w:r>
    </w:p>
    <w:p w:rsidR="00144CB8" w:rsidRPr="00144CB8" w:rsidRDefault="00144CB8" w:rsidP="00144CB8">
      <w:pPr>
        <w:ind w:firstLine="709"/>
        <w:jc w:val="both"/>
      </w:pPr>
      <w:r w:rsidRPr="00144CB8">
        <w:t>Фазовые превращения при низких температурах протекают, как правило, очень медленно. Температура оказывает сильное влияние на скорость фазовых превращений. В результате искусственного старения за короткое время происходят процессы, на самопроизвольное протекание которых при комнатной температуре понадобилось 6ы несколько лет. Искусственное старение проводят в сухом нагретом до 90 °С воздухе в течение 10 сут. Рекомендуются также режимы старения цинковых отливок при 60 °С в течение 10 ч, при 85 °С в течение 5 ч и при 100 °С в течение 3 ч [22]. Термически обработанные партии отливок охлаждают до комнатной температуры вместе с печью. Следует иметь в виду, что искусственное старение цинковых сплавов, вызывая стабилизацию размеров отливок, несколько ухудшает их коррозионную стойкость и снижает механические свойства.</w:t>
      </w:r>
    </w:p>
    <w:p w:rsidR="00144CB8" w:rsidRPr="00144CB8" w:rsidRDefault="00144CB8" w:rsidP="00144CB8">
      <w:pPr>
        <w:ind w:firstLine="709"/>
        <w:jc w:val="both"/>
      </w:pPr>
      <w:r w:rsidRPr="00144CB8">
        <w:t>Старение цинковых сплавов резко замедляется при введении магния в цинковые сплавы, содержащие алюминий и медь. Одновременно с уменьшением скорости распада си-фазы магний увеличивает прочность сплавов. Наилучшая прочность сплава достигаетс</w:t>
      </w:r>
      <w:r>
        <w:t>я при содержании магния до 0,05 </w:t>
      </w:r>
      <w:r w:rsidRPr="00144CB8">
        <w:t>%. Этого количества магния достаточно для того чтобы задержать процесс распада α-фазы. Увеличение магния в сплаве свыше 0,2 % ведет к повышению скорости распада. Именно поэтому в сплавы систем Zn–Al, Zn–Al–Cu вводят небольшие добавки магния (до 0,10%).</w:t>
      </w:r>
    </w:p>
    <w:p w:rsidR="00144CB8" w:rsidRPr="00144CB8" w:rsidRDefault="00144CB8" w:rsidP="00144CB8">
      <w:pPr>
        <w:ind w:firstLine="709"/>
        <w:jc w:val="both"/>
      </w:pPr>
      <w:r w:rsidRPr="00144CB8">
        <w:t>Большое влияние на процессы старения оказывают примеси. Чем чище сплавы, тем лучше получаются их свойства при старении и тем меньше изменяются размеры отливок со временем. Наиболее вредными примесями являются свинец, олово, кадмий. Указанные примеси также ухудшают результаты дисперсионного твердения, снижая механические свойства сплавов.</w:t>
      </w:r>
    </w:p>
    <w:p w:rsidR="00144CB8" w:rsidRPr="00144CB8" w:rsidRDefault="00144CB8" w:rsidP="00144CB8">
      <w:pPr>
        <w:ind w:firstLine="709"/>
        <w:jc w:val="both"/>
      </w:pPr>
      <w:r w:rsidRPr="00144CB8">
        <w:t>Определенный интерес представляют данные о роли термической обработки в формировании свойств протекторных сплавов на основе цинка. Из оптимальных протекторных сплавов на основе цинка представляет интерес исследование роли термообработки только сплавов системы Zn–Al в процессе их анодного растворения.</w:t>
      </w:r>
    </w:p>
    <w:p w:rsidR="00144CB8" w:rsidRPr="00144CB8" w:rsidRDefault="00144CB8" w:rsidP="00144CB8">
      <w:pPr>
        <w:ind w:firstLine="709"/>
        <w:jc w:val="both"/>
      </w:pPr>
      <w:r w:rsidRPr="00144CB8">
        <w:t>Это объясняется тем, что по вышеприведенным результатам анод</w:t>
      </w:r>
      <w:r w:rsidR="00294E62" w:rsidRPr="00294E62">
        <w:t>ная</w:t>
      </w:r>
    </w:p>
    <w:p w:rsidR="00B26590" w:rsidRDefault="00B26590" w:rsidP="0088763D">
      <w:pPr>
        <w:ind w:firstLine="709"/>
        <w:jc w:val="both"/>
      </w:pPr>
    </w:p>
    <w:p w:rsidR="00294E62" w:rsidRDefault="00294E62" w:rsidP="0088763D">
      <w:pPr>
        <w:ind w:firstLine="709"/>
        <w:jc w:val="both"/>
        <w:sectPr w:rsidR="00294E62" w:rsidSect="00144CB8">
          <w:pgSz w:w="10773" w:h="15309" w:code="11"/>
          <w:pgMar w:top="567" w:right="567" w:bottom="567" w:left="1134" w:header="0" w:footer="0" w:gutter="0"/>
          <w:cols w:space="708"/>
          <w:docGrid w:linePitch="381"/>
        </w:sectPr>
      </w:pPr>
    </w:p>
    <w:p w:rsidR="00B26590" w:rsidRDefault="00294E62" w:rsidP="00294E62">
      <w:pPr>
        <w:jc w:val="center"/>
      </w:pPr>
      <w:r w:rsidRPr="00294E62">
        <w:rPr>
          <w:spacing w:val="40"/>
        </w:rPr>
        <w:lastRenderedPageBreak/>
        <w:t>Таблица</w:t>
      </w:r>
      <w:r w:rsidRPr="00294E62">
        <w:t xml:space="preserve"> 27. </w:t>
      </w:r>
      <w:r w:rsidRPr="00294E62">
        <w:rPr>
          <w:b/>
        </w:rPr>
        <w:t>Режимы термической обработки цинковых</w:t>
      </w:r>
      <w:r w:rsidRPr="00294E62">
        <w:rPr>
          <w:b/>
        </w:rPr>
        <w:br/>
        <w:t>протекторных сплавов</w:t>
      </w:r>
    </w:p>
    <w:p w:rsidR="00B26590" w:rsidRDefault="00B26590" w:rsidP="0088763D">
      <w:pPr>
        <w:ind w:firstLine="709"/>
        <w:jc w:val="both"/>
      </w:pPr>
    </w:p>
    <w:tbl>
      <w:tblPr>
        <w:tblStyle w:val="ab"/>
        <w:tblW w:w="0" w:type="auto"/>
        <w:tblLook w:val="04A0" w:firstRow="1" w:lastRow="0" w:firstColumn="1" w:lastColumn="0" w:noHBand="0" w:noVBand="1"/>
      </w:tblPr>
      <w:tblGrid>
        <w:gridCol w:w="1294"/>
        <w:gridCol w:w="1294"/>
        <w:gridCol w:w="1294"/>
        <w:gridCol w:w="1295"/>
        <w:gridCol w:w="1295"/>
        <w:gridCol w:w="1295"/>
        <w:gridCol w:w="1295"/>
      </w:tblGrid>
      <w:tr w:rsidR="00294E62" w:rsidTr="00294E62">
        <w:trPr>
          <w:trHeight w:val="435"/>
        </w:trPr>
        <w:tc>
          <w:tcPr>
            <w:tcW w:w="1294" w:type="dxa"/>
            <w:vMerge w:val="restart"/>
            <w:vAlign w:val="center"/>
          </w:tcPr>
          <w:p w:rsidR="00294E62" w:rsidRDefault="00294E62" w:rsidP="00294E62">
            <w:pPr>
              <w:jc w:val="center"/>
            </w:pPr>
            <w:r w:rsidRPr="00294E62">
              <w:t>Вид термообработки</w:t>
            </w:r>
          </w:p>
        </w:tc>
        <w:tc>
          <w:tcPr>
            <w:tcW w:w="3883" w:type="dxa"/>
            <w:gridSpan w:val="3"/>
            <w:vAlign w:val="center"/>
          </w:tcPr>
          <w:p w:rsidR="00294E62" w:rsidRPr="00635F09" w:rsidRDefault="00294E62" w:rsidP="00294E62">
            <w:pPr>
              <w:jc w:val="center"/>
            </w:pPr>
            <w:r w:rsidRPr="00635F09">
              <w:t>Закалка</w:t>
            </w:r>
          </w:p>
        </w:tc>
        <w:tc>
          <w:tcPr>
            <w:tcW w:w="3885" w:type="dxa"/>
            <w:gridSpan w:val="3"/>
            <w:vAlign w:val="center"/>
          </w:tcPr>
          <w:p w:rsidR="00294E62" w:rsidRDefault="00294E62" w:rsidP="00294E62">
            <w:pPr>
              <w:jc w:val="center"/>
            </w:pPr>
            <w:r w:rsidRPr="00635F09">
              <w:t>Старение</w:t>
            </w:r>
          </w:p>
        </w:tc>
      </w:tr>
      <w:tr w:rsidR="00294E62" w:rsidTr="00294E62">
        <w:tc>
          <w:tcPr>
            <w:tcW w:w="1294" w:type="dxa"/>
            <w:vMerge/>
          </w:tcPr>
          <w:p w:rsidR="00294E62" w:rsidRDefault="00294E62" w:rsidP="00294E62">
            <w:pPr>
              <w:jc w:val="both"/>
            </w:pPr>
          </w:p>
        </w:tc>
        <w:tc>
          <w:tcPr>
            <w:tcW w:w="1294" w:type="dxa"/>
            <w:vAlign w:val="center"/>
          </w:tcPr>
          <w:p w:rsidR="00294E62" w:rsidRPr="00294E62" w:rsidRDefault="00294E62" w:rsidP="00294E62">
            <w:pPr>
              <w:jc w:val="center"/>
              <w:rPr>
                <w:sz w:val="24"/>
              </w:rPr>
            </w:pPr>
            <w:r w:rsidRPr="00294E62">
              <w:rPr>
                <w:sz w:val="24"/>
              </w:rPr>
              <w:t>температура нагрева, °С</w:t>
            </w:r>
          </w:p>
        </w:tc>
        <w:tc>
          <w:tcPr>
            <w:tcW w:w="1294" w:type="dxa"/>
            <w:vAlign w:val="center"/>
          </w:tcPr>
          <w:p w:rsidR="00294E62" w:rsidRPr="00294E62" w:rsidRDefault="00294E62" w:rsidP="00294E62">
            <w:pPr>
              <w:jc w:val="center"/>
              <w:rPr>
                <w:sz w:val="24"/>
              </w:rPr>
            </w:pPr>
            <w:r w:rsidRPr="00294E62">
              <w:rPr>
                <w:sz w:val="24"/>
              </w:rPr>
              <w:t>выдержка, ч</w:t>
            </w:r>
          </w:p>
        </w:tc>
        <w:tc>
          <w:tcPr>
            <w:tcW w:w="1295" w:type="dxa"/>
            <w:vAlign w:val="center"/>
          </w:tcPr>
          <w:p w:rsidR="00294E62" w:rsidRPr="00294E62" w:rsidRDefault="00294E62" w:rsidP="00294E62">
            <w:pPr>
              <w:jc w:val="center"/>
              <w:rPr>
                <w:sz w:val="24"/>
              </w:rPr>
            </w:pPr>
            <w:r w:rsidRPr="00294E62">
              <w:rPr>
                <w:sz w:val="24"/>
              </w:rPr>
              <w:t>охлаждающая среда</w:t>
            </w:r>
          </w:p>
        </w:tc>
        <w:tc>
          <w:tcPr>
            <w:tcW w:w="1295" w:type="dxa"/>
            <w:vAlign w:val="center"/>
          </w:tcPr>
          <w:p w:rsidR="00294E62" w:rsidRPr="00294E62" w:rsidRDefault="00294E62" w:rsidP="00294E62">
            <w:pPr>
              <w:jc w:val="center"/>
              <w:rPr>
                <w:sz w:val="24"/>
              </w:rPr>
            </w:pPr>
            <w:r w:rsidRPr="00294E62">
              <w:rPr>
                <w:sz w:val="24"/>
              </w:rPr>
              <w:t>температура нагрева, °С</w:t>
            </w:r>
          </w:p>
        </w:tc>
        <w:tc>
          <w:tcPr>
            <w:tcW w:w="1295" w:type="dxa"/>
            <w:vAlign w:val="center"/>
          </w:tcPr>
          <w:p w:rsidR="00294E62" w:rsidRPr="00294E62" w:rsidRDefault="00294E62" w:rsidP="00294E62">
            <w:pPr>
              <w:jc w:val="center"/>
              <w:rPr>
                <w:sz w:val="24"/>
              </w:rPr>
            </w:pPr>
            <w:r w:rsidRPr="00294E62">
              <w:rPr>
                <w:sz w:val="24"/>
              </w:rPr>
              <w:t>выдержка, ч</w:t>
            </w:r>
          </w:p>
        </w:tc>
        <w:tc>
          <w:tcPr>
            <w:tcW w:w="1295" w:type="dxa"/>
            <w:vAlign w:val="center"/>
          </w:tcPr>
          <w:p w:rsidR="00294E62" w:rsidRPr="00294E62" w:rsidRDefault="00294E62" w:rsidP="00294E62">
            <w:pPr>
              <w:jc w:val="center"/>
              <w:rPr>
                <w:sz w:val="24"/>
              </w:rPr>
            </w:pPr>
            <w:r w:rsidRPr="00294E62">
              <w:rPr>
                <w:sz w:val="24"/>
              </w:rPr>
              <w:t>охлаждающая среда</w:t>
            </w:r>
          </w:p>
        </w:tc>
      </w:tr>
      <w:tr w:rsidR="00294E62" w:rsidTr="00294E62">
        <w:tc>
          <w:tcPr>
            <w:tcW w:w="1294" w:type="dxa"/>
          </w:tcPr>
          <w:p w:rsidR="00294E62" w:rsidRPr="009B3706" w:rsidRDefault="00294E62" w:rsidP="00294E62">
            <w:r w:rsidRPr="009B3706">
              <w:t>Т2</w:t>
            </w:r>
          </w:p>
        </w:tc>
        <w:tc>
          <w:tcPr>
            <w:tcW w:w="1294" w:type="dxa"/>
            <w:vAlign w:val="center"/>
          </w:tcPr>
          <w:p w:rsidR="00294E62" w:rsidRPr="009B3706" w:rsidRDefault="00294E62" w:rsidP="00294E62">
            <w:pPr>
              <w:jc w:val="center"/>
            </w:pPr>
            <w:r>
              <w:t>–</w:t>
            </w:r>
          </w:p>
        </w:tc>
        <w:tc>
          <w:tcPr>
            <w:tcW w:w="1294" w:type="dxa"/>
            <w:vAlign w:val="center"/>
          </w:tcPr>
          <w:p w:rsidR="00294E62" w:rsidRPr="009B3706" w:rsidRDefault="00294E62" w:rsidP="00294E62">
            <w:pPr>
              <w:jc w:val="center"/>
            </w:pPr>
            <w:r>
              <w:t>–</w:t>
            </w:r>
          </w:p>
        </w:tc>
        <w:tc>
          <w:tcPr>
            <w:tcW w:w="1295" w:type="dxa"/>
            <w:vAlign w:val="center"/>
          </w:tcPr>
          <w:p w:rsidR="00294E62" w:rsidRPr="009B3706" w:rsidRDefault="00294E62" w:rsidP="00294E62">
            <w:pPr>
              <w:jc w:val="center"/>
            </w:pPr>
            <w:r>
              <w:t>–</w:t>
            </w:r>
          </w:p>
        </w:tc>
        <w:tc>
          <w:tcPr>
            <w:tcW w:w="1295" w:type="dxa"/>
            <w:vAlign w:val="center"/>
          </w:tcPr>
          <w:p w:rsidR="00294E62" w:rsidRPr="009B3706" w:rsidRDefault="00294E62" w:rsidP="00294E62">
            <w:pPr>
              <w:jc w:val="center"/>
            </w:pPr>
            <w:r w:rsidRPr="009B3706">
              <w:t>100</w:t>
            </w:r>
            <w:r>
              <w:t xml:space="preserve"> </w:t>
            </w:r>
            <w:r w:rsidRPr="009B3706">
              <w:t>±</w:t>
            </w:r>
            <w:r>
              <w:t xml:space="preserve"> </w:t>
            </w:r>
            <w:r w:rsidRPr="009B3706">
              <w:t>10</w:t>
            </w:r>
          </w:p>
        </w:tc>
        <w:tc>
          <w:tcPr>
            <w:tcW w:w="1295" w:type="dxa"/>
            <w:vAlign w:val="center"/>
          </w:tcPr>
          <w:p w:rsidR="00294E62" w:rsidRPr="009B3706" w:rsidRDefault="00294E62" w:rsidP="00294E62">
            <w:pPr>
              <w:jc w:val="center"/>
            </w:pPr>
            <w:r w:rsidRPr="009B3706">
              <w:t>3</w:t>
            </w:r>
            <w:r>
              <w:t xml:space="preserve"> – </w:t>
            </w:r>
            <w:r w:rsidRPr="009B3706">
              <w:t>4</w:t>
            </w:r>
          </w:p>
        </w:tc>
        <w:tc>
          <w:tcPr>
            <w:tcW w:w="1295" w:type="dxa"/>
            <w:vAlign w:val="center"/>
          </w:tcPr>
          <w:p w:rsidR="00294E62" w:rsidRPr="009B3706" w:rsidRDefault="00294E62" w:rsidP="00294E62">
            <w:pPr>
              <w:jc w:val="center"/>
            </w:pPr>
            <w:r w:rsidRPr="009B3706">
              <w:t>Воздух</w:t>
            </w:r>
          </w:p>
        </w:tc>
      </w:tr>
      <w:tr w:rsidR="00294E62" w:rsidTr="00294E62">
        <w:tc>
          <w:tcPr>
            <w:tcW w:w="1294" w:type="dxa"/>
          </w:tcPr>
          <w:p w:rsidR="00294E62" w:rsidRPr="009B3706" w:rsidRDefault="00294E62" w:rsidP="00294E62">
            <w:r w:rsidRPr="009B3706">
              <w:t>Т4</w:t>
            </w:r>
          </w:p>
        </w:tc>
        <w:tc>
          <w:tcPr>
            <w:tcW w:w="1294" w:type="dxa"/>
            <w:vAlign w:val="center"/>
          </w:tcPr>
          <w:p w:rsidR="00294E62" w:rsidRPr="009B3706" w:rsidRDefault="00294E62" w:rsidP="00294E62">
            <w:pPr>
              <w:jc w:val="center"/>
            </w:pPr>
            <w:r w:rsidRPr="009B3706">
              <w:t>300</w:t>
            </w:r>
            <w:r>
              <w:t xml:space="preserve"> </w:t>
            </w:r>
            <w:r w:rsidRPr="009B3706">
              <w:t>±</w:t>
            </w:r>
            <w:r>
              <w:t xml:space="preserve"> </w:t>
            </w:r>
            <w:r w:rsidRPr="009B3706">
              <w:t>5</w:t>
            </w:r>
          </w:p>
        </w:tc>
        <w:tc>
          <w:tcPr>
            <w:tcW w:w="1294" w:type="dxa"/>
            <w:vAlign w:val="center"/>
          </w:tcPr>
          <w:p w:rsidR="00294E62" w:rsidRPr="009B3706" w:rsidRDefault="00294E62" w:rsidP="00294E62">
            <w:pPr>
              <w:jc w:val="center"/>
            </w:pPr>
            <w:r w:rsidRPr="009B3706">
              <w:t>10</w:t>
            </w:r>
            <w:r>
              <w:t xml:space="preserve"> – </w:t>
            </w:r>
            <w:r w:rsidRPr="009B3706">
              <w:t>12</w:t>
            </w:r>
          </w:p>
        </w:tc>
        <w:tc>
          <w:tcPr>
            <w:tcW w:w="1295" w:type="dxa"/>
            <w:vAlign w:val="center"/>
          </w:tcPr>
          <w:p w:rsidR="00294E62" w:rsidRPr="009B3706" w:rsidRDefault="00294E62" w:rsidP="00294E62">
            <w:pPr>
              <w:jc w:val="center"/>
            </w:pPr>
            <w:r w:rsidRPr="009B3706">
              <w:t>Вода</w:t>
            </w:r>
          </w:p>
        </w:tc>
        <w:tc>
          <w:tcPr>
            <w:tcW w:w="1295" w:type="dxa"/>
            <w:vAlign w:val="center"/>
          </w:tcPr>
          <w:p w:rsidR="00294E62" w:rsidRPr="009B3706" w:rsidRDefault="00294E62" w:rsidP="00294E62">
            <w:pPr>
              <w:jc w:val="center"/>
            </w:pPr>
            <w:r>
              <w:t>–</w:t>
            </w:r>
          </w:p>
        </w:tc>
        <w:tc>
          <w:tcPr>
            <w:tcW w:w="1295" w:type="dxa"/>
            <w:vAlign w:val="center"/>
          </w:tcPr>
          <w:p w:rsidR="00294E62" w:rsidRPr="009B3706" w:rsidRDefault="00294E62" w:rsidP="00294E62">
            <w:pPr>
              <w:jc w:val="center"/>
            </w:pPr>
            <w:r>
              <w:t>–</w:t>
            </w:r>
          </w:p>
        </w:tc>
        <w:tc>
          <w:tcPr>
            <w:tcW w:w="1295" w:type="dxa"/>
            <w:vAlign w:val="center"/>
          </w:tcPr>
          <w:p w:rsidR="00294E62" w:rsidRPr="009B3706" w:rsidRDefault="00294E62" w:rsidP="00294E62">
            <w:pPr>
              <w:jc w:val="center"/>
            </w:pPr>
            <w:r>
              <w:t>–</w:t>
            </w:r>
          </w:p>
        </w:tc>
      </w:tr>
      <w:tr w:rsidR="00294E62" w:rsidTr="00294E62">
        <w:tc>
          <w:tcPr>
            <w:tcW w:w="1294" w:type="dxa"/>
          </w:tcPr>
          <w:p w:rsidR="00294E62" w:rsidRPr="009B3706" w:rsidRDefault="00294E62" w:rsidP="00294E62">
            <w:r w:rsidRPr="009B3706">
              <w:t>Т5</w:t>
            </w:r>
          </w:p>
        </w:tc>
        <w:tc>
          <w:tcPr>
            <w:tcW w:w="1294" w:type="dxa"/>
            <w:vAlign w:val="center"/>
          </w:tcPr>
          <w:p w:rsidR="00294E62" w:rsidRPr="009B3706" w:rsidRDefault="00294E62" w:rsidP="00294E62">
            <w:pPr>
              <w:jc w:val="center"/>
            </w:pPr>
            <w:r w:rsidRPr="009B3706">
              <w:t>300</w:t>
            </w:r>
            <w:r>
              <w:t xml:space="preserve"> </w:t>
            </w:r>
            <w:r w:rsidRPr="009B3706">
              <w:t>±</w:t>
            </w:r>
            <w:r>
              <w:t xml:space="preserve"> </w:t>
            </w:r>
            <w:r w:rsidRPr="009B3706">
              <w:t>5</w:t>
            </w:r>
          </w:p>
        </w:tc>
        <w:tc>
          <w:tcPr>
            <w:tcW w:w="1294" w:type="dxa"/>
            <w:vAlign w:val="center"/>
          </w:tcPr>
          <w:p w:rsidR="00294E62" w:rsidRPr="009B3706" w:rsidRDefault="00294E62" w:rsidP="00294E62">
            <w:pPr>
              <w:jc w:val="center"/>
            </w:pPr>
            <w:r w:rsidRPr="009B3706">
              <w:t>10</w:t>
            </w:r>
            <w:r>
              <w:t xml:space="preserve"> – </w:t>
            </w:r>
            <w:r w:rsidRPr="009B3706">
              <w:t>12</w:t>
            </w:r>
          </w:p>
        </w:tc>
        <w:tc>
          <w:tcPr>
            <w:tcW w:w="1295" w:type="dxa"/>
            <w:vAlign w:val="center"/>
          </w:tcPr>
          <w:p w:rsidR="00294E62" w:rsidRPr="009B3706" w:rsidRDefault="00294E62" w:rsidP="00294E62">
            <w:pPr>
              <w:jc w:val="center"/>
            </w:pPr>
            <w:r>
              <w:t>»</w:t>
            </w:r>
          </w:p>
        </w:tc>
        <w:tc>
          <w:tcPr>
            <w:tcW w:w="1295" w:type="dxa"/>
            <w:vAlign w:val="center"/>
          </w:tcPr>
          <w:p w:rsidR="00294E62" w:rsidRPr="009B3706" w:rsidRDefault="00294E62" w:rsidP="00294E62">
            <w:pPr>
              <w:jc w:val="center"/>
            </w:pPr>
            <w:r w:rsidRPr="009B3706">
              <w:t>100</w:t>
            </w:r>
            <w:r>
              <w:t xml:space="preserve"> </w:t>
            </w:r>
            <w:r>
              <w:rPr>
                <w:rFonts w:cs="Times New Roman"/>
              </w:rPr>
              <w:t>±</w:t>
            </w:r>
            <w:r>
              <w:t xml:space="preserve"> </w:t>
            </w:r>
            <w:r w:rsidRPr="009B3706">
              <w:t>1</w:t>
            </w:r>
            <w:r>
              <w:t>0</w:t>
            </w:r>
          </w:p>
        </w:tc>
        <w:tc>
          <w:tcPr>
            <w:tcW w:w="1295" w:type="dxa"/>
            <w:vAlign w:val="center"/>
          </w:tcPr>
          <w:p w:rsidR="00294E62" w:rsidRPr="009B3706" w:rsidRDefault="00294E62" w:rsidP="00294E62">
            <w:pPr>
              <w:jc w:val="center"/>
            </w:pPr>
            <w:r w:rsidRPr="009B3706">
              <w:t>2</w:t>
            </w:r>
            <w:r>
              <w:t xml:space="preserve"> – </w:t>
            </w:r>
            <w:r w:rsidRPr="009B3706">
              <w:t>3</w:t>
            </w:r>
          </w:p>
        </w:tc>
        <w:tc>
          <w:tcPr>
            <w:tcW w:w="1295" w:type="dxa"/>
            <w:vAlign w:val="center"/>
          </w:tcPr>
          <w:p w:rsidR="00294E62" w:rsidRDefault="00294E62" w:rsidP="00294E62">
            <w:pPr>
              <w:jc w:val="center"/>
            </w:pPr>
            <w:r w:rsidRPr="009B3706">
              <w:t>Воздух</w:t>
            </w:r>
          </w:p>
        </w:tc>
      </w:tr>
    </w:tbl>
    <w:p w:rsidR="00B26590" w:rsidRDefault="00B26590" w:rsidP="0088763D">
      <w:pPr>
        <w:ind w:firstLine="709"/>
        <w:jc w:val="both"/>
      </w:pPr>
    </w:p>
    <w:p w:rsidR="00B26590" w:rsidRDefault="00434E16" w:rsidP="00294E62">
      <w:pPr>
        <w:jc w:val="both"/>
      </w:pPr>
      <w:r>
        <w:rPr>
          <w:noProof/>
          <w:lang w:eastAsia="ru-RU"/>
        </w:rPr>
        <mc:AlternateContent>
          <mc:Choice Requires="wps">
            <w:drawing>
              <wp:anchor distT="0" distB="0" distL="114300" distR="114300" simplePos="0" relativeHeight="251774976" behindDoc="0" locked="0" layoutInCell="1" allowOverlap="1" wp14:anchorId="59434C8E" wp14:editId="05DCD87A">
                <wp:simplePos x="0" y="0"/>
                <wp:positionH relativeFrom="column">
                  <wp:posOffset>428625</wp:posOffset>
                </wp:positionH>
                <wp:positionV relativeFrom="paragraph">
                  <wp:posOffset>4510405</wp:posOffset>
                </wp:positionV>
                <wp:extent cx="4903470" cy="635"/>
                <wp:effectExtent l="0" t="0" r="0" b="0"/>
                <wp:wrapTopAndBottom/>
                <wp:docPr id="79" name="Надпись 79"/>
                <wp:cNvGraphicFramePr/>
                <a:graphic xmlns:a="http://schemas.openxmlformats.org/drawingml/2006/main">
                  <a:graphicData uri="http://schemas.microsoft.com/office/word/2010/wordprocessingShape">
                    <wps:wsp>
                      <wps:cNvSpPr txBox="1"/>
                      <wps:spPr>
                        <a:xfrm>
                          <a:off x="0" y="0"/>
                          <a:ext cx="4903470" cy="635"/>
                        </a:xfrm>
                        <a:prstGeom prst="rect">
                          <a:avLst/>
                        </a:prstGeom>
                        <a:solidFill>
                          <a:prstClr val="white"/>
                        </a:solidFill>
                        <a:ln>
                          <a:noFill/>
                        </a:ln>
                      </wps:spPr>
                      <wps:txbx>
                        <w:txbxContent>
                          <w:p w:rsidR="000725E8" w:rsidRPr="00434E16" w:rsidRDefault="000725E8" w:rsidP="00434E16">
                            <w:pPr>
                              <w:pStyle w:val="ac"/>
                              <w:rPr>
                                <w:i w:val="0"/>
                                <w:noProof/>
                                <w:sz w:val="28"/>
                              </w:rPr>
                            </w:pPr>
                            <w:r w:rsidRPr="00434E16">
                              <w:rPr>
                                <w:i w:val="0"/>
                                <w:noProof/>
                                <w:sz w:val="28"/>
                              </w:rPr>
                              <w:t>Рис. 38. Соотношение концентрации алюминия в сплавах системы Zn</w:t>
                            </w:r>
                            <w:r>
                              <w:rPr>
                                <w:i w:val="0"/>
                                <w:noProof/>
                                <w:sz w:val="28"/>
                              </w:rPr>
                              <w:t>–</w:t>
                            </w:r>
                            <w:r w:rsidRPr="00434E16">
                              <w:rPr>
                                <w:i w:val="0"/>
                                <w:noProof/>
                                <w:sz w:val="28"/>
                              </w:rPr>
                              <w:t>Al и β-фазе при содержании алюминия в α-твердом растворе 0,3 (</w:t>
                            </w:r>
                            <w:r w:rsidRPr="00434E16">
                              <w:rPr>
                                <w:noProof/>
                                <w:sz w:val="28"/>
                              </w:rPr>
                              <w:t>1</w:t>
                            </w:r>
                            <w:r w:rsidRPr="00434E16">
                              <w:rPr>
                                <w:i w:val="0"/>
                                <w:noProof/>
                                <w:sz w:val="28"/>
                              </w:rPr>
                              <w:t>), 0,5 (</w:t>
                            </w:r>
                            <w:r w:rsidRPr="00434E16">
                              <w:rPr>
                                <w:noProof/>
                                <w:sz w:val="28"/>
                              </w:rPr>
                              <w:t>2</w:t>
                            </w:r>
                            <w:r w:rsidRPr="00434E16">
                              <w:rPr>
                                <w:i w:val="0"/>
                                <w:noProof/>
                                <w:sz w:val="28"/>
                              </w:rPr>
                              <w:t>), 0,7 (</w:t>
                            </w:r>
                            <w:r w:rsidRPr="00434E16">
                              <w:rPr>
                                <w:noProof/>
                                <w:sz w:val="28"/>
                              </w:rPr>
                              <w:t>3</w:t>
                            </w:r>
                            <w:r w:rsidRPr="00434E16">
                              <w:rPr>
                                <w:i w:val="0"/>
                                <w:noProof/>
                                <w:sz w:val="28"/>
                              </w:rPr>
                              <w:t>) и 0,9 % (</w:t>
                            </w:r>
                            <w:r w:rsidRPr="00434E16">
                              <w:rPr>
                                <w:noProof/>
                                <w:sz w:val="28"/>
                              </w:rPr>
                              <w:t>4</w:t>
                            </w:r>
                            <w:r w:rsidRPr="00434E16">
                              <w:rPr>
                                <w:i w:val="0"/>
                                <w:noProof/>
                                <w:sz w:val="28"/>
                              </w:rPr>
                              <w:t>)</w:t>
                            </w:r>
                          </w:p>
                          <w:p w:rsidR="000725E8" w:rsidRPr="00434E16" w:rsidRDefault="000725E8" w:rsidP="00434E16">
                            <w:pPr>
                              <w:pStyle w:val="ac"/>
                              <w:spacing w:after="0"/>
                              <w:jc w:val="both"/>
                              <w:rPr>
                                <w:i w:val="0"/>
                                <w:noProof/>
                                <w:sz w:val="28"/>
                              </w:rPr>
                            </w:pPr>
                            <w:r w:rsidRPr="00434E16">
                              <w:rPr>
                                <w:i w:val="0"/>
                                <w:noProof/>
                                <w:sz w:val="28"/>
                              </w:rPr>
                              <w:t>Рис. 39. Влияние содержания алюминия в сплавах Zn</w:t>
                            </w:r>
                            <w:r>
                              <w:rPr>
                                <w:i w:val="0"/>
                                <w:noProof/>
                                <w:sz w:val="28"/>
                              </w:rPr>
                              <w:t>–</w:t>
                            </w:r>
                            <w:r w:rsidRPr="00434E16">
                              <w:rPr>
                                <w:i w:val="0"/>
                                <w:noProof/>
                                <w:sz w:val="28"/>
                              </w:rPr>
                              <w:t>Al на теоретическую токоотдачу (</w:t>
                            </w:r>
                            <w:r w:rsidRPr="00434E16">
                              <w:rPr>
                                <w:noProof/>
                                <w:sz w:val="28"/>
                              </w:rPr>
                              <w:t>1</w:t>
                            </w:r>
                            <w:r w:rsidRPr="00434E16">
                              <w:rPr>
                                <w:i w:val="0"/>
                                <w:noProof/>
                                <w:sz w:val="28"/>
                              </w:rPr>
                              <w:t>), фактическую токоотдачу и потенциал при содержании алюминия в α-твердом растворе, %:</w:t>
                            </w:r>
                          </w:p>
                          <w:p w:rsidR="000725E8" w:rsidRPr="00434E16" w:rsidRDefault="000725E8" w:rsidP="00434E16">
                            <w:pPr>
                              <w:pStyle w:val="ac"/>
                              <w:spacing w:after="0"/>
                              <w:rPr>
                                <w:i w:val="0"/>
                                <w:noProof/>
                                <w:sz w:val="28"/>
                              </w:rPr>
                            </w:pPr>
                            <w:r w:rsidRPr="00434E16">
                              <w:rPr>
                                <w:i w:val="0"/>
                                <w:noProof/>
                                <w:sz w:val="28"/>
                              </w:rPr>
                              <w:t>0,3 (</w:t>
                            </w:r>
                            <w:r w:rsidRPr="00434E16">
                              <w:rPr>
                                <w:noProof/>
                                <w:sz w:val="28"/>
                              </w:rPr>
                              <w:t>2</w:t>
                            </w:r>
                            <w:r w:rsidRPr="00434E16">
                              <w:rPr>
                                <w:i w:val="0"/>
                                <w:noProof/>
                                <w:sz w:val="28"/>
                              </w:rPr>
                              <w:t>), 0,5 (</w:t>
                            </w:r>
                            <w:r w:rsidRPr="00434E16">
                              <w:rPr>
                                <w:noProof/>
                                <w:sz w:val="28"/>
                              </w:rPr>
                              <w:t>3</w:t>
                            </w:r>
                            <w:r w:rsidRPr="00434E16">
                              <w:rPr>
                                <w:i w:val="0"/>
                                <w:noProof/>
                                <w:sz w:val="28"/>
                              </w:rPr>
                              <w:t>), 0,7 (</w:t>
                            </w:r>
                            <w:r w:rsidRPr="00434E16">
                              <w:rPr>
                                <w:noProof/>
                                <w:sz w:val="28"/>
                              </w:rPr>
                              <w:t>4</w:t>
                            </w:r>
                            <w:r w:rsidRPr="00434E16">
                              <w:rPr>
                                <w:i w:val="0"/>
                                <w:noProof/>
                                <w:sz w:val="28"/>
                              </w:rPr>
                              <w:t>) и 0,9 % (</w:t>
                            </w:r>
                            <w:r w:rsidRPr="00434E16">
                              <w:rPr>
                                <w:noProof/>
                                <w:sz w:val="28"/>
                              </w:rPr>
                              <w:t>5</w:t>
                            </w:r>
                            <w:r w:rsidRPr="00434E16">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434C8E" id="Надпись 79" o:spid="_x0000_s1061" type="#_x0000_t202" style="position:absolute;left:0;text-align:left;margin-left:33.75pt;margin-top:355.15pt;width:386.1pt;height:.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" stroked="f">
                <v:textbox style="mso-fit-shape-to-text:t" inset="0,0,0,0">
                  <w:txbxContent>
                    <w:p w:rsidR="000725E8" w:rsidRPr="00434E16" w:rsidRDefault="000725E8" w:rsidP="00434E16">
                      <w:pPr>
                        <w:pStyle w:val="ac"/>
                        <w:rPr>
                          <w:i w:val="0"/>
                          <w:noProof/>
                          <w:sz w:val="28"/>
                        </w:rPr>
                      </w:pPr>
                      <w:r w:rsidRPr="00434E16">
                        <w:rPr>
                          <w:i w:val="0"/>
                          <w:noProof/>
                          <w:sz w:val="28"/>
                        </w:rPr>
                        <w:t>Рис. 38. Соотношение концентрации алюминия в сплавах системы Zn</w:t>
                      </w:r>
                      <w:r>
                        <w:rPr>
                          <w:i w:val="0"/>
                          <w:noProof/>
                          <w:sz w:val="28"/>
                        </w:rPr>
                        <w:t>–</w:t>
                      </w:r>
                      <w:r w:rsidRPr="00434E16">
                        <w:rPr>
                          <w:i w:val="0"/>
                          <w:noProof/>
                          <w:sz w:val="28"/>
                        </w:rPr>
                        <w:t>Al и β-фазе при содержании алюминия в α-твердом растворе 0,3 (</w:t>
                      </w:r>
                      <w:r w:rsidRPr="00434E16">
                        <w:rPr>
                          <w:noProof/>
                          <w:sz w:val="28"/>
                        </w:rPr>
                        <w:t>1</w:t>
                      </w:r>
                      <w:r w:rsidRPr="00434E16">
                        <w:rPr>
                          <w:i w:val="0"/>
                          <w:noProof/>
                          <w:sz w:val="28"/>
                        </w:rPr>
                        <w:t>), 0,5 (</w:t>
                      </w:r>
                      <w:r w:rsidRPr="00434E16">
                        <w:rPr>
                          <w:noProof/>
                          <w:sz w:val="28"/>
                        </w:rPr>
                        <w:t>2</w:t>
                      </w:r>
                      <w:r w:rsidRPr="00434E16">
                        <w:rPr>
                          <w:i w:val="0"/>
                          <w:noProof/>
                          <w:sz w:val="28"/>
                        </w:rPr>
                        <w:t>), 0,7 (</w:t>
                      </w:r>
                      <w:r w:rsidRPr="00434E16">
                        <w:rPr>
                          <w:noProof/>
                          <w:sz w:val="28"/>
                        </w:rPr>
                        <w:t>3</w:t>
                      </w:r>
                      <w:r w:rsidRPr="00434E16">
                        <w:rPr>
                          <w:i w:val="0"/>
                          <w:noProof/>
                          <w:sz w:val="28"/>
                        </w:rPr>
                        <w:t>) и 0,9 % (</w:t>
                      </w:r>
                      <w:r w:rsidRPr="00434E16">
                        <w:rPr>
                          <w:noProof/>
                          <w:sz w:val="28"/>
                        </w:rPr>
                        <w:t>4</w:t>
                      </w:r>
                      <w:r w:rsidRPr="00434E16">
                        <w:rPr>
                          <w:i w:val="0"/>
                          <w:noProof/>
                          <w:sz w:val="28"/>
                        </w:rPr>
                        <w:t>)</w:t>
                      </w:r>
                    </w:p>
                    <w:p w:rsidR="000725E8" w:rsidRPr="00434E16" w:rsidRDefault="000725E8" w:rsidP="00434E16">
                      <w:pPr>
                        <w:pStyle w:val="ac"/>
                        <w:spacing w:after="0"/>
                        <w:jc w:val="both"/>
                        <w:rPr>
                          <w:i w:val="0"/>
                          <w:noProof/>
                          <w:sz w:val="28"/>
                        </w:rPr>
                      </w:pPr>
                      <w:r w:rsidRPr="00434E16">
                        <w:rPr>
                          <w:i w:val="0"/>
                          <w:noProof/>
                          <w:sz w:val="28"/>
                        </w:rPr>
                        <w:t>Рис. 39. Влияние содержания алюминия в сплавах Zn</w:t>
                      </w:r>
                      <w:r>
                        <w:rPr>
                          <w:i w:val="0"/>
                          <w:noProof/>
                          <w:sz w:val="28"/>
                        </w:rPr>
                        <w:t>–</w:t>
                      </w:r>
                      <w:r w:rsidRPr="00434E16">
                        <w:rPr>
                          <w:i w:val="0"/>
                          <w:noProof/>
                          <w:sz w:val="28"/>
                        </w:rPr>
                        <w:t>Al на теоретическую токоотдачу (</w:t>
                      </w:r>
                      <w:r w:rsidRPr="00434E16">
                        <w:rPr>
                          <w:noProof/>
                          <w:sz w:val="28"/>
                        </w:rPr>
                        <w:t>1</w:t>
                      </w:r>
                      <w:r w:rsidRPr="00434E16">
                        <w:rPr>
                          <w:i w:val="0"/>
                          <w:noProof/>
                          <w:sz w:val="28"/>
                        </w:rPr>
                        <w:t>), фактическую токоотдачу и потенциал при содержании алюминия в α-твердом растворе, %:</w:t>
                      </w:r>
                    </w:p>
                    <w:p w:rsidR="000725E8" w:rsidRPr="00434E16" w:rsidRDefault="000725E8" w:rsidP="00434E16">
                      <w:pPr>
                        <w:pStyle w:val="ac"/>
                        <w:spacing w:after="0"/>
                        <w:rPr>
                          <w:i w:val="0"/>
                          <w:noProof/>
                          <w:sz w:val="28"/>
                        </w:rPr>
                      </w:pPr>
                      <w:r w:rsidRPr="00434E16">
                        <w:rPr>
                          <w:i w:val="0"/>
                          <w:noProof/>
                          <w:sz w:val="28"/>
                        </w:rPr>
                        <w:t>0,3 (</w:t>
                      </w:r>
                      <w:r w:rsidRPr="00434E16">
                        <w:rPr>
                          <w:noProof/>
                          <w:sz w:val="28"/>
                        </w:rPr>
                        <w:t>2</w:t>
                      </w:r>
                      <w:r w:rsidRPr="00434E16">
                        <w:rPr>
                          <w:i w:val="0"/>
                          <w:noProof/>
                          <w:sz w:val="28"/>
                        </w:rPr>
                        <w:t>), 0,5 (</w:t>
                      </w:r>
                      <w:r w:rsidRPr="00434E16">
                        <w:rPr>
                          <w:noProof/>
                          <w:sz w:val="28"/>
                        </w:rPr>
                        <w:t>3</w:t>
                      </w:r>
                      <w:r w:rsidRPr="00434E16">
                        <w:rPr>
                          <w:i w:val="0"/>
                          <w:noProof/>
                          <w:sz w:val="28"/>
                        </w:rPr>
                        <w:t>), 0,7 (</w:t>
                      </w:r>
                      <w:r w:rsidRPr="00434E16">
                        <w:rPr>
                          <w:noProof/>
                          <w:sz w:val="28"/>
                        </w:rPr>
                        <w:t>4</w:t>
                      </w:r>
                      <w:r w:rsidRPr="00434E16">
                        <w:rPr>
                          <w:i w:val="0"/>
                          <w:noProof/>
                          <w:sz w:val="28"/>
                        </w:rPr>
                        <w:t>) и 0,9 % (</w:t>
                      </w:r>
                      <w:r w:rsidRPr="00434E16">
                        <w:rPr>
                          <w:noProof/>
                          <w:sz w:val="28"/>
                        </w:rPr>
                        <w:t>5</w:t>
                      </w:r>
                      <w:r w:rsidRPr="00434E16">
                        <w:rPr>
                          <w:i w:val="0"/>
                          <w:noProof/>
                          <w:sz w:val="28"/>
                        </w:rPr>
                        <w:t>)</w:t>
                      </w:r>
                    </w:p>
                  </w:txbxContent>
                </v:textbox>
                <w10:wrap type="topAndBottom"/>
              </v:shape>
            </w:pict>
          </mc:Fallback>
        </mc:AlternateContent>
      </w:r>
      <w:r>
        <w:rPr>
          <w:noProof/>
          <w:lang w:eastAsia="ru-RU"/>
        </w:rPr>
        <w:drawing>
          <wp:anchor distT="0" distB="0" distL="114300" distR="114300" simplePos="0" relativeHeight="251772928" behindDoc="0" locked="0" layoutInCell="1" allowOverlap="1">
            <wp:simplePos x="0" y="0"/>
            <wp:positionH relativeFrom="margin">
              <wp:align>center</wp:align>
            </wp:positionH>
            <wp:positionV relativeFrom="paragraph">
              <wp:posOffset>939193</wp:posOffset>
            </wp:positionV>
            <wp:extent cx="4903470" cy="3514090"/>
            <wp:effectExtent l="0" t="0" r="0" b="0"/>
            <wp:wrapTopAndBottom/>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Ris_1.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4903470" cy="3514090"/>
                    </a:xfrm>
                    <a:prstGeom prst="rect">
                      <a:avLst/>
                    </a:prstGeom>
                  </pic:spPr>
                </pic:pic>
              </a:graphicData>
            </a:graphic>
            <wp14:sizeRelH relativeFrom="page">
              <wp14:pctWidth>0</wp14:pctWidth>
            </wp14:sizeRelH>
            <wp14:sizeRelV relativeFrom="page">
              <wp14:pctHeight>0</wp14:pctHeight>
            </wp14:sizeRelV>
          </wp:anchor>
        </w:drawing>
      </w:r>
      <w:r w:rsidR="00294E62" w:rsidRPr="00294E62">
        <w:t xml:space="preserve">активность и токоотдача сплавов системы Zn–Al зависят от их фазового состава. Выл сделан вывод, что в качестве материала для изготовления протекторов могут быть выбраны только однофазные твердые растворы α. В связи с этим для уточнения степени опасности </w:t>
      </w:r>
      <w:r w:rsidR="00294E62">
        <w:t>образования β-фазы,</w:t>
      </w:r>
      <w:r w:rsidR="00294E62" w:rsidRPr="00294E62">
        <w:t xml:space="preserve"> </w:t>
      </w:r>
      <w:r w:rsidR="00294E62">
        <w:t>а также</w:t>
      </w:r>
    </w:p>
    <w:p w:rsidR="00B26590" w:rsidRDefault="00B26590" w:rsidP="0088763D">
      <w:pPr>
        <w:ind w:firstLine="709"/>
        <w:jc w:val="both"/>
      </w:pPr>
    </w:p>
    <w:p w:rsidR="00434E16" w:rsidRDefault="00434E16" w:rsidP="0088763D">
      <w:pPr>
        <w:ind w:firstLine="709"/>
        <w:jc w:val="both"/>
        <w:sectPr w:rsidR="00434E16" w:rsidSect="00144CB8">
          <w:pgSz w:w="10773" w:h="15309" w:code="11"/>
          <w:pgMar w:top="567" w:right="567" w:bottom="567" w:left="1134" w:header="0" w:footer="0" w:gutter="0"/>
          <w:cols w:space="708"/>
          <w:docGrid w:linePitch="381"/>
        </w:sectPr>
      </w:pPr>
    </w:p>
    <w:p w:rsidR="00434E16" w:rsidRPr="00434E16" w:rsidRDefault="00434E16" w:rsidP="00434E16">
      <w:pPr>
        <w:jc w:val="both"/>
      </w:pPr>
      <w:r w:rsidRPr="00434E16">
        <w:lastRenderedPageBreak/>
        <w:t xml:space="preserve">подтверждения сделанного частного вывода применительно к сплавам с различным соотношением α- и β-фаз для экспериментов были приготовлены сплавы с 0 – 1,5 % Al. Термическую обработку осуществляли таким образом, чтобы проследить роль алюминия в твердом растворе α при различном содержании β-фазы. Наиболее характерные режимы термообработки представлены в табл. 27. Для получения сплавов с промежуточным соотношением α- и β-фаз режимы термообработки варьировали в указанных в таблице интервалах. Обобщенные результаты исследований химического и фазового состава сплавов представлены на рис. 38, </w:t>
      </w:r>
      <w:r w:rsidRPr="00434E16">
        <w:rPr>
          <w:i/>
        </w:rPr>
        <w:t>а</w:t>
      </w:r>
      <w:r w:rsidRPr="00434E16">
        <w:t>; результаты экспериментов о влиянии содержания в сплавах алюминия – на рис. 39. Как видно, с повышением содержания алюминия от 0 до 1,5 % токоотдача теоретически должна увеличиться от 820 до 850 А·ч/кг.</w:t>
      </w:r>
    </w:p>
    <w:p w:rsidR="00434E16" w:rsidRPr="00434E16" w:rsidRDefault="00434E16" w:rsidP="00434E16">
      <w:pPr>
        <w:ind w:firstLine="709"/>
        <w:jc w:val="both"/>
      </w:pPr>
      <w:r w:rsidRPr="00434E16">
        <w:t>Представленные же данные показывают, что как чистый цинк, так и сплавы системы Zn–Al имеют токоотдачу меньше 810 А·ч/кг. Кроме того, с повышением содержания алюминия токоотдача сплавов может увеличиваться и уменьшаться и тем самым в большей или меньшей степени отличаться от теоретической. Величина электроотрицательного потенциала сплавов системы Zn–Al также по-разному зависит от содержания алюминия.</w:t>
      </w:r>
    </w:p>
    <w:p w:rsidR="00434E16" w:rsidRPr="00434E16" w:rsidRDefault="00434E16" w:rsidP="00434E16">
      <w:pPr>
        <w:ind w:firstLine="709"/>
        <w:jc w:val="both"/>
      </w:pPr>
      <w:r w:rsidRPr="00434E16">
        <w:t>Сопоставление результатов исследований электрохимических характеристик и микроструктуры с диаграммой состояния металлической системы Zn–Al показывает, что токоотдача и электроотрицательный потенциал повышаются не с увеличением содержания алюминия в сплаве, а с увеличением содержания алюминия в однофазном α-твердом растворе.</w:t>
      </w:r>
    </w:p>
    <w:p w:rsidR="00434E16" w:rsidRPr="00434E16" w:rsidRDefault="00434E16" w:rsidP="00434E16">
      <w:pPr>
        <w:ind w:firstLine="709"/>
        <w:jc w:val="both"/>
      </w:pPr>
      <w:r w:rsidRPr="00434E16">
        <w:t>С появлением и увеличением количества второй фазы (β-фазы) электрохимические характеристики уменьшаются. Разброс результатов параллельных опытов (заштрихованные области на рис. 39) уменьшается с увеличением содержания алюминия в α-твердом растворе как для однофазных, так и для двухфазных сплавов. Значительное снижение электрохимических характеристик наблюдается также с увеличением соотношения фаз как β/α, так (α + β)/α.</w:t>
      </w:r>
    </w:p>
    <w:p w:rsidR="00434E16" w:rsidRPr="00434E16" w:rsidRDefault="00434E16" w:rsidP="00434E16">
      <w:pPr>
        <w:ind w:firstLine="709"/>
        <w:jc w:val="both"/>
      </w:pPr>
      <w:r w:rsidRPr="00434E16">
        <w:t>Таким образом, наилучшие электрохимические характеристики достигаются при насыщении алюминием α-твердого раствора, т.е. при содержании алюминия в сплаве не более 1,02 %.</w:t>
      </w:r>
    </w:p>
    <w:p w:rsidR="00434E16" w:rsidRPr="00434E16" w:rsidRDefault="00434E16" w:rsidP="00434E16">
      <w:pPr>
        <w:ind w:firstLine="709"/>
        <w:jc w:val="both"/>
      </w:pPr>
      <w:r w:rsidRPr="00434E16">
        <w:t>Следовательно, термическая обработка повышает электрохимические характеристики цинковых протекторных сплавов только в тех случаях, когда она обеспечивает полное растворение алюминия в α-фазе. При содержании алюминия выше 1,02%, т.е. выше предела растворимости, термическая обработка не оказывает существенного влияния на электрохимические свойства сплавов.</w:t>
      </w:r>
    </w:p>
    <w:p w:rsidR="00B26590" w:rsidRDefault="00B26590" w:rsidP="0088763D">
      <w:pPr>
        <w:ind w:firstLine="709"/>
        <w:jc w:val="both"/>
      </w:pPr>
    </w:p>
    <w:p w:rsidR="00FB0A49" w:rsidRDefault="00FB0A49" w:rsidP="0088763D">
      <w:pPr>
        <w:ind w:firstLine="709"/>
        <w:jc w:val="both"/>
        <w:sectPr w:rsidR="00FB0A49" w:rsidSect="00144CB8">
          <w:pgSz w:w="10773" w:h="15309" w:code="11"/>
          <w:pgMar w:top="567" w:right="567" w:bottom="567" w:left="1134" w:header="0" w:footer="0" w:gutter="0"/>
          <w:cols w:space="708"/>
          <w:docGrid w:linePitch="381"/>
        </w:sectPr>
      </w:pPr>
    </w:p>
    <w:p w:rsidR="00FB0A49" w:rsidRPr="00FB0A49" w:rsidRDefault="00FB0A49" w:rsidP="00FB0A49">
      <w:pPr>
        <w:pStyle w:val="2"/>
        <w:jc w:val="center"/>
        <w:rPr>
          <w:b/>
          <w:sz w:val="32"/>
          <w:szCs w:val="32"/>
        </w:rPr>
      </w:pPr>
      <w:bookmarkStart w:id="28" w:name="_Toc480673709"/>
      <w:r w:rsidRPr="00FB0A49">
        <w:rPr>
          <w:b/>
          <w:sz w:val="32"/>
          <w:szCs w:val="32"/>
        </w:rPr>
        <w:lastRenderedPageBreak/>
        <w:t>5. Области применения</w:t>
      </w:r>
      <w:bookmarkEnd w:id="28"/>
    </w:p>
    <w:p w:rsidR="00FB0A49" w:rsidRDefault="00FB0A49" w:rsidP="00FB0A49">
      <w:pPr>
        <w:ind w:firstLine="709"/>
        <w:jc w:val="both"/>
      </w:pPr>
    </w:p>
    <w:p w:rsidR="00FB0A49" w:rsidRDefault="00FB0A49" w:rsidP="00FB0A49">
      <w:pPr>
        <w:ind w:firstLine="709"/>
        <w:jc w:val="both"/>
      </w:pPr>
      <w:r>
        <w:t>Наряду с известными областями и масштабами использования нелегированного цинка сплавы на основе цинка также находят широкое применение в различных отраслях народного хозяйства [60, 92, 97, 98, 104, 106, 112, 120, 127] и качестве как конструкционного материала, так и неконструкционного.</w:t>
      </w:r>
    </w:p>
    <w:p w:rsidR="00B26590" w:rsidRDefault="00FB0A49" w:rsidP="00FB0A49">
      <w:pPr>
        <w:ind w:firstLine="709"/>
        <w:jc w:val="both"/>
      </w:pPr>
      <w:r>
        <w:rPr>
          <w:noProof/>
          <w:lang w:eastAsia="ru-RU"/>
        </w:rPr>
        <mc:AlternateContent>
          <mc:Choice Requires="wps">
            <w:drawing>
              <wp:anchor distT="0" distB="0" distL="114300" distR="114300" simplePos="0" relativeHeight="251778048" behindDoc="0" locked="0" layoutInCell="1" allowOverlap="1" wp14:anchorId="6EFC4CF5" wp14:editId="60213D53">
                <wp:simplePos x="0" y="0"/>
                <wp:positionH relativeFrom="column">
                  <wp:posOffset>628650</wp:posOffset>
                </wp:positionH>
                <wp:positionV relativeFrom="paragraph">
                  <wp:posOffset>4909185</wp:posOffset>
                </wp:positionV>
                <wp:extent cx="4503420" cy="635"/>
                <wp:effectExtent l="0" t="0" r="0" b="0"/>
                <wp:wrapTopAndBottom/>
                <wp:docPr id="81" name="Надпись 81"/>
                <wp:cNvGraphicFramePr/>
                <a:graphic xmlns:a="http://schemas.openxmlformats.org/drawingml/2006/main">
                  <a:graphicData uri="http://schemas.microsoft.com/office/word/2010/wordprocessingShape">
                    <wps:wsp>
                      <wps:cNvSpPr txBox="1"/>
                      <wps:spPr>
                        <a:xfrm>
                          <a:off x="0" y="0"/>
                          <a:ext cx="4503420" cy="635"/>
                        </a:xfrm>
                        <a:prstGeom prst="rect">
                          <a:avLst/>
                        </a:prstGeom>
                        <a:solidFill>
                          <a:prstClr val="white"/>
                        </a:solidFill>
                        <a:ln>
                          <a:noFill/>
                        </a:ln>
                      </wps:spPr>
                      <wps:txbx>
                        <w:txbxContent>
                          <w:p w:rsidR="000725E8" w:rsidRPr="00FB0A49" w:rsidRDefault="000725E8" w:rsidP="00FB0A49">
                            <w:pPr>
                              <w:pStyle w:val="ac"/>
                              <w:spacing w:after="0"/>
                              <w:rPr>
                                <w:i w:val="0"/>
                                <w:noProof/>
                                <w:sz w:val="28"/>
                              </w:rPr>
                            </w:pPr>
                            <w:r w:rsidRPr="00FB0A49">
                              <w:rPr>
                                <w:i w:val="0"/>
                                <w:noProof/>
                                <w:sz w:val="28"/>
                              </w:rPr>
                              <w:t xml:space="preserve">Рис. 40. Основные потребители литья под давлением из цинковых сплавов: </w:t>
                            </w:r>
                            <w:r w:rsidRPr="00FB0A49">
                              <w:rPr>
                                <w:noProof/>
                                <w:sz w:val="28"/>
                              </w:rPr>
                              <w:t>I</w:t>
                            </w:r>
                            <w:r w:rsidRPr="00FB0A49">
                              <w:rPr>
                                <w:i w:val="0"/>
                                <w:noProof/>
                                <w:sz w:val="28"/>
                              </w:rPr>
                              <w:t xml:space="preserve"> – сельское хозяйство горная промыш-ленность, строительство; </w:t>
                            </w:r>
                            <w:r w:rsidRPr="00FB0A49">
                              <w:rPr>
                                <w:noProof/>
                                <w:sz w:val="28"/>
                              </w:rPr>
                              <w:t>II</w:t>
                            </w:r>
                            <w:r w:rsidRPr="00FB0A49">
                              <w:rPr>
                                <w:i w:val="0"/>
                                <w:noProof/>
                                <w:sz w:val="28"/>
                              </w:rPr>
                              <w:t xml:space="preserve"> – автомобили; </w:t>
                            </w:r>
                            <w:r w:rsidRPr="00FB0A49">
                              <w:rPr>
                                <w:noProof/>
                                <w:sz w:val="28"/>
                              </w:rPr>
                              <w:t>III</w:t>
                            </w:r>
                            <w:r w:rsidRPr="00FB0A49">
                              <w:rPr>
                                <w:i w:val="0"/>
                                <w:noProof/>
                                <w:sz w:val="28"/>
                              </w:rPr>
                              <w:t xml:space="preserve"> – другие виды транспорта; </w:t>
                            </w:r>
                            <w:r w:rsidRPr="00FB0A49">
                              <w:rPr>
                                <w:noProof/>
                                <w:sz w:val="28"/>
                              </w:rPr>
                              <w:t>IV</w:t>
                            </w:r>
                            <w:r w:rsidRPr="00FB0A49">
                              <w:rPr>
                                <w:i w:val="0"/>
                                <w:noProof/>
                                <w:sz w:val="28"/>
                              </w:rPr>
                              <w:t xml:space="preserve"> – машины и станки; </w:t>
                            </w:r>
                            <w:r w:rsidRPr="00FB0A49">
                              <w:rPr>
                                <w:noProof/>
                                <w:sz w:val="28"/>
                              </w:rPr>
                              <w:t>V</w:t>
                            </w:r>
                            <w:r w:rsidRPr="00FB0A49">
                              <w:rPr>
                                <w:i w:val="0"/>
                                <w:noProof/>
                                <w:sz w:val="28"/>
                              </w:rPr>
                              <w:t xml:space="preserve"> – электропро-мышленность и связь; </w:t>
                            </w:r>
                            <w:r w:rsidRPr="00FB0A49">
                              <w:rPr>
                                <w:noProof/>
                                <w:sz w:val="28"/>
                              </w:rPr>
                              <w:t>VI</w:t>
                            </w:r>
                            <w:r w:rsidRPr="00FB0A49">
                              <w:rPr>
                                <w:i w:val="0"/>
                                <w:noProof/>
                                <w:sz w:val="28"/>
                              </w:rPr>
                              <w:t xml:space="preserve"> – канцелярские принадлежности; </w:t>
                            </w:r>
                            <w:r w:rsidRPr="00FB0A49">
                              <w:rPr>
                                <w:noProof/>
                                <w:sz w:val="28"/>
                              </w:rPr>
                              <w:t>VII</w:t>
                            </w:r>
                            <w:r w:rsidRPr="00FB0A49">
                              <w:rPr>
                                <w:i w:val="0"/>
                                <w:noProof/>
                                <w:sz w:val="28"/>
                              </w:rPr>
                              <w:t xml:space="preserve"> – изделия из свинца, отопительная арматура, скобяные товары; </w:t>
                            </w:r>
                            <w:r w:rsidRPr="00FB0A49">
                              <w:rPr>
                                <w:noProof/>
                                <w:sz w:val="28"/>
                              </w:rPr>
                              <w:t>V</w:t>
                            </w:r>
                            <w:r w:rsidRPr="00FB0A49">
                              <w:rPr>
                                <w:noProof/>
                                <w:sz w:val="28"/>
                                <w:lang w:val="en-US"/>
                              </w:rPr>
                              <w:t>I</w:t>
                            </w:r>
                            <w:r w:rsidRPr="00FB0A49">
                              <w:rPr>
                                <w:noProof/>
                                <w:sz w:val="28"/>
                              </w:rPr>
                              <w:t>II</w:t>
                            </w:r>
                            <w:r w:rsidRPr="00FB0A49">
                              <w:rPr>
                                <w:i w:val="0"/>
                                <w:noProof/>
                                <w:sz w:val="28"/>
                              </w:rPr>
                              <w:t xml:space="preserve"> – </w:t>
                            </w:r>
                            <w:r w:rsidRPr="00FB0A49">
                              <w:rPr>
                                <w:i w:val="0"/>
                                <w:noProof/>
                                <w:spacing w:val="-6"/>
                                <w:sz w:val="28"/>
                              </w:rPr>
                              <w:t>фотография</w:t>
                            </w:r>
                            <w:r w:rsidRPr="00FB0A49">
                              <w:rPr>
                                <w:i w:val="0"/>
                                <w:noProof/>
                                <w:sz w:val="28"/>
                              </w:rPr>
                              <w:t xml:space="preserve">, </w:t>
                            </w:r>
                            <w:r w:rsidRPr="00FB0A49">
                              <w:rPr>
                                <w:i w:val="0"/>
                                <w:noProof/>
                                <w:spacing w:val="-6"/>
                                <w:sz w:val="28"/>
                              </w:rPr>
                              <w:t>оптика, звуковые</w:t>
                            </w:r>
                            <w:r w:rsidRPr="00FB0A49">
                              <w:rPr>
                                <w:i w:val="0"/>
                                <w:noProof/>
                                <w:sz w:val="28"/>
                              </w:rPr>
                              <w:t xml:space="preserve"> приборы; </w:t>
                            </w:r>
                            <w:r w:rsidRPr="00FB0A49">
                              <w:rPr>
                                <w:noProof/>
                                <w:sz w:val="28"/>
                              </w:rPr>
                              <w:t>IX</w:t>
                            </w:r>
                            <w:r w:rsidRPr="00FB0A49">
                              <w:rPr>
                                <w:i w:val="0"/>
                                <w:noProof/>
                                <w:sz w:val="28"/>
                              </w:rPr>
                              <w:t xml:space="preserve"> – часы, </w:t>
                            </w:r>
                            <w:r w:rsidRPr="00FB0A49">
                              <w:rPr>
                                <w:i w:val="0"/>
                                <w:noProof/>
                                <w:spacing w:val="-6"/>
                                <w:sz w:val="28"/>
                              </w:rPr>
                              <w:t xml:space="preserve">счетчики; </w:t>
                            </w:r>
                            <w:r w:rsidRPr="00FB0A49">
                              <w:rPr>
                                <w:noProof/>
                                <w:spacing w:val="-6"/>
                                <w:sz w:val="28"/>
                              </w:rPr>
                              <w:t>Х</w:t>
                            </w:r>
                            <w:r w:rsidRPr="00FB0A49">
                              <w:rPr>
                                <w:i w:val="0"/>
                                <w:noProof/>
                                <w:spacing w:val="-6"/>
                                <w:sz w:val="28"/>
                              </w:rPr>
                              <w:t xml:space="preserve"> – домашние</w:t>
                            </w:r>
                            <w:r w:rsidRPr="00FB0A49">
                              <w:rPr>
                                <w:i w:val="0"/>
                                <w:noProof/>
                                <w:sz w:val="28"/>
                              </w:rPr>
                              <w:t xml:space="preserve"> </w:t>
                            </w:r>
                            <w:r w:rsidRPr="00FB0A49">
                              <w:rPr>
                                <w:i w:val="0"/>
                                <w:noProof/>
                                <w:spacing w:val="-6"/>
                                <w:sz w:val="28"/>
                              </w:rPr>
                              <w:t>принадлежности</w:t>
                            </w:r>
                            <w:r w:rsidRPr="00FB0A49">
                              <w:rPr>
                                <w:i w:val="0"/>
                                <w:noProof/>
                                <w:sz w:val="28"/>
                              </w:rPr>
                              <w:t xml:space="preserve">; </w:t>
                            </w:r>
                            <w:r w:rsidRPr="00FB0A49">
                              <w:rPr>
                                <w:noProof/>
                                <w:sz w:val="28"/>
                              </w:rPr>
                              <w:t>XI</w:t>
                            </w:r>
                            <w:r w:rsidRPr="00FB0A49">
                              <w:rPr>
                                <w:i w:val="0"/>
                                <w:noProof/>
                                <w:sz w:val="28"/>
                              </w:rPr>
                              <w:t xml:space="preserve"> – игруш-ки и спортивные принадлежности; </w:t>
                            </w:r>
                            <w:r w:rsidRPr="00FB0A49">
                              <w:rPr>
                                <w:noProof/>
                                <w:sz w:val="28"/>
                              </w:rPr>
                              <w:t>XII</w:t>
                            </w:r>
                            <w:r w:rsidRPr="00FB0A49">
                              <w:rPr>
                                <w:i w:val="0"/>
                                <w:noProof/>
                                <w:sz w:val="28"/>
                              </w:rPr>
                              <w:t xml:space="preserve"> – вооружение</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FC4CF5" id="Надпись 81" o:spid="_x0000_s1062" type="#_x0000_t202" style="position:absolute;left:0;text-align:left;margin-left:49.5pt;margin-top:386.55pt;width:354.6pt;height:.0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" stroked="f">
                <v:textbox style="mso-fit-shape-to-text:t" inset="0,0,0,0">
                  <w:txbxContent>
                    <w:p w:rsidR="000725E8" w:rsidRPr="00FB0A49" w:rsidRDefault="000725E8" w:rsidP="00FB0A49">
                      <w:pPr>
                        <w:pStyle w:val="ac"/>
                        <w:spacing w:after="0"/>
                        <w:rPr>
                          <w:i w:val="0"/>
                          <w:noProof/>
                          <w:sz w:val="28"/>
                        </w:rPr>
                      </w:pPr>
                      <w:r w:rsidRPr="00FB0A49">
                        <w:rPr>
                          <w:i w:val="0"/>
                          <w:noProof/>
                          <w:sz w:val="28"/>
                        </w:rPr>
                        <w:t xml:space="preserve">Рис. 40. Основные потребители литья под давлением из цинковых сплавов: </w:t>
                      </w:r>
                      <w:r w:rsidRPr="00FB0A49">
                        <w:rPr>
                          <w:noProof/>
                          <w:sz w:val="28"/>
                        </w:rPr>
                        <w:t>I</w:t>
                      </w:r>
                      <w:r w:rsidRPr="00FB0A49">
                        <w:rPr>
                          <w:i w:val="0"/>
                          <w:noProof/>
                          <w:sz w:val="28"/>
                        </w:rPr>
                        <w:t xml:space="preserve"> – сельское хозяйство горная промыш-ленность, строительство; </w:t>
                      </w:r>
                      <w:r w:rsidRPr="00FB0A49">
                        <w:rPr>
                          <w:noProof/>
                          <w:sz w:val="28"/>
                        </w:rPr>
                        <w:t>II</w:t>
                      </w:r>
                      <w:r w:rsidRPr="00FB0A49">
                        <w:rPr>
                          <w:i w:val="0"/>
                          <w:noProof/>
                          <w:sz w:val="28"/>
                        </w:rPr>
                        <w:t xml:space="preserve"> – автомобили; </w:t>
                      </w:r>
                      <w:r w:rsidRPr="00FB0A49">
                        <w:rPr>
                          <w:noProof/>
                          <w:sz w:val="28"/>
                        </w:rPr>
                        <w:t>III</w:t>
                      </w:r>
                      <w:r w:rsidRPr="00FB0A49">
                        <w:rPr>
                          <w:i w:val="0"/>
                          <w:noProof/>
                          <w:sz w:val="28"/>
                        </w:rPr>
                        <w:t xml:space="preserve"> – другие виды транспорта; </w:t>
                      </w:r>
                      <w:r w:rsidRPr="00FB0A49">
                        <w:rPr>
                          <w:noProof/>
                          <w:sz w:val="28"/>
                        </w:rPr>
                        <w:t>IV</w:t>
                      </w:r>
                      <w:r w:rsidRPr="00FB0A49">
                        <w:rPr>
                          <w:i w:val="0"/>
                          <w:noProof/>
                          <w:sz w:val="28"/>
                        </w:rPr>
                        <w:t xml:space="preserve"> – машины и станки; </w:t>
                      </w:r>
                      <w:r w:rsidRPr="00FB0A49">
                        <w:rPr>
                          <w:noProof/>
                          <w:sz w:val="28"/>
                        </w:rPr>
                        <w:t>V</w:t>
                      </w:r>
                      <w:r w:rsidRPr="00FB0A49">
                        <w:rPr>
                          <w:i w:val="0"/>
                          <w:noProof/>
                          <w:sz w:val="28"/>
                        </w:rPr>
                        <w:t xml:space="preserve"> – электропро-мышленность и связь; </w:t>
                      </w:r>
                      <w:r w:rsidRPr="00FB0A49">
                        <w:rPr>
                          <w:noProof/>
                          <w:sz w:val="28"/>
                        </w:rPr>
                        <w:t>VI</w:t>
                      </w:r>
                      <w:r w:rsidRPr="00FB0A49">
                        <w:rPr>
                          <w:i w:val="0"/>
                          <w:noProof/>
                          <w:sz w:val="28"/>
                        </w:rPr>
                        <w:t xml:space="preserve"> – канцелярские принадлежности; </w:t>
                      </w:r>
                      <w:r w:rsidRPr="00FB0A49">
                        <w:rPr>
                          <w:noProof/>
                          <w:sz w:val="28"/>
                        </w:rPr>
                        <w:t>VII</w:t>
                      </w:r>
                      <w:r w:rsidRPr="00FB0A49">
                        <w:rPr>
                          <w:i w:val="0"/>
                          <w:noProof/>
                          <w:sz w:val="28"/>
                        </w:rPr>
                        <w:t xml:space="preserve"> – изделия из свинца, отопительная арматура, скобяные товары; </w:t>
                      </w:r>
                      <w:r w:rsidRPr="00FB0A49">
                        <w:rPr>
                          <w:noProof/>
                          <w:sz w:val="28"/>
                        </w:rPr>
                        <w:t>V</w:t>
                      </w:r>
                      <w:r w:rsidRPr="00FB0A49">
                        <w:rPr>
                          <w:noProof/>
                          <w:sz w:val="28"/>
                          <w:lang w:val="en-US"/>
                        </w:rPr>
                        <w:t>I</w:t>
                      </w:r>
                      <w:r w:rsidRPr="00FB0A49">
                        <w:rPr>
                          <w:noProof/>
                          <w:sz w:val="28"/>
                        </w:rPr>
                        <w:t>II</w:t>
                      </w:r>
                      <w:r w:rsidRPr="00FB0A49">
                        <w:rPr>
                          <w:i w:val="0"/>
                          <w:noProof/>
                          <w:sz w:val="28"/>
                        </w:rPr>
                        <w:t xml:space="preserve"> – </w:t>
                      </w:r>
                      <w:r w:rsidRPr="00FB0A49">
                        <w:rPr>
                          <w:i w:val="0"/>
                          <w:noProof/>
                          <w:spacing w:val="-6"/>
                          <w:sz w:val="28"/>
                        </w:rPr>
                        <w:t>фотография</w:t>
                      </w:r>
                      <w:r w:rsidRPr="00FB0A49">
                        <w:rPr>
                          <w:i w:val="0"/>
                          <w:noProof/>
                          <w:sz w:val="28"/>
                        </w:rPr>
                        <w:t xml:space="preserve">, </w:t>
                      </w:r>
                      <w:r w:rsidRPr="00FB0A49">
                        <w:rPr>
                          <w:i w:val="0"/>
                          <w:noProof/>
                          <w:spacing w:val="-6"/>
                          <w:sz w:val="28"/>
                        </w:rPr>
                        <w:t>оптика, звуковые</w:t>
                      </w:r>
                      <w:r w:rsidRPr="00FB0A49">
                        <w:rPr>
                          <w:i w:val="0"/>
                          <w:noProof/>
                          <w:sz w:val="28"/>
                        </w:rPr>
                        <w:t xml:space="preserve"> приборы; </w:t>
                      </w:r>
                      <w:r w:rsidRPr="00FB0A49">
                        <w:rPr>
                          <w:noProof/>
                          <w:sz w:val="28"/>
                        </w:rPr>
                        <w:t>IX</w:t>
                      </w:r>
                      <w:r w:rsidRPr="00FB0A49">
                        <w:rPr>
                          <w:i w:val="0"/>
                          <w:noProof/>
                          <w:sz w:val="28"/>
                        </w:rPr>
                        <w:t xml:space="preserve"> – часы, </w:t>
                      </w:r>
                      <w:r w:rsidRPr="00FB0A49">
                        <w:rPr>
                          <w:i w:val="0"/>
                          <w:noProof/>
                          <w:spacing w:val="-6"/>
                          <w:sz w:val="28"/>
                        </w:rPr>
                        <w:t xml:space="preserve">счетчики; </w:t>
                      </w:r>
                      <w:r w:rsidRPr="00FB0A49">
                        <w:rPr>
                          <w:noProof/>
                          <w:spacing w:val="-6"/>
                          <w:sz w:val="28"/>
                        </w:rPr>
                        <w:t>Х</w:t>
                      </w:r>
                      <w:r w:rsidRPr="00FB0A49">
                        <w:rPr>
                          <w:i w:val="0"/>
                          <w:noProof/>
                          <w:spacing w:val="-6"/>
                          <w:sz w:val="28"/>
                        </w:rPr>
                        <w:t xml:space="preserve"> – домашние</w:t>
                      </w:r>
                      <w:r w:rsidRPr="00FB0A49">
                        <w:rPr>
                          <w:i w:val="0"/>
                          <w:noProof/>
                          <w:sz w:val="28"/>
                        </w:rPr>
                        <w:t xml:space="preserve"> </w:t>
                      </w:r>
                      <w:r w:rsidRPr="00FB0A49">
                        <w:rPr>
                          <w:i w:val="0"/>
                          <w:noProof/>
                          <w:spacing w:val="-6"/>
                          <w:sz w:val="28"/>
                        </w:rPr>
                        <w:t>принадлежности</w:t>
                      </w:r>
                      <w:r w:rsidRPr="00FB0A49">
                        <w:rPr>
                          <w:i w:val="0"/>
                          <w:noProof/>
                          <w:sz w:val="28"/>
                        </w:rPr>
                        <w:t xml:space="preserve">; </w:t>
                      </w:r>
                      <w:r w:rsidRPr="00FB0A49">
                        <w:rPr>
                          <w:noProof/>
                          <w:sz w:val="28"/>
                        </w:rPr>
                        <w:t>XI</w:t>
                      </w:r>
                      <w:r w:rsidRPr="00FB0A49">
                        <w:rPr>
                          <w:i w:val="0"/>
                          <w:noProof/>
                          <w:sz w:val="28"/>
                        </w:rPr>
                        <w:t xml:space="preserve"> – игруш-ки и спортивные принадлежности; </w:t>
                      </w:r>
                      <w:r w:rsidRPr="00FB0A49">
                        <w:rPr>
                          <w:noProof/>
                          <w:sz w:val="28"/>
                        </w:rPr>
                        <w:t>XII</w:t>
                      </w:r>
                      <w:r w:rsidRPr="00FB0A49">
                        <w:rPr>
                          <w:i w:val="0"/>
                          <w:noProof/>
                          <w:sz w:val="28"/>
                        </w:rPr>
                        <w:t xml:space="preserve"> – вооружение</w:t>
                      </w:r>
                    </w:p>
                  </w:txbxContent>
                </v:textbox>
                <w10:wrap type="topAndBottom"/>
              </v:shape>
            </w:pict>
          </mc:Fallback>
        </mc:AlternateContent>
      </w:r>
      <w:r>
        <w:rPr>
          <w:noProof/>
          <w:lang w:eastAsia="ru-RU"/>
        </w:rPr>
        <w:drawing>
          <wp:anchor distT="0" distB="0" distL="114300" distR="114300" simplePos="0" relativeHeight="251776000" behindDoc="0" locked="0" layoutInCell="1" allowOverlap="1">
            <wp:simplePos x="0" y="0"/>
            <wp:positionH relativeFrom="margin">
              <wp:align>center</wp:align>
            </wp:positionH>
            <wp:positionV relativeFrom="paragraph">
              <wp:posOffset>916816</wp:posOffset>
            </wp:positionV>
            <wp:extent cx="4503420" cy="3935730"/>
            <wp:effectExtent l="0" t="0" r="0" b="7620"/>
            <wp:wrapTopAndBottom/>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Ris_1.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503420" cy="3935730"/>
                    </a:xfrm>
                    <a:prstGeom prst="rect">
                      <a:avLst/>
                    </a:prstGeom>
                  </pic:spPr>
                </pic:pic>
              </a:graphicData>
            </a:graphic>
            <wp14:sizeRelH relativeFrom="page">
              <wp14:pctWidth>0</wp14:pctWidth>
            </wp14:sizeRelH>
            <wp14:sizeRelV relativeFrom="page">
              <wp14:pctHeight>0</wp14:pctHeight>
            </wp14:sizeRelV>
          </wp:anchor>
        </w:drawing>
      </w:r>
      <w:r>
        <w:t>В качестве конструкционного материала цинковые сплавы главным образом применяются: в приборостроении, в полиграфической промышленности, в авиационной промышленности, в автомобильной промышленности, в судостроении, для изготовления предметов домашнего обихода.</w:t>
      </w:r>
    </w:p>
    <w:p w:rsidR="00B26590" w:rsidRDefault="00B26590" w:rsidP="0088763D">
      <w:pPr>
        <w:ind w:firstLine="709"/>
        <w:jc w:val="both"/>
      </w:pPr>
    </w:p>
    <w:p w:rsidR="00FB0A49" w:rsidRDefault="00FB0A49" w:rsidP="0088763D">
      <w:pPr>
        <w:ind w:firstLine="709"/>
        <w:jc w:val="both"/>
        <w:sectPr w:rsidR="00FB0A49" w:rsidSect="00144CB8">
          <w:pgSz w:w="10773" w:h="15309" w:code="11"/>
          <w:pgMar w:top="567" w:right="567" w:bottom="567" w:left="1134" w:header="0" w:footer="0" w:gutter="0"/>
          <w:cols w:space="708"/>
          <w:docGrid w:linePitch="381"/>
        </w:sectPr>
      </w:pPr>
    </w:p>
    <w:p w:rsidR="00FB0A49" w:rsidRPr="00FB0A49" w:rsidRDefault="00FB0A49" w:rsidP="00FB0A49">
      <w:pPr>
        <w:ind w:firstLine="709"/>
        <w:jc w:val="both"/>
      </w:pPr>
      <w:r w:rsidRPr="00FB0A49">
        <w:lastRenderedPageBreak/>
        <w:t>В качестве неконструкционного материала цинковые сплавы применяются: для литья анодов-протекторов, для изготовления припоев в производстве подшипников и гальванических элементов, как покрытия стальных листов.</w:t>
      </w:r>
    </w:p>
    <w:p w:rsidR="00FB0A49" w:rsidRPr="00FB0A49" w:rsidRDefault="00FB0A49" w:rsidP="00FB0A49">
      <w:pPr>
        <w:ind w:firstLine="709"/>
        <w:jc w:val="both"/>
      </w:pPr>
      <w:r w:rsidRPr="00FB0A49">
        <w:t>Изделия, полученные различными способами литья и деформации, широко применяются в приборостроении, судостроении, авиационной, автомобильной и других отраслях промышленности. Успешное использование цинковых сплавов для конструкционных и неконструкционных целей обусловлено их физико-химическими, технологическими и эксплуатационными свойствами. Так, низкая температура плавления и высокие литейные свойства цинковых сплавов позволяют при литье под давлением и в кокиль получать отливки высокой прочности с поверхностью хорошего качества, практически не требующей дополнительной обработки. Благодаря указанным свойствам доля отливок из цинковых сплавов в общем объеме отливок, получаемых литьем под давлением, достаточно высока. Например, в автомобилестроении литейные цинковые сплавы применяют для отливок корпусов карбюраторов, насосов, рам спидометров, решеток радиаторов, различных декоративных деталей и т.п.</w:t>
      </w:r>
    </w:p>
    <w:p w:rsidR="00FB0A49" w:rsidRPr="00FB0A49" w:rsidRDefault="00FB0A49" w:rsidP="00FB0A49">
      <w:pPr>
        <w:ind w:firstLine="709"/>
        <w:jc w:val="both"/>
      </w:pPr>
      <w:r w:rsidRPr="00FB0A49">
        <w:t>Цинковые сплавы также используют для отливки деталей стиральных х машин, пылесосов, оборудования для кухни, конторских машин, корпусов электрических часов, печатных машин, кассовых аппаратов, смесителей для приготовления напитков и т.п. Для защиты от коррозии на поверхность цинковых отливок наносят защитные покрытия (краски, эмали, пластмассы). Хорошим защитным эффектом обладают электролитические покрытия медью, никелем и хромом. Полуфабрикаты из деформируемых цинковых сплавов достаточно легко подвергаются прессованию, прокатке и штамповке.</w:t>
      </w:r>
    </w:p>
    <w:p w:rsidR="00FB0A49" w:rsidRPr="00FB0A49" w:rsidRDefault="00FB0A49" w:rsidP="00FB0A49">
      <w:pPr>
        <w:ind w:firstLine="709"/>
        <w:jc w:val="both"/>
      </w:pPr>
      <w:r w:rsidRPr="00FB0A49">
        <w:t>Данные, приведенные на рис. 40 и в табл. 28, характеризуют структуру потребления цинковых отливок, получаемых литьем под давлением в различных отраслях промышленности США [60].</w:t>
      </w:r>
    </w:p>
    <w:p w:rsidR="00B26590" w:rsidRDefault="00FB0A49" w:rsidP="00FB0A49">
      <w:pPr>
        <w:ind w:firstLine="709"/>
        <w:jc w:val="both"/>
      </w:pPr>
      <w:r w:rsidRPr="00FB0A49">
        <w:t>По данным работы [123], структура потребления цинковых отливок в Англии распределяется следующим образом: автомобильные</w:t>
      </w:r>
      <w:r>
        <w:t xml:space="preserve"> </w:t>
      </w:r>
      <w:r w:rsidRPr="00FB0A49">
        <w:t xml:space="preserve">детали 30%, </w:t>
      </w:r>
    </w:p>
    <w:p w:rsidR="00B26590" w:rsidRDefault="00B26590" w:rsidP="0088763D">
      <w:pPr>
        <w:ind w:firstLine="709"/>
        <w:jc w:val="both"/>
      </w:pPr>
    </w:p>
    <w:p w:rsidR="00B26590" w:rsidRDefault="00FB0A49" w:rsidP="00FB0A49">
      <w:pPr>
        <w:jc w:val="center"/>
      </w:pPr>
      <w:r w:rsidRPr="00FB0A49">
        <w:rPr>
          <w:spacing w:val="40"/>
        </w:rPr>
        <w:t>Таблица</w:t>
      </w:r>
      <w:r w:rsidRPr="00FB0A49">
        <w:t xml:space="preserve"> 28. </w:t>
      </w:r>
      <w:r w:rsidRPr="00FB0A49">
        <w:rPr>
          <w:b/>
        </w:rPr>
        <w:t>Структура потребления цинковых отливок в некоторых отраслях промышленности, %</w:t>
      </w:r>
    </w:p>
    <w:p w:rsidR="00B26590" w:rsidRDefault="00B26590" w:rsidP="0088763D">
      <w:pPr>
        <w:ind w:firstLine="709"/>
        <w:jc w:val="both"/>
      </w:pPr>
    </w:p>
    <w:tbl>
      <w:tblPr>
        <w:tblStyle w:val="ab"/>
        <w:tblW w:w="0" w:type="auto"/>
        <w:tblLook w:val="04A0" w:firstRow="1" w:lastRow="0" w:firstColumn="1" w:lastColumn="0" w:noHBand="0" w:noVBand="1"/>
      </w:tblPr>
      <w:tblGrid>
        <w:gridCol w:w="5098"/>
        <w:gridCol w:w="1843"/>
        <w:gridCol w:w="2121"/>
      </w:tblGrid>
      <w:tr w:rsidR="00FB0A49" w:rsidTr="00FB0A49">
        <w:tc>
          <w:tcPr>
            <w:tcW w:w="5098" w:type="dxa"/>
            <w:vAlign w:val="center"/>
          </w:tcPr>
          <w:p w:rsidR="00FB0A49" w:rsidRPr="007A3555" w:rsidRDefault="00FB0A49" w:rsidP="00FB0A49">
            <w:pPr>
              <w:jc w:val="center"/>
            </w:pPr>
            <w:r w:rsidRPr="007A3555">
              <w:t>Область потребления</w:t>
            </w:r>
          </w:p>
        </w:tc>
        <w:tc>
          <w:tcPr>
            <w:tcW w:w="1843" w:type="dxa"/>
            <w:vAlign w:val="center"/>
          </w:tcPr>
          <w:p w:rsidR="00FB0A49" w:rsidRDefault="00FB0A49" w:rsidP="00FB0A49">
            <w:pPr>
              <w:jc w:val="center"/>
            </w:pPr>
            <w:r w:rsidRPr="007A3555">
              <w:t>Цинковые отливки</w:t>
            </w:r>
          </w:p>
        </w:tc>
        <w:tc>
          <w:tcPr>
            <w:tcW w:w="2121" w:type="dxa"/>
            <w:vAlign w:val="center"/>
          </w:tcPr>
          <w:p w:rsidR="00FB0A49" w:rsidRPr="007A3555" w:rsidRDefault="00FB0A49" w:rsidP="00FB0A49">
            <w:pPr>
              <w:jc w:val="center"/>
            </w:pPr>
            <w:r w:rsidRPr="007A3555">
              <w:t>Алюминиевые отливки</w:t>
            </w:r>
          </w:p>
        </w:tc>
      </w:tr>
      <w:tr w:rsidR="00FB0A49" w:rsidTr="00FB0A49">
        <w:tc>
          <w:tcPr>
            <w:tcW w:w="5098" w:type="dxa"/>
          </w:tcPr>
          <w:p w:rsidR="00FB0A49" w:rsidRPr="00BB6E85" w:rsidRDefault="00FB0A49" w:rsidP="00FB0A49">
            <w:r w:rsidRPr="00BB6E85">
              <w:t>Автомобильная промышленность</w:t>
            </w:r>
          </w:p>
        </w:tc>
        <w:tc>
          <w:tcPr>
            <w:tcW w:w="1843" w:type="dxa"/>
            <w:vAlign w:val="center"/>
          </w:tcPr>
          <w:p w:rsidR="00FB0A49" w:rsidRPr="00BB6E85" w:rsidRDefault="00FB0A49" w:rsidP="00FB0A49">
            <w:pPr>
              <w:jc w:val="center"/>
            </w:pPr>
            <w:r w:rsidRPr="00BB6E85">
              <w:t>57</w:t>
            </w:r>
          </w:p>
        </w:tc>
        <w:tc>
          <w:tcPr>
            <w:tcW w:w="2121" w:type="dxa"/>
            <w:vAlign w:val="center"/>
          </w:tcPr>
          <w:p w:rsidR="00FB0A49" w:rsidRPr="00BB6E85" w:rsidRDefault="00FB0A49" w:rsidP="00FB0A49">
            <w:pPr>
              <w:jc w:val="center"/>
            </w:pPr>
            <w:r w:rsidRPr="00BB6E85">
              <w:t>42</w:t>
            </w:r>
          </w:p>
        </w:tc>
      </w:tr>
      <w:tr w:rsidR="00FB0A49" w:rsidTr="00FB0A49">
        <w:tc>
          <w:tcPr>
            <w:tcW w:w="5098" w:type="dxa"/>
          </w:tcPr>
          <w:p w:rsidR="00FB0A49" w:rsidRPr="00BB6E85" w:rsidRDefault="00FB0A49" w:rsidP="00FB0A49">
            <w:r w:rsidRPr="00BB6E85">
              <w:t>Хозяйственные приборы</w:t>
            </w:r>
          </w:p>
        </w:tc>
        <w:tc>
          <w:tcPr>
            <w:tcW w:w="1843" w:type="dxa"/>
            <w:vAlign w:val="center"/>
          </w:tcPr>
          <w:p w:rsidR="00FB0A49" w:rsidRPr="00BB6E85" w:rsidRDefault="00FB0A49" w:rsidP="00FB0A49">
            <w:pPr>
              <w:jc w:val="center"/>
            </w:pPr>
            <w:r w:rsidRPr="00BB6E85">
              <w:t>13</w:t>
            </w:r>
          </w:p>
        </w:tc>
        <w:tc>
          <w:tcPr>
            <w:tcW w:w="2121" w:type="dxa"/>
            <w:vAlign w:val="center"/>
          </w:tcPr>
          <w:p w:rsidR="00FB0A49" w:rsidRPr="00BB6E85" w:rsidRDefault="00FB0A49" w:rsidP="00FB0A49">
            <w:pPr>
              <w:jc w:val="center"/>
            </w:pPr>
            <w:r w:rsidRPr="00BB6E85">
              <w:t>17,5</w:t>
            </w:r>
          </w:p>
        </w:tc>
      </w:tr>
      <w:tr w:rsidR="00FB0A49" w:rsidTr="00FB0A49">
        <w:tc>
          <w:tcPr>
            <w:tcW w:w="5098" w:type="dxa"/>
          </w:tcPr>
          <w:p w:rsidR="00FB0A49" w:rsidRPr="00BB6E85" w:rsidRDefault="00FB0A49" w:rsidP="00FB0A49">
            <w:r w:rsidRPr="00BB6E85">
              <w:t xml:space="preserve">Промышленное оборудование </w:t>
            </w:r>
          </w:p>
        </w:tc>
        <w:tc>
          <w:tcPr>
            <w:tcW w:w="1843" w:type="dxa"/>
            <w:vAlign w:val="center"/>
          </w:tcPr>
          <w:p w:rsidR="00FB0A49" w:rsidRPr="00BB6E85" w:rsidRDefault="00FB0A49" w:rsidP="00FB0A49">
            <w:pPr>
              <w:jc w:val="center"/>
            </w:pPr>
            <w:r w:rsidRPr="00BB6E85">
              <w:t>7</w:t>
            </w:r>
          </w:p>
        </w:tc>
        <w:tc>
          <w:tcPr>
            <w:tcW w:w="2121" w:type="dxa"/>
            <w:vAlign w:val="center"/>
          </w:tcPr>
          <w:p w:rsidR="00FB0A49" w:rsidRPr="00BB6E85" w:rsidRDefault="00FB0A49" w:rsidP="00FB0A49">
            <w:pPr>
              <w:jc w:val="center"/>
            </w:pPr>
            <w:r w:rsidRPr="00BB6E85">
              <w:t>12,5</w:t>
            </w:r>
          </w:p>
        </w:tc>
      </w:tr>
      <w:tr w:rsidR="00FB0A49" w:rsidTr="00FB0A49">
        <w:tc>
          <w:tcPr>
            <w:tcW w:w="5098" w:type="dxa"/>
          </w:tcPr>
          <w:p w:rsidR="00FB0A49" w:rsidRPr="00BB6E85" w:rsidRDefault="00FB0A49" w:rsidP="00FB0A49">
            <w:r w:rsidRPr="00BB6E85">
              <w:t xml:space="preserve">Конторские машинки </w:t>
            </w:r>
          </w:p>
        </w:tc>
        <w:tc>
          <w:tcPr>
            <w:tcW w:w="1843" w:type="dxa"/>
            <w:vAlign w:val="center"/>
          </w:tcPr>
          <w:p w:rsidR="00FB0A49" w:rsidRPr="00BB6E85" w:rsidRDefault="00FB0A49" w:rsidP="00FB0A49">
            <w:pPr>
              <w:jc w:val="center"/>
            </w:pPr>
            <w:r w:rsidRPr="00BB6E85">
              <w:t>4</w:t>
            </w:r>
          </w:p>
        </w:tc>
        <w:tc>
          <w:tcPr>
            <w:tcW w:w="2121" w:type="dxa"/>
            <w:vAlign w:val="center"/>
          </w:tcPr>
          <w:p w:rsidR="00FB0A49" w:rsidRDefault="00FB0A49" w:rsidP="00FB0A49">
            <w:pPr>
              <w:jc w:val="center"/>
            </w:pPr>
            <w:r w:rsidRPr="00BB6E85">
              <w:t>7,5</w:t>
            </w:r>
          </w:p>
        </w:tc>
      </w:tr>
    </w:tbl>
    <w:p w:rsidR="00B26590" w:rsidRDefault="00B26590" w:rsidP="0088763D">
      <w:pPr>
        <w:ind w:firstLine="709"/>
        <w:jc w:val="both"/>
      </w:pPr>
    </w:p>
    <w:p w:rsidR="00FB0A49" w:rsidRDefault="00FB0A49" w:rsidP="0088763D">
      <w:pPr>
        <w:ind w:firstLine="709"/>
        <w:jc w:val="both"/>
        <w:sectPr w:rsidR="00FB0A49" w:rsidSect="00FB0A49">
          <w:pgSz w:w="10773" w:h="15593" w:code="11"/>
          <w:pgMar w:top="567" w:right="567" w:bottom="567" w:left="1134" w:header="0" w:footer="0" w:gutter="0"/>
          <w:cols w:space="708"/>
          <w:docGrid w:linePitch="381"/>
        </w:sectPr>
      </w:pPr>
    </w:p>
    <w:p w:rsidR="00FB0A49" w:rsidRDefault="00FB0A49" w:rsidP="00FB0A49">
      <w:pPr>
        <w:jc w:val="both"/>
      </w:pPr>
      <w:r>
        <w:lastRenderedPageBreak/>
        <w:t>игрушки и спортивные товары 25 %, строительные и скобяные детали 18 %, пишущие и другие конторские машинки 6%, предметы домашнего обихода 5 %, динамики и телевизоры 3 %, прочие изделия 13%.</w:t>
      </w:r>
    </w:p>
    <w:p w:rsidR="00FB0A49" w:rsidRDefault="00FB0A49" w:rsidP="00FB0A49">
      <w:pPr>
        <w:ind w:firstLine="709"/>
        <w:jc w:val="both"/>
      </w:pPr>
      <w:r>
        <w:t>Цинковые полированные листы используют в полиграфической промышленности для изготовления печатных форм (клише) путем однократного травления.</w:t>
      </w:r>
    </w:p>
    <w:p w:rsidR="00FB0A49" w:rsidRDefault="00FB0A49" w:rsidP="00FB0A49">
      <w:pPr>
        <w:ind w:firstLine="709"/>
        <w:jc w:val="both"/>
      </w:pPr>
      <w:r>
        <w:t>В работе [123] отмечается, что использование цинк-алюминиевых сплавов в производстве более выгодно экономически, чем алюминиевых сплавов и латуней. Указанные сплавы, имея высокую твердость, нашли широкое применение для изготовления деталей, работающих в условиях абразивного износа. В связи с тем, что сплавы не дают искрения, их можно использовать в огнеопасных производствах (шкивы, звездочки в шахтных подъемниках и т.п.). Кроме того, сплавы можно применять на производствах, где имеются пары бензина, т.е. с повышенной пожароопасностью. Эти сплавы могут работать также в подшипниках, заменяя латунь и бронзу.</w:t>
      </w:r>
    </w:p>
    <w:p w:rsidR="00B26590" w:rsidRDefault="00FB0A49" w:rsidP="00FB0A49">
      <w:pPr>
        <w:ind w:firstLine="709"/>
        <w:jc w:val="both"/>
      </w:pPr>
      <w:r>
        <w:rPr>
          <w:noProof/>
          <w:lang w:eastAsia="ru-RU"/>
        </w:rPr>
        <w:drawing>
          <wp:anchor distT="0" distB="0" distL="114300" distR="114300" simplePos="0" relativeHeight="251780096" behindDoc="0" locked="0" layoutInCell="1" allowOverlap="1">
            <wp:simplePos x="0" y="0"/>
            <wp:positionH relativeFrom="column">
              <wp:posOffset>2875753</wp:posOffset>
            </wp:positionH>
            <wp:positionV relativeFrom="paragraph">
              <wp:posOffset>516852</wp:posOffset>
            </wp:positionV>
            <wp:extent cx="2323465" cy="2326640"/>
            <wp:effectExtent l="0" t="0" r="635" b="0"/>
            <wp:wrapSquare wrapText="bothSides"/>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Ris_1.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323465" cy="2326640"/>
                    </a:xfrm>
                    <a:prstGeom prst="rect">
                      <a:avLst/>
                    </a:prstGeom>
                  </pic:spPr>
                </pic:pic>
              </a:graphicData>
            </a:graphic>
            <wp14:sizeRelH relativeFrom="page">
              <wp14:pctWidth>0</wp14:pctWidth>
            </wp14:sizeRelH>
            <wp14:sizeRelV relativeFrom="page">
              <wp14:pctHeight>0</wp14:pctHeight>
            </wp14:sizeRelV>
          </wp:anchor>
        </w:drawing>
      </w:r>
      <w:r>
        <w:t>В работе [104] приводятся данные об использовании цинковых сплавов для получения высокоточных деталей стабильного качества</w:t>
      </w:r>
      <w:r w:rsidRPr="00FB0A49">
        <w:t xml:space="preserve"> с тонким</w:t>
      </w:r>
    </w:p>
    <w:p w:rsidR="00B26590" w:rsidRDefault="00FB0A49" w:rsidP="0088763D">
      <w:pPr>
        <w:ind w:firstLine="709"/>
        <w:jc w:val="both"/>
      </w:pPr>
      <w:r>
        <w:rPr>
          <w:noProof/>
          <w:lang w:eastAsia="ru-RU"/>
        </w:rPr>
        <w:drawing>
          <wp:anchor distT="0" distB="0" distL="114300" distR="114300" simplePos="0" relativeHeight="251779072" behindDoc="0" locked="0" layoutInCell="1" allowOverlap="1">
            <wp:simplePos x="0" y="0"/>
            <wp:positionH relativeFrom="margin">
              <wp:align>left</wp:align>
            </wp:positionH>
            <wp:positionV relativeFrom="paragraph">
              <wp:posOffset>80370</wp:posOffset>
            </wp:positionV>
            <wp:extent cx="2763520" cy="3826510"/>
            <wp:effectExtent l="0" t="0" r="0" b="2540"/>
            <wp:wrapSquare wrapText="bothSides"/>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Ris_1.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763520" cy="3826510"/>
                    </a:xfrm>
                    <a:prstGeom prst="rect">
                      <a:avLst/>
                    </a:prstGeom>
                  </pic:spPr>
                </pic:pic>
              </a:graphicData>
            </a:graphic>
            <wp14:sizeRelH relativeFrom="page">
              <wp14:pctWidth>0</wp14:pctWidth>
            </wp14:sizeRelH>
            <wp14:sizeRelV relativeFrom="page">
              <wp14:pctHeight>0</wp14:pctHeight>
            </wp14:sizeRelV>
          </wp:anchor>
        </w:drawing>
      </w:r>
    </w:p>
    <w:p w:rsidR="002A7A83" w:rsidRDefault="00FB0A49" w:rsidP="0088763D">
      <w:pPr>
        <w:ind w:firstLine="709"/>
        <w:jc w:val="both"/>
      </w:pPr>
      <w:r>
        <w:rPr>
          <w:noProof/>
          <w:lang w:eastAsia="ru-RU"/>
        </w:rPr>
        <mc:AlternateContent>
          <mc:Choice Requires="wps">
            <w:drawing>
              <wp:anchor distT="0" distB="0" distL="114300" distR="114300" simplePos="0" relativeHeight="251782144" behindDoc="0" locked="0" layoutInCell="1" allowOverlap="1" wp14:anchorId="35B78256" wp14:editId="5C0FDB0F">
                <wp:simplePos x="0" y="0"/>
                <wp:positionH relativeFrom="margin">
                  <wp:align>right</wp:align>
                </wp:positionH>
                <wp:positionV relativeFrom="paragraph">
                  <wp:posOffset>219710</wp:posOffset>
                </wp:positionV>
                <wp:extent cx="2886075" cy="635"/>
                <wp:effectExtent l="0" t="0" r="9525" b="1270"/>
                <wp:wrapSquare wrapText="bothSides"/>
                <wp:docPr id="84" name="Надпись 84"/>
                <wp:cNvGraphicFramePr/>
                <a:graphic xmlns:a="http://schemas.openxmlformats.org/drawingml/2006/main">
                  <a:graphicData uri="http://schemas.microsoft.com/office/word/2010/wordprocessingShape">
                    <wps:wsp>
                      <wps:cNvSpPr txBox="1"/>
                      <wps:spPr>
                        <a:xfrm>
                          <a:off x="0" y="0"/>
                          <a:ext cx="2886075" cy="635"/>
                        </a:xfrm>
                        <a:prstGeom prst="rect">
                          <a:avLst/>
                        </a:prstGeom>
                        <a:solidFill>
                          <a:prstClr val="white"/>
                        </a:solidFill>
                        <a:ln>
                          <a:noFill/>
                        </a:ln>
                      </wps:spPr>
                      <wps:txbx>
                        <w:txbxContent>
                          <w:p w:rsidR="000725E8" w:rsidRPr="00FB0A49" w:rsidRDefault="000725E8" w:rsidP="00FB0A49">
                            <w:pPr>
                              <w:pStyle w:val="ac"/>
                              <w:spacing w:after="0"/>
                              <w:rPr>
                                <w:i w:val="0"/>
                                <w:noProof/>
                                <w:sz w:val="28"/>
                              </w:rPr>
                            </w:pPr>
                            <w:r w:rsidRPr="00FB0A49">
                              <w:rPr>
                                <w:i w:val="0"/>
                                <w:noProof/>
                                <w:sz w:val="28"/>
                              </w:rPr>
                              <w:t>Рис. 41. Влияние плотности тока на потенциал (</w:t>
                            </w:r>
                            <w:r w:rsidRPr="00FB0A49">
                              <w:rPr>
                                <w:noProof/>
                                <w:sz w:val="28"/>
                              </w:rPr>
                              <w:t>1</w:t>
                            </w:r>
                            <w:r w:rsidRPr="00FB0A49">
                              <w:rPr>
                                <w:i w:val="0"/>
                                <w:noProof/>
                                <w:sz w:val="28"/>
                              </w:rPr>
                              <w:t>) и токоотдачу (</w:t>
                            </w:r>
                            <w:r w:rsidRPr="00FB0A49">
                              <w:rPr>
                                <w:noProof/>
                                <w:sz w:val="28"/>
                              </w:rPr>
                              <w:t>2</w:t>
                            </w:r>
                            <w:r w:rsidRPr="00FB0A49">
                              <w:rPr>
                                <w:i w:val="0"/>
                                <w:noProof/>
                                <w:sz w:val="28"/>
                              </w:rPr>
                              <w:t>) спла</w:t>
                            </w:r>
                            <w:r>
                              <w:rPr>
                                <w:i w:val="0"/>
                                <w:noProof/>
                                <w:sz w:val="28"/>
                              </w:rPr>
                              <w:t>-</w:t>
                            </w:r>
                            <w:r w:rsidRPr="00FB0A49">
                              <w:rPr>
                                <w:i w:val="0"/>
                                <w:noProof/>
                                <w:sz w:val="28"/>
                              </w:rPr>
                              <w:t>вов марок ЦП1 (</w:t>
                            </w:r>
                            <w:r w:rsidRPr="00FB0A49">
                              <w:rPr>
                                <w:noProof/>
                                <w:sz w:val="28"/>
                              </w:rPr>
                              <w:t>а</w:t>
                            </w:r>
                            <w:r w:rsidRPr="00FB0A49">
                              <w:rPr>
                                <w:i w:val="0"/>
                                <w:noProof/>
                                <w:sz w:val="28"/>
                              </w:rPr>
                              <w:t>), ЦП2 (</w:t>
                            </w:r>
                            <w:r w:rsidRPr="00FB0A49">
                              <w:rPr>
                                <w:noProof/>
                                <w:sz w:val="28"/>
                              </w:rPr>
                              <w:t>б</w:t>
                            </w:r>
                            <w:r w:rsidRPr="00FB0A49">
                              <w:rPr>
                                <w:i w:val="0"/>
                                <w:noProof/>
                                <w:sz w:val="28"/>
                              </w:rPr>
                              <w:t>) и ЦП3 (</w:t>
                            </w:r>
                            <w:r w:rsidRPr="00FB0A49">
                              <w:rPr>
                                <w:noProof/>
                                <w:sz w:val="28"/>
                              </w:rPr>
                              <w:t>в</w:t>
                            </w:r>
                            <w:r w:rsidRPr="00FB0A49">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B78256" id="Надпись 84" o:spid="_x0000_s1063" type="#_x0000_t202" style="position:absolute;left:0;text-align:left;margin-left:176.05pt;margin-top:17.3pt;width:227.25pt;height:.05pt;z-index:2517821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" stroked="f">
                <v:textbox style="mso-fit-shape-to-text:t" inset="0,0,0,0">
                  <w:txbxContent>
                    <w:p w:rsidR="000725E8" w:rsidRPr="00FB0A49" w:rsidRDefault="000725E8" w:rsidP="00FB0A49">
                      <w:pPr>
                        <w:pStyle w:val="ac"/>
                        <w:spacing w:after="0"/>
                        <w:rPr>
                          <w:i w:val="0"/>
                          <w:noProof/>
                          <w:sz w:val="28"/>
                        </w:rPr>
                      </w:pPr>
                      <w:r w:rsidRPr="00FB0A49">
                        <w:rPr>
                          <w:i w:val="0"/>
                          <w:noProof/>
                          <w:sz w:val="28"/>
                        </w:rPr>
                        <w:t>Рис. 41. Влияние плотности тока на потенциал (</w:t>
                      </w:r>
                      <w:r w:rsidRPr="00FB0A49">
                        <w:rPr>
                          <w:noProof/>
                          <w:sz w:val="28"/>
                        </w:rPr>
                        <w:t>1</w:t>
                      </w:r>
                      <w:r w:rsidRPr="00FB0A49">
                        <w:rPr>
                          <w:i w:val="0"/>
                          <w:noProof/>
                          <w:sz w:val="28"/>
                        </w:rPr>
                        <w:t>) и токоотдачу (</w:t>
                      </w:r>
                      <w:r w:rsidRPr="00FB0A49">
                        <w:rPr>
                          <w:noProof/>
                          <w:sz w:val="28"/>
                        </w:rPr>
                        <w:t>2</w:t>
                      </w:r>
                      <w:r w:rsidRPr="00FB0A49">
                        <w:rPr>
                          <w:i w:val="0"/>
                          <w:noProof/>
                          <w:sz w:val="28"/>
                        </w:rPr>
                        <w:t>) спла</w:t>
                      </w:r>
                      <w:r>
                        <w:rPr>
                          <w:i w:val="0"/>
                          <w:noProof/>
                          <w:sz w:val="28"/>
                        </w:rPr>
                        <w:t>-</w:t>
                      </w:r>
                      <w:r w:rsidRPr="00FB0A49">
                        <w:rPr>
                          <w:i w:val="0"/>
                          <w:noProof/>
                          <w:sz w:val="28"/>
                        </w:rPr>
                        <w:t>вов марок ЦП1 (</w:t>
                      </w:r>
                      <w:r w:rsidRPr="00FB0A49">
                        <w:rPr>
                          <w:noProof/>
                          <w:sz w:val="28"/>
                        </w:rPr>
                        <w:t>а</w:t>
                      </w:r>
                      <w:r w:rsidRPr="00FB0A49">
                        <w:rPr>
                          <w:i w:val="0"/>
                          <w:noProof/>
                          <w:sz w:val="28"/>
                        </w:rPr>
                        <w:t>), ЦП2 (</w:t>
                      </w:r>
                      <w:r w:rsidRPr="00FB0A49">
                        <w:rPr>
                          <w:noProof/>
                          <w:sz w:val="28"/>
                        </w:rPr>
                        <w:t>б</w:t>
                      </w:r>
                      <w:r w:rsidRPr="00FB0A49">
                        <w:rPr>
                          <w:i w:val="0"/>
                          <w:noProof/>
                          <w:sz w:val="28"/>
                        </w:rPr>
                        <w:t>) и ЦП3 (</w:t>
                      </w:r>
                      <w:r w:rsidRPr="00FB0A49">
                        <w:rPr>
                          <w:noProof/>
                          <w:sz w:val="28"/>
                        </w:rPr>
                        <w:t>в</w:t>
                      </w:r>
                      <w:r w:rsidRPr="00FB0A49">
                        <w:rPr>
                          <w:i w:val="0"/>
                          <w:noProof/>
                          <w:sz w:val="28"/>
                        </w:rPr>
                        <w:t>)</w:t>
                      </w:r>
                    </w:p>
                  </w:txbxContent>
                </v:textbox>
                <w10:wrap type="square" anchorx="margin"/>
              </v:shape>
            </w:pict>
          </mc:Fallback>
        </mc:AlternateContent>
      </w: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sectPr w:rsidR="00FB0A49" w:rsidSect="00FB0A49">
          <w:pgSz w:w="10773" w:h="14175" w:code="11"/>
          <w:pgMar w:top="567" w:right="567" w:bottom="567" w:left="1134" w:header="0" w:footer="0" w:gutter="0"/>
          <w:cols w:space="708"/>
          <w:docGrid w:linePitch="381"/>
        </w:sectPr>
      </w:pPr>
    </w:p>
    <w:p w:rsidR="00FB0A49" w:rsidRDefault="00FB0A49" w:rsidP="00FB0A49">
      <w:pPr>
        <w:jc w:val="both"/>
      </w:pPr>
      <w:r w:rsidRPr="00FB0A49">
        <w:lastRenderedPageBreak/>
        <w:t>рельефом. При переходе на изготовление из цинкового литья вентильных деталей газовой горелки, которые ранее вытачивались из латуни, произошло понижение стоимости изделий в 6 раз. Здесь же отмечается, что применение цинковых отливок для изделий радио промышленности взамен пластмассовых деталей обеспечивает лучшее качество резьбы, повышает прочность и жесткость изделий, а также дает возможность заземлять изделия в радиоаппаратуре.</w:t>
      </w:r>
    </w:p>
    <w:p w:rsidR="00D274E5" w:rsidRDefault="00D274E5" w:rsidP="00D274E5">
      <w:pPr>
        <w:ind w:firstLine="709"/>
        <w:jc w:val="both"/>
      </w:pPr>
      <w:r>
        <w:t>Цинковые сплавы успешно заменяют сплавы из литейного и ковкого чугуна, бронзы и некоторых алюминиевых сплавов [117].</w:t>
      </w:r>
    </w:p>
    <w:p w:rsidR="00FB0A49" w:rsidRDefault="00D274E5" w:rsidP="00D274E5">
      <w:pPr>
        <w:ind w:firstLine="709"/>
        <w:jc w:val="both"/>
      </w:pPr>
      <w:r>
        <w:t>Особое место занимают цинковые протекторные сплавы. В настоящее время они являются незаменимыми для целого ряда сложных и дорогостоящих конструкций практически во всех развитых странах. Благодаря своим отличительным свойствам, которых не имеют другие протекторные материалы (сплавы на основе магния, алюминия, марганца), цинковые протекторные сплавы применяются в качестве протекторов для защиты от коррозии в морской, подтоварной, пластовой и других природных средах внутренней поверхности взрывопожароопасных помещений – танкеров и цистерн нефтеналивных судов, топливно-балластных цистерн судов всех назначений, нефтерезервуаров, судовых трубопроводов и систем, магистральных под</w:t>
      </w:r>
      <w:r w:rsidR="00B22BB1">
        <w:t>земных нефтяных и газовых трубопроводов, ограниченных объемов и</w:t>
      </w:r>
    </w:p>
    <w:p w:rsidR="00FB0A49" w:rsidRDefault="00FB0A49" w:rsidP="0088763D">
      <w:pPr>
        <w:ind w:firstLine="709"/>
        <w:jc w:val="both"/>
      </w:pPr>
    </w:p>
    <w:p w:rsidR="00FB0A49" w:rsidRDefault="00D274E5" w:rsidP="00D274E5">
      <w:pPr>
        <w:jc w:val="center"/>
      </w:pPr>
      <w:r w:rsidRPr="00D274E5">
        <w:rPr>
          <w:spacing w:val="40"/>
        </w:rPr>
        <w:t>Таблица</w:t>
      </w:r>
      <w:r w:rsidRPr="00D274E5">
        <w:t xml:space="preserve"> 29. </w:t>
      </w:r>
      <w:r w:rsidRPr="00D274E5">
        <w:rPr>
          <w:b/>
        </w:rPr>
        <w:t>Динамика выпуска отливок из цинковых сплавов</w:t>
      </w:r>
      <w:r w:rsidR="00B22BB1">
        <w:rPr>
          <w:rStyle w:val="a6"/>
          <w:b/>
        </w:rPr>
        <w:footnoteReference w:customMarkFollows="1" w:id="4"/>
        <w:t>1</w:t>
      </w:r>
      <w:r w:rsidRPr="00D274E5">
        <w:rPr>
          <w:b/>
        </w:rPr>
        <w:t>, %</w:t>
      </w:r>
    </w:p>
    <w:p w:rsidR="00FB0A49" w:rsidRDefault="00FB0A49" w:rsidP="0088763D">
      <w:pPr>
        <w:ind w:firstLine="709"/>
        <w:jc w:val="both"/>
      </w:pPr>
    </w:p>
    <w:tbl>
      <w:tblPr>
        <w:tblStyle w:val="ab"/>
        <w:tblW w:w="0" w:type="auto"/>
        <w:tblLook w:val="04A0" w:firstRow="1" w:lastRow="0" w:firstColumn="1" w:lastColumn="0" w:noHBand="0" w:noVBand="1"/>
      </w:tblPr>
      <w:tblGrid>
        <w:gridCol w:w="1510"/>
        <w:gridCol w:w="1510"/>
        <w:gridCol w:w="1510"/>
        <w:gridCol w:w="1510"/>
        <w:gridCol w:w="1511"/>
        <w:gridCol w:w="1511"/>
      </w:tblGrid>
      <w:tr w:rsidR="00D274E5" w:rsidTr="00CB747C">
        <w:tc>
          <w:tcPr>
            <w:tcW w:w="1510" w:type="dxa"/>
            <w:vAlign w:val="center"/>
          </w:tcPr>
          <w:p w:rsidR="00D274E5" w:rsidRPr="004A64A3" w:rsidRDefault="00D274E5" w:rsidP="00CB747C">
            <w:pPr>
              <w:jc w:val="center"/>
            </w:pPr>
            <w:r w:rsidRPr="004A64A3">
              <w:t>Страна</w:t>
            </w:r>
          </w:p>
        </w:tc>
        <w:tc>
          <w:tcPr>
            <w:tcW w:w="1510" w:type="dxa"/>
            <w:vAlign w:val="center"/>
          </w:tcPr>
          <w:p w:rsidR="00D274E5" w:rsidRPr="004A64A3" w:rsidRDefault="00D274E5" w:rsidP="00CB747C">
            <w:pPr>
              <w:jc w:val="center"/>
            </w:pPr>
            <w:r w:rsidRPr="004A64A3">
              <w:t>1960 г.</w:t>
            </w:r>
          </w:p>
        </w:tc>
        <w:tc>
          <w:tcPr>
            <w:tcW w:w="1510" w:type="dxa"/>
            <w:vAlign w:val="center"/>
          </w:tcPr>
          <w:p w:rsidR="00D274E5" w:rsidRPr="004A64A3" w:rsidRDefault="00D274E5" w:rsidP="00CB747C">
            <w:pPr>
              <w:jc w:val="center"/>
            </w:pPr>
            <w:r w:rsidRPr="004A64A3">
              <w:t>1965 г.</w:t>
            </w:r>
          </w:p>
        </w:tc>
        <w:tc>
          <w:tcPr>
            <w:tcW w:w="1510" w:type="dxa"/>
            <w:vAlign w:val="center"/>
          </w:tcPr>
          <w:p w:rsidR="00D274E5" w:rsidRPr="004A64A3" w:rsidRDefault="00D274E5" w:rsidP="00CB747C">
            <w:pPr>
              <w:jc w:val="center"/>
            </w:pPr>
            <w:r w:rsidRPr="004A64A3">
              <w:t>1970 г.</w:t>
            </w:r>
          </w:p>
        </w:tc>
        <w:tc>
          <w:tcPr>
            <w:tcW w:w="1511" w:type="dxa"/>
            <w:vAlign w:val="center"/>
          </w:tcPr>
          <w:p w:rsidR="00D274E5" w:rsidRPr="004A64A3" w:rsidRDefault="00D274E5" w:rsidP="00CB747C">
            <w:pPr>
              <w:jc w:val="center"/>
            </w:pPr>
            <w:r w:rsidRPr="004A64A3">
              <w:t>1975 г.</w:t>
            </w:r>
          </w:p>
        </w:tc>
        <w:tc>
          <w:tcPr>
            <w:tcW w:w="1511" w:type="dxa"/>
            <w:vAlign w:val="center"/>
          </w:tcPr>
          <w:p w:rsidR="00D274E5" w:rsidRDefault="00D274E5" w:rsidP="00CB747C">
            <w:pPr>
              <w:jc w:val="center"/>
            </w:pPr>
            <w:r w:rsidRPr="004A64A3">
              <w:t>1980 г.</w:t>
            </w:r>
          </w:p>
        </w:tc>
      </w:tr>
      <w:tr w:rsidR="00D274E5" w:rsidTr="00CB747C">
        <w:tc>
          <w:tcPr>
            <w:tcW w:w="1510" w:type="dxa"/>
            <w:vAlign w:val="center"/>
          </w:tcPr>
          <w:p w:rsidR="00D274E5" w:rsidRPr="0004776E" w:rsidRDefault="00D274E5" w:rsidP="00CB747C">
            <w:r w:rsidRPr="0004776E">
              <w:t>США</w:t>
            </w:r>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2,0</m:t>
                    </m:r>
                  </m:num>
                  <m:den>
                    <m:r>
                      <w:rPr>
                        <w:rFonts w:ascii="Cambria Math" w:hAnsi="Cambria Math"/>
                      </w:rPr>
                      <m:t>28,3</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2,6</m:t>
                    </m:r>
                  </m:num>
                  <m:den>
                    <m:r>
                      <w:rPr>
                        <w:rFonts w:ascii="Cambria Math" w:hAnsi="Cambria Math"/>
                      </w:rPr>
                      <m:t>30,9</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1,9</m:t>
                    </m:r>
                  </m:num>
                  <m:den>
                    <m:r>
                      <w:rPr>
                        <w:rFonts w:ascii="Cambria Math" w:hAnsi="Cambria Math"/>
                      </w:rPr>
                      <m:t>23,0</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1,7</m:t>
                    </m:r>
                  </m:num>
                  <m:den>
                    <m:r>
                      <w:rPr>
                        <w:rFonts w:ascii="Cambria Math" w:hAnsi="Cambria Math"/>
                      </w:rPr>
                      <m:t>22,7</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1,1</m:t>
                    </m:r>
                  </m:num>
                  <m:den>
                    <m:r>
                      <w:rPr>
                        <w:rFonts w:ascii="Cambria Math" w:hAnsi="Cambria Math"/>
                      </w:rPr>
                      <m:t>14,1</m:t>
                    </m:r>
                  </m:den>
                </m:f>
              </m:oMath>
            </m:oMathPara>
          </w:p>
        </w:tc>
      </w:tr>
      <w:tr w:rsidR="00D274E5" w:rsidTr="00CB747C">
        <w:tc>
          <w:tcPr>
            <w:tcW w:w="1510" w:type="dxa"/>
            <w:vAlign w:val="center"/>
          </w:tcPr>
          <w:p w:rsidR="00D274E5" w:rsidRPr="0004776E" w:rsidRDefault="00D274E5" w:rsidP="00CB747C">
            <w:r w:rsidRPr="0004776E">
              <w:t>Япония</w:t>
            </w:r>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0,4</m:t>
                    </m:r>
                  </m:num>
                  <m:den>
                    <m:r>
                      <w:rPr>
                        <w:rFonts w:ascii="Cambria Math" w:hAnsi="Cambria Math"/>
                      </w:rPr>
                      <m:t>8,1</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0,8</m:t>
                    </m:r>
                  </m:num>
                  <m:den>
                    <m:r>
                      <w:rPr>
                        <w:rFonts w:ascii="Cambria Math" w:hAnsi="Cambria Math"/>
                      </w:rPr>
                      <m:t>12,5</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0,85</m:t>
                    </m:r>
                  </m:num>
                  <m:den>
                    <m:r>
                      <w:rPr>
                        <w:rFonts w:ascii="Cambria Math" w:hAnsi="Cambria Math"/>
                      </w:rPr>
                      <m:t>11,7</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1,0</m:t>
                    </m:r>
                  </m:num>
                  <m:den>
                    <m:r>
                      <w:rPr>
                        <w:rFonts w:ascii="Cambria Math" w:hAnsi="Cambria Math"/>
                      </w:rPr>
                      <m:t>10,5</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0,9</m:t>
                    </m:r>
                  </m:num>
                  <m:den>
                    <m:r>
                      <w:rPr>
                        <w:rFonts w:ascii="Cambria Math" w:hAnsi="Cambria Math"/>
                      </w:rPr>
                      <m:t>8,4</m:t>
                    </m:r>
                  </m:den>
                </m:f>
              </m:oMath>
            </m:oMathPara>
          </w:p>
        </w:tc>
      </w:tr>
      <w:tr w:rsidR="00D274E5" w:rsidTr="00CB747C">
        <w:tc>
          <w:tcPr>
            <w:tcW w:w="1510" w:type="dxa"/>
            <w:vAlign w:val="center"/>
          </w:tcPr>
          <w:p w:rsidR="00D274E5" w:rsidRPr="0004776E" w:rsidRDefault="00D274E5" w:rsidP="00CB747C">
            <w:r w:rsidRPr="0004776E">
              <w:t>ФРГ</w:t>
            </w:r>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1,05</m:t>
                    </m:r>
                  </m:num>
                  <m:den>
                    <m:r>
                      <w:rPr>
                        <w:rFonts w:ascii="Cambria Math" w:hAnsi="Cambria Math"/>
                      </w:rPr>
                      <m:t>16,9</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1,35</m:t>
                    </m:r>
                  </m:num>
                  <m:den>
                    <m:r>
                      <w:rPr>
                        <w:rFonts w:ascii="Cambria Math" w:hAnsi="Cambria Math"/>
                      </w:rPr>
                      <m:t>17,2</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1,2</m:t>
                    </m:r>
                  </m:num>
                  <m:den>
                    <m:r>
                      <w:rPr>
                        <w:rFonts w:ascii="Cambria Math" w:hAnsi="Cambria Math"/>
                      </w:rPr>
                      <m:t>14,3</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1,05</m:t>
                    </m:r>
                  </m:num>
                  <m:den>
                    <m:r>
                      <w:rPr>
                        <w:rFonts w:ascii="Cambria Math" w:hAnsi="Cambria Math"/>
                      </w:rPr>
                      <m:t>12,6</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1,1</m:t>
                    </m:r>
                  </m:num>
                  <m:den>
                    <m:r>
                      <w:rPr>
                        <w:rFonts w:ascii="Cambria Math" w:hAnsi="Cambria Math"/>
                      </w:rPr>
                      <m:t>10,2</m:t>
                    </m:r>
                  </m:den>
                </m:f>
              </m:oMath>
            </m:oMathPara>
          </w:p>
        </w:tc>
      </w:tr>
      <w:tr w:rsidR="00D274E5" w:rsidTr="00CB747C">
        <w:tc>
          <w:tcPr>
            <w:tcW w:w="1510" w:type="dxa"/>
            <w:vAlign w:val="center"/>
          </w:tcPr>
          <w:p w:rsidR="00D274E5" w:rsidRPr="0004776E" w:rsidRDefault="00D274E5" w:rsidP="00CB747C">
            <w:r w:rsidRPr="0004776E">
              <w:t>Англия</w:t>
            </w:r>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1,65</m:t>
                    </m:r>
                  </m:num>
                  <m:den>
                    <m:r>
                      <w:rPr>
                        <w:rFonts w:ascii="Cambria Math" w:hAnsi="Cambria Math"/>
                      </w:rPr>
                      <m:t>29,1</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1,52</m:t>
                    </m:r>
                  </m:num>
                  <m:den>
                    <m:r>
                      <w:rPr>
                        <w:rFonts w:ascii="Cambria Math" w:hAnsi="Cambria Math"/>
                      </w:rPr>
                      <m:t>25,6</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1,7</m:t>
                    </m:r>
                  </m:num>
                  <m:den>
                    <m:r>
                      <w:rPr>
                        <w:rFonts w:ascii="Cambria Math" w:hAnsi="Cambria Math"/>
                      </w:rPr>
                      <m:t>26,4</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1,5</m:t>
                    </m:r>
                  </m:num>
                  <m:den>
                    <m:r>
                      <w:rPr>
                        <w:rFonts w:ascii="Cambria Math" w:hAnsi="Cambria Math"/>
                      </w:rPr>
                      <m:t>21,9</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2,0</m:t>
                    </m:r>
                  </m:num>
                  <m:den>
                    <m:r>
                      <w:rPr>
                        <w:rFonts w:ascii="Cambria Math" w:hAnsi="Cambria Math"/>
                      </w:rPr>
                      <m:t>29,0</m:t>
                    </m:r>
                  </m:den>
                </m:f>
              </m:oMath>
            </m:oMathPara>
          </w:p>
        </w:tc>
      </w:tr>
      <w:tr w:rsidR="00D274E5" w:rsidTr="00CB747C">
        <w:tc>
          <w:tcPr>
            <w:tcW w:w="1510" w:type="dxa"/>
            <w:vAlign w:val="center"/>
          </w:tcPr>
          <w:p w:rsidR="00D274E5" w:rsidRPr="0004776E" w:rsidRDefault="00D274E5" w:rsidP="00CB747C">
            <w:r w:rsidRPr="0004776E">
              <w:t>Франция</w:t>
            </w:r>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1,4</m:t>
                    </m:r>
                  </m:num>
                  <m:den>
                    <m:r>
                      <w:rPr>
                        <w:rFonts w:ascii="Cambria Math" w:hAnsi="Cambria Math"/>
                      </w:rPr>
                      <m:t>22,9</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0,85</m:t>
                    </m:r>
                  </m:num>
                  <m:den>
                    <m:r>
                      <w:rPr>
                        <w:rFonts w:ascii="Cambria Math" w:hAnsi="Cambria Math"/>
                      </w:rPr>
                      <m:t>14,0</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1,2</m:t>
                    </m:r>
                  </m:num>
                  <m:den>
                    <m:r>
                      <w:rPr>
                        <w:rFonts w:ascii="Cambria Math" w:hAnsi="Cambria Math"/>
                      </w:rPr>
                      <m:t>16,7</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1,35</m:t>
                    </m:r>
                  </m:num>
                  <m:den>
                    <m:r>
                      <w:rPr>
                        <w:rFonts w:ascii="Cambria Math" w:hAnsi="Cambria Math"/>
                      </w:rPr>
                      <m:t>17,0</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1,65</m:t>
                    </m:r>
                  </m:num>
                  <m:den>
                    <m:r>
                      <w:rPr>
                        <w:rFonts w:ascii="Cambria Math" w:hAnsi="Cambria Math"/>
                      </w:rPr>
                      <m:t>16,6</m:t>
                    </m:r>
                  </m:den>
                </m:f>
              </m:oMath>
            </m:oMathPara>
          </w:p>
        </w:tc>
      </w:tr>
      <w:tr w:rsidR="00D274E5" w:rsidTr="00CB747C">
        <w:tc>
          <w:tcPr>
            <w:tcW w:w="1510" w:type="dxa"/>
            <w:vAlign w:val="center"/>
          </w:tcPr>
          <w:p w:rsidR="00D274E5" w:rsidRPr="0004776E" w:rsidRDefault="00D274E5" w:rsidP="00CB747C">
            <w:r w:rsidRPr="0004776E">
              <w:t>Италия</w:t>
            </w:r>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1,6</m:t>
                    </m:r>
                  </m:num>
                  <m:den>
                    <m:r>
                      <w:rPr>
                        <w:rFonts w:ascii="Cambria Math" w:hAnsi="Cambria Math"/>
                      </w:rPr>
                      <m:t>16,7</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1,6</m:t>
                    </m:r>
                  </m:num>
                  <m:den>
                    <m:r>
                      <w:rPr>
                        <w:rFonts w:ascii="Cambria Math" w:hAnsi="Cambria Math"/>
                      </w:rPr>
                      <m:t>14,5</m:t>
                    </m:r>
                  </m:den>
                </m:f>
              </m:oMath>
            </m:oMathPara>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2,1</m:t>
                    </m:r>
                  </m:num>
                  <m:den>
                    <m:r>
                      <w:rPr>
                        <w:rFonts w:ascii="Cambria Math" w:hAnsi="Cambria Math"/>
                      </w:rPr>
                      <m:t>15,2</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2,0</m:t>
                    </m:r>
                  </m:num>
                  <m:den>
                    <m:r>
                      <w:rPr>
                        <w:rFonts w:ascii="Cambria Math" w:hAnsi="Cambria Math"/>
                      </w:rPr>
                      <m:t>14,7</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2,8</m:t>
                    </m:r>
                  </m:num>
                  <m:den>
                    <m:r>
                      <w:rPr>
                        <w:rFonts w:ascii="Cambria Math" w:hAnsi="Cambria Math"/>
                      </w:rPr>
                      <m:t>15,3</m:t>
                    </m:r>
                  </m:den>
                </m:f>
              </m:oMath>
            </m:oMathPara>
          </w:p>
        </w:tc>
      </w:tr>
      <w:tr w:rsidR="00D274E5" w:rsidTr="00CB747C">
        <w:tc>
          <w:tcPr>
            <w:tcW w:w="1510" w:type="dxa"/>
            <w:vAlign w:val="center"/>
          </w:tcPr>
          <w:p w:rsidR="00D274E5" w:rsidRDefault="00D274E5" w:rsidP="00CB747C">
            <w:r w:rsidRPr="0004776E">
              <w:t>В мире</w:t>
            </w:r>
          </w:p>
        </w:tc>
        <w:tc>
          <w:tcPr>
            <w:tcW w:w="1510" w:type="dxa"/>
            <w:vAlign w:val="center"/>
          </w:tcPr>
          <w:p w:rsidR="00D274E5" w:rsidRDefault="00D274E5" w:rsidP="00CB747C">
            <w:pPr>
              <w:jc w:val="center"/>
            </w:pPr>
            <w:r>
              <w:t>–</w:t>
            </w:r>
          </w:p>
        </w:tc>
        <w:tc>
          <w:tcPr>
            <w:tcW w:w="1510" w:type="dxa"/>
            <w:vAlign w:val="center"/>
          </w:tcPr>
          <w:p w:rsidR="00D274E5" w:rsidRDefault="00D274E5" w:rsidP="00CB747C">
            <w:pPr>
              <w:jc w:val="center"/>
            </w:pPr>
            <w:r>
              <w:t>–</w:t>
            </w:r>
          </w:p>
        </w:tc>
        <w:tc>
          <w:tcPr>
            <w:tcW w:w="1510" w:type="dxa"/>
          </w:tcPr>
          <w:p w:rsidR="00D274E5" w:rsidRDefault="004148B5" w:rsidP="00D274E5">
            <w:pPr>
              <w:jc w:val="both"/>
            </w:pPr>
            <m:oMathPara>
              <m:oMath>
                <m:f>
                  <m:fPr>
                    <m:ctrlPr>
                      <w:rPr>
                        <w:rFonts w:ascii="Cambria Math" w:hAnsi="Cambria Math"/>
                        <w:i/>
                      </w:rPr>
                    </m:ctrlPr>
                  </m:fPr>
                  <m:num>
                    <m:r>
                      <w:rPr>
                        <w:rFonts w:ascii="Cambria Math" w:hAnsi="Cambria Math"/>
                      </w:rPr>
                      <m:t>0,95</m:t>
                    </m:r>
                  </m:num>
                  <m:den>
                    <m:r>
                      <w:rPr>
                        <w:rFonts w:ascii="Cambria Math" w:hAnsi="Cambria Math"/>
                      </w:rPr>
                      <m:t>15,6</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0,8</m:t>
                    </m:r>
                  </m:num>
                  <m:den>
                    <m:r>
                      <w:rPr>
                        <w:rFonts w:ascii="Cambria Math" w:hAnsi="Cambria Math"/>
                      </w:rPr>
                      <m:t>13,0</m:t>
                    </m:r>
                  </m:den>
                </m:f>
              </m:oMath>
            </m:oMathPara>
          </w:p>
        </w:tc>
        <w:tc>
          <w:tcPr>
            <w:tcW w:w="1511" w:type="dxa"/>
          </w:tcPr>
          <w:p w:rsidR="00D274E5" w:rsidRDefault="004148B5" w:rsidP="00D274E5">
            <w:pPr>
              <w:jc w:val="both"/>
            </w:pPr>
            <m:oMathPara>
              <m:oMath>
                <m:f>
                  <m:fPr>
                    <m:ctrlPr>
                      <w:rPr>
                        <w:rFonts w:ascii="Cambria Math" w:hAnsi="Cambria Math"/>
                        <w:i/>
                      </w:rPr>
                    </m:ctrlPr>
                  </m:fPr>
                  <m:num>
                    <m:r>
                      <w:rPr>
                        <w:rFonts w:ascii="Cambria Math" w:hAnsi="Cambria Math"/>
                      </w:rPr>
                      <m:t>0,6</m:t>
                    </m:r>
                  </m:num>
                  <m:den>
                    <m:r>
                      <w:rPr>
                        <w:rFonts w:ascii="Cambria Math" w:hAnsi="Cambria Math"/>
                      </w:rPr>
                      <m:t>8,4</m:t>
                    </m:r>
                  </m:den>
                </m:f>
              </m:oMath>
            </m:oMathPara>
          </w:p>
        </w:tc>
      </w:tr>
    </w:tbl>
    <w:p w:rsidR="00FB0A49" w:rsidRDefault="00FB0A49" w:rsidP="0088763D">
      <w:pPr>
        <w:ind w:firstLine="709"/>
        <w:jc w:val="both"/>
      </w:pPr>
    </w:p>
    <w:p w:rsidR="00BD5C2B" w:rsidRDefault="00BD5C2B" w:rsidP="0088763D">
      <w:pPr>
        <w:ind w:firstLine="709"/>
        <w:jc w:val="both"/>
        <w:sectPr w:rsidR="00BD5C2B" w:rsidSect="00B22BB1">
          <w:pgSz w:w="10773" w:h="15309" w:code="11"/>
          <w:pgMar w:top="567" w:right="567" w:bottom="567" w:left="1134" w:header="0" w:footer="0" w:gutter="0"/>
          <w:cols w:space="708"/>
          <w:docGrid w:linePitch="381"/>
        </w:sectPr>
      </w:pPr>
    </w:p>
    <w:p w:rsidR="00C60DBF" w:rsidRDefault="00C60DBF" w:rsidP="00C60DBF">
      <w:pPr>
        <w:jc w:val="both"/>
      </w:pPr>
      <w:r>
        <w:lastRenderedPageBreak/>
        <w:t>полостей, различных герметичных объемов, где не допускается накопление водорода, и других конструкций.</w:t>
      </w:r>
    </w:p>
    <w:p w:rsidR="00C60DBF" w:rsidRDefault="00C60DBF" w:rsidP="00C60DBF">
      <w:pPr>
        <w:ind w:firstLine="709"/>
        <w:jc w:val="both"/>
      </w:pPr>
      <w:r>
        <w:t>При многообразии условий эксплуатации протекторов электрохимические характеристики цинковых сплавов определяются величиной анодной плотности тока (рис. 41), причем в подавляющем большинстве случаев рабочие режимы составляют 1 – 4 А/м</w:t>
      </w:r>
      <w:r w:rsidRPr="00C60DBF">
        <w:rPr>
          <w:vertAlign w:val="superscript"/>
        </w:rPr>
        <w:t>2</w:t>
      </w:r>
      <w:r>
        <w:t xml:space="preserve"> (заштрихованные области на рис. 41), при которых сплавы имеют высокие и стабильные значения потенциала и токоотдачи.</w:t>
      </w:r>
    </w:p>
    <w:p w:rsidR="00C60DBF" w:rsidRDefault="00C60DBF" w:rsidP="00C60DBF">
      <w:pPr>
        <w:ind w:firstLine="709"/>
        <w:jc w:val="both"/>
      </w:pPr>
      <w:r>
        <w:t>Независимо от закономерностей изменения свойств цинковых сплавов (см. рис. 41) для практического их применения нужны конструкции протекторов с заданным сроком службы и необходимой зоной защитного действия. Этих данных достаточно для проектирования и осуществления протекторной защиты. Вопросы эти имеют самостоятельное значение и достаточно хорошо освещены в литературе. Поэтому представляют интерес только данные, необходимые для грамотного применения протекторов из цинковых сплавов.</w:t>
      </w:r>
    </w:p>
    <w:p w:rsidR="00FB0A49" w:rsidRDefault="00C60DBF" w:rsidP="00C60DBF">
      <w:pPr>
        <w:ind w:firstLine="709"/>
        <w:jc w:val="both"/>
      </w:pPr>
      <w:r>
        <w:t>По данным работы [92], в табл. 29 приведены сведения о динамике выпуска отливок из цинковых сплавов в ряде стран мира.</w:t>
      </w:r>
    </w:p>
    <w:p w:rsidR="00C60DBF" w:rsidRDefault="00C60DBF" w:rsidP="00C60DBF">
      <w:pPr>
        <w:ind w:firstLine="709"/>
        <w:jc w:val="both"/>
      </w:pPr>
      <w:r>
        <w:t>Как следует из данных табл. 29, на долю цинковых отливок в США и Англии приходится около 1/4 массы отливок из цветных сплавов. В общем объеме выпуска отливок из цветных сплавов на долю отливок из цинковых сплавов приходится до 8,4 – 15,6%.</w:t>
      </w:r>
    </w:p>
    <w:p w:rsidR="00FB0A49" w:rsidRDefault="00C60DBF" w:rsidP="00C60DBF">
      <w:pPr>
        <w:ind w:firstLine="709"/>
        <w:jc w:val="both"/>
      </w:pPr>
      <w:r>
        <w:rPr>
          <w:noProof/>
          <w:lang w:eastAsia="ru-RU"/>
        </w:rPr>
        <w:drawing>
          <wp:anchor distT="0" distB="0" distL="114300" distR="114300" simplePos="0" relativeHeight="251783168" behindDoc="0" locked="0" layoutInCell="1" allowOverlap="1">
            <wp:simplePos x="0" y="0"/>
            <wp:positionH relativeFrom="margin">
              <wp:align>left</wp:align>
            </wp:positionH>
            <wp:positionV relativeFrom="paragraph">
              <wp:posOffset>553085</wp:posOffset>
            </wp:positionV>
            <wp:extent cx="2510790" cy="3070225"/>
            <wp:effectExtent l="0" t="0" r="3810" b="0"/>
            <wp:wrapSquare wrapText="bothSides"/>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Ris_1.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510790" cy="3070225"/>
                    </a:xfrm>
                    <a:prstGeom prst="rect">
                      <a:avLst/>
                    </a:prstGeom>
                  </pic:spPr>
                </pic:pic>
              </a:graphicData>
            </a:graphic>
            <wp14:sizeRelH relativeFrom="page">
              <wp14:pctWidth>0</wp14:pctWidth>
            </wp14:sizeRelH>
            <wp14:sizeRelV relativeFrom="page">
              <wp14:pctHeight>0</wp14:pctHeight>
            </wp14:sizeRelV>
          </wp:anchor>
        </w:drawing>
      </w:r>
      <w:r>
        <w:t>На рис. 42 представлены сведения о выпуске цинковых отливок в ряде капиталистических стран за период 1950 – 1980 гг. [92, 106, 112, 127]. Несмотря на имеющуюся (см. данные по США) тенденцию к снижению выпуска отливок из цинковых сплавов, в дальнейшем прогнозируется рост их выпуска вследствие преимуществ этих сплавов при получении особо тонкостенных отливок и возможности нанесения хороших гальванических покрытий.</w:t>
      </w:r>
    </w:p>
    <w:p w:rsidR="00FB0A49" w:rsidRDefault="00FB0A49" w:rsidP="0088763D">
      <w:pPr>
        <w:ind w:firstLine="709"/>
        <w:jc w:val="both"/>
      </w:pPr>
    </w:p>
    <w:p w:rsidR="00FB0A49" w:rsidRDefault="00C60DBF" w:rsidP="0088763D">
      <w:pPr>
        <w:ind w:firstLine="709"/>
        <w:jc w:val="both"/>
      </w:pPr>
      <w:r>
        <w:rPr>
          <w:noProof/>
          <w:lang w:eastAsia="ru-RU"/>
        </w:rPr>
        <mc:AlternateContent>
          <mc:Choice Requires="wps">
            <w:drawing>
              <wp:anchor distT="0" distB="0" distL="114300" distR="114300" simplePos="0" relativeHeight="251785216" behindDoc="0" locked="0" layoutInCell="1" allowOverlap="1" wp14:anchorId="4F2AC082" wp14:editId="36280D6C">
                <wp:simplePos x="0" y="0"/>
                <wp:positionH relativeFrom="margin">
                  <wp:align>right</wp:align>
                </wp:positionH>
                <wp:positionV relativeFrom="paragraph">
                  <wp:posOffset>262682</wp:posOffset>
                </wp:positionV>
                <wp:extent cx="3070225" cy="635"/>
                <wp:effectExtent l="0" t="0" r="0" b="1270"/>
                <wp:wrapSquare wrapText="bothSides"/>
                <wp:docPr id="86" name="Надпись 86"/>
                <wp:cNvGraphicFramePr/>
                <a:graphic xmlns:a="http://schemas.openxmlformats.org/drawingml/2006/main">
                  <a:graphicData uri="http://schemas.microsoft.com/office/word/2010/wordprocessingShape">
                    <wps:wsp>
                      <wps:cNvSpPr txBox="1"/>
                      <wps:spPr>
                        <a:xfrm>
                          <a:off x="0" y="0"/>
                          <a:ext cx="3070225" cy="635"/>
                        </a:xfrm>
                        <a:prstGeom prst="rect">
                          <a:avLst/>
                        </a:prstGeom>
                        <a:solidFill>
                          <a:prstClr val="white"/>
                        </a:solidFill>
                        <a:ln>
                          <a:noFill/>
                        </a:ln>
                      </wps:spPr>
                      <wps:txbx>
                        <w:txbxContent>
                          <w:p w:rsidR="000725E8" w:rsidRPr="00C60DBF" w:rsidRDefault="000725E8" w:rsidP="00C60DBF">
                            <w:pPr>
                              <w:pStyle w:val="ac"/>
                              <w:spacing w:after="0"/>
                              <w:rPr>
                                <w:i w:val="0"/>
                                <w:noProof/>
                                <w:sz w:val="28"/>
                              </w:rPr>
                            </w:pPr>
                            <w:r w:rsidRPr="00C60DBF">
                              <w:rPr>
                                <w:i w:val="0"/>
                                <w:noProof/>
                                <w:sz w:val="28"/>
                              </w:rPr>
                              <w:t>Рис. 42. Изменения объема выпуска цинковых отливок в США (1), Японии (2), ФРГ (3), Англии (4), Франции (5) и Италии (6)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2AC082" id="Надпись 86" o:spid="_x0000_s1064" type="#_x0000_t202" style="position:absolute;left:0;text-align:left;margin-left:190.55pt;margin-top:20.7pt;width:241.75pt;height:.05pt;z-index:25178521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" stroked="f">
                <v:textbox style="mso-fit-shape-to-text:t" inset="0,0,0,0">
                  <w:txbxContent>
                    <w:p w:rsidR="000725E8" w:rsidRPr="00C60DBF" w:rsidRDefault="000725E8" w:rsidP="00C60DBF">
                      <w:pPr>
                        <w:pStyle w:val="ac"/>
                        <w:spacing w:after="0"/>
                        <w:rPr>
                          <w:i w:val="0"/>
                          <w:noProof/>
                          <w:sz w:val="28"/>
                        </w:rPr>
                      </w:pPr>
                      <w:r w:rsidRPr="00C60DBF">
                        <w:rPr>
                          <w:i w:val="0"/>
                          <w:noProof/>
                          <w:sz w:val="28"/>
                        </w:rPr>
                        <w:t>Рис. 42. Изменения объема выпуска цинковых отливок в США (1), Японии (2), ФРГ (3), Англии (4), Франции (5) и Италии (6)</w:t>
                      </w:r>
                    </w:p>
                  </w:txbxContent>
                </v:textbox>
                <w10:wrap type="square" anchorx="margin"/>
              </v:shape>
            </w:pict>
          </mc:Fallback>
        </mc:AlternateContent>
      </w: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C60DBF" w:rsidRDefault="00C60DBF" w:rsidP="0088763D">
      <w:pPr>
        <w:ind w:firstLine="709"/>
        <w:jc w:val="both"/>
        <w:sectPr w:rsidR="00C60DBF" w:rsidSect="00C60DBF">
          <w:pgSz w:w="10773" w:h="15026" w:code="11"/>
          <w:pgMar w:top="567" w:right="567" w:bottom="567" w:left="1134" w:header="0" w:footer="0" w:gutter="0"/>
          <w:cols w:space="708"/>
          <w:docGrid w:linePitch="381"/>
        </w:sectPr>
      </w:pPr>
    </w:p>
    <w:p w:rsidR="00FB0A49" w:rsidRPr="00C60DBF" w:rsidRDefault="00C60DBF" w:rsidP="00C60DBF">
      <w:pPr>
        <w:pStyle w:val="1"/>
        <w:jc w:val="center"/>
        <w:rPr>
          <w:b/>
        </w:rPr>
      </w:pPr>
      <w:bookmarkStart w:id="29" w:name="_Toc480673710"/>
      <w:r w:rsidRPr="00C60DBF">
        <w:rPr>
          <w:b/>
          <w:sz w:val="36"/>
        </w:rPr>
        <w:lastRenderedPageBreak/>
        <w:t>Глава III. КОРРОЗИЯ ЦИНКА И СПЛАВОВ НА ЕГО ОСНОВЕ</w:t>
      </w:r>
      <w:bookmarkEnd w:id="29"/>
    </w:p>
    <w:p w:rsidR="00FB0A49" w:rsidRDefault="00FB0A49" w:rsidP="0088763D">
      <w:pPr>
        <w:ind w:firstLine="709"/>
        <w:jc w:val="both"/>
      </w:pPr>
    </w:p>
    <w:p w:rsidR="00FB0A49" w:rsidRPr="00C60DBF" w:rsidRDefault="00C60DBF" w:rsidP="00C60DBF">
      <w:pPr>
        <w:pStyle w:val="2"/>
        <w:jc w:val="center"/>
        <w:rPr>
          <w:b/>
          <w:sz w:val="32"/>
          <w:szCs w:val="32"/>
        </w:rPr>
      </w:pPr>
      <w:bookmarkStart w:id="30" w:name="_Toc480673711"/>
      <w:r w:rsidRPr="00C60DBF">
        <w:rPr>
          <w:b/>
          <w:sz w:val="32"/>
          <w:szCs w:val="32"/>
        </w:rPr>
        <w:t>1. Общие сведения о коррозионной стойкости цинка</w:t>
      </w:r>
      <w:bookmarkEnd w:id="30"/>
    </w:p>
    <w:p w:rsidR="00FB0A49" w:rsidRDefault="00FB0A49" w:rsidP="0088763D">
      <w:pPr>
        <w:ind w:firstLine="709"/>
        <w:jc w:val="both"/>
      </w:pPr>
    </w:p>
    <w:p w:rsidR="00FB0A49" w:rsidRDefault="00C60DBF" w:rsidP="0088763D">
      <w:pPr>
        <w:ind w:firstLine="709"/>
        <w:jc w:val="both"/>
      </w:pPr>
      <w:r w:rsidRPr="00C60DBF">
        <w:t>Цинк применяется практически во всех отраслях промышленности и эксплуатируется в условиях воздействия как природных, так и искусственных сред (рис. 43). Их агрессивность определяется целым рядом факторов. В атмосфере и газах решающую роль играют влажность, температура, содержание кислорода и других окислительных компонентов. Агрессивность растворов зависит от химического состава, концентрации, температуры, электропроводности и</w:t>
      </w:r>
      <w:r>
        <w:t xml:space="preserve"> скорости потока. Для водных растворов, а также в</w:t>
      </w:r>
    </w:p>
    <w:p w:rsidR="00FB0A49" w:rsidRDefault="00C60DBF" w:rsidP="0088763D">
      <w:pPr>
        <w:ind w:firstLine="709"/>
        <w:jc w:val="both"/>
      </w:pPr>
      <w:r>
        <w:rPr>
          <w:noProof/>
          <w:lang w:eastAsia="ru-RU"/>
        </w:rPr>
        <w:drawing>
          <wp:anchor distT="0" distB="0" distL="114300" distR="114300" simplePos="0" relativeHeight="251786240" behindDoc="0" locked="0" layoutInCell="1" allowOverlap="1">
            <wp:simplePos x="0" y="0"/>
            <wp:positionH relativeFrom="margin">
              <wp:align>left</wp:align>
            </wp:positionH>
            <wp:positionV relativeFrom="paragraph">
              <wp:posOffset>192727</wp:posOffset>
            </wp:positionV>
            <wp:extent cx="2640330" cy="5416550"/>
            <wp:effectExtent l="0" t="0" r="7620" b="0"/>
            <wp:wrapSquare wrapText="bothSides"/>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Ris_1.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640330" cy="5416550"/>
                    </a:xfrm>
                    <a:prstGeom prst="rect">
                      <a:avLst/>
                    </a:prstGeom>
                  </pic:spPr>
                </pic:pic>
              </a:graphicData>
            </a:graphic>
            <wp14:sizeRelH relativeFrom="page">
              <wp14:pctWidth>0</wp14:pctWidth>
            </wp14:sizeRelH>
            <wp14:sizeRelV relativeFrom="page">
              <wp14:pctHeight>0</wp14:pctHeight>
            </wp14:sizeRelV>
          </wp:anchor>
        </w:drawing>
      </w:r>
    </w:p>
    <w:p w:rsidR="00FB0A49" w:rsidRDefault="00C60DBF" w:rsidP="0088763D">
      <w:pPr>
        <w:ind w:firstLine="709"/>
        <w:jc w:val="both"/>
      </w:pPr>
      <w:r>
        <w:rPr>
          <w:noProof/>
          <w:lang w:eastAsia="ru-RU"/>
        </w:rPr>
        <mc:AlternateContent>
          <mc:Choice Requires="wps">
            <w:drawing>
              <wp:anchor distT="0" distB="0" distL="114300" distR="114300" simplePos="0" relativeHeight="251788288" behindDoc="0" locked="0" layoutInCell="1" allowOverlap="1" wp14:anchorId="01065003" wp14:editId="6A382BEC">
                <wp:simplePos x="0" y="0"/>
                <wp:positionH relativeFrom="margin">
                  <wp:align>right</wp:align>
                </wp:positionH>
                <wp:positionV relativeFrom="paragraph">
                  <wp:posOffset>229861</wp:posOffset>
                </wp:positionV>
                <wp:extent cx="2640330" cy="635"/>
                <wp:effectExtent l="0" t="0" r="7620" b="0"/>
                <wp:wrapSquare wrapText="bothSides"/>
                <wp:docPr id="88" name="Надпись 88"/>
                <wp:cNvGraphicFramePr/>
                <a:graphic xmlns:a="http://schemas.openxmlformats.org/drawingml/2006/main">
                  <a:graphicData uri="http://schemas.microsoft.com/office/word/2010/wordprocessingShape">
                    <wps:wsp>
                      <wps:cNvSpPr txBox="1"/>
                      <wps:spPr>
                        <a:xfrm>
                          <a:off x="0" y="0"/>
                          <a:ext cx="2640330" cy="635"/>
                        </a:xfrm>
                        <a:prstGeom prst="rect">
                          <a:avLst/>
                        </a:prstGeom>
                        <a:solidFill>
                          <a:prstClr val="white"/>
                        </a:solidFill>
                        <a:ln>
                          <a:noFill/>
                        </a:ln>
                      </wps:spPr>
                      <wps:txbx>
                        <w:txbxContent>
                          <w:p w:rsidR="000725E8" w:rsidRPr="00C60DBF" w:rsidRDefault="000725E8" w:rsidP="00C60DBF">
                            <w:pPr>
                              <w:pStyle w:val="ac"/>
                              <w:spacing w:after="0"/>
                              <w:rPr>
                                <w:i w:val="0"/>
                                <w:noProof/>
                                <w:sz w:val="28"/>
                              </w:rPr>
                            </w:pPr>
                            <w:r w:rsidRPr="00C60DBF">
                              <w:rPr>
                                <w:i w:val="0"/>
                                <w:noProof/>
                                <w:sz w:val="28"/>
                              </w:rPr>
                              <w:t>Рис. 43. Основные природные и искусственные коррозионные среды</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065003" id="Надпись 88" o:spid="_x0000_s1065" type="#_x0000_t202" style="position:absolute;left:0;text-align:left;margin-left:156.7pt;margin-top:18.1pt;width:207.9pt;height:.05pt;z-index:25178828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" stroked="f">
                <v:textbox style="mso-fit-shape-to-text:t" inset="0,0,0,0">
                  <w:txbxContent>
                    <w:p w:rsidR="000725E8" w:rsidRPr="00C60DBF" w:rsidRDefault="000725E8" w:rsidP="00C60DBF">
                      <w:pPr>
                        <w:pStyle w:val="ac"/>
                        <w:spacing w:after="0"/>
                        <w:rPr>
                          <w:i w:val="0"/>
                          <w:noProof/>
                          <w:sz w:val="28"/>
                        </w:rPr>
                      </w:pPr>
                      <w:r w:rsidRPr="00C60DBF">
                        <w:rPr>
                          <w:i w:val="0"/>
                          <w:noProof/>
                          <w:sz w:val="28"/>
                        </w:rPr>
                        <w:t>Рис. 43. Основные природные и искусственные коррозионные среды</w:t>
                      </w:r>
                    </w:p>
                  </w:txbxContent>
                </v:textbox>
                <w10:wrap type="square" anchorx="margin"/>
              </v:shape>
            </w:pict>
          </mc:Fallback>
        </mc:AlternateContent>
      </w: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C60DBF" w:rsidP="0088763D">
      <w:pPr>
        <w:ind w:firstLine="709"/>
        <w:jc w:val="both"/>
      </w:pPr>
      <w:r>
        <w:rPr>
          <w:noProof/>
          <w:lang w:eastAsia="ru-RU"/>
        </w:rPr>
        <mc:AlternateContent>
          <mc:Choice Requires="wps">
            <w:drawing>
              <wp:anchor distT="0" distB="0" distL="114300" distR="114300" simplePos="0" relativeHeight="251791360" behindDoc="0" locked="0" layoutInCell="1" allowOverlap="1" wp14:anchorId="62030AA5" wp14:editId="29BC394E">
                <wp:simplePos x="0" y="0"/>
                <wp:positionH relativeFrom="column">
                  <wp:posOffset>3441700</wp:posOffset>
                </wp:positionH>
                <wp:positionV relativeFrom="paragraph">
                  <wp:posOffset>2428240</wp:posOffset>
                </wp:positionV>
                <wp:extent cx="1985645" cy="635"/>
                <wp:effectExtent l="0" t="0" r="0" b="0"/>
                <wp:wrapSquare wrapText="bothSides"/>
                <wp:docPr id="90" name="Надпись 90"/>
                <wp:cNvGraphicFramePr/>
                <a:graphic xmlns:a="http://schemas.openxmlformats.org/drawingml/2006/main">
                  <a:graphicData uri="http://schemas.microsoft.com/office/word/2010/wordprocessingShape">
                    <wps:wsp>
                      <wps:cNvSpPr txBox="1"/>
                      <wps:spPr>
                        <a:xfrm>
                          <a:off x="0" y="0"/>
                          <a:ext cx="1985645" cy="635"/>
                        </a:xfrm>
                        <a:prstGeom prst="rect">
                          <a:avLst/>
                        </a:prstGeom>
                        <a:solidFill>
                          <a:prstClr val="white"/>
                        </a:solidFill>
                        <a:ln>
                          <a:noFill/>
                        </a:ln>
                      </wps:spPr>
                      <wps:txbx>
                        <w:txbxContent>
                          <w:p w:rsidR="000725E8" w:rsidRPr="00C60DBF" w:rsidRDefault="000725E8" w:rsidP="00C60DBF">
                            <w:pPr>
                              <w:pStyle w:val="ac"/>
                              <w:spacing w:after="0"/>
                              <w:rPr>
                                <w:i w:val="0"/>
                                <w:noProof/>
                                <w:sz w:val="28"/>
                              </w:rPr>
                            </w:pPr>
                            <w:r w:rsidRPr="00C60DBF">
                              <w:rPr>
                                <w:i w:val="0"/>
                                <w:noProof/>
                                <w:sz w:val="28"/>
                              </w:rPr>
                              <w:t>Рис. 44. Влияние рН на скорость коррозии цинка (</w:t>
                            </w:r>
                            <w:r w:rsidRPr="00C60DBF">
                              <w:rPr>
                                <w:noProof/>
                                <w:sz w:val="28"/>
                              </w:rPr>
                              <w:t>К</w:t>
                            </w:r>
                            <w:r w:rsidRPr="00C60DBF">
                              <w:rPr>
                                <w:i w:val="0"/>
                                <w:noProof/>
                                <w:sz w:val="28"/>
                              </w:rPr>
                              <w:t>) в водных растворах системы НCl–NаОН</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030AA5" id="Надпись 90" o:spid="_x0000_s1066" type="#_x0000_t202" style="position:absolute;left:0;text-align:left;margin-left:271pt;margin-top:191.2pt;width:156.35pt;height:.0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" stroked="f">
                <v:textbox style="mso-fit-shape-to-text:t" inset="0,0,0,0">
                  <w:txbxContent>
                    <w:p w:rsidR="000725E8" w:rsidRPr="00C60DBF" w:rsidRDefault="000725E8" w:rsidP="00C60DBF">
                      <w:pPr>
                        <w:pStyle w:val="ac"/>
                        <w:spacing w:after="0"/>
                        <w:rPr>
                          <w:i w:val="0"/>
                          <w:noProof/>
                          <w:sz w:val="28"/>
                        </w:rPr>
                      </w:pPr>
                      <w:r w:rsidRPr="00C60DBF">
                        <w:rPr>
                          <w:i w:val="0"/>
                          <w:noProof/>
                          <w:sz w:val="28"/>
                        </w:rPr>
                        <w:t>Рис. 44. Влияние рН на скорость коррозии цинка (</w:t>
                      </w:r>
                      <w:r w:rsidRPr="00C60DBF">
                        <w:rPr>
                          <w:noProof/>
                          <w:sz w:val="28"/>
                        </w:rPr>
                        <w:t>К</w:t>
                      </w:r>
                      <w:r w:rsidRPr="00C60DBF">
                        <w:rPr>
                          <w:i w:val="0"/>
                          <w:noProof/>
                          <w:sz w:val="28"/>
                        </w:rPr>
                        <w:t>) в водных растворах системы НCl–NаОН</w:t>
                      </w:r>
                    </w:p>
                  </w:txbxContent>
                </v:textbox>
                <w10:wrap type="square"/>
              </v:shape>
            </w:pict>
          </mc:Fallback>
        </mc:AlternateContent>
      </w:r>
      <w:r>
        <w:rPr>
          <w:noProof/>
          <w:lang w:eastAsia="ru-RU"/>
        </w:rPr>
        <w:drawing>
          <wp:anchor distT="0" distB="0" distL="114300" distR="114300" simplePos="0" relativeHeight="251789312" behindDoc="0" locked="0" layoutInCell="1" allowOverlap="1">
            <wp:simplePos x="0" y="0"/>
            <wp:positionH relativeFrom="column">
              <wp:posOffset>3441937</wp:posOffset>
            </wp:positionH>
            <wp:positionV relativeFrom="paragraph">
              <wp:posOffset>204470</wp:posOffset>
            </wp:positionV>
            <wp:extent cx="1985645" cy="2166620"/>
            <wp:effectExtent l="0" t="0" r="0" b="5080"/>
            <wp:wrapSquare wrapText="bothSides"/>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Ris_1.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985645" cy="2166620"/>
                    </a:xfrm>
                    <a:prstGeom prst="rect">
                      <a:avLst/>
                    </a:prstGeom>
                  </pic:spPr>
                </pic:pic>
              </a:graphicData>
            </a:graphic>
            <wp14:sizeRelH relativeFrom="page">
              <wp14:pctWidth>0</wp14:pctWidth>
            </wp14:sizeRelH>
            <wp14:sizeRelV relativeFrom="page">
              <wp14:pctHeight>0</wp14:pctHeight>
            </wp14:sizeRelV>
          </wp:anchor>
        </w:drawing>
      </w: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FB0A49" w:rsidRDefault="00FB0A49" w:rsidP="0088763D">
      <w:pPr>
        <w:ind w:firstLine="709"/>
        <w:jc w:val="both"/>
      </w:pPr>
    </w:p>
    <w:p w:rsidR="00C60DBF" w:rsidRDefault="00C60DBF" w:rsidP="0088763D">
      <w:pPr>
        <w:ind w:firstLine="709"/>
        <w:jc w:val="both"/>
        <w:sectPr w:rsidR="00C60DBF" w:rsidSect="00C60DBF">
          <w:pgSz w:w="10773" w:h="15026" w:code="11"/>
          <w:pgMar w:top="567" w:right="567" w:bottom="567" w:left="1134" w:header="0" w:footer="0" w:gutter="0"/>
          <w:cols w:space="708"/>
          <w:docGrid w:linePitch="381"/>
        </w:sectPr>
      </w:pPr>
    </w:p>
    <w:p w:rsidR="00FB0A49" w:rsidRDefault="00531F37" w:rsidP="00531F37">
      <w:pPr>
        <w:jc w:val="both"/>
      </w:pPr>
      <w:r w:rsidRPr="00531F37">
        <w:lastRenderedPageBreak/>
        <w:t xml:space="preserve">атмосфере и газах </w:t>
      </w:r>
      <w:r>
        <w:t>в</w:t>
      </w:r>
      <w:r w:rsidRPr="00531F37">
        <w:t xml:space="preserve"> условиях конденсации влаги наиболее общее представление о коррозии дает диаграмма, связывающая скорость растворения цинка с рН (рис. 44).</w:t>
      </w:r>
    </w:p>
    <w:p w:rsidR="00FB0A49" w:rsidRDefault="00AD05EE" w:rsidP="0088763D">
      <w:pPr>
        <w:ind w:firstLine="709"/>
        <w:jc w:val="both"/>
      </w:pPr>
      <w:r w:rsidRPr="00AD05EE">
        <w:t>Из представленных на рис. 43 и 44 данных следует, что высокая коррозионная стойкость цинка обеспечивается в интервале рН = 6 ÷ 12 (участок II на рис. 44). Этой области отвечает состояние цинка, при котором на его поверхности образуется стабильный гидроксид Zn(ОН)</w:t>
      </w:r>
      <w:r w:rsidRPr="00AD05EE">
        <w:rPr>
          <w:vertAlign w:val="subscript"/>
        </w:rPr>
        <w:t>2</w:t>
      </w:r>
      <w:r w:rsidRPr="00AD05EE">
        <w:t>.</w:t>
      </w:r>
    </w:p>
    <w:p w:rsidR="00FB0A49" w:rsidRPr="00AD05EE" w:rsidRDefault="00AD05EE" w:rsidP="00AD05EE">
      <w:pPr>
        <w:ind w:firstLine="709"/>
        <w:jc w:val="both"/>
      </w:pPr>
      <w:r w:rsidRPr="00AD05EE">
        <w:t>В кислых средах при рН &lt; 6 (участок I) и щелочных при рН &gt; 12 (участок III) скорость коррозии резко возрастает в результате нестойкости пассивирующей пленки Zn(ОН)</w:t>
      </w:r>
      <w:r w:rsidRPr="00AD05EE">
        <w:rPr>
          <w:vertAlign w:val="subscript"/>
        </w:rPr>
        <w:t>2</w:t>
      </w:r>
      <w:r w:rsidRPr="00AD05EE">
        <w:t>, растворения ее и цинка с образованием ионов Zn</w:t>
      </w:r>
      <w:r w:rsidRPr="00AD05EE">
        <w:rPr>
          <w:vertAlign w:val="superscript"/>
        </w:rPr>
        <w:t>2+</w:t>
      </w:r>
      <w:r w:rsidRPr="00AD05EE">
        <w:t xml:space="preserve"> и</w:t>
      </w:r>
      <w:r>
        <w:t xml:space="preserve"> </w:t>
      </w:r>
      <m:oMath>
        <m:sSubSup>
          <m:sSubSupPr>
            <m:ctrlPr>
              <w:rPr>
                <w:rFonts w:ascii="Cambria Math" w:hAnsi="Cambria Math"/>
                <w:i/>
              </w:rPr>
            </m:ctrlPr>
          </m:sSubSupPr>
          <m:e>
            <m:r>
              <m:rPr>
                <m:sty m:val="p"/>
              </m:rPr>
              <w:rPr>
                <w:rFonts w:ascii="Cambria Math" w:hAnsi="Cambria Math"/>
                <w:lang w:val="en-US"/>
              </w:rPr>
              <m:t>ZnO</m:t>
            </m:r>
          </m:e>
          <m:sub>
            <m:r>
              <w:rPr>
                <w:rFonts w:ascii="Cambria Math" w:hAnsi="Cambria Math"/>
              </w:rPr>
              <m:t>2</m:t>
            </m:r>
          </m:sub>
          <m:sup>
            <m:r>
              <w:rPr>
                <w:rFonts w:ascii="Cambria Math" w:hAnsi="Cambria Math"/>
              </w:rPr>
              <m:t>2-</m:t>
            </m:r>
          </m:sup>
        </m:sSubSup>
      </m:oMath>
      <w:r>
        <w:t>:</w:t>
      </w:r>
    </w:p>
    <w:p w:rsidR="00FB0A49" w:rsidRDefault="004148B5" w:rsidP="0088763D">
      <w:pPr>
        <w:ind w:firstLine="709"/>
        <w:jc w:val="both"/>
      </w:pPr>
      <m:oMathPara>
        <m:oMath>
          <m:sSup>
            <m:sSupPr>
              <m:ctrlPr>
                <w:rPr>
                  <w:rFonts w:ascii="Cambria Math" w:hAnsi="Cambria Math"/>
                  <w:i/>
                </w:rPr>
              </m:ctrlPr>
            </m:sSupPr>
            <m:e>
              <m:r>
                <m:rPr>
                  <m:sty m:val="p"/>
                </m:rPr>
                <w:rPr>
                  <w:rFonts w:ascii="Cambria Math" w:hAnsi="Cambria Math"/>
                </w:rPr>
                <m:t>Zn</m:t>
              </m:r>
            </m:e>
            <m:sup>
              <m:r>
                <w:rPr>
                  <w:rFonts w:ascii="Cambria Math" w:hAnsi="Cambria Math"/>
                </w:rPr>
                <m:t>2+</m:t>
              </m:r>
            </m:sup>
          </m:sSup>
          <m:r>
            <w:rPr>
              <w:rFonts w:ascii="Cambria Math" w:hAnsi="Cambria Math"/>
            </w:rPr>
            <m:t>←</m:t>
          </m:r>
          <m:d>
            <m:dPr>
              <m:begChr m:val="|"/>
              <m:endChr m:val="|"/>
              <m:ctrlPr>
                <w:rPr>
                  <w:rFonts w:ascii="Cambria Math" w:hAnsi="Cambria Math"/>
                  <w:i/>
                </w:rPr>
              </m:ctrlPr>
            </m:dPr>
            <m:e>
              <m:m>
                <m:mPr>
                  <m:mcs>
                    <m:mc>
                      <m:mcPr>
                        <m:count m:val="1"/>
                        <m:mcJc m:val="center"/>
                      </m:mcPr>
                    </m:mc>
                  </m:mcs>
                  <m:ctrlPr>
                    <w:rPr>
                      <w:rFonts w:ascii="Cambria Math" w:hAnsi="Cambria Math"/>
                      <w:i/>
                    </w:rPr>
                  </m:ctrlPr>
                </m:mPr>
                <m:mr>
                  <m:e>
                    <m:r>
                      <m:rPr>
                        <m:sty m:val="p"/>
                      </m:rPr>
                      <w:rPr>
                        <w:rFonts w:ascii="Cambria Math" w:hAnsi="Cambria Math"/>
                      </w:rPr>
                      <m:t>Zn</m:t>
                    </m:r>
                  </m:e>
                </m:mr>
                <m:mr>
                  <m:e>
                    <m:r>
                      <m:rPr>
                        <m:sty m:val="p"/>
                      </m:rPr>
                      <w:rPr>
                        <w:rFonts w:ascii="Cambria Math" w:hAnsi="Cambria Math"/>
                      </w:rPr>
                      <m:t>Zn</m:t>
                    </m:r>
                    <m:sSub>
                      <m:sSubPr>
                        <m:ctrlPr>
                          <w:rPr>
                            <w:rFonts w:ascii="Cambria Math" w:hAnsi="Cambria Math"/>
                            <w:i/>
                          </w:rPr>
                        </m:ctrlPr>
                      </m:sSubPr>
                      <m:e>
                        <m:d>
                          <m:dPr>
                            <m:ctrlPr>
                              <w:rPr>
                                <w:rFonts w:ascii="Cambria Math" w:hAnsi="Cambria Math"/>
                                <w:i/>
                              </w:rPr>
                            </m:ctrlPr>
                          </m:dPr>
                          <m:e>
                            <m:r>
                              <m:rPr>
                                <m:sty m:val="p"/>
                              </m:rPr>
                              <w:rPr>
                                <w:rFonts w:ascii="Cambria Math" w:hAnsi="Cambria Math"/>
                              </w:rPr>
                              <m:t>OH</m:t>
                            </m:r>
                          </m:e>
                        </m:d>
                      </m:e>
                      <m:sub>
                        <m:r>
                          <w:rPr>
                            <w:rFonts w:ascii="Cambria Math" w:hAnsi="Cambria Math"/>
                          </w:rPr>
                          <m:t>2</m:t>
                        </m:r>
                      </m:sub>
                    </m:sSub>
                  </m:e>
                </m:mr>
              </m:m>
            </m:e>
          </m:d>
          <m:r>
            <w:rPr>
              <w:rFonts w:ascii="Cambria Math" w:hAnsi="Cambria Math"/>
            </w:rPr>
            <m:t>→</m:t>
          </m:r>
          <m:r>
            <m:rPr>
              <m:sty m:val="p"/>
            </m:rPr>
            <w:rPr>
              <w:rFonts w:ascii="Cambria Math" w:hAnsi="Cambria Math"/>
            </w:rPr>
            <m:t>Zn</m:t>
          </m:r>
          <m:sSubSup>
            <m:sSubSupPr>
              <m:ctrlPr>
                <w:rPr>
                  <w:rFonts w:ascii="Cambria Math" w:hAnsi="Cambria Math"/>
                  <w:i/>
                </w:rPr>
              </m:ctrlPr>
            </m:sSubSupPr>
            <m:e>
              <m:r>
                <m:rPr>
                  <m:sty m:val="p"/>
                </m:rPr>
                <w:rPr>
                  <w:rFonts w:ascii="Cambria Math" w:hAnsi="Cambria Math"/>
                </w:rPr>
                <m:t>O</m:t>
              </m:r>
            </m:e>
            <m:sub>
              <m:r>
                <w:rPr>
                  <w:rFonts w:ascii="Cambria Math" w:hAnsi="Cambria Math"/>
                </w:rPr>
                <m:t>2</m:t>
              </m:r>
            </m:sub>
            <m:sup>
              <m:r>
                <w:rPr>
                  <w:rFonts w:ascii="Cambria Math" w:hAnsi="Cambria Math"/>
                </w:rPr>
                <m:t>2-</m:t>
              </m:r>
            </m:sup>
          </m:sSubSup>
        </m:oMath>
      </m:oMathPara>
    </w:p>
    <w:p w:rsidR="00FB0A49" w:rsidRPr="00AD05EE" w:rsidRDefault="00AD05EE" w:rsidP="00AD05EE">
      <w:pPr>
        <w:jc w:val="center"/>
      </w:pPr>
      <w:r>
        <w:rPr>
          <w:lang w:val="en-US"/>
        </w:rPr>
        <w:t>pH</w:t>
      </w:r>
      <w:r w:rsidRPr="00AD05EE">
        <w:t xml:space="preserve"> </w:t>
      </w:r>
      <w:r w:rsidRPr="00AD05EE">
        <w:rPr>
          <w:rFonts w:cs="Times New Roman"/>
        </w:rPr>
        <w:t>→</w:t>
      </w:r>
      <w:r w:rsidRPr="00AD05EE">
        <w:t xml:space="preserve"> 6 </w:t>
      </w:r>
      <w:r w:rsidRPr="00AD05EE">
        <w:rPr>
          <w:rFonts w:cs="Times New Roman"/>
        </w:rPr>
        <w:t>→</w:t>
      </w:r>
      <w:r w:rsidRPr="00AD05EE">
        <w:t xml:space="preserve"> 12 </w:t>
      </w:r>
      <w:r w:rsidRPr="00AD05EE">
        <w:rPr>
          <w:rFonts w:cs="Times New Roman"/>
        </w:rPr>
        <w:t>→</w:t>
      </w:r>
    </w:p>
    <w:p w:rsidR="00FB0A49" w:rsidRPr="00AD05EE" w:rsidRDefault="00AD05EE" w:rsidP="0088763D">
      <w:pPr>
        <w:ind w:firstLine="709"/>
        <w:jc w:val="both"/>
      </w:pPr>
      <w:r w:rsidRPr="00AD05EE">
        <w:t>Следует отметить, что границы областей рН, характеризующих механизм процесса разрушения цинка, изменяются в зависимости от многочисленных факторов: состава среды, температуры, скорости потока. Так, в природных средах, содержащих анионы, например Cl</w:t>
      </w:r>
      <w:r w:rsidRPr="00AD05EE">
        <w:rPr>
          <w:vertAlign w:val="superscript"/>
        </w:rPr>
        <w:t>–</w:t>
      </w:r>
      <w:r w:rsidRPr="00AD05EE">
        <w:t xml:space="preserve">, </w:t>
      </w:r>
      <m:oMath>
        <m:r>
          <m:rPr>
            <m:sty m:val="p"/>
          </m:rPr>
          <w:rPr>
            <w:rFonts w:ascii="Cambria Math" w:hAnsi="Cambria Math"/>
            <w:lang w:val="en-US"/>
          </w:rPr>
          <m:t>S</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rPr>
              <m:t>4</m:t>
            </m:r>
          </m:sub>
          <m:sup>
            <m:r>
              <w:rPr>
                <w:rFonts w:ascii="Cambria Math" w:hAnsi="Cambria Math"/>
              </w:rPr>
              <m:t>2-</m:t>
            </m:r>
          </m:sup>
        </m:sSubSup>
      </m:oMath>
      <w:r w:rsidRPr="00AD05EE">
        <w:t xml:space="preserve"> и др., пассивирующая роль пленки Zn(ОН)</w:t>
      </w:r>
      <w:r w:rsidRPr="00AD05EE">
        <w:rPr>
          <w:vertAlign w:val="subscript"/>
        </w:rPr>
        <w:t>2</w:t>
      </w:r>
      <w:r w:rsidRPr="00AD05EE">
        <w:t xml:space="preserve"> проявляется незначительно или в более узком интервале рН.</w:t>
      </w:r>
    </w:p>
    <w:p w:rsidR="00FB0A49" w:rsidRDefault="00FB0A49" w:rsidP="0088763D">
      <w:pPr>
        <w:ind w:firstLine="709"/>
        <w:jc w:val="both"/>
      </w:pPr>
    </w:p>
    <w:p w:rsidR="00FB0A49" w:rsidRPr="00AD05EE" w:rsidRDefault="00AD05EE" w:rsidP="00AD05EE">
      <w:pPr>
        <w:pStyle w:val="2"/>
        <w:jc w:val="center"/>
        <w:rPr>
          <w:b/>
          <w:sz w:val="32"/>
          <w:szCs w:val="32"/>
        </w:rPr>
      </w:pPr>
      <w:bookmarkStart w:id="31" w:name="_Toc480673712"/>
      <w:r w:rsidRPr="00AD05EE">
        <w:rPr>
          <w:b/>
          <w:sz w:val="32"/>
          <w:szCs w:val="32"/>
        </w:rPr>
        <w:t>2. Коррозионная стойкость цинка в природных средах</w:t>
      </w:r>
      <w:bookmarkEnd w:id="31"/>
    </w:p>
    <w:p w:rsidR="00FB0A49" w:rsidRDefault="00FB0A49" w:rsidP="0088763D">
      <w:pPr>
        <w:ind w:firstLine="709"/>
        <w:jc w:val="both"/>
      </w:pPr>
    </w:p>
    <w:p w:rsidR="00FB0A49" w:rsidRDefault="00AD05EE" w:rsidP="00AD05EE">
      <w:pPr>
        <w:jc w:val="center"/>
      </w:pPr>
      <w:r w:rsidRPr="00AD05EE">
        <w:rPr>
          <w:i/>
        </w:rPr>
        <w:t>Атмосфера</w:t>
      </w:r>
      <w:r w:rsidRPr="00AD05EE">
        <w:t xml:space="preserve"> [36, 37, 73, 74, 103, 113]</w:t>
      </w:r>
    </w:p>
    <w:p w:rsidR="002A7A83" w:rsidRDefault="002A7A83" w:rsidP="0088763D">
      <w:pPr>
        <w:ind w:firstLine="709"/>
        <w:jc w:val="both"/>
      </w:pPr>
    </w:p>
    <w:p w:rsidR="002A7A83" w:rsidRPr="009053D9" w:rsidRDefault="00AD05EE" w:rsidP="0088763D">
      <w:pPr>
        <w:ind w:firstLine="709"/>
        <w:jc w:val="both"/>
        <w:rPr>
          <w:sz w:val="24"/>
        </w:rPr>
      </w:pPr>
      <w:r w:rsidRPr="009053D9">
        <w:rPr>
          <w:sz w:val="24"/>
        </w:rPr>
        <w:t>Скорость коррозии цинка и цинковых покрытий в незагрязненной воздушной атмосфере невысока, так как процесс осуществляется периодически – в период нахождения на поверхности цинка влаги, представляющей собой нейтральный электролит. Очевидно, скорость коррозии в этом случае зависит от длительности и цикличности нахождения цинка в условиях конденсации паров воды, от толщины пленки влаги, температуры воздуха, скорости высыхания пленки и в конечном счете от насыщения ее кислородом воздуха.</w:t>
      </w:r>
    </w:p>
    <w:p w:rsidR="004E11FF" w:rsidRPr="009053D9" w:rsidRDefault="009053D9" w:rsidP="0088763D">
      <w:pPr>
        <w:ind w:firstLine="709"/>
        <w:jc w:val="both"/>
        <w:rPr>
          <w:sz w:val="24"/>
        </w:rPr>
      </w:pPr>
      <w:r w:rsidRPr="009053D9">
        <w:rPr>
          <w:sz w:val="24"/>
        </w:rPr>
        <w:t>Достаточно высокая стойкость цинка во всех перечисленных случаях связана с образованием на его поверхности основные, карбонатных пленок ZnCO</w:t>
      </w:r>
      <w:r w:rsidRPr="009053D9">
        <w:rPr>
          <w:sz w:val="24"/>
          <w:vertAlign w:val="subscript"/>
        </w:rPr>
        <w:t>3</w:t>
      </w:r>
      <w:r w:rsidRPr="009053D9">
        <w:rPr>
          <w:sz w:val="24"/>
        </w:rPr>
        <w:t>·3Zn(ОН)</w:t>
      </w:r>
      <w:r w:rsidRPr="009053D9">
        <w:rPr>
          <w:sz w:val="24"/>
          <w:vertAlign w:val="subscript"/>
        </w:rPr>
        <w:t>2</w:t>
      </w:r>
      <w:r w:rsidRPr="009053D9">
        <w:rPr>
          <w:sz w:val="24"/>
        </w:rPr>
        <w:t>·Н</w:t>
      </w:r>
      <w:r w:rsidRPr="009053D9">
        <w:rPr>
          <w:sz w:val="24"/>
          <w:vertAlign w:val="subscript"/>
        </w:rPr>
        <w:t>2</w:t>
      </w:r>
      <w:r w:rsidRPr="009053D9">
        <w:rPr>
          <w:sz w:val="24"/>
        </w:rPr>
        <w:t>O, создающих барьер для диффузии воды с O</w:t>
      </w:r>
      <w:r w:rsidRPr="009053D9">
        <w:rPr>
          <w:sz w:val="24"/>
          <w:vertAlign w:val="subscript"/>
        </w:rPr>
        <w:t>2</w:t>
      </w:r>
      <w:r w:rsidRPr="009053D9">
        <w:rPr>
          <w:sz w:val="24"/>
        </w:rPr>
        <w:t xml:space="preserve"> и СО</w:t>
      </w:r>
      <w:r w:rsidRPr="009053D9">
        <w:rPr>
          <w:sz w:val="24"/>
          <w:vertAlign w:val="subscript"/>
        </w:rPr>
        <w:t>2</w:t>
      </w:r>
      <w:r w:rsidRPr="009053D9">
        <w:rPr>
          <w:sz w:val="24"/>
        </w:rPr>
        <w:t xml:space="preserve"> к металлу.</w:t>
      </w:r>
    </w:p>
    <w:p w:rsidR="004E11FF" w:rsidRDefault="009053D9" w:rsidP="0088763D">
      <w:pPr>
        <w:ind w:firstLine="709"/>
        <w:jc w:val="both"/>
      </w:pPr>
      <w:r w:rsidRPr="009053D9">
        <w:rPr>
          <w:sz w:val="24"/>
        </w:rPr>
        <w:t>В загрязненной атмосфере (промышленной и морской) механизм процесса коррозии цинка и ее скорость зависят от состава воздуха. Наиболее агрессивны атмосферы, содержащие SO</w:t>
      </w:r>
      <w:r w:rsidRPr="009053D9">
        <w:rPr>
          <w:sz w:val="24"/>
          <w:vertAlign w:val="subscript"/>
        </w:rPr>
        <w:t>2</w:t>
      </w:r>
      <w:r w:rsidRPr="009053D9">
        <w:rPr>
          <w:sz w:val="24"/>
        </w:rPr>
        <w:t xml:space="preserve"> и соли хлоридов. Попадая на поверхность цинка, они преобразуют основной карбонат в растворимый сульфат ZnSO</w:t>
      </w:r>
      <w:r w:rsidRPr="009053D9">
        <w:rPr>
          <w:sz w:val="24"/>
          <w:vertAlign w:val="subscript"/>
        </w:rPr>
        <w:t>4</w:t>
      </w:r>
      <w:r w:rsidRPr="009053D9">
        <w:rPr>
          <w:sz w:val="24"/>
        </w:rPr>
        <w:t>, и получаются смеси Zn(ОН)</w:t>
      </w:r>
      <w:r w:rsidRPr="009053D9">
        <w:rPr>
          <w:sz w:val="24"/>
          <w:vertAlign w:val="subscript"/>
        </w:rPr>
        <w:t>2</w:t>
      </w:r>
      <w:r w:rsidRPr="009053D9">
        <w:rPr>
          <w:sz w:val="24"/>
        </w:rPr>
        <w:t>, с сульфатом и сульфитом (ZnSO</w:t>
      </w:r>
      <w:r w:rsidRPr="009053D9">
        <w:rPr>
          <w:sz w:val="24"/>
          <w:vertAlign w:val="subscript"/>
        </w:rPr>
        <w:t>3</w:t>
      </w:r>
      <w:r w:rsidRPr="009053D9">
        <w:rPr>
          <w:sz w:val="24"/>
        </w:rPr>
        <w:t>) или с хлоридом (ZnCl</w:t>
      </w:r>
      <w:r w:rsidRPr="009053D9">
        <w:rPr>
          <w:sz w:val="24"/>
          <w:vertAlign w:val="subscript"/>
        </w:rPr>
        <w:t>2</w:t>
      </w:r>
      <w:r w:rsidRPr="009053D9">
        <w:rPr>
          <w:sz w:val="24"/>
        </w:rPr>
        <w:t>). Соотношение соединений в продуктах коррозии изменяется в зависимости от концентрации SO</w:t>
      </w:r>
      <w:r w:rsidRPr="009053D9">
        <w:rPr>
          <w:sz w:val="24"/>
          <w:vertAlign w:val="subscript"/>
        </w:rPr>
        <w:t>2</w:t>
      </w:r>
      <w:r w:rsidRPr="009053D9">
        <w:rPr>
          <w:sz w:val="24"/>
        </w:rPr>
        <w:t xml:space="preserve"> и хлоридов в воздухе. Однако во всех случаях образующийся осадок солей не препятствует проникновению окислительных компонентов воздуха к поверхности металла и не обладает защитными свойствами.</w:t>
      </w:r>
    </w:p>
    <w:p w:rsidR="004E11FF" w:rsidRDefault="009053D9" w:rsidP="0088763D">
      <w:pPr>
        <w:ind w:firstLine="709"/>
        <w:jc w:val="both"/>
      </w:pPr>
      <w:r w:rsidRPr="009053D9">
        <w:rPr>
          <w:sz w:val="24"/>
        </w:rPr>
        <w:t>Известны атмосферы, загрязненные сероводородом или сульфидными соединениями. При их попадании на поверхность цинка образуется нерастворимый сульфид цинка (ZnS). Соотношение его с Zn(ОН)</w:t>
      </w:r>
      <w:r w:rsidRPr="009053D9">
        <w:rPr>
          <w:sz w:val="24"/>
          <w:vertAlign w:val="subscript"/>
        </w:rPr>
        <w:t>2</w:t>
      </w:r>
      <w:r w:rsidRPr="009053D9">
        <w:rPr>
          <w:sz w:val="24"/>
        </w:rPr>
        <w:t>, изменяется в зависимости от концентрации Н</w:t>
      </w:r>
      <w:r w:rsidRPr="009053D9">
        <w:rPr>
          <w:sz w:val="24"/>
          <w:vertAlign w:val="subscript"/>
        </w:rPr>
        <w:t>2</w:t>
      </w:r>
      <w:r w:rsidRPr="009053D9">
        <w:rPr>
          <w:sz w:val="24"/>
        </w:rPr>
        <w:t xml:space="preserve">S в воздухе и длительности контакта цинка с такой атмосферой. Образовавшийся сульфид создает электрохимическую гетерогенность поверхности и приводит к усилению коррозии цинка на участках, контактирующих с ZnS. При избытке конденсирующейся </w:t>
      </w:r>
    </w:p>
    <w:p w:rsidR="009053D9" w:rsidRDefault="009053D9" w:rsidP="0088763D">
      <w:pPr>
        <w:ind w:firstLine="709"/>
        <w:jc w:val="both"/>
        <w:sectPr w:rsidR="009053D9" w:rsidSect="009053D9">
          <w:pgSz w:w="10773" w:h="16840" w:code="11"/>
          <w:pgMar w:top="567" w:right="567" w:bottom="567" w:left="1134" w:header="0" w:footer="0" w:gutter="0"/>
          <w:cols w:space="708"/>
          <w:docGrid w:linePitch="381"/>
        </w:sectPr>
      </w:pPr>
    </w:p>
    <w:p w:rsidR="009053D9" w:rsidRDefault="009053D9" w:rsidP="009053D9">
      <w:pPr>
        <w:jc w:val="both"/>
      </w:pPr>
      <w:r w:rsidRPr="009053D9">
        <w:lastRenderedPageBreak/>
        <w:t xml:space="preserve">влаги и кислорода </w:t>
      </w:r>
      <w:r>
        <w:t>на поверхности могут образоваться также сульфиды и сульфаты и механизм процесса коррозии будет идти аналогично описанному выше.</w:t>
      </w:r>
    </w:p>
    <w:p w:rsidR="009053D9" w:rsidRDefault="009053D9" w:rsidP="009053D9">
      <w:pPr>
        <w:ind w:firstLine="709"/>
        <w:jc w:val="both"/>
      </w:pPr>
      <w:r>
        <w:t>Следует отметить, что основной карбонат цинка создает на поверхности щелочную среду. Поэтому при небольшой концентрации в воздухе примесей SO</w:t>
      </w:r>
      <w:r w:rsidRPr="009053D9">
        <w:rPr>
          <w:vertAlign w:val="subscript"/>
        </w:rPr>
        <w:t>2</w:t>
      </w:r>
      <w:r>
        <w:t>, S</w:t>
      </w:r>
      <w:r w:rsidRPr="009053D9">
        <w:rPr>
          <w:vertAlign w:val="superscript"/>
        </w:rPr>
        <w:t>2–</w:t>
      </w:r>
      <w:r>
        <w:t>, Сl</w:t>
      </w:r>
      <w:r w:rsidRPr="009053D9">
        <w:rPr>
          <w:vertAlign w:val="superscript"/>
        </w:rPr>
        <w:t>–</w:t>
      </w:r>
      <w:r>
        <w:t>, образующих с конденсированной пленкой влаги кислую среду, происходит ее нейтрализация щелочью и процесс коррозии цинка возрастает не столь существенно.</w:t>
      </w:r>
    </w:p>
    <w:p w:rsidR="004E11FF" w:rsidRPr="00C464E6" w:rsidRDefault="009053D9" w:rsidP="009053D9">
      <w:pPr>
        <w:ind w:firstLine="709"/>
        <w:jc w:val="both"/>
      </w:pPr>
      <w:r>
        <w:t>На практике скорость коррозии цинка определяется комплексом факторов, которые должны рассматриваться при оценке возможности его использования. Влажность воздуха играет определяющую роль, так как концентрации кислорода и СО</w:t>
      </w:r>
      <w:r w:rsidRPr="009053D9">
        <w:rPr>
          <w:vertAlign w:val="subscript"/>
        </w:rPr>
        <w:t>2</w:t>
      </w:r>
      <w:r>
        <w:t xml:space="preserve"> практически постоянны. При температуре 18 – 25 °С с ростом влажности чистого воздуха скорость коррозии повышается до 0,5 – 1,1 мкм/год (рис. 45). Продукты коррозии цинка не полностью экранируют поверхность, поэтому с увеличением продолжительности убыль массы металла постоянно возрастает, достигая примерно 3 – 20 мкм/год при относительной влажности 75 – 99 % соответственно.</w:t>
      </w:r>
    </w:p>
    <w:p w:rsidR="00AB7903" w:rsidRPr="00AB7903" w:rsidRDefault="00AB7903" w:rsidP="00AB7903">
      <w:pPr>
        <w:ind w:firstLine="709"/>
        <w:jc w:val="both"/>
      </w:pPr>
      <w:r w:rsidRPr="00AB7903">
        <w:t xml:space="preserve">Промышленные атмосферы вызывают более усиленную коррозию с изменением влажности. Так, при содержании </w:t>
      </w:r>
      <w:r w:rsidRPr="00AB7903">
        <w:rPr>
          <w:lang w:val="en-US"/>
        </w:rPr>
        <w:t>S</w:t>
      </w:r>
      <w:r w:rsidR="00440154">
        <w:rPr>
          <w:lang w:val="en-US"/>
        </w:rPr>
        <w:t>O</w:t>
      </w:r>
      <w:r w:rsidRPr="00440154">
        <w:rPr>
          <w:vertAlign w:val="subscript"/>
        </w:rPr>
        <w:t>2</w:t>
      </w:r>
      <w:r w:rsidRPr="00AB7903">
        <w:t xml:space="preserve"> всего 0,01 % уже при относительной влажности более 15 % скорость коррозии цинка начинает возрастать и достигает 17 мкм/год при 100 % относительной влажности. С ростом концентрации </w:t>
      </w:r>
      <w:r w:rsidRPr="00AB7903">
        <w:rPr>
          <w:lang w:val="en-US"/>
        </w:rPr>
        <w:t>SO</w:t>
      </w:r>
      <w:r w:rsidRPr="00440154">
        <w:rPr>
          <w:vertAlign w:val="subscript"/>
        </w:rPr>
        <w:t>2</w:t>
      </w:r>
      <w:r w:rsidRPr="00AB7903">
        <w:t xml:space="preserve"> скорость коррозии цинка существенно возрастает (рис. 46).</w:t>
      </w:r>
    </w:p>
    <w:p w:rsidR="0088763D" w:rsidRPr="00AB7903" w:rsidRDefault="00F33849" w:rsidP="00AB7903">
      <w:pPr>
        <w:ind w:firstLine="709"/>
        <w:jc w:val="both"/>
      </w:pPr>
      <w:r>
        <w:rPr>
          <w:noProof/>
          <w:lang w:eastAsia="ru-RU"/>
        </w:rPr>
        <mc:AlternateContent>
          <mc:Choice Requires="wps">
            <w:drawing>
              <wp:anchor distT="0" distB="0" distL="114300" distR="114300" simplePos="0" relativeHeight="251794432" behindDoc="0" locked="0" layoutInCell="1" allowOverlap="1" wp14:anchorId="350F7D4B" wp14:editId="2E4681E3">
                <wp:simplePos x="0" y="0"/>
                <wp:positionH relativeFrom="margin">
                  <wp:align>left</wp:align>
                </wp:positionH>
                <wp:positionV relativeFrom="paragraph">
                  <wp:posOffset>3556000</wp:posOffset>
                </wp:positionV>
                <wp:extent cx="5758815" cy="635"/>
                <wp:effectExtent l="0" t="0" r="0" b="6350"/>
                <wp:wrapTopAndBottom/>
                <wp:docPr id="92" name="Надпись 92"/>
                <wp:cNvGraphicFramePr/>
                <a:graphic xmlns:a="http://schemas.openxmlformats.org/drawingml/2006/main">
                  <a:graphicData uri="http://schemas.microsoft.com/office/word/2010/wordprocessingShape">
                    <wps:wsp>
                      <wps:cNvSpPr txBox="1"/>
                      <wps:spPr>
                        <a:xfrm>
                          <a:off x="0" y="0"/>
                          <a:ext cx="5758815" cy="635"/>
                        </a:xfrm>
                        <a:prstGeom prst="rect">
                          <a:avLst/>
                        </a:prstGeom>
                        <a:solidFill>
                          <a:prstClr val="white"/>
                        </a:solidFill>
                        <a:ln>
                          <a:noFill/>
                        </a:ln>
                      </wps:spPr>
                      <wps:txbx>
                        <w:txbxContent>
                          <w:p w:rsidR="000725E8" w:rsidRPr="00F33849" w:rsidRDefault="000725E8" w:rsidP="00F33849">
                            <w:pPr>
                              <w:pStyle w:val="ac"/>
                              <w:jc w:val="center"/>
                              <w:rPr>
                                <w:i w:val="0"/>
                                <w:noProof/>
                                <w:sz w:val="24"/>
                              </w:rPr>
                            </w:pPr>
                            <w:r w:rsidRPr="00F33849">
                              <w:rPr>
                                <w:i w:val="0"/>
                                <w:noProof/>
                                <w:sz w:val="24"/>
                              </w:rPr>
                              <w:t>Рис. 45. Влияние относительной влажности на скорость коррозии (</w:t>
                            </w:r>
                            <w:r w:rsidRPr="00F33849">
                              <w:rPr>
                                <w:noProof/>
                                <w:sz w:val="24"/>
                              </w:rPr>
                              <w:t>К</w:t>
                            </w:r>
                            <w:r w:rsidRPr="00F33849">
                              <w:rPr>
                                <w:i w:val="0"/>
                                <w:noProof/>
                                <w:sz w:val="24"/>
                              </w:rPr>
                              <w:t>) цинка в очи-щенном воздухе (</w:t>
                            </w:r>
                            <w:r w:rsidRPr="00F33849">
                              <w:rPr>
                                <w:noProof/>
                                <w:sz w:val="24"/>
                              </w:rPr>
                              <w:t>1</w:t>
                            </w:r>
                            <w:r w:rsidRPr="00F33849">
                              <w:rPr>
                                <w:i w:val="0"/>
                                <w:noProof/>
                                <w:sz w:val="24"/>
                              </w:rPr>
                              <w:t>) и при содержании 0,01 % SO</w:t>
                            </w:r>
                            <w:r w:rsidRPr="00F33849">
                              <w:rPr>
                                <w:i w:val="0"/>
                                <w:noProof/>
                                <w:sz w:val="24"/>
                                <w:vertAlign w:val="subscript"/>
                              </w:rPr>
                              <w:t>2</w:t>
                            </w:r>
                            <w:r w:rsidRPr="00F33849">
                              <w:rPr>
                                <w:i w:val="0"/>
                                <w:noProof/>
                                <w:sz w:val="24"/>
                              </w:rPr>
                              <w:t xml:space="preserve"> (</w:t>
                            </w:r>
                            <w:r w:rsidRPr="00F33849">
                              <w:rPr>
                                <w:noProof/>
                                <w:sz w:val="24"/>
                              </w:rPr>
                              <w:t>2</w:t>
                            </w:r>
                            <w:r w:rsidRPr="00F33849">
                              <w:rPr>
                                <w:i w:val="0"/>
                                <w:noProof/>
                                <w:sz w:val="24"/>
                              </w:rPr>
                              <w:t>). Температура 18 – 25 °С.</w:t>
                            </w:r>
                          </w:p>
                          <w:p w:rsidR="000725E8" w:rsidRPr="00F33849" w:rsidRDefault="000725E8" w:rsidP="00F33849">
                            <w:pPr>
                              <w:pStyle w:val="ac"/>
                              <w:spacing w:after="0"/>
                              <w:jc w:val="center"/>
                              <w:rPr>
                                <w:i w:val="0"/>
                                <w:noProof/>
                                <w:sz w:val="24"/>
                              </w:rPr>
                            </w:pPr>
                            <w:r w:rsidRPr="00F33849">
                              <w:rPr>
                                <w:i w:val="0"/>
                                <w:noProof/>
                                <w:sz w:val="24"/>
                              </w:rPr>
                              <w:t>Рис. 46. Влияние длительности испытаний на коррозию цинка в воздухе с относитель-ной влажностью 100 % при содержании SO</w:t>
                            </w:r>
                            <w:r w:rsidRPr="00F33849">
                              <w:rPr>
                                <w:i w:val="0"/>
                                <w:noProof/>
                                <w:sz w:val="24"/>
                                <w:vertAlign w:val="subscript"/>
                              </w:rPr>
                              <w:t>2</w:t>
                            </w:r>
                            <w:r w:rsidRPr="00F33849">
                              <w:rPr>
                                <w:i w:val="0"/>
                                <w:noProof/>
                                <w:sz w:val="24"/>
                              </w:rPr>
                              <w:t>, % (объемн.):</w:t>
                            </w:r>
                          </w:p>
                          <w:p w:rsidR="000725E8" w:rsidRPr="00F33849" w:rsidRDefault="000725E8" w:rsidP="00F33849">
                            <w:pPr>
                              <w:pStyle w:val="ac"/>
                              <w:spacing w:after="0"/>
                              <w:jc w:val="center"/>
                              <w:rPr>
                                <w:i w:val="0"/>
                                <w:noProof/>
                                <w:sz w:val="24"/>
                              </w:rPr>
                            </w:pPr>
                            <w:r w:rsidRPr="00F33849">
                              <w:rPr>
                                <w:noProof/>
                                <w:sz w:val="24"/>
                              </w:rPr>
                              <w:t>1</w:t>
                            </w:r>
                            <w:r w:rsidRPr="00F33849">
                              <w:rPr>
                                <w:i w:val="0"/>
                                <w:noProof/>
                                <w:sz w:val="24"/>
                              </w:rPr>
                              <w:t xml:space="preserve"> – 0,0; </w:t>
                            </w:r>
                            <w:r w:rsidRPr="00F33849">
                              <w:rPr>
                                <w:noProof/>
                                <w:sz w:val="24"/>
                              </w:rPr>
                              <w:t>2</w:t>
                            </w:r>
                            <w:r w:rsidRPr="00F33849">
                              <w:rPr>
                                <w:i w:val="0"/>
                                <w:noProof/>
                                <w:sz w:val="24"/>
                              </w:rPr>
                              <w:t xml:space="preserve"> – 0,01; </w:t>
                            </w:r>
                            <w:r w:rsidRPr="00F33849">
                              <w:rPr>
                                <w:noProof/>
                                <w:sz w:val="24"/>
                              </w:rPr>
                              <w:t>3</w:t>
                            </w:r>
                            <w:r w:rsidRPr="00F33849">
                              <w:rPr>
                                <w:i w:val="0"/>
                                <w:noProof/>
                                <w:sz w:val="24"/>
                              </w:rPr>
                              <w:t xml:space="preserve"> – 0,05; </w:t>
                            </w:r>
                            <w:r w:rsidRPr="00F33849">
                              <w:rPr>
                                <w:noProof/>
                                <w:sz w:val="24"/>
                              </w:rPr>
                              <w:t>4</w:t>
                            </w:r>
                            <w:r w:rsidRPr="00F33849">
                              <w:rPr>
                                <w:i w:val="0"/>
                                <w:noProof/>
                                <w:sz w:val="24"/>
                              </w:rPr>
                              <w:t xml:space="preserve"> – 0,10; </w:t>
                            </w:r>
                            <w:r w:rsidRPr="00F33849">
                              <w:rPr>
                                <w:noProof/>
                                <w:sz w:val="24"/>
                              </w:rPr>
                              <w:t>5</w:t>
                            </w:r>
                            <w:r w:rsidRPr="00F33849">
                              <w:rPr>
                                <w:i w:val="0"/>
                                <w:noProof/>
                                <w:sz w:val="24"/>
                              </w:rPr>
                              <w:t xml:space="preserve"> – 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0F7D4B" id="Надпись 92" o:spid="_x0000_s1067" type="#_x0000_t202" style="position:absolute;left:0;text-align:left;margin-left:0;margin-top:280pt;width:453.45pt;height:.05pt;z-index:25179443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" stroked="f">
                <v:textbox style="mso-fit-shape-to-text:t" inset="0,0,0,0">
                  <w:txbxContent>
                    <w:p w:rsidR="000725E8" w:rsidRPr="00F33849" w:rsidRDefault="000725E8" w:rsidP="00F33849">
                      <w:pPr>
                        <w:pStyle w:val="ac"/>
                        <w:jc w:val="center"/>
                        <w:rPr>
                          <w:i w:val="0"/>
                          <w:noProof/>
                          <w:sz w:val="24"/>
                        </w:rPr>
                      </w:pPr>
                      <w:r w:rsidRPr="00F33849">
                        <w:rPr>
                          <w:i w:val="0"/>
                          <w:noProof/>
                          <w:sz w:val="24"/>
                        </w:rPr>
                        <w:t>Рис. 45. Влияние относительной влажности на скорость коррозии (</w:t>
                      </w:r>
                      <w:r w:rsidRPr="00F33849">
                        <w:rPr>
                          <w:noProof/>
                          <w:sz w:val="24"/>
                        </w:rPr>
                        <w:t>К</w:t>
                      </w:r>
                      <w:r w:rsidRPr="00F33849">
                        <w:rPr>
                          <w:i w:val="0"/>
                          <w:noProof/>
                          <w:sz w:val="24"/>
                        </w:rPr>
                        <w:t>) цинка в очи-щенном воздухе (</w:t>
                      </w:r>
                      <w:r w:rsidRPr="00F33849">
                        <w:rPr>
                          <w:noProof/>
                          <w:sz w:val="24"/>
                        </w:rPr>
                        <w:t>1</w:t>
                      </w:r>
                      <w:r w:rsidRPr="00F33849">
                        <w:rPr>
                          <w:i w:val="0"/>
                          <w:noProof/>
                          <w:sz w:val="24"/>
                        </w:rPr>
                        <w:t>) и при содержании 0,01 % SO</w:t>
                      </w:r>
                      <w:r w:rsidRPr="00F33849">
                        <w:rPr>
                          <w:i w:val="0"/>
                          <w:noProof/>
                          <w:sz w:val="24"/>
                          <w:vertAlign w:val="subscript"/>
                        </w:rPr>
                        <w:t>2</w:t>
                      </w:r>
                      <w:r w:rsidRPr="00F33849">
                        <w:rPr>
                          <w:i w:val="0"/>
                          <w:noProof/>
                          <w:sz w:val="24"/>
                        </w:rPr>
                        <w:t xml:space="preserve"> (</w:t>
                      </w:r>
                      <w:r w:rsidRPr="00F33849">
                        <w:rPr>
                          <w:noProof/>
                          <w:sz w:val="24"/>
                        </w:rPr>
                        <w:t>2</w:t>
                      </w:r>
                      <w:r w:rsidRPr="00F33849">
                        <w:rPr>
                          <w:i w:val="0"/>
                          <w:noProof/>
                          <w:sz w:val="24"/>
                        </w:rPr>
                        <w:t>). Температура 18 – 25 °С.</w:t>
                      </w:r>
                    </w:p>
                    <w:p w:rsidR="000725E8" w:rsidRPr="00F33849" w:rsidRDefault="000725E8" w:rsidP="00F33849">
                      <w:pPr>
                        <w:pStyle w:val="ac"/>
                        <w:spacing w:after="0"/>
                        <w:jc w:val="center"/>
                        <w:rPr>
                          <w:i w:val="0"/>
                          <w:noProof/>
                          <w:sz w:val="24"/>
                        </w:rPr>
                      </w:pPr>
                      <w:r w:rsidRPr="00F33849">
                        <w:rPr>
                          <w:i w:val="0"/>
                          <w:noProof/>
                          <w:sz w:val="24"/>
                        </w:rPr>
                        <w:t>Рис. 46. Влияние длительности испытаний на коррозию цинка в воздухе с относитель-ной влажностью 100 % при содержании SO</w:t>
                      </w:r>
                      <w:r w:rsidRPr="00F33849">
                        <w:rPr>
                          <w:i w:val="0"/>
                          <w:noProof/>
                          <w:sz w:val="24"/>
                          <w:vertAlign w:val="subscript"/>
                        </w:rPr>
                        <w:t>2</w:t>
                      </w:r>
                      <w:r w:rsidRPr="00F33849">
                        <w:rPr>
                          <w:i w:val="0"/>
                          <w:noProof/>
                          <w:sz w:val="24"/>
                        </w:rPr>
                        <w:t>, % (объемн.):</w:t>
                      </w:r>
                    </w:p>
                    <w:p w:rsidR="000725E8" w:rsidRPr="00F33849" w:rsidRDefault="000725E8" w:rsidP="00F33849">
                      <w:pPr>
                        <w:pStyle w:val="ac"/>
                        <w:spacing w:after="0"/>
                        <w:jc w:val="center"/>
                        <w:rPr>
                          <w:i w:val="0"/>
                          <w:noProof/>
                          <w:sz w:val="24"/>
                        </w:rPr>
                      </w:pPr>
                      <w:r w:rsidRPr="00F33849">
                        <w:rPr>
                          <w:noProof/>
                          <w:sz w:val="24"/>
                        </w:rPr>
                        <w:t>1</w:t>
                      </w:r>
                      <w:r w:rsidRPr="00F33849">
                        <w:rPr>
                          <w:i w:val="0"/>
                          <w:noProof/>
                          <w:sz w:val="24"/>
                        </w:rPr>
                        <w:t xml:space="preserve"> – 0,0; </w:t>
                      </w:r>
                      <w:r w:rsidRPr="00F33849">
                        <w:rPr>
                          <w:noProof/>
                          <w:sz w:val="24"/>
                        </w:rPr>
                        <w:t>2</w:t>
                      </w:r>
                      <w:r w:rsidRPr="00F33849">
                        <w:rPr>
                          <w:i w:val="0"/>
                          <w:noProof/>
                          <w:sz w:val="24"/>
                        </w:rPr>
                        <w:t xml:space="preserve"> – 0,01; </w:t>
                      </w:r>
                      <w:r w:rsidRPr="00F33849">
                        <w:rPr>
                          <w:noProof/>
                          <w:sz w:val="24"/>
                        </w:rPr>
                        <w:t>3</w:t>
                      </w:r>
                      <w:r w:rsidRPr="00F33849">
                        <w:rPr>
                          <w:i w:val="0"/>
                          <w:noProof/>
                          <w:sz w:val="24"/>
                        </w:rPr>
                        <w:t xml:space="preserve"> – 0,05; </w:t>
                      </w:r>
                      <w:r w:rsidRPr="00F33849">
                        <w:rPr>
                          <w:noProof/>
                          <w:sz w:val="24"/>
                        </w:rPr>
                        <w:t>4</w:t>
                      </w:r>
                      <w:r w:rsidRPr="00F33849">
                        <w:rPr>
                          <w:i w:val="0"/>
                          <w:noProof/>
                          <w:sz w:val="24"/>
                        </w:rPr>
                        <w:t xml:space="preserve"> – 0,10; </w:t>
                      </w:r>
                      <w:r w:rsidRPr="00F33849">
                        <w:rPr>
                          <w:noProof/>
                          <w:sz w:val="24"/>
                        </w:rPr>
                        <w:t>5</w:t>
                      </w:r>
                      <w:r w:rsidRPr="00F33849">
                        <w:rPr>
                          <w:i w:val="0"/>
                          <w:noProof/>
                          <w:sz w:val="24"/>
                        </w:rPr>
                        <w:t xml:space="preserve"> – 0,5.</w:t>
                      </w:r>
                    </w:p>
                  </w:txbxContent>
                </v:textbox>
                <w10:wrap type="topAndBottom" anchorx="margin"/>
              </v:shape>
            </w:pict>
          </mc:Fallback>
        </mc:AlternateContent>
      </w:r>
      <w:r w:rsidR="00AB7903" w:rsidRPr="00AB7903">
        <w:t xml:space="preserve">Морская атмосфера в различное время года и в различных широтах отличается по коррозионной активности. </w:t>
      </w:r>
      <w:r w:rsidR="00440154">
        <w:t>Скорость коррозии цинка при 100 </w:t>
      </w:r>
      <w:r w:rsidR="00AB7903" w:rsidRPr="00AB7903">
        <w:t>% относительной влажности изменяется от 0,5 – 1,0 мкм/год в северных широтах зимой до 35 – 50 мкм/год в тропиках.</w:t>
      </w:r>
    </w:p>
    <w:p w:rsidR="0088763D" w:rsidRDefault="00F33849" w:rsidP="0088763D">
      <w:pPr>
        <w:ind w:firstLine="709"/>
        <w:jc w:val="both"/>
      </w:pPr>
      <w:r>
        <w:rPr>
          <w:noProof/>
          <w:lang w:eastAsia="ru-RU"/>
        </w:rPr>
        <w:drawing>
          <wp:anchor distT="0" distB="0" distL="114300" distR="114300" simplePos="0" relativeHeight="251792384" behindDoc="0" locked="0" layoutInCell="1" allowOverlap="1">
            <wp:simplePos x="0" y="0"/>
            <wp:positionH relativeFrom="page">
              <wp:align>center</wp:align>
            </wp:positionH>
            <wp:positionV relativeFrom="paragraph">
              <wp:posOffset>179080</wp:posOffset>
            </wp:positionV>
            <wp:extent cx="4441825" cy="2501265"/>
            <wp:effectExtent l="0" t="0" r="0" b="0"/>
            <wp:wrapTopAndBottom/>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Ris_1.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4441825" cy="2501265"/>
                    </a:xfrm>
                    <a:prstGeom prst="rect">
                      <a:avLst/>
                    </a:prstGeom>
                  </pic:spPr>
                </pic:pic>
              </a:graphicData>
            </a:graphic>
            <wp14:sizeRelH relativeFrom="page">
              <wp14:pctWidth>0</wp14:pctWidth>
            </wp14:sizeRelH>
            <wp14:sizeRelV relativeFrom="page">
              <wp14:pctHeight>0</wp14:pctHeight>
            </wp14:sizeRelV>
          </wp:anchor>
        </w:drawing>
      </w:r>
    </w:p>
    <w:p w:rsidR="009053D9" w:rsidRDefault="009053D9" w:rsidP="0088763D">
      <w:pPr>
        <w:ind w:firstLine="709"/>
        <w:jc w:val="both"/>
      </w:pPr>
    </w:p>
    <w:p w:rsidR="00F33849" w:rsidRDefault="00F33849" w:rsidP="0088763D">
      <w:pPr>
        <w:ind w:firstLine="709"/>
        <w:jc w:val="both"/>
        <w:sectPr w:rsidR="00F33849" w:rsidSect="009053D9">
          <w:pgSz w:w="10773" w:h="16840" w:code="11"/>
          <w:pgMar w:top="567" w:right="567" w:bottom="567" w:left="1134" w:header="0" w:footer="0" w:gutter="0"/>
          <w:cols w:space="708"/>
          <w:docGrid w:linePitch="381"/>
        </w:sectPr>
      </w:pPr>
    </w:p>
    <w:p w:rsidR="009053D9" w:rsidRDefault="00030406" w:rsidP="0088763D">
      <w:pPr>
        <w:ind w:firstLine="709"/>
        <w:jc w:val="both"/>
      </w:pPr>
      <w:r>
        <w:rPr>
          <w:noProof/>
          <w:lang w:eastAsia="ru-RU"/>
        </w:rPr>
        <w:lastRenderedPageBreak/>
        <mc:AlternateContent>
          <mc:Choice Requires="wps">
            <w:drawing>
              <wp:anchor distT="0" distB="0" distL="114300" distR="114300" simplePos="0" relativeHeight="251797504" behindDoc="0" locked="0" layoutInCell="1" allowOverlap="1" wp14:anchorId="50682D9C" wp14:editId="47AA8EDD">
                <wp:simplePos x="0" y="0"/>
                <wp:positionH relativeFrom="margin">
                  <wp:align>right</wp:align>
                </wp:positionH>
                <wp:positionV relativeFrom="paragraph">
                  <wp:posOffset>2573844</wp:posOffset>
                </wp:positionV>
                <wp:extent cx="3527425" cy="635"/>
                <wp:effectExtent l="0" t="0" r="0" b="0"/>
                <wp:wrapSquare wrapText="bothSides"/>
                <wp:docPr id="94" name="Надпись 94"/>
                <wp:cNvGraphicFramePr/>
                <a:graphic xmlns:a="http://schemas.openxmlformats.org/drawingml/2006/main">
                  <a:graphicData uri="http://schemas.microsoft.com/office/word/2010/wordprocessingShape">
                    <wps:wsp>
                      <wps:cNvSpPr txBox="1"/>
                      <wps:spPr>
                        <a:xfrm>
                          <a:off x="0" y="0"/>
                          <a:ext cx="3527425" cy="635"/>
                        </a:xfrm>
                        <a:prstGeom prst="rect">
                          <a:avLst/>
                        </a:prstGeom>
                        <a:solidFill>
                          <a:prstClr val="white"/>
                        </a:solidFill>
                        <a:ln>
                          <a:noFill/>
                        </a:ln>
                      </wps:spPr>
                      <wps:txbx>
                        <w:txbxContent>
                          <w:p w:rsidR="000725E8" w:rsidRPr="00030406" w:rsidRDefault="000725E8" w:rsidP="00030406">
                            <w:pPr>
                              <w:pStyle w:val="ac"/>
                              <w:spacing w:after="120"/>
                              <w:rPr>
                                <w:i w:val="0"/>
                                <w:noProof/>
                                <w:sz w:val="28"/>
                              </w:rPr>
                            </w:pPr>
                            <w:r w:rsidRPr="00030406">
                              <w:rPr>
                                <w:i w:val="0"/>
                                <w:noProof/>
                                <w:sz w:val="28"/>
                              </w:rPr>
                              <w:t>Рис. 47. Динамика изменения скорости кор</w:t>
                            </w:r>
                            <w:r>
                              <w:rPr>
                                <w:i w:val="0"/>
                                <w:noProof/>
                                <w:sz w:val="28"/>
                              </w:rPr>
                              <w:t>-</w:t>
                            </w:r>
                            <w:r w:rsidRPr="00030406">
                              <w:rPr>
                                <w:i w:val="0"/>
                                <w:noProof/>
                                <w:sz w:val="28"/>
                              </w:rPr>
                              <w:t>розии цинка в зависимости от толщины плен</w:t>
                            </w:r>
                            <w:r>
                              <w:rPr>
                                <w:i w:val="0"/>
                                <w:noProof/>
                                <w:sz w:val="28"/>
                              </w:rPr>
                              <w:t>-</w:t>
                            </w:r>
                            <w:r w:rsidRPr="00030406">
                              <w:rPr>
                                <w:i w:val="0"/>
                                <w:noProof/>
                                <w:sz w:val="28"/>
                              </w:rPr>
                              <w:t>ки влаги (</w:t>
                            </w:r>
                            <w:r w:rsidRPr="00030406">
                              <w:rPr>
                                <w:noProof/>
                                <w:sz w:val="28"/>
                              </w:rPr>
                              <w:t>1</w:t>
                            </w:r>
                            <w:r w:rsidRPr="00030406">
                              <w:rPr>
                                <w:i w:val="0"/>
                                <w:noProof/>
                                <w:sz w:val="28"/>
                              </w:rPr>
                              <w:t>) и скорости ее высыхания (</w:t>
                            </w:r>
                            <w:r w:rsidRPr="00030406">
                              <w:rPr>
                                <w:noProof/>
                                <w:sz w:val="28"/>
                              </w:rPr>
                              <w:t>2</w:t>
                            </w:r>
                            <w:r w:rsidRPr="00030406">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682D9C" id="Надпись 94" o:spid="_x0000_s1068" type="#_x0000_t202" style="position:absolute;left:0;text-align:left;margin-left:226.55pt;margin-top:202.65pt;width:277.75pt;height:.05pt;z-index:25179750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" stroked="f">
                <v:textbox style="mso-fit-shape-to-text:t" inset="0,0,0,0">
                  <w:txbxContent>
                    <w:p w:rsidR="000725E8" w:rsidRPr="00030406" w:rsidRDefault="000725E8" w:rsidP="00030406">
                      <w:pPr>
                        <w:pStyle w:val="ac"/>
                        <w:spacing w:after="120"/>
                        <w:rPr>
                          <w:i w:val="0"/>
                          <w:noProof/>
                          <w:sz w:val="28"/>
                        </w:rPr>
                      </w:pPr>
                      <w:r w:rsidRPr="00030406">
                        <w:rPr>
                          <w:i w:val="0"/>
                          <w:noProof/>
                          <w:sz w:val="28"/>
                        </w:rPr>
                        <w:t>Рис. 47. Динамика изменения скорости кор</w:t>
                      </w:r>
                      <w:r>
                        <w:rPr>
                          <w:i w:val="0"/>
                          <w:noProof/>
                          <w:sz w:val="28"/>
                        </w:rPr>
                        <w:t>-</w:t>
                      </w:r>
                      <w:r w:rsidRPr="00030406">
                        <w:rPr>
                          <w:i w:val="0"/>
                          <w:noProof/>
                          <w:sz w:val="28"/>
                        </w:rPr>
                        <w:t>розии цинка в зависимости от толщины плен</w:t>
                      </w:r>
                      <w:r>
                        <w:rPr>
                          <w:i w:val="0"/>
                          <w:noProof/>
                          <w:sz w:val="28"/>
                        </w:rPr>
                        <w:t>-</w:t>
                      </w:r>
                      <w:r w:rsidRPr="00030406">
                        <w:rPr>
                          <w:i w:val="0"/>
                          <w:noProof/>
                          <w:sz w:val="28"/>
                        </w:rPr>
                        <w:t>ки влаги (</w:t>
                      </w:r>
                      <w:r w:rsidRPr="00030406">
                        <w:rPr>
                          <w:noProof/>
                          <w:sz w:val="28"/>
                        </w:rPr>
                        <w:t>1</w:t>
                      </w:r>
                      <w:r w:rsidRPr="00030406">
                        <w:rPr>
                          <w:i w:val="0"/>
                          <w:noProof/>
                          <w:sz w:val="28"/>
                        </w:rPr>
                        <w:t>) и скорости ее высыхания (</w:t>
                      </w:r>
                      <w:r w:rsidRPr="00030406">
                        <w:rPr>
                          <w:noProof/>
                          <w:sz w:val="28"/>
                        </w:rPr>
                        <w:t>2</w:t>
                      </w:r>
                      <w:r w:rsidRPr="00030406">
                        <w:rPr>
                          <w:i w:val="0"/>
                          <w:noProof/>
                          <w:sz w:val="28"/>
                        </w:rPr>
                        <w:t>)</w:t>
                      </w:r>
                    </w:p>
                  </w:txbxContent>
                </v:textbox>
                <w10:wrap type="square" anchorx="margin"/>
              </v:shape>
            </w:pict>
          </mc:Fallback>
        </mc:AlternateContent>
      </w:r>
      <w:r>
        <w:rPr>
          <w:noProof/>
          <w:lang w:eastAsia="ru-RU"/>
        </w:rPr>
        <w:drawing>
          <wp:anchor distT="0" distB="0" distL="114300" distR="114300" simplePos="0" relativeHeight="251795456" behindDoc="0" locked="0" layoutInCell="1" allowOverlap="1">
            <wp:simplePos x="0" y="0"/>
            <wp:positionH relativeFrom="margin">
              <wp:align>left</wp:align>
            </wp:positionH>
            <wp:positionV relativeFrom="paragraph">
              <wp:posOffset>1413254</wp:posOffset>
            </wp:positionV>
            <wp:extent cx="1896745" cy="1889760"/>
            <wp:effectExtent l="0" t="0" r="8255" b="0"/>
            <wp:wrapSquare wrapText="bothSides"/>
            <wp:docPr id="93" name="Рисунок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Ris_1.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896745" cy="1889760"/>
                    </a:xfrm>
                    <a:prstGeom prst="rect">
                      <a:avLst/>
                    </a:prstGeom>
                  </pic:spPr>
                </pic:pic>
              </a:graphicData>
            </a:graphic>
            <wp14:sizeRelH relativeFrom="page">
              <wp14:pctWidth>0</wp14:pctWidth>
            </wp14:sizeRelH>
            <wp14:sizeRelV relativeFrom="page">
              <wp14:pctHeight>0</wp14:pctHeight>
            </wp14:sizeRelV>
          </wp:anchor>
        </w:drawing>
      </w:r>
      <w:r w:rsidR="00BF18B2" w:rsidRPr="00BF18B2">
        <w:t>Температура воздуха в условиях конденсации влаги оказывает существенное влияние на скорость коррозии цинка. С повышением температуры в период высыхания пленки влаги коррозионная стойкость цинка снижается. При относительной влажности, равной нулю, независимо от состава атмосферы цинк не подвержен коррозии. Толщина пленки влаги, уменьшаясь, вызывает рост скорости коррозии за счет облегчения диффузии кислорода, увеличения концентрации солей хлоридов и повышения кислотности в сернистой атмосфере. Из данных, представленных на рис. 47, видно с ростом скорости высыхания пленки и увеличением ее толщины скорость коррозии имеет экстремум.</w:t>
      </w:r>
    </w:p>
    <w:p w:rsidR="009053D9" w:rsidRDefault="009053D9" w:rsidP="0088763D">
      <w:pPr>
        <w:ind w:firstLine="709"/>
        <w:jc w:val="both"/>
      </w:pPr>
    </w:p>
    <w:p w:rsidR="009053D9" w:rsidRDefault="00030406" w:rsidP="00030406">
      <w:pPr>
        <w:jc w:val="center"/>
      </w:pPr>
      <w:r w:rsidRPr="00030406">
        <w:rPr>
          <w:spacing w:val="40"/>
        </w:rPr>
        <w:t>Таблица</w:t>
      </w:r>
      <w:r w:rsidRPr="00030406">
        <w:t xml:space="preserve"> 30. </w:t>
      </w:r>
      <w:r w:rsidRPr="00030406">
        <w:rPr>
          <w:b/>
        </w:rPr>
        <w:t>Интенсивность коррозии в различных</w:t>
      </w:r>
      <w:r w:rsidRPr="00030406">
        <w:rPr>
          <w:b/>
        </w:rPr>
        <w:br/>
        <w:t>атмосферных условиях</w:t>
      </w:r>
    </w:p>
    <w:p w:rsidR="009053D9" w:rsidRDefault="009053D9" w:rsidP="0088763D">
      <w:pPr>
        <w:ind w:firstLine="709"/>
        <w:jc w:val="both"/>
      </w:pPr>
    </w:p>
    <w:tbl>
      <w:tblPr>
        <w:tblStyle w:val="ab"/>
        <w:tblW w:w="0" w:type="auto"/>
        <w:tblLook w:val="04A0" w:firstRow="1" w:lastRow="0" w:firstColumn="1" w:lastColumn="0" w:noHBand="0" w:noVBand="1"/>
      </w:tblPr>
      <w:tblGrid>
        <w:gridCol w:w="1812"/>
        <w:gridCol w:w="1812"/>
        <w:gridCol w:w="1812"/>
        <w:gridCol w:w="1813"/>
        <w:gridCol w:w="1813"/>
      </w:tblGrid>
      <w:tr w:rsidR="00030406" w:rsidTr="00030406">
        <w:tc>
          <w:tcPr>
            <w:tcW w:w="1812" w:type="dxa"/>
            <w:vMerge w:val="restart"/>
            <w:vAlign w:val="center"/>
          </w:tcPr>
          <w:p w:rsidR="00030406" w:rsidRDefault="00030406" w:rsidP="00030406">
            <w:pPr>
              <w:jc w:val="center"/>
            </w:pPr>
            <w:r w:rsidRPr="00030406">
              <w:t>Атмосфера</w:t>
            </w:r>
          </w:p>
        </w:tc>
        <w:tc>
          <w:tcPr>
            <w:tcW w:w="3624" w:type="dxa"/>
            <w:gridSpan w:val="2"/>
            <w:vAlign w:val="center"/>
          </w:tcPr>
          <w:p w:rsidR="00030406" w:rsidRPr="0021640E" w:rsidRDefault="00030406" w:rsidP="00030406">
            <w:pPr>
              <w:jc w:val="center"/>
            </w:pPr>
            <w:r w:rsidRPr="0021640E">
              <w:t>Содержание загрязнений, мг/(м</w:t>
            </w:r>
            <w:r w:rsidRPr="00030406">
              <w:rPr>
                <w:vertAlign w:val="superscript"/>
              </w:rPr>
              <w:t>2</w:t>
            </w:r>
            <w:r w:rsidRPr="0021640E">
              <w:t>·сут)</w:t>
            </w:r>
          </w:p>
        </w:tc>
        <w:tc>
          <w:tcPr>
            <w:tcW w:w="3626" w:type="dxa"/>
            <w:gridSpan w:val="2"/>
            <w:vAlign w:val="center"/>
          </w:tcPr>
          <w:p w:rsidR="00030406" w:rsidRDefault="00030406" w:rsidP="00030406">
            <w:pPr>
              <w:jc w:val="center"/>
            </w:pPr>
            <w:r w:rsidRPr="0021640E">
              <w:t>Потери металла</w:t>
            </w:r>
          </w:p>
        </w:tc>
      </w:tr>
      <w:tr w:rsidR="00030406" w:rsidTr="00030406">
        <w:tc>
          <w:tcPr>
            <w:tcW w:w="1812" w:type="dxa"/>
            <w:vMerge/>
          </w:tcPr>
          <w:p w:rsidR="00030406" w:rsidRDefault="00030406" w:rsidP="00030406">
            <w:pPr>
              <w:jc w:val="both"/>
            </w:pPr>
          </w:p>
        </w:tc>
        <w:tc>
          <w:tcPr>
            <w:tcW w:w="1812" w:type="dxa"/>
            <w:vAlign w:val="center"/>
          </w:tcPr>
          <w:p w:rsidR="00030406" w:rsidRPr="0053633E" w:rsidRDefault="00030406" w:rsidP="00030406">
            <w:pPr>
              <w:jc w:val="center"/>
            </w:pPr>
            <w:r w:rsidRPr="0053633E">
              <w:t>SО</w:t>
            </w:r>
            <w:r w:rsidRPr="00030406">
              <w:rPr>
                <w:vertAlign w:val="subscript"/>
              </w:rPr>
              <w:t>2</w:t>
            </w:r>
          </w:p>
        </w:tc>
        <w:tc>
          <w:tcPr>
            <w:tcW w:w="1812" w:type="dxa"/>
            <w:vAlign w:val="center"/>
          </w:tcPr>
          <w:p w:rsidR="00030406" w:rsidRPr="0053633E" w:rsidRDefault="00030406" w:rsidP="00030406">
            <w:pPr>
              <w:jc w:val="center"/>
            </w:pPr>
            <w:r w:rsidRPr="0053633E">
              <w:t>NaCl</w:t>
            </w:r>
          </w:p>
        </w:tc>
        <w:tc>
          <w:tcPr>
            <w:tcW w:w="1813" w:type="dxa"/>
            <w:vAlign w:val="center"/>
          </w:tcPr>
          <w:p w:rsidR="00030406" w:rsidRPr="0053633E" w:rsidRDefault="00030406" w:rsidP="00030406">
            <w:pPr>
              <w:jc w:val="center"/>
            </w:pPr>
            <w:r w:rsidRPr="0053633E">
              <w:t>г/(м</w:t>
            </w:r>
            <w:r w:rsidRPr="00030406">
              <w:rPr>
                <w:vertAlign w:val="superscript"/>
              </w:rPr>
              <w:t>2</w:t>
            </w:r>
            <w:r w:rsidRPr="0053633E">
              <w:t>·год)</w:t>
            </w:r>
          </w:p>
        </w:tc>
        <w:tc>
          <w:tcPr>
            <w:tcW w:w="1813" w:type="dxa"/>
            <w:vAlign w:val="center"/>
          </w:tcPr>
          <w:p w:rsidR="00030406" w:rsidRDefault="00030406" w:rsidP="00030406">
            <w:pPr>
              <w:jc w:val="center"/>
            </w:pPr>
            <w:r w:rsidRPr="0053633E">
              <w:t>мкм/год</w:t>
            </w:r>
          </w:p>
        </w:tc>
      </w:tr>
      <w:tr w:rsidR="00030406" w:rsidTr="00030406">
        <w:tc>
          <w:tcPr>
            <w:tcW w:w="1812" w:type="dxa"/>
          </w:tcPr>
          <w:p w:rsidR="00030406" w:rsidRPr="00E0267A" w:rsidRDefault="00030406" w:rsidP="00030406">
            <w:r w:rsidRPr="00E0267A">
              <w:t>Сельская</w:t>
            </w:r>
          </w:p>
        </w:tc>
        <w:tc>
          <w:tcPr>
            <w:tcW w:w="1812" w:type="dxa"/>
            <w:vAlign w:val="center"/>
          </w:tcPr>
          <w:p w:rsidR="00030406" w:rsidRPr="00E0267A" w:rsidRDefault="00030406" w:rsidP="00030406">
            <w:pPr>
              <w:jc w:val="center"/>
            </w:pPr>
            <w:r w:rsidRPr="00E0267A">
              <w:t>&lt; 10</w:t>
            </w:r>
          </w:p>
        </w:tc>
        <w:tc>
          <w:tcPr>
            <w:tcW w:w="1812" w:type="dxa"/>
            <w:vAlign w:val="center"/>
          </w:tcPr>
          <w:p w:rsidR="00030406" w:rsidRPr="00E0267A" w:rsidRDefault="00030406" w:rsidP="00030406">
            <w:pPr>
              <w:jc w:val="center"/>
            </w:pPr>
            <w:r w:rsidRPr="00E0267A">
              <w:t>&lt; 0,3</w:t>
            </w:r>
          </w:p>
        </w:tc>
        <w:tc>
          <w:tcPr>
            <w:tcW w:w="1813" w:type="dxa"/>
            <w:vAlign w:val="center"/>
          </w:tcPr>
          <w:p w:rsidR="00030406" w:rsidRPr="00E0267A" w:rsidRDefault="00030406" w:rsidP="00030406">
            <w:pPr>
              <w:jc w:val="center"/>
            </w:pPr>
            <w:r w:rsidRPr="00E0267A">
              <w:t>15</w:t>
            </w:r>
            <w:r>
              <w:rPr>
                <w:lang w:val="en-US"/>
              </w:rPr>
              <w:t xml:space="preserve"> – </w:t>
            </w:r>
            <w:r w:rsidRPr="00E0267A">
              <w:t>7</w:t>
            </w:r>
          </w:p>
        </w:tc>
        <w:tc>
          <w:tcPr>
            <w:tcW w:w="1813" w:type="dxa"/>
            <w:vAlign w:val="center"/>
          </w:tcPr>
          <w:p w:rsidR="00030406" w:rsidRPr="00E0267A" w:rsidRDefault="00030406" w:rsidP="00030406">
            <w:pPr>
              <w:jc w:val="center"/>
            </w:pPr>
            <w:r w:rsidRPr="00E0267A">
              <w:t>2,1</w:t>
            </w:r>
            <w:r>
              <w:t xml:space="preserve"> – </w:t>
            </w:r>
            <w:r w:rsidRPr="00E0267A">
              <w:t>1,0</w:t>
            </w:r>
          </w:p>
        </w:tc>
      </w:tr>
      <w:tr w:rsidR="00030406" w:rsidTr="00030406">
        <w:tc>
          <w:tcPr>
            <w:tcW w:w="1812" w:type="dxa"/>
          </w:tcPr>
          <w:p w:rsidR="00030406" w:rsidRPr="00E0267A" w:rsidRDefault="00030406" w:rsidP="00030406">
            <w:r w:rsidRPr="00E0267A">
              <w:t>Городская</w:t>
            </w:r>
          </w:p>
        </w:tc>
        <w:tc>
          <w:tcPr>
            <w:tcW w:w="1812" w:type="dxa"/>
            <w:vAlign w:val="center"/>
          </w:tcPr>
          <w:p w:rsidR="00030406" w:rsidRPr="00E0267A" w:rsidRDefault="00030406" w:rsidP="00030406">
            <w:pPr>
              <w:jc w:val="center"/>
            </w:pPr>
            <w:r w:rsidRPr="00E0267A">
              <w:t>10</w:t>
            </w:r>
            <w:r>
              <w:t xml:space="preserve"> – </w:t>
            </w:r>
            <w:r w:rsidRPr="00E0267A">
              <w:t>100</w:t>
            </w:r>
          </w:p>
        </w:tc>
        <w:tc>
          <w:tcPr>
            <w:tcW w:w="1812" w:type="dxa"/>
            <w:vAlign w:val="center"/>
          </w:tcPr>
          <w:p w:rsidR="00030406" w:rsidRPr="00E0267A" w:rsidRDefault="00030406" w:rsidP="00030406">
            <w:pPr>
              <w:jc w:val="center"/>
            </w:pPr>
            <w:r w:rsidRPr="00E0267A">
              <w:t>&lt; 0,3</w:t>
            </w:r>
          </w:p>
        </w:tc>
        <w:tc>
          <w:tcPr>
            <w:tcW w:w="1813" w:type="dxa"/>
            <w:vAlign w:val="center"/>
          </w:tcPr>
          <w:p w:rsidR="00030406" w:rsidRPr="00E0267A" w:rsidRDefault="00030406" w:rsidP="00030406">
            <w:pPr>
              <w:jc w:val="center"/>
            </w:pPr>
            <w:r w:rsidRPr="00E0267A">
              <w:t>43</w:t>
            </w:r>
            <w:r>
              <w:t xml:space="preserve"> – </w:t>
            </w:r>
            <w:r w:rsidRPr="00E0267A">
              <w:t>20</w:t>
            </w:r>
          </w:p>
        </w:tc>
        <w:tc>
          <w:tcPr>
            <w:tcW w:w="1813" w:type="dxa"/>
            <w:vAlign w:val="center"/>
          </w:tcPr>
          <w:p w:rsidR="00030406" w:rsidRPr="00E0267A" w:rsidRDefault="00030406" w:rsidP="00030406">
            <w:pPr>
              <w:jc w:val="center"/>
            </w:pPr>
            <w:r w:rsidRPr="00E0267A">
              <w:t>6,1</w:t>
            </w:r>
            <w:r>
              <w:t xml:space="preserve"> – </w:t>
            </w:r>
            <w:r w:rsidRPr="00E0267A">
              <w:t>2,9</w:t>
            </w:r>
          </w:p>
        </w:tc>
      </w:tr>
      <w:tr w:rsidR="00030406" w:rsidTr="00030406">
        <w:tc>
          <w:tcPr>
            <w:tcW w:w="1812" w:type="dxa"/>
          </w:tcPr>
          <w:p w:rsidR="00030406" w:rsidRPr="00E0267A" w:rsidRDefault="00030406" w:rsidP="00030406">
            <w:r w:rsidRPr="00E0267A">
              <w:t>Промышленная</w:t>
            </w:r>
          </w:p>
        </w:tc>
        <w:tc>
          <w:tcPr>
            <w:tcW w:w="1812" w:type="dxa"/>
            <w:vAlign w:val="center"/>
          </w:tcPr>
          <w:p w:rsidR="00030406" w:rsidRPr="00E0267A" w:rsidRDefault="00030406" w:rsidP="00030406">
            <w:pPr>
              <w:jc w:val="center"/>
            </w:pPr>
            <w:r w:rsidRPr="00E0267A">
              <w:t>&gt; 100</w:t>
            </w:r>
          </w:p>
        </w:tc>
        <w:tc>
          <w:tcPr>
            <w:tcW w:w="1812" w:type="dxa"/>
            <w:vAlign w:val="center"/>
          </w:tcPr>
          <w:p w:rsidR="00030406" w:rsidRPr="00E0267A" w:rsidRDefault="00030406" w:rsidP="00030406">
            <w:pPr>
              <w:jc w:val="center"/>
            </w:pPr>
            <w:r w:rsidRPr="00E0267A">
              <w:t>0,3</w:t>
            </w:r>
            <w:r>
              <w:t xml:space="preserve"> – </w:t>
            </w:r>
            <w:r w:rsidRPr="00E0267A">
              <w:t>2000</w:t>
            </w:r>
          </w:p>
        </w:tc>
        <w:tc>
          <w:tcPr>
            <w:tcW w:w="1813" w:type="dxa"/>
            <w:vAlign w:val="center"/>
          </w:tcPr>
          <w:p w:rsidR="00030406" w:rsidRPr="00E0267A" w:rsidRDefault="00030406" w:rsidP="00030406">
            <w:pPr>
              <w:jc w:val="center"/>
            </w:pPr>
            <w:r w:rsidRPr="00E0267A">
              <w:t>50</w:t>
            </w:r>
            <w:r>
              <w:t xml:space="preserve"> – </w:t>
            </w:r>
            <w:r w:rsidRPr="00E0267A">
              <w:t>17</w:t>
            </w:r>
          </w:p>
        </w:tc>
        <w:tc>
          <w:tcPr>
            <w:tcW w:w="1813" w:type="dxa"/>
            <w:vAlign w:val="center"/>
          </w:tcPr>
          <w:p w:rsidR="00030406" w:rsidRPr="00E0267A" w:rsidRDefault="00030406" w:rsidP="00030406">
            <w:pPr>
              <w:jc w:val="center"/>
            </w:pPr>
            <w:r w:rsidRPr="00E0267A">
              <w:t>7,1</w:t>
            </w:r>
            <w:r>
              <w:t xml:space="preserve"> – </w:t>
            </w:r>
            <w:r w:rsidRPr="00E0267A">
              <w:t>2,4</w:t>
            </w:r>
          </w:p>
        </w:tc>
      </w:tr>
      <w:tr w:rsidR="00030406" w:rsidTr="00030406">
        <w:tc>
          <w:tcPr>
            <w:tcW w:w="1812" w:type="dxa"/>
          </w:tcPr>
          <w:p w:rsidR="00030406" w:rsidRPr="00E0267A" w:rsidRDefault="00030406" w:rsidP="00030406">
            <w:r w:rsidRPr="00E0267A">
              <w:t>Морская</w:t>
            </w:r>
          </w:p>
        </w:tc>
        <w:tc>
          <w:tcPr>
            <w:tcW w:w="1812" w:type="dxa"/>
            <w:vAlign w:val="center"/>
          </w:tcPr>
          <w:p w:rsidR="00030406" w:rsidRPr="00E0267A" w:rsidRDefault="00030406" w:rsidP="00030406">
            <w:pPr>
              <w:jc w:val="center"/>
            </w:pPr>
            <w:r w:rsidRPr="00E0267A">
              <w:t>—</w:t>
            </w:r>
          </w:p>
        </w:tc>
        <w:tc>
          <w:tcPr>
            <w:tcW w:w="1812" w:type="dxa"/>
            <w:vAlign w:val="center"/>
          </w:tcPr>
          <w:p w:rsidR="00030406" w:rsidRPr="00E0267A" w:rsidRDefault="00030406" w:rsidP="00030406">
            <w:pPr>
              <w:jc w:val="center"/>
            </w:pPr>
            <w:r w:rsidRPr="00E0267A">
              <w:t>&gt; 2000</w:t>
            </w:r>
          </w:p>
        </w:tc>
        <w:tc>
          <w:tcPr>
            <w:tcW w:w="1813" w:type="dxa"/>
            <w:vAlign w:val="center"/>
          </w:tcPr>
          <w:p w:rsidR="00030406" w:rsidRPr="00E0267A" w:rsidRDefault="00030406" w:rsidP="00030406">
            <w:pPr>
              <w:jc w:val="center"/>
            </w:pPr>
            <w:r w:rsidRPr="00E0267A">
              <w:t>80</w:t>
            </w:r>
            <w:r>
              <w:t xml:space="preserve"> – </w:t>
            </w:r>
            <w:r w:rsidRPr="00E0267A">
              <w:t>40</w:t>
            </w:r>
          </w:p>
        </w:tc>
        <w:tc>
          <w:tcPr>
            <w:tcW w:w="1813" w:type="dxa"/>
            <w:vAlign w:val="center"/>
          </w:tcPr>
          <w:p w:rsidR="00030406" w:rsidRDefault="00030406" w:rsidP="00030406">
            <w:pPr>
              <w:jc w:val="center"/>
            </w:pPr>
            <w:r w:rsidRPr="00E0267A">
              <w:t>11,4</w:t>
            </w:r>
            <w:r>
              <w:t xml:space="preserve"> – </w:t>
            </w:r>
            <w:r w:rsidRPr="00E0267A">
              <w:t>5,7</w:t>
            </w:r>
          </w:p>
        </w:tc>
      </w:tr>
    </w:tbl>
    <w:p w:rsidR="009053D9" w:rsidRDefault="009053D9" w:rsidP="0088763D">
      <w:pPr>
        <w:ind w:firstLine="709"/>
        <w:jc w:val="both"/>
      </w:pPr>
    </w:p>
    <w:p w:rsidR="00030406" w:rsidRDefault="00030406" w:rsidP="00030406">
      <w:pPr>
        <w:ind w:firstLine="709"/>
        <w:jc w:val="both"/>
      </w:pPr>
      <w:r>
        <w:t>Продолжительность воздействия атмосферы определяет общие потери цинка. На практике при эксплуатации цинка происходит изменение практически всех рассмотренных выше факторов, что создает серьезные трудности для оценки опасности коррозии цинка, выбора необходимых его толщин для удовлетворения требуемого срока службы и обеспечения надежности изделий из цинка или имеющих цинковое покрытие. По этой причине представляют интерес усредненные данные о скорости коррозии цинка в конкретных условиях эксплуатации.</w:t>
      </w:r>
    </w:p>
    <w:p w:rsidR="009053D9" w:rsidRDefault="00030406" w:rsidP="00030406">
      <w:pPr>
        <w:ind w:firstLine="709"/>
        <w:jc w:val="both"/>
      </w:pPr>
      <w:r>
        <w:t>Практический интерес представляют данные о скоростях коррозии цинка в типичных атмосферах (табл. 30).</w:t>
      </w:r>
    </w:p>
    <w:p w:rsidR="009053D9" w:rsidRDefault="009053D9" w:rsidP="0088763D">
      <w:pPr>
        <w:ind w:firstLine="709"/>
        <w:jc w:val="both"/>
      </w:pPr>
    </w:p>
    <w:p w:rsidR="00030406" w:rsidRDefault="00030406" w:rsidP="0088763D">
      <w:pPr>
        <w:ind w:firstLine="709"/>
        <w:jc w:val="both"/>
        <w:sectPr w:rsidR="00030406" w:rsidSect="00030406">
          <w:pgSz w:w="10773" w:h="14572" w:code="11"/>
          <w:pgMar w:top="567" w:right="567" w:bottom="567" w:left="1134" w:header="0" w:footer="0" w:gutter="0"/>
          <w:cols w:space="708"/>
          <w:docGrid w:linePitch="381"/>
        </w:sectPr>
      </w:pPr>
    </w:p>
    <w:p w:rsidR="009053D9" w:rsidRDefault="00030406" w:rsidP="00030406">
      <w:pPr>
        <w:jc w:val="center"/>
      </w:pPr>
      <w:r w:rsidRPr="00030406">
        <w:rPr>
          <w:i/>
        </w:rPr>
        <w:lastRenderedPageBreak/>
        <w:t>Вода</w:t>
      </w:r>
      <w:r w:rsidRPr="00030406">
        <w:t xml:space="preserve"> [15, 74, 84 103, 113, 116]</w:t>
      </w:r>
    </w:p>
    <w:p w:rsidR="009053D9" w:rsidRDefault="009053D9" w:rsidP="0088763D">
      <w:pPr>
        <w:ind w:firstLine="709"/>
        <w:jc w:val="both"/>
      </w:pPr>
    </w:p>
    <w:p w:rsidR="00030406" w:rsidRDefault="00030406" w:rsidP="00030406">
      <w:pPr>
        <w:ind w:firstLine="709"/>
        <w:jc w:val="both"/>
      </w:pPr>
      <w:r>
        <w:t>Природные воды, классификация которых представлена на рис. 43, являются типичными электролитами. Возможный механизм процесса коррозии в них цинка может быть определен путем сопоставления диаграмм</w:t>
      </w:r>
      <w:r>
        <w:br/>
        <w:t>φ–рН, представленных на рис. 3 и 48.</w:t>
      </w:r>
    </w:p>
    <w:p w:rsidR="009053D9" w:rsidRDefault="00030406" w:rsidP="00030406">
      <w:pPr>
        <w:ind w:firstLine="709"/>
        <w:jc w:val="both"/>
      </w:pPr>
      <w:r>
        <w:t xml:space="preserve">Процесс коррозии цинка в воде идет преимущественно с электровосстановлением </w:t>
      </w:r>
      <w:r w:rsidRPr="00030406">
        <w:rPr>
          <w:spacing w:val="-6"/>
        </w:rPr>
        <w:t>кислорода по суммарным реакциям: в кислой среде</w:t>
      </w:r>
      <w:r>
        <w:t xml:space="preserve"> О</w:t>
      </w:r>
      <w:r w:rsidRPr="00030406">
        <w:rPr>
          <w:vertAlign w:val="subscript"/>
        </w:rPr>
        <w:t>2</w:t>
      </w:r>
      <w:r>
        <w:t xml:space="preserve"> + 4Н</w:t>
      </w:r>
      <w:r w:rsidRPr="00030406">
        <w:rPr>
          <w:vertAlign w:val="superscript"/>
        </w:rPr>
        <w:t xml:space="preserve">+ </w:t>
      </w:r>
      <w:r w:rsidRPr="00030406">
        <w:t>+</w:t>
      </w:r>
      <w:r>
        <w:t xml:space="preserve"> + 4</w:t>
      </w:r>
      <w:r w:rsidRPr="00030406">
        <w:rPr>
          <w:i/>
        </w:rPr>
        <w:t>е</w:t>
      </w:r>
      <w:r>
        <w:t xml:space="preserve"> = 2Н</w:t>
      </w:r>
      <w:r w:rsidRPr="00030406">
        <w:rPr>
          <w:vertAlign w:val="subscript"/>
        </w:rPr>
        <w:t>2</w:t>
      </w:r>
      <w:r>
        <w:t>О, в нейтральной и щелочной средах О</w:t>
      </w:r>
      <w:r w:rsidRPr="00030406">
        <w:rPr>
          <w:vertAlign w:val="subscript"/>
        </w:rPr>
        <w:t>2</w:t>
      </w:r>
      <w:r>
        <w:t xml:space="preserve"> + 2Н</w:t>
      </w:r>
      <w:r w:rsidRPr="00030406">
        <w:rPr>
          <w:vertAlign w:val="subscript"/>
        </w:rPr>
        <w:t>2</w:t>
      </w:r>
      <w:r>
        <w:t>О + 4</w:t>
      </w:r>
      <w:r w:rsidRPr="00030406">
        <w:rPr>
          <w:i/>
        </w:rPr>
        <w:t>е</w:t>
      </w:r>
      <w:r>
        <w:t xml:space="preserve"> = 4</w:t>
      </w:r>
      <w:r>
        <w:rPr>
          <w:lang w:val="en-US"/>
        </w:rPr>
        <w:t>O</w:t>
      </w:r>
      <w:r>
        <w:t>Н</w:t>
      </w:r>
      <w:r w:rsidRPr="00030406">
        <w:rPr>
          <w:vertAlign w:val="superscript"/>
        </w:rPr>
        <w:t>–</w:t>
      </w:r>
      <w:r>
        <w:t>.</w:t>
      </w:r>
    </w:p>
    <w:p w:rsidR="00030406" w:rsidRDefault="00030406" w:rsidP="00030406">
      <w:pPr>
        <w:ind w:firstLine="709"/>
        <w:jc w:val="both"/>
      </w:pPr>
      <w:r>
        <w:t>В средах, не содержащих кислород, процесс коррозии цинка может идти с восстановлением ионов водорода:</w:t>
      </w:r>
    </w:p>
    <w:p w:rsidR="00030406" w:rsidRDefault="00030406" w:rsidP="00030406">
      <w:pPr>
        <w:tabs>
          <w:tab w:val="left" w:pos="5103"/>
        </w:tabs>
        <w:ind w:firstLine="1276"/>
        <w:jc w:val="both"/>
      </w:pPr>
      <w:r>
        <w:t>в кислой среде</w:t>
      </w:r>
      <w:r>
        <w:tab/>
        <w:t>2Н</w:t>
      </w:r>
      <w:r w:rsidRPr="00030406">
        <w:rPr>
          <w:vertAlign w:val="superscript"/>
        </w:rPr>
        <w:t>+</w:t>
      </w:r>
      <w:r>
        <w:t xml:space="preserve"> +</w:t>
      </w:r>
      <w:r w:rsidRPr="00030406">
        <w:t xml:space="preserve"> </w:t>
      </w:r>
      <w:r>
        <w:t>2</w:t>
      </w:r>
      <w:r w:rsidRPr="00030406">
        <w:rPr>
          <w:i/>
        </w:rPr>
        <w:t>е</w:t>
      </w:r>
      <w:r w:rsidRPr="00030406">
        <w:t xml:space="preserve"> </w:t>
      </w:r>
      <w:r>
        <w:t>=</w:t>
      </w:r>
      <w:r w:rsidRPr="00030406">
        <w:t xml:space="preserve"> </w:t>
      </w:r>
      <w:r>
        <w:t>Н</w:t>
      </w:r>
      <w:r w:rsidRPr="00030406">
        <w:rPr>
          <w:vertAlign w:val="subscript"/>
        </w:rPr>
        <w:t>2</w:t>
      </w:r>
      <w:r>
        <w:t>,</w:t>
      </w:r>
    </w:p>
    <w:p w:rsidR="00030406" w:rsidRDefault="00030406" w:rsidP="00030406">
      <w:pPr>
        <w:tabs>
          <w:tab w:val="left" w:pos="5103"/>
        </w:tabs>
        <w:ind w:firstLine="1276"/>
        <w:jc w:val="both"/>
      </w:pPr>
      <w:r>
        <w:t>в нейтральной среде</w:t>
      </w:r>
      <w:r>
        <w:tab/>
        <w:t>Н</w:t>
      </w:r>
      <w:r w:rsidRPr="00030406">
        <w:rPr>
          <w:vertAlign w:val="superscript"/>
        </w:rPr>
        <w:t>+</w:t>
      </w:r>
      <w:r>
        <w:t xml:space="preserve"> + Н</w:t>
      </w:r>
      <w:r w:rsidRPr="00030406">
        <w:rPr>
          <w:vertAlign w:val="subscript"/>
        </w:rPr>
        <w:t>2</w:t>
      </w:r>
      <w:r>
        <w:t>O + 2</w:t>
      </w:r>
      <w:r w:rsidRPr="00030406">
        <w:rPr>
          <w:i/>
        </w:rPr>
        <w:t>е</w:t>
      </w:r>
      <w:r>
        <w:t xml:space="preserve"> = Н</w:t>
      </w:r>
      <w:r w:rsidRPr="00030406">
        <w:rPr>
          <w:vertAlign w:val="subscript"/>
        </w:rPr>
        <w:t>2</w:t>
      </w:r>
      <w:r>
        <w:t xml:space="preserve"> + </w:t>
      </w:r>
      <w:r>
        <w:rPr>
          <w:lang w:val="en-US"/>
        </w:rPr>
        <w:t>O</w:t>
      </w:r>
      <w:r>
        <w:t>Н</w:t>
      </w:r>
      <w:r w:rsidRPr="00030406">
        <w:rPr>
          <w:vertAlign w:val="superscript"/>
        </w:rPr>
        <w:t>–</w:t>
      </w:r>
      <w:r>
        <w:t>,</w:t>
      </w:r>
    </w:p>
    <w:p w:rsidR="009053D9" w:rsidRDefault="00030406" w:rsidP="00030406">
      <w:pPr>
        <w:tabs>
          <w:tab w:val="left" w:pos="5103"/>
        </w:tabs>
        <w:ind w:firstLine="1276"/>
        <w:jc w:val="both"/>
      </w:pPr>
      <w:r>
        <w:t>в щелочной среде</w:t>
      </w:r>
      <w:r>
        <w:tab/>
        <w:t>2Н</w:t>
      </w:r>
      <w:r w:rsidRPr="00030406">
        <w:rPr>
          <w:vertAlign w:val="subscript"/>
        </w:rPr>
        <w:t>2</w:t>
      </w:r>
      <w:r>
        <w:t>О</w:t>
      </w:r>
      <w:r w:rsidRPr="00030406">
        <w:t xml:space="preserve"> </w:t>
      </w:r>
      <w:r>
        <w:t>+</w:t>
      </w:r>
      <w:r w:rsidRPr="00030406">
        <w:t xml:space="preserve"> </w:t>
      </w:r>
      <w:r>
        <w:t>2</w:t>
      </w:r>
      <w:r w:rsidRPr="00030406">
        <w:rPr>
          <w:i/>
        </w:rPr>
        <w:t>е</w:t>
      </w:r>
      <w:r w:rsidRPr="00030406">
        <w:t xml:space="preserve"> </w:t>
      </w:r>
      <w:r>
        <w:t>= Н</w:t>
      </w:r>
      <w:r w:rsidRPr="00030406">
        <w:rPr>
          <w:vertAlign w:val="subscript"/>
        </w:rPr>
        <w:t>2</w:t>
      </w:r>
      <w:r>
        <w:t xml:space="preserve"> +2</w:t>
      </w:r>
      <w:r>
        <w:rPr>
          <w:lang w:val="en-US"/>
        </w:rPr>
        <w:t>O</w:t>
      </w:r>
      <w:r>
        <w:t>Н</w:t>
      </w:r>
      <w:r w:rsidRPr="00030406">
        <w:rPr>
          <w:vertAlign w:val="superscript"/>
        </w:rPr>
        <w:t>–</w:t>
      </w:r>
      <w:r>
        <w:t>.</w:t>
      </w:r>
    </w:p>
    <w:p w:rsidR="009053D9" w:rsidRDefault="00030406" w:rsidP="0088763D">
      <w:pPr>
        <w:ind w:firstLine="709"/>
        <w:jc w:val="both"/>
      </w:pPr>
      <w:r w:rsidRPr="00030406">
        <w:t>Скорость коррозии цинка определяется составом, минерализацией, величиной рН и электропроводностью природных сред. Речная вода, не загрязненная промышленными сточными водами, относится к наименее агрессивной из природных сред. Это связано с тем, что большинство рек имеет невысокую минерализацию (</w:t>
      </w:r>
      <w:r w:rsidRPr="00030406">
        <w:rPr>
          <w:i/>
        </w:rPr>
        <w:t>S</w:t>
      </w:r>
      <w:r w:rsidRPr="00030406">
        <w:t>): наиболее чистая вода рек Печора (40 мг/л) и Нева (49 мг/л); в Волге солей до 458 мг/л. Но имеются реки с высокой минерализацией, например воды Сев. Донца и Калауса содержат 829 и 7904 мг/л солей.</w:t>
      </w:r>
    </w:p>
    <w:p w:rsidR="009053D9" w:rsidRPr="00030406" w:rsidRDefault="00727C89" w:rsidP="0088763D">
      <w:pPr>
        <w:ind w:firstLine="709"/>
        <w:jc w:val="both"/>
      </w:pPr>
      <w:r>
        <w:rPr>
          <w:noProof/>
          <w:lang w:eastAsia="ru-RU"/>
        </w:rPr>
        <mc:AlternateContent>
          <mc:Choice Requires="wps">
            <w:drawing>
              <wp:anchor distT="0" distB="0" distL="114300" distR="114300" simplePos="0" relativeHeight="251800576" behindDoc="0" locked="0" layoutInCell="1" allowOverlap="1" wp14:anchorId="65E980DF" wp14:editId="4A01E632">
                <wp:simplePos x="0" y="0"/>
                <wp:positionH relativeFrom="margin">
                  <wp:align>center</wp:align>
                </wp:positionH>
                <wp:positionV relativeFrom="paragraph">
                  <wp:posOffset>4572796</wp:posOffset>
                </wp:positionV>
                <wp:extent cx="3596005" cy="635"/>
                <wp:effectExtent l="0" t="0" r="4445" b="5080"/>
                <wp:wrapTopAndBottom/>
                <wp:docPr id="96" name="Надпись 96"/>
                <wp:cNvGraphicFramePr/>
                <a:graphic xmlns:a="http://schemas.openxmlformats.org/drawingml/2006/main">
                  <a:graphicData uri="http://schemas.microsoft.com/office/word/2010/wordprocessingShape">
                    <wps:wsp>
                      <wps:cNvSpPr txBox="1"/>
                      <wps:spPr>
                        <a:xfrm>
                          <a:off x="0" y="0"/>
                          <a:ext cx="3596005" cy="635"/>
                        </a:xfrm>
                        <a:prstGeom prst="rect">
                          <a:avLst/>
                        </a:prstGeom>
                        <a:solidFill>
                          <a:prstClr val="white"/>
                        </a:solidFill>
                        <a:ln>
                          <a:noFill/>
                        </a:ln>
                      </wps:spPr>
                      <wps:txbx>
                        <w:txbxContent>
                          <w:p w:rsidR="000725E8" w:rsidRPr="00727C89" w:rsidRDefault="000725E8" w:rsidP="00727C89">
                            <w:pPr>
                              <w:pStyle w:val="ac"/>
                              <w:spacing w:after="0"/>
                              <w:rPr>
                                <w:i w:val="0"/>
                                <w:noProof/>
                                <w:sz w:val="28"/>
                              </w:rPr>
                            </w:pPr>
                            <w:r w:rsidRPr="00727C89">
                              <w:rPr>
                                <w:i w:val="0"/>
                                <w:noProof/>
                                <w:sz w:val="28"/>
                              </w:rPr>
                              <w:t>Рис. 48. Диаграмма φ – рН для воды при 298 К</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5E980DF" id="Надпись 96" o:spid="_x0000_s1069" type="#_x0000_t202" style="position:absolute;left:0;text-align:left;margin-left:0;margin-top:360.05pt;width:283.15pt;height:.05pt;z-index:2518005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" stroked="f">
                <v:textbox style="mso-fit-shape-to-text:t" inset="0,0,0,0">
                  <w:txbxContent>
                    <w:p w:rsidR="000725E8" w:rsidRPr="00727C89" w:rsidRDefault="000725E8" w:rsidP="00727C89">
                      <w:pPr>
                        <w:pStyle w:val="ac"/>
                        <w:spacing w:after="0"/>
                        <w:rPr>
                          <w:i w:val="0"/>
                          <w:noProof/>
                          <w:sz w:val="28"/>
                        </w:rPr>
                      </w:pPr>
                      <w:r w:rsidRPr="00727C89">
                        <w:rPr>
                          <w:i w:val="0"/>
                          <w:noProof/>
                          <w:sz w:val="28"/>
                        </w:rPr>
                        <w:t>Рис. 48. Диаграмма φ – рН для воды при 298 К</w:t>
                      </w:r>
                    </w:p>
                  </w:txbxContent>
                </v:textbox>
                <w10:wrap type="topAndBottom" anchorx="margin"/>
              </v:shape>
            </w:pict>
          </mc:Fallback>
        </mc:AlternateContent>
      </w:r>
      <w:r>
        <w:rPr>
          <w:noProof/>
          <w:lang w:eastAsia="ru-RU"/>
        </w:rPr>
        <w:drawing>
          <wp:anchor distT="0" distB="0" distL="114300" distR="114300" simplePos="0" relativeHeight="251798528" behindDoc="0" locked="0" layoutInCell="1" allowOverlap="1">
            <wp:simplePos x="0" y="0"/>
            <wp:positionH relativeFrom="page">
              <wp:align>center</wp:align>
            </wp:positionH>
            <wp:positionV relativeFrom="paragraph">
              <wp:posOffset>1140337</wp:posOffset>
            </wp:positionV>
            <wp:extent cx="2967990" cy="3385185"/>
            <wp:effectExtent l="0" t="0" r="3810" b="5715"/>
            <wp:wrapTopAndBottom/>
            <wp:docPr id="95" name="Рисунок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Ris_1.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2967990" cy="3385185"/>
                    </a:xfrm>
                    <a:prstGeom prst="rect">
                      <a:avLst/>
                    </a:prstGeom>
                  </pic:spPr>
                </pic:pic>
              </a:graphicData>
            </a:graphic>
            <wp14:sizeRelH relativeFrom="page">
              <wp14:pctWidth>0</wp14:pctWidth>
            </wp14:sizeRelH>
            <wp14:sizeRelV relativeFrom="page">
              <wp14:pctHeight>0</wp14:pctHeight>
            </wp14:sizeRelV>
          </wp:anchor>
        </w:drawing>
      </w:r>
      <w:r w:rsidR="00030406" w:rsidRPr="00030406">
        <w:t>Преобладающими ионами вод рек являются Са</w:t>
      </w:r>
      <w:r w:rsidR="00030406" w:rsidRPr="00030406">
        <w:rPr>
          <w:vertAlign w:val="superscript"/>
        </w:rPr>
        <w:t>2+</w:t>
      </w:r>
      <w:r w:rsidR="00030406" w:rsidRPr="00030406">
        <w:t>, Mg</w:t>
      </w:r>
      <w:r w:rsidR="00030406" w:rsidRPr="00030406">
        <w:rPr>
          <w:vertAlign w:val="superscript"/>
        </w:rPr>
        <w:t>2+</w:t>
      </w:r>
      <w:r w:rsidR="00030406" w:rsidRPr="00030406">
        <w:t>, Na</w:t>
      </w:r>
      <w:r w:rsidR="00030406" w:rsidRPr="00030406">
        <w:rPr>
          <w:vertAlign w:val="superscript"/>
        </w:rPr>
        <w:t>+</w:t>
      </w:r>
      <w:r w:rsidR="00030406" w:rsidRPr="00030406">
        <w:t>, К</w:t>
      </w:r>
      <w:r w:rsidR="00030406" w:rsidRPr="00030406">
        <w:rPr>
          <w:vertAlign w:val="superscript"/>
        </w:rPr>
        <w:t>+</w:t>
      </w:r>
      <w:r w:rsidR="00030406" w:rsidRPr="00030406">
        <w:t xml:space="preserve">, </w:t>
      </w:r>
      <m:oMath>
        <m:sSubSup>
          <m:sSubSupPr>
            <m:ctrlPr>
              <w:rPr>
                <w:rFonts w:ascii="Cambria Math" w:hAnsi="Cambria Math"/>
                <w:i/>
                <w:lang w:val="en-US"/>
              </w:rPr>
            </m:ctrlPr>
          </m:sSubSupPr>
          <m:e>
            <m:r>
              <m:rPr>
                <m:sty m:val="p"/>
              </m:rPr>
              <w:rPr>
                <w:rFonts w:ascii="Cambria Math" w:hAnsi="Cambria Math"/>
                <w:lang w:val="en-US"/>
              </w:rPr>
              <m:t>HCO</m:t>
            </m:r>
          </m:e>
          <m:sub>
            <m:r>
              <w:rPr>
                <w:rFonts w:ascii="Cambria Math" w:hAnsi="Cambria Math"/>
              </w:rPr>
              <m:t>3</m:t>
            </m:r>
          </m:sub>
          <m:sup>
            <m:r>
              <w:rPr>
                <w:rFonts w:ascii="Cambria Math" w:hAnsi="Cambria Math"/>
              </w:rPr>
              <m:t>–</m:t>
            </m:r>
          </m:sup>
        </m:sSubSup>
      </m:oMath>
      <w:r w:rsidR="00030406" w:rsidRPr="00030406">
        <w:rPr>
          <w:rFonts w:eastAsiaTheme="minorEastAsia"/>
        </w:rPr>
        <w:t>,</w:t>
      </w:r>
      <w:r w:rsidR="00030406" w:rsidRPr="00030406">
        <w:t xml:space="preserve"> </w:t>
      </w:r>
      <m:oMath>
        <m:sSubSup>
          <m:sSubSupPr>
            <m:ctrlPr>
              <w:rPr>
                <w:rFonts w:ascii="Cambria Math" w:hAnsi="Cambria Math"/>
                <w:i/>
              </w:rPr>
            </m:ctrlPr>
          </m:sSubSupPr>
          <m:e>
            <m:r>
              <m:rPr>
                <m:sty m:val="p"/>
              </m:rPr>
              <w:rPr>
                <w:rFonts w:ascii="Cambria Math" w:hAnsi="Cambria Math"/>
              </w:rPr>
              <m:t>SO</m:t>
            </m:r>
          </m:e>
          <m:sub>
            <m:r>
              <w:rPr>
                <w:rFonts w:ascii="Cambria Math" w:hAnsi="Cambria Math"/>
              </w:rPr>
              <m:t>4</m:t>
            </m:r>
          </m:sub>
          <m:sup>
            <m:r>
              <w:rPr>
                <w:rFonts w:ascii="Cambria Math" w:hAnsi="Cambria Math"/>
              </w:rPr>
              <m:t>2-</m:t>
            </m:r>
          </m:sup>
        </m:sSubSup>
      </m:oMath>
      <w:r w:rsidR="00030406" w:rsidRPr="00030406">
        <w:rPr>
          <w:rFonts w:eastAsiaTheme="minorEastAsia"/>
        </w:rPr>
        <w:t>,</w:t>
      </w:r>
      <w:r w:rsidR="00030406" w:rsidRPr="00030406">
        <w:t xml:space="preserve"> Cl</w:t>
      </w:r>
      <w:r w:rsidR="00030406" w:rsidRPr="00030406">
        <w:rPr>
          <w:vertAlign w:val="superscript"/>
        </w:rPr>
        <w:t>–</w:t>
      </w:r>
      <w:r w:rsidR="00030406" w:rsidRPr="00030406">
        <w:t>, соотношение и содержание которых непостоянны и зависят от многочисленных факторов. При этом величина рН, зависящая от содержания СО</w:t>
      </w:r>
      <w:r w:rsidR="00030406" w:rsidRPr="00030406">
        <w:rPr>
          <w:vertAlign w:val="subscript"/>
        </w:rPr>
        <w:t>2</w:t>
      </w:r>
      <w:r w:rsidR="00030406" w:rsidRPr="00030406">
        <w:t xml:space="preserve">, составляет 6,8 – 7,6 зимой и 7,6 – 8,8 летом. Электропроводность воды рек невелика и, как правило, не превышает 1 См/м при </w:t>
      </w:r>
      <w:r w:rsidR="00030406" w:rsidRPr="00030406">
        <w:rPr>
          <w:i/>
        </w:rPr>
        <w:t>S</w:t>
      </w:r>
      <w:r w:rsidR="00030406" w:rsidRPr="00030406">
        <w:t xml:space="preserve"> &lt; 1000 мг/л.</w:t>
      </w:r>
    </w:p>
    <w:p w:rsidR="009053D9" w:rsidRDefault="009053D9" w:rsidP="0088763D">
      <w:pPr>
        <w:ind w:firstLine="709"/>
        <w:jc w:val="both"/>
      </w:pPr>
    </w:p>
    <w:p w:rsidR="00B05694" w:rsidRDefault="00B05694" w:rsidP="0088763D">
      <w:pPr>
        <w:ind w:firstLine="709"/>
        <w:jc w:val="both"/>
        <w:sectPr w:rsidR="00B05694" w:rsidSect="00727C89">
          <w:pgSz w:w="10773" w:h="16840" w:code="11"/>
          <w:pgMar w:top="567" w:right="567" w:bottom="567" w:left="1134" w:header="0" w:footer="0" w:gutter="0"/>
          <w:cols w:space="708"/>
          <w:docGrid w:linePitch="381"/>
        </w:sectPr>
      </w:pPr>
    </w:p>
    <w:p w:rsidR="00B05694" w:rsidRPr="00B05694" w:rsidRDefault="00B05694" w:rsidP="00B05694">
      <w:pPr>
        <w:ind w:firstLine="709"/>
        <w:jc w:val="both"/>
        <w:rPr>
          <w:sz w:val="24"/>
        </w:rPr>
      </w:pPr>
      <w:r w:rsidRPr="00B05694">
        <w:rPr>
          <w:sz w:val="24"/>
        </w:rPr>
        <w:lastRenderedPageBreak/>
        <w:t>Озерные воды мало отличаются от вод рек. Однако известны отдельные озера, минерализация которых очень велика, например Балхаш (2843 мг/л), Иссык-Куль (5823 мг/л) и Кара-Богаз-Гол (291 г/л). Величина рН озерных вод изменяется в интервале 6 – 9.</w:t>
      </w:r>
    </w:p>
    <w:p w:rsidR="00B05694" w:rsidRPr="00B05694" w:rsidRDefault="00B05694" w:rsidP="00B05694">
      <w:pPr>
        <w:ind w:firstLine="709"/>
        <w:jc w:val="both"/>
        <w:rPr>
          <w:sz w:val="24"/>
        </w:rPr>
      </w:pPr>
      <w:r w:rsidRPr="00B05694">
        <w:rPr>
          <w:sz w:val="24"/>
        </w:rPr>
        <w:t>Морская вода отличается высоким постоянством соотношения преобладающих ионов, и ее минерализация составляет от 700 мг/л в Балтийском море до 3500 мг/л в океанах; электропроводность составляет, 1 – 5 См/м, а рН = 7,6 ÷ 8,4.</w:t>
      </w:r>
    </w:p>
    <w:p w:rsidR="00B05694" w:rsidRPr="00B05694" w:rsidRDefault="00B05694" w:rsidP="00B05694">
      <w:pPr>
        <w:ind w:firstLine="709"/>
        <w:jc w:val="both"/>
        <w:rPr>
          <w:sz w:val="24"/>
        </w:rPr>
      </w:pPr>
      <w:r w:rsidRPr="00B05694">
        <w:rPr>
          <w:sz w:val="24"/>
        </w:rPr>
        <w:t xml:space="preserve"> Подтоварные воды, образующиеся при хранении нефти в резервуарах и транспортировке на танкерах, а также пластовые воды имеют, как правило, высокую минерализацию – от 5 до 600 г/л. Их электропроводность находится в интервале от 5 до 20 См/м; рН изменяется от 3 – 6 до 9 в водах, содержащих сероводород и углекислый газ соответственно.</w:t>
      </w:r>
    </w:p>
    <w:p w:rsidR="00B05694" w:rsidRPr="00B05694" w:rsidRDefault="00B05694" w:rsidP="00B05694">
      <w:pPr>
        <w:ind w:firstLine="709"/>
        <w:jc w:val="both"/>
        <w:rPr>
          <w:sz w:val="24"/>
        </w:rPr>
      </w:pPr>
      <w:r w:rsidRPr="00B05694">
        <w:rPr>
          <w:sz w:val="24"/>
        </w:rPr>
        <w:t>Все природные воды подразделяются по минерализации, г/л: на пресные – до 1,0; солоноватые 1 – 25; морские 25 – 50; соленые – свыше 50. Интервал изменения рН в основном 6 – 9.</w:t>
      </w:r>
    </w:p>
    <w:p w:rsidR="00B05694" w:rsidRPr="00B05694" w:rsidRDefault="00B05694" w:rsidP="00B05694">
      <w:pPr>
        <w:ind w:firstLine="709"/>
        <w:jc w:val="both"/>
        <w:rPr>
          <w:sz w:val="24"/>
        </w:rPr>
      </w:pPr>
      <w:r w:rsidRPr="00B05694">
        <w:rPr>
          <w:sz w:val="24"/>
        </w:rPr>
        <w:t>Во всех водах растворен кислород (4 – 15 мг/л), определяющий механизм коррозии с преимущественным его восстановлением. Растворены также СО</w:t>
      </w:r>
      <w:r w:rsidRPr="00B05694">
        <w:rPr>
          <w:sz w:val="24"/>
          <w:vertAlign w:val="subscript"/>
        </w:rPr>
        <w:t>2</w:t>
      </w:r>
      <w:r w:rsidRPr="00B05694">
        <w:rPr>
          <w:sz w:val="24"/>
        </w:rPr>
        <w:t>, N</w:t>
      </w:r>
      <w:r w:rsidRPr="00B05694">
        <w:rPr>
          <w:sz w:val="24"/>
          <w:vertAlign w:val="subscript"/>
        </w:rPr>
        <w:t>2</w:t>
      </w:r>
      <w:r w:rsidRPr="00B05694">
        <w:rPr>
          <w:sz w:val="24"/>
        </w:rPr>
        <w:t>, а в некоторых средах Н</w:t>
      </w:r>
      <w:r w:rsidRPr="00B05694">
        <w:rPr>
          <w:sz w:val="24"/>
          <w:vertAlign w:val="subscript"/>
        </w:rPr>
        <w:t>2</w:t>
      </w:r>
      <w:r w:rsidRPr="00B05694">
        <w:rPr>
          <w:sz w:val="24"/>
        </w:rPr>
        <w:t>S и SO</w:t>
      </w:r>
      <w:r w:rsidRPr="00B05694">
        <w:rPr>
          <w:sz w:val="24"/>
          <w:vertAlign w:val="subscript"/>
        </w:rPr>
        <w:t>2</w:t>
      </w:r>
      <w:r w:rsidRPr="00B05694">
        <w:rPr>
          <w:sz w:val="24"/>
        </w:rPr>
        <w:t>.</w:t>
      </w:r>
    </w:p>
    <w:p w:rsidR="00B05694" w:rsidRPr="00B05694" w:rsidRDefault="00B05694" w:rsidP="00B05694">
      <w:pPr>
        <w:ind w:firstLine="709"/>
        <w:jc w:val="both"/>
        <w:rPr>
          <w:sz w:val="24"/>
        </w:rPr>
      </w:pPr>
      <w:r w:rsidRPr="00B05694">
        <w:rPr>
          <w:sz w:val="24"/>
        </w:rPr>
        <w:t xml:space="preserve"> Процесс коррозии цинка в. природных средах идет в основном с образованием Zn(ОН)</w:t>
      </w:r>
      <w:r w:rsidRPr="00B05694">
        <w:rPr>
          <w:sz w:val="24"/>
          <w:vertAlign w:val="subscript"/>
        </w:rPr>
        <w:t>2</w:t>
      </w:r>
      <w:r w:rsidRPr="00B05694">
        <w:rPr>
          <w:sz w:val="24"/>
        </w:rPr>
        <w:t xml:space="preserve"> или гидридхлоридов Zn(ОН)</w:t>
      </w:r>
      <w:r w:rsidRPr="00B05694">
        <w:rPr>
          <w:sz w:val="24"/>
          <w:vertAlign w:val="subscript"/>
        </w:rPr>
        <w:t>2</w:t>
      </w:r>
      <w:r w:rsidRPr="00B05694">
        <w:rPr>
          <w:sz w:val="24"/>
        </w:rPr>
        <w:t>·</w:t>
      </w:r>
      <w:r w:rsidRPr="00B05694">
        <w:rPr>
          <w:i/>
          <w:sz w:val="24"/>
        </w:rPr>
        <w:t>n</w:t>
      </w:r>
      <w:r w:rsidRPr="00B05694">
        <w:rPr>
          <w:sz w:val="24"/>
        </w:rPr>
        <w:t>ZnCl</w:t>
      </w:r>
      <w:r w:rsidRPr="00B05694">
        <w:rPr>
          <w:sz w:val="24"/>
          <w:vertAlign w:val="subscript"/>
        </w:rPr>
        <w:t>2</w:t>
      </w:r>
      <w:r w:rsidRPr="00B05694">
        <w:rPr>
          <w:sz w:val="24"/>
        </w:rPr>
        <w:t>. Только в средах, содержащих Н</w:t>
      </w:r>
      <w:r w:rsidRPr="00B05694">
        <w:rPr>
          <w:sz w:val="24"/>
          <w:vertAlign w:val="subscript"/>
        </w:rPr>
        <w:t>2</w:t>
      </w:r>
      <w:r w:rsidRPr="00B05694">
        <w:rPr>
          <w:sz w:val="24"/>
        </w:rPr>
        <w:t>S, образуется сульфид цинка ZnS.</w:t>
      </w:r>
    </w:p>
    <w:p w:rsidR="00B05694" w:rsidRPr="00B05694" w:rsidRDefault="00B05694" w:rsidP="00B05694">
      <w:pPr>
        <w:ind w:firstLine="709"/>
        <w:jc w:val="both"/>
        <w:rPr>
          <w:sz w:val="24"/>
        </w:rPr>
      </w:pPr>
      <w:r w:rsidRPr="00B05694">
        <w:rPr>
          <w:sz w:val="24"/>
        </w:rPr>
        <w:t>Минерализация воды определяет кинетику процесса коррозии. Так, в дистиллированной воде скорость коррозии цинка составляет от 25 до 150 мкм/год в зависимости от содержания кислорода и СО</w:t>
      </w:r>
      <w:r w:rsidRPr="00B05694">
        <w:rPr>
          <w:sz w:val="24"/>
          <w:vertAlign w:val="subscript"/>
        </w:rPr>
        <w:t>2</w:t>
      </w:r>
      <w:r w:rsidRPr="00B05694">
        <w:rPr>
          <w:sz w:val="24"/>
        </w:rPr>
        <w:t>. С повышением содержания СО</w:t>
      </w:r>
      <w:r w:rsidRPr="00B05694">
        <w:rPr>
          <w:sz w:val="24"/>
          <w:vertAlign w:val="subscript"/>
        </w:rPr>
        <w:t>2</w:t>
      </w:r>
      <w:r w:rsidRPr="00B05694">
        <w:rPr>
          <w:sz w:val="24"/>
        </w:rPr>
        <w:t xml:space="preserve"> от 0 до 40 мг/л скорость коррозии возрастает от 7 до 90 мкм/год. В водопроводной и речной воде, а также в большинстве озер цинк и его сплавы имеют такую же стойкость, причем с ростом минерализации скорость коррозии, как правило, возрастает.</w:t>
      </w:r>
    </w:p>
    <w:p w:rsidR="009053D9" w:rsidRDefault="00B05694" w:rsidP="00B05694">
      <w:pPr>
        <w:ind w:firstLine="709"/>
        <w:jc w:val="both"/>
      </w:pPr>
      <w:r w:rsidRPr="00B05694">
        <w:rPr>
          <w:sz w:val="24"/>
        </w:rPr>
        <w:t>В морской, пластовой и подтоварной воде, а также в высокоминерализованных водах озер не обнаружена строгая связь кинетики коррозионных процессов с концентрацией солей. Как правило, скорость коррозии, отнесенная к многолетним испытаниям, мало отличается от наблюдаемой в речной воде. Усредненные же значения скорости коррозии цинка несколько выше и составляют от 25 до 60 мкм/кг.</w:t>
      </w:r>
    </w:p>
    <w:p w:rsidR="009053D9" w:rsidRDefault="00B05694" w:rsidP="0088763D">
      <w:pPr>
        <w:ind w:firstLine="709"/>
        <w:jc w:val="both"/>
      </w:pPr>
      <w:r w:rsidRPr="00B05694">
        <w:rPr>
          <w:noProof/>
          <w:sz w:val="24"/>
          <w:lang w:eastAsia="ru-RU"/>
        </w:rPr>
        <w:drawing>
          <wp:anchor distT="0" distB="0" distL="114300" distR="114300" simplePos="0" relativeHeight="251801600" behindDoc="0" locked="0" layoutInCell="1" allowOverlap="1">
            <wp:simplePos x="0" y="0"/>
            <wp:positionH relativeFrom="column">
              <wp:posOffset>43815</wp:posOffset>
            </wp:positionH>
            <wp:positionV relativeFrom="paragraph">
              <wp:posOffset>519430</wp:posOffset>
            </wp:positionV>
            <wp:extent cx="1794510" cy="2535555"/>
            <wp:effectExtent l="0" t="0" r="0" b="0"/>
            <wp:wrapSquare wrapText="bothSides"/>
            <wp:docPr id="97" name="Рисунок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Ris_1.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794510" cy="2535555"/>
                    </a:xfrm>
                    <a:prstGeom prst="rect">
                      <a:avLst/>
                    </a:prstGeom>
                  </pic:spPr>
                </pic:pic>
              </a:graphicData>
            </a:graphic>
            <wp14:sizeRelH relativeFrom="page">
              <wp14:pctWidth>0</wp14:pctWidth>
            </wp14:sizeRelH>
            <wp14:sizeRelV relativeFrom="page">
              <wp14:pctHeight>0</wp14:pctHeight>
            </wp14:sizeRelV>
          </wp:anchor>
        </w:drawing>
      </w:r>
      <w:r w:rsidRPr="00B05694">
        <w:rPr>
          <w:sz w:val="24"/>
        </w:rPr>
        <w:t>Температура по-разному влияет на коррозию цинка в различных водах. Так, в аэрированной воздухом дистиллированной воде при 65 – 70 °С скорость коррозии цинка достигает максимума (рис. 49). Это связано с тем, что при указанной температуре на поверхности цинка, образуется зернистая пленка, плохо сцепленная с поверхностью. Благодаря облегченному доступу кислорода при аэрации воды воздухом процесс коррозии цинка не прекращается. При более высокой температуре образуется более совершенная пленка, затрудняющая диффузию кислорода к поверхности металла и тем самым предохраняющая цинк от коррозии.</w:t>
      </w:r>
    </w:p>
    <w:p w:rsidR="009053D9" w:rsidRDefault="009053D9" w:rsidP="0088763D">
      <w:pPr>
        <w:ind w:firstLine="709"/>
        <w:jc w:val="both"/>
      </w:pPr>
    </w:p>
    <w:p w:rsidR="009053D9" w:rsidRDefault="00B05694" w:rsidP="0088763D">
      <w:pPr>
        <w:ind w:firstLine="709"/>
        <w:jc w:val="both"/>
      </w:pPr>
      <w:r>
        <w:rPr>
          <w:noProof/>
          <w:lang w:eastAsia="ru-RU"/>
        </w:rPr>
        <mc:AlternateContent>
          <mc:Choice Requires="wps">
            <w:drawing>
              <wp:anchor distT="0" distB="0" distL="114300" distR="114300" simplePos="0" relativeHeight="251803648" behindDoc="0" locked="0" layoutInCell="1" allowOverlap="1" wp14:anchorId="50068254" wp14:editId="24C2B2F9">
                <wp:simplePos x="0" y="0"/>
                <wp:positionH relativeFrom="column">
                  <wp:posOffset>2152176</wp:posOffset>
                </wp:positionH>
                <wp:positionV relativeFrom="paragraph">
                  <wp:posOffset>406712</wp:posOffset>
                </wp:positionV>
                <wp:extent cx="3049905" cy="635"/>
                <wp:effectExtent l="0" t="0" r="0" b="0"/>
                <wp:wrapSquare wrapText="bothSides"/>
                <wp:docPr id="98" name="Надпись 98"/>
                <wp:cNvGraphicFramePr/>
                <a:graphic xmlns:a="http://schemas.openxmlformats.org/drawingml/2006/main">
                  <a:graphicData uri="http://schemas.microsoft.com/office/word/2010/wordprocessingShape">
                    <wps:wsp>
                      <wps:cNvSpPr txBox="1"/>
                      <wps:spPr>
                        <a:xfrm>
                          <a:off x="0" y="0"/>
                          <a:ext cx="3049905" cy="635"/>
                        </a:xfrm>
                        <a:prstGeom prst="rect">
                          <a:avLst/>
                        </a:prstGeom>
                        <a:solidFill>
                          <a:prstClr val="white"/>
                        </a:solidFill>
                        <a:ln>
                          <a:noFill/>
                        </a:ln>
                      </wps:spPr>
                      <wps:txbx>
                        <w:txbxContent>
                          <w:p w:rsidR="000725E8" w:rsidRPr="00B05694" w:rsidRDefault="000725E8" w:rsidP="00B05694">
                            <w:pPr>
                              <w:pStyle w:val="ac"/>
                              <w:spacing w:after="0"/>
                              <w:rPr>
                                <w:i w:val="0"/>
                                <w:noProof/>
                                <w:sz w:val="24"/>
                              </w:rPr>
                            </w:pPr>
                            <w:r w:rsidRPr="00B05694">
                              <w:rPr>
                                <w:i w:val="0"/>
                                <w:noProof/>
                                <w:sz w:val="24"/>
                              </w:rPr>
                              <w:t>Рис. 49. Влияние температуры на скорость коррозии (</w:t>
                            </w:r>
                            <w:r w:rsidRPr="00B05694">
                              <w:rPr>
                                <w:noProof/>
                                <w:sz w:val="24"/>
                              </w:rPr>
                              <w:t>К</w:t>
                            </w:r>
                            <w:r w:rsidRPr="00B05694">
                              <w:rPr>
                                <w:i w:val="0"/>
                                <w:noProof/>
                                <w:sz w:val="24"/>
                              </w:rPr>
                              <w:t>) цинка в дистиллированной воде</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0068254" id="Надпись 98" o:spid="_x0000_s1070" type="#_x0000_t202" style="position:absolute;left:0;text-align:left;margin-left:169.45pt;margin-top:32pt;width:240.15pt;height:.05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" stroked="f">
                <v:textbox style="mso-fit-shape-to-text:t" inset="0,0,0,0">
                  <w:txbxContent>
                    <w:p w:rsidR="000725E8" w:rsidRPr="00B05694" w:rsidRDefault="000725E8" w:rsidP="00B05694">
                      <w:pPr>
                        <w:pStyle w:val="ac"/>
                        <w:spacing w:after="0"/>
                        <w:rPr>
                          <w:i w:val="0"/>
                          <w:noProof/>
                          <w:sz w:val="24"/>
                        </w:rPr>
                      </w:pPr>
                      <w:r w:rsidRPr="00B05694">
                        <w:rPr>
                          <w:i w:val="0"/>
                          <w:noProof/>
                          <w:sz w:val="24"/>
                        </w:rPr>
                        <w:t>Рис. 49. Влияние температуры на скорость коррозии (</w:t>
                      </w:r>
                      <w:r w:rsidRPr="00B05694">
                        <w:rPr>
                          <w:noProof/>
                          <w:sz w:val="24"/>
                        </w:rPr>
                        <w:t>К</w:t>
                      </w:r>
                      <w:r w:rsidRPr="00B05694">
                        <w:rPr>
                          <w:i w:val="0"/>
                          <w:noProof/>
                          <w:sz w:val="24"/>
                        </w:rPr>
                        <w:t>) цинка в дистиллированной воде</w:t>
                      </w:r>
                    </w:p>
                  </w:txbxContent>
                </v:textbox>
                <w10:wrap type="square"/>
              </v:shape>
            </w:pict>
          </mc:Fallback>
        </mc:AlternateContent>
      </w:r>
    </w:p>
    <w:p w:rsidR="009053D9" w:rsidRDefault="009053D9" w:rsidP="0088763D">
      <w:pPr>
        <w:ind w:firstLine="709"/>
        <w:jc w:val="both"/>
      </w:pPr>
    </w:p>
    <w:p w:rsidR="009053D9" w:rsidRDefault="009053D9" w:rsidP="0088763D">
      <w:pPr>
        <w:ind w:firstLine="709"/>
        <w:jc w:val="both"/>
      </w:pPr>
    </w:p>
    <w:p w:rsidR="00CD2D25" w:rsidRDefault="00CD2D25" w:rsidP="0088763D">
      <w:pPr>
        <w:ind w:firstLine="709"/>
        <w:jc w:val="both"/>
        <w:sectPr w:rsidR="00CD2D25" w:rsidSect="00B05694">
          <w:pgSz w:w="10773" w:h="15309" w:code="11"/>
          <w:pgMar w:top="567" w:right="567" w:bottom="567" w:left="1134" w:header="0" w:footer="0" w:gutter="0"/>
          <w:cols w:space="708"/>
          <w:docGrid w:linePitch="381"/>
        </w:sectPr>
      </w:pPr>
    </w:p>
    <w:p w:rsidR="00CD2D25" w:rsidRPr="004C64D1" w:rsidRDefault="00CD2D25" w:rsidP="00CD2D25">
      <w:pPr>
        <w:ind w:firstLine="709"/>
        <w:jc w:val="both"/>
        <w:rPr>
          <w:sz w:val="24"/>
        </w:rPr>
      </w:pPr>
      <w:r w:rsidRPr="004C64D1">
        <w:rPr>
          <w:sz w:val="24"/>
        </w:rPr>
        <w:lastRenderedPageBreak/>
        <w:t>В электропроводных водных растворах механизм влияния температуры несколько отличается от описанного. Это связано в тем, что с повышением температуры уменьшается растворимость газов в воде и прежде всего кислорода, а образующийся гидроксид или гидроксихлорид обладает более совершенными изолирующими свойствами. Подтверждением этому служат данные об изменении потенциала цинка. Так, в некоторых случаях величина потенциала сдвигается в положительную сторону настолько, что цинк становится катодом по отношению к стали, потенциал которой составляет, как правило, 0,3 – 0,5 В в различных средах при температуре воды до 90 °С. Интервал потенциалов неодинаков для различных марок цинка и его сплавов, а также при высоком содержании в воде газов, особенно Н</w:t>
      </w:r>
      <w:r w:rsidRPr="004C64D1">
        <w:rPr>
          <w:sz w:val="24"/>
          <w:vertAlign w:val="subscript"/>
        </w:rPr>
        <w:t>2</w:t>
      </w:r>
      <w:r w:rsidRPr="004C64D1">
        <w:rPr>
          <w:sz w:val="24"/>
        </w:rPr>
        <w:t>S и SO</w:t>
      </w:r>
      <w:r w:rsidRPr="004C64D1">
        <w:rPr>
          <w:sz w:val="24"/>
          <w:vertAlign w:val="subscript"/>
        </w:rPr>
        <w:t>2</w:t>
      </w:r>
      <w:r w:rsidRPr="004C64D1">
        <w:rPr>
          <w:sz w:val="24"/>
        </w:rPr>
        <w:t>.</w:t>
      </w:r>
    </w:p>
    <w:p w:rsidR="00CD2D25" w:rsidRPr="004C64D1" w:rsidRDefault="00CD2D25" w:rsidP="00CD2D25">
      <w:pPr>
        <w:ind w:firstLine="709"/>
        <w:jc w:val="both"/>
        <w:rPr>
          <w:sz w:val="24"/>
        </w:rPr>
      </w:pPr>
      <w:r w:rsidRPr="004C64D1">
        <w:rPr>
          <w:sz w:val="24"/>
        </w:rPr>
        <w:t>Цинк, как правило, применяется в качестве покрытия для предотвращения коррозии стали. В электролитах при частичном нарушении покрытия цинк играет роль протектора по отношению к стали, предотвращая его коррозию путем катодной поляризации.</w:t>
      </w:r>
    </w:p>
    <w:p w:rsidR="009053D9" w:rsidRPr="004C64D1" w:rsidRDefault="00CD2D25" w:rsidP="00CD2D25">
      <w:pPr>
        <w:ind w:firstLine="709"/>
        <w:jc w:val="both"/>
        <w:rPr>
          <w:sz w:val="24"/>
        </w:rPr>
      </w:pPr>
      <w:r w:rsidRPr="004C64D1">
        <w:rPr>
          <w:sz w:val="24"/>
        </w:rPr>
        <w:t>При показанной переплюсовке (см. рис. 48) цинк предотвращает коррозию только при полной изоляции поверхности. Незначительное нарушение покрытия приводит к усилению коррозии стали, вызывая, как правило, язвенный характер разрушения.</w:t>
      </w:r>
    </w:p>
    <w:p w:rsidR="009053D9" w:rsidRPr="004C64D1" w:rsidRDefault="009053D9" w:rsidP="0088763D">
      <w:pPr>
        <w:ind w:firstLine="709"/>
        <w:jc w:val="both"/>
        <w:rPr>
          <w:sz w:val="24"/>
        </w:rPr>
      </w:pPr>
    </w:p>
    <w:p w:rsidR="009053D9" w:rsidRPr="004C64D1" w:rsidRDefault="007419D8" w:rsidP="007419D8">
      <w:pPr>
        <w:jc w:val="center"/>
        <w:rPr>
          <w:sz w:val="24"/>
        </w:rPr>
      </w:pPr>
      <w:r w:rsidRPr="004C64D1">
        <w:rPr>
          <w:i/>
          <w:sz w:val="24"/>
        </w:rPr>
        <w:t>Почва</w:t>
      </w:r>
      <w:r w:rsidRPr="004C64D1">
        <w:rPr>
          <w:sz w:val="24"/>
        </w:rPr>
        <w:t xml:space="preserve"> [15]</w:t>
      </w:r>
    </w:p>
    <w:p w:rsidR="009053D9" w:rsidRPr="004C64D1" w:rsidRDefault="009053D9" w:rsidP="0088763D">
      <w:pPr>
        <w:ind w:firstLine="709"/>
        <w:jc w:val="both"/>
        <w:rPr>
          <w:sz w:val="24"/>
        </w:rPr>
      </w:pPr>
    </w:p>
    <w:p w:rsidR="007419D8" w:rsidRPr="004C64D1" w:rsidRDefault="007419D8" w:rsidP="007419D8">
      <w:pPr>
        <w:ind w:firstLine="709"/>
        <w:jc w:val="both"/>
        <w:rPr>
          <w:sz w:val="24"/>
        </w:rPr>
      </w:pPr>
      <w:r w:rsidRPr="004C64D1">
        <w:rPr>
          <w:sz w:val="24"/>
        </w:rPr>
        <w:t>Подземная коррозия представляет особую опасность из-за чрезвычайно широкого диапазона физико-химических свойств почв, определяющих ее коррозионную активность, а она зависит от многочисленных факторов - состава, влажности, температуры и структуры грунта, от концентрации веществ в грунте и возможности проникновения в него воздуха.</w:t>
      </w:r>
    </w:p>
    <w:p w:rsidR="009053D9" w:rsidRPr="004C64D1" w:rsidRDefault="007419D8" w:rsidP="007419D8">
      <w:pPr>
        <w:ind w:firstLine="709"/>
        <w:jc w:val="both"/>
        <w:rPr>
          <w:sz w:val="24"/>
        </w:rPr>
      </w:pPr>
      <w:r w:rsidRPr="004C64D1">
        <w:rPr>
          <w:sz w:val="24"/>
        </w:rPr>
        <w:t xml:space="preserve">Как и в природных водах, коррозионную активность грунтов определяет концентрация ионов </w:t>
      </w:r>
      <w:r w:rsidRPr="004C64D1">
        <w:rPr>
          <w:sz w:val="24"/>
          <w:lang w:val="en-US"/>
        </w:rPr>
        <w:t>C</w:t>
      </w:r>
      <w:r w:rsidRPr="004C64D1">
        <w:rPr>
          <w:sz w:val="24"/>
        </w:rPr>
        <w:t xml:space="preserve">l и </w:t>
      </w:r>
      <w:bookmarkStart w:id="32" w:name="OLE_LINK14"/>
      <w:bookmarkStart w:id="33" w:name="OLE_LINK15"/>
      <m:oMath>
        <m:r>
          <m:rPr>
            <m:sty m:val="p"/>
          </m:rPr>
          <w:rPr>
            <w:rFonts w:ascii="Cambria Math" w:hAnsi="Cambria Math"/>
            <w:sz w:val="24"/>
          </w:rPr>
          <m:t>S</m:t>
        </m:r>
        <m:sSubSup>
          <m:sSubSupPr>
            <m:ctrlPr>
              <w:rPr>
                <w:rFonts w:ascii="Cambria Math" w:hAnsi="Cambria Math"/>
                <w:i/>
                <w:sz w:val="24"/>
              </w:rPr>
            </m:ctrlPr>
          </m:sSubSupPr>
          <m:e>
            <m:r>
              <m:rPr>
                <m:sty m:val="p"/>
              </m:rPr>
              <w:rPr>
                <w:rFonts w:ascii="Cambria Math" w:hAnsi="Cambria Math"/>
                <w:sz w:val="24"/>
              </w:rPr>
              <m:t>O</m:t>
            </m:r>
          </m:e>
          <m:sub>
            <m:r>
              <w:rPr>
                <w:rFonts w:ascii="Cambria Math" w:hAnsi="Cambria Math"/>
                <w:sz w:val="24"/>
              </w:rPr>
              <m:t>4</m:t>
            </m:r>
          </m:sub>
          <m:sup>
            <m:r>
              <w:rPr>
                <w:rFonts w:ascii="Cambria Math" w:hAnsi="Cambria Math"/>
                <w:sz w:val="24"/>
              </w:rPr>
              <m:t>2-</m:t>
            </m:r>
          </m:sup>
        </m:sSubSup>
      </m:oMath>
      <w:bookmarkEnd w:id="32"/>
      <w:bookmarkEnd w:id="33"/>
      <w:r w:rsidR="004C64D1" w:rsidRPr="004C64D1">
        <w:rPr>
          <w:rFonts w:eastAsiaTheme="minorEastAsia"/>
          <w:sz w:val="24"/>
        </w:rPr>
        <w:t>.</w:t>
      </w:r>
      <w:r w:rsidRPr="004C64D1">
        <w:rPr>
          <w:sz w:val="24"/>
        </w:rPr>
        <w:t xml:space="preserve"> </w:t>
      </w:r>
      <w:r w:rsidR="004C64D1" w:rsidRPr="004C64D1">
        <w:rPr>
          <w:sz w:val="24"/>
        </w:rPr>
        <w:t>При их содержании более 0,1 % грунты вызывают, как правило, повышенную коррозию.</w:t>
      </w:r>
    </w:p>
    <w:p w:rsidR="009053D9" w:rsidRPr="004C64D1" w:rsidRDefault="004C64D1" w:rsidP="004C64D1">
      <w:pPr>
        <w:ind w:firstLine="709"/>
        <w:jc w:val="both"/>
        <w:rPr>
          <w:sz w:val="24"/>
        </w:rPr>
      </w:pPr>
      <w:r w:rsidRPr="004C64D1">
        <w:rPr>
          <w:sz w:val="24"/>
        </w:rPr>
        <w:t xml:space="preserve">В грунтах могут содержаться анаэробные (сульфатовосстанавливающие) бактерии, живущие и размножающиеся при отсутствии свободного кислорода. В результате жизнедеятельности бактерий происходит восстановление </w:t>
      </w:r>
      <m:oMath>
        <m:r>
          <m:rPr>
            <m:sty m:val="p"/>
          </m:rPr>
          <w:rPr>
            <w:rFonts w:ascii="Cambria Math" w:hAnsi="Cambria Math"/>
            <w:sz w:val="24"/>
          </w:rPr>
          <m:t>S</m:t>
        </m:r>
        <m:sSubSup>
          <m:sSubSupPr>
            <m:ctrlPr>
              <w:rPr>
                <w:rFonts w:ascii="Cambria Math" w:hAnsi="Cambria Math"/>
                <w:i/>
                <w:sz w:val="24"/>
              </w:rPr>
            </m:ctrlPr>
          </m:sSubSupPr>
          <m:e>
            <m:r>
              <m:rPr>
                <m:sty m:val="p"/>
              </m:rPr>
              <w:rPr>
                <w:rFonts w:ascii="Cambria Math" w:hAnsi="Cambria Math"/>
                <w:sz w:val="24"/>
              </w:rPr>
              <m:t>O</m:t>
            </m:r>
          </m:e>
          <m:sub>
            <m:r>
              <w:rPr>
                <w:rFonts w:ascii="Cambria Math" w:hAnsi="Cambria Math"/>
                <w:sz w:val="24"/>
              </w:rPr>
              <m:t>4</m:t>
            </m:r>
          </m:sub>
          <m:sup>
            <m:r>
              <w:rPr>
                <w:rFonts w:ascii="Cambria Math" w:hAnsi="Cambria Math"/>
                <w:sz w:val="24"/>
              </w:rPr>
              <m:t>2-</m:t>
            </m:r>
          </m:sup>
        </m:sSubSup>
      </m:oMath>
      <w:r w:rsidRPr="004C64D1">
        <w:rPr>
          <w:sz w:val="24"/>
        </w:rPr>
        <w:t xml:space="preserve"> по реакции (для двухвалентного </w:t>
      </w:r>
      <w:r w:rsidRPr="004C64D1">
        <w:rPr>
          <w:i/>
          <w:sz w:val="24"/>
          <w:lang w:val="en-US"/>
        </w:rPr>
        <w:t>M</w:t>
      </w:r>
      <w:r w:rsidRPr="004C64D1">
        <w:rPr>
          <w:i/>
          <w:sz w:val="24"/>
        </w:rPr>
        <w:t>е</w:t>
      </w:r>
      <w:r w:rsidRPr="004C64D1">
        <w:rPr>
          <w:sz w:val="24"/>
        </w:rPr>
        <w:t>): 4</w:t>
      </w:r>
      <w:r w:rsidRPr="004C64D1">
        <w:rPr>
          <w:i/>
          <w:sz w:val="24"/>
        </w:rPr>
        <w:t>Ме</w:t>
      </w:r>
      <w:r w:rsidRPr="004C64D1">
        <w:rPr>
          <w:sz w:val="24"/>
        </w:rPr>
        <w:t xml:space="preserve"> + Н</w:t>
      </w:r>
      <w:r w:rsidRPr="004C64D1">
        <w:rPr>
          <w:sz w:val="24"/>
          <w:vertAlign w:val="subscript"/>
        </w:rPr>
        <w:t>2</w:t>
      </w:r>
      <w:r w:rsidRPr="004C64D1">
        <w:rPr>
          <w:sz w:val="24"/>
          <w:lang w:val="en-US"/>
        </w:rPr>
        <w:t>SO</w:t>
      </w:r>
      <w:r w:rsidRPr="004C64D1">
        <w:rPr>
          <w:sz w:val="24"/>
          <w:vertAlign w:val="subscript"/>
        </w:rPr>
        <w:t>4</w:t>
      </w:r>
      <w:r w:rsidRPr="004C64D1">
        <w:rPr>
          <w:sz w:val="24"/>
        </w:rPr>
        <w:t xml:space="preserve"> + 2Н</w:t>
      </w:r>
      <w:r w:rsidRPr="004C64D1">
        <w:rPr>
          <w:sz w:val="24"/>
          <w:vertAlign w:val="subscript"/>
        </w:rPr>
        <w:t>2</w:t>
      </w:r>
      <w:r w:rsidRPr="004C64D1">
        <w:rPr>
          <w:sz w:val="24"/>
          <w:lang w:val="en-US"/>
        </w:rPr>
        <w:t>O</w:t>
      </w:r>
      <w:r w:rsidRPr="004C64D1">
        <w:rPr>
          <w:sz w:val="24"/>
        </w:rPr>
        <w:t xml:space="preserve"> = =</w:t>
      </w:r>
      <w:r w:rsidRPr="004C64D1">
        <w:rPr>
          <w:sz w:val="24"/>
          <w:lang w:val="en-US"/>
        </w:rPr>
        <w:t> </w:t>
      </w:r>
      <w:r w:rsidRPr="004C64D1">
        <w:rPr>
          <w:sz w:val="24"/>
        </w:rPr>
        <w:t>3</w:t>
      </w:r>
      <w:r w:rsidRPr="004C64D1">
        <w:rPr>
          <w:i/>
          <w:sz w:val="24"/>
          <w:lang w:val="en-US"/>
        </w:rPr>
        <w:t>M</w:t>
      </w:r>
      <w:r w:rsidRPr="004C64D1">
        <w:rPr>
          <w:i/>
          <w:sz w:val="24"/>
        </w:rPr>
        <w:t>е</w:t>
      </w:r>
      <w:r w:rsidRPr="004C64D1">
        <w:rPr>
          <w:sz w:val="24"/>
        </w:rPr>
        <w:t>(ОН)</w:t>
      </w:r>
      <w:r w:rsidRPr="004C64D1">
        <w:rPr>
          <w:sz w:val="24"/>
          <w:vertAlign w:val="subscript"/>
        </w:rPr>
        <w:t>2</w:t>
      </w:r>
      <w:r w:rsidRPr="004C64D1">
        <w:rPr>
          <w:sz w:val="24"/>
        </w:rPr>
        <w:t xml:space="preserve"> + </w:t>
      </w:r>
      <w:r w:rsidRPr="004C64D1">
        <w:rPr>
          <w:i/>
          <w:sz w:val="24"/>
          <w:lang w:val="en-US"/>
        </w:rPr>
        <w:t>M</w:t>
      </w:r>
      <w:r w:rsidRPr="004C64D1">
        <w:rPr>
          <w:i/>
          <w:sz w:val="24"/>
        </w:rPr>
        <w:t>е</w:t>
      </w:r>
      <w:r w:rsidRPr="004C64D1">
        <w:rPr>
          <w:sz w:val="24"/>
          <w:lang w:val="en-US"/>
        </w:rPr>
        <w:t>S</w:t>
      </w:r>
      <w:r w:rsidRPr="004C64D1">
        <w:rPr>
          <w:sz w:val="24"/>
        </w:rPr>
        <w:t>. Промежуточным продуктом этой реакции является сероводород, снижающий рН среды и стимулирующий процесс коррозии.</w:t>
      </w:r>
    </w:p>
    <w:p w:rsidR="009053D9" w:rsidRPr="004C64D1" w:rsidRDefault="004C64D1" w:rsidP="0088763D">
      <w:pPr>
        <w:ind w:firstLine="709"/>
        <w:jc w:val="both"/>
        <w:rPr>
          <w:sz w:val="24"/>
        </w:rPr>
      </w:pPr>
      <w:r w:rsidRPr="004C64D1">
        <w:rPr>
          <w:sz w:val="24"/>
        </w:rPr>
        <w:t>Следует отметить, что коррозионную активность грунтов определяет в конечном счете удельное электросопротивление (ρ). Считается, что по его величине можно классифицировать грунты следующим образом:</w:t>
      </w:r>
    </w:p>
    <w:p w:rsidR="004C64D1" w:rsidRPr="004C64D1" w:rsidRDefault="004C64D1" w:rsidP="004C64D1">
      <w:pPr>
        <w:tabs>
          <w:tab w:val="left" w:leader="dot" w:pos="2977"/>
          <w:tab w:val="left" w:pos="4111"/>
          <w:tab w:val="left" w:pos="5387"/>
          <w:tab w:val="left" w:pos="6663"/>
          <w:tab w:val="left" w:pos="7938"/>
        </w:tabs>
        <w:ind w:firstLine="284"/>
        <w:jc w:val="both"/>
        <w:rPr>
          <w:sz w:val="20"/>
        </w:rPr>
      </w:pPr>
      <w:r w:rsidRPr="004C64D1">
        <w:rPr>
          <w:sz w:val="20"/>
        </w:rPr>
        <w:t>ρ, Ом·м</w:t>
      </w:r>
      <w:r w:rsidRPr="004C64D1">
        <w:rPr>
          <w:sz w:val="20"/>
        </w:rPr>
        <w:tab/>
        <w:t>&gt; 100</w:t>
      </w:r>
      <w:r w:rsidRPr="004C64D1">
        <w:rPr>
          <w:sz w:val="20"/>
        </w:rPr>
        <w:tab/>
        <w:t>100 – 20</w:t>
      </w:r>
      <w:r w:rsidRPr="004C64D1">
        <w:rPr>
          <w:sz w:val="20"/>
        </w:rPr>
        <w:tab/>
        <w:t>20 – 10</w:t>
      </w:r>
      <w:r w:rsidRPr="004C64D1">
        <w:rPr>
          <w:sz w:val="20"/>
        </w:rPr>
        <w:tab/>
        <w:t>10 – 5</w:t>
      </w:r>
      <w:r w:rsidRPr="004C64D1">
        <w:rPr>
          <w:sz w:val="20"/>
        </w:rPr>
        <w:tab/>
        <w:t>&lt; 5</w:t>
      </w:r>
    </w:p>
    <w:p w:rsidR="004C64D1" w:rsidRPr="004C64D1" w:rsidRDefault="004C64D1" w:rsidP="004C64D1">
      <w:pPr>
        <w:tabs>
          <w:tab w:val="left" w:pos="3261"/>
          <w:tab w:val="left" w:pos="4395"/>
          <w:tab w:val="left" w:pos="5670"/>
          <w:tab w:val="left" w:pos="7088"/>
          <w:tab w:val="left" w:pos="8364"/>
        </w:tabs>
        <w:ind w:firstLine="284"/>
        <w:jc w:val="both"/>
        <w:rPr>
          <w:sz w:val="20"/>
        </w:rPr>
      </w:pPr>
      <w:r w:rsidRPr="004C64D1">
        <w:rPr>
          <w:sz w:val="20"/>
        </w:rPr>
        <w:t>Коррозионная актив-</w:t>
      </w:r>
    </w:p>
    <w:p w:rsidR="009053D9" w:rsidRPr="004C64D1" w:rsidRDefault="004C64D1" w:rsidP="004C64D1">
      <w:pPr>
        <w:tabs>
          <w:tab w:val="left" w:leader="dot" w:pos="2977"/>
          <w:tab w:val="left" w:pos="4111"/>
          <w:tab w:val="left" w:pos="5245"/>
          <w:tab w:val="left" w:pos="6663"/>
          <w:tab w:val="left" w:pos="7797"/>
        </w:tabs>
        <w:ind w:firstLine="284"/>
        <w:jc w:val="both"/>
        <w:rPr>
          <w:sz w:val="22"/>
        </w:rPr>
      </w:pPr>
      <w:r w:rsidRPr="004C64D1">
        <w:rPr>
          <w:sz w:val="20"/>
        </w:rPr>
        <w:t>ность</w:t>
      </w:r>
      <w:r w:rsidRPr="004C64D1">
        <w:rPr>
          <w:sz w:val="20"/>
        </w:rPr>
        <w:tab/>
        <w:t>Низкая</w:t>
      </w:r>
      <w:r w:rsidRPr="004C64D1">
        <w:rPr>
          <w:sz w:val="20"/>
        </w:rPr>
        <w:tab/>
        <w:t>Средняя</w:t>
      </w:r>
      <w:r w:rsidRPr="004C64D1">
        <w:rPr>
          <w:sz w:val="20"/>
        </w:rPr>
        <w:tab/>
        <w:t>Повышен-</w:t>
      </w:r>
      <w:r w:rsidRPr="004C64D1">
        <w:rPr>
          <w:sz w:val="20"/>
        </w:rPr>
        <w:tab/>
        <w:t>Высокая</w:t>
      </w:r>
      <w:r w:rsidRPr="004C64D1">
        <w:rPr>
          <w:sz w:val="20"/>
        </w:rPr>
        <w:tab/>
        <w:t xml:space="preserve">Весьма </w:t>
      </w:r>
    </w:p>
    <w:p w:rsidR="009053D9" w:rsidRDefault="004C64D1" w:rsidP="004C64D1">
      <w:pPr>
        <w:tabs>
          <w:tab w:val="left" w:pos="5529"/>
          <w:tab w:val="left" w:pos="7797"/>
        </w:tabs>
        <w:ind w:firstLine="709"/>
        <w:jc w:val="both"/>
      </w:pPr>
      <w:r>
        <w:rPr>
          <w:sz w:val="24"/>
        </w:rPr>
        <w:tab/>
      </w:r>
      <w:r w:rsidRPr="004C64D1">
        <w:rPr>
          <w:sz w:val="20"/>
        </w:rPr>
        <w:t>ная</w:t>
      </w:r>
      <w:r w:rsidRPr="004C64D1">
        <w:rPr>
          <w:sz w:val="20"/>
        </w:rPr>
        <w:tab/>
        <w:t>высокая</w:t>
      </w:r>
    </w:p>
    <w:p w:rsidR="004C64D1" w:rsidRPr="004C64D1" w:rsidRDefault="004C64D1" w:rsidP="004C64D1">
      <w:pPr>
        <w:ind w:firstLine="709"/>
        <w:jc w:val="both"/>
        <w:rPr>
          <w:sz w:val="24"/>
        </w:rPr>
      </w:pPr>
      <w:r w:rsidRPr="004C64D1">
        <w:rPr>
          <w:sz w:val="24"/>
        </w:rPr>
        <w:t>Предлагаемая классификация не является строгой, так как при одинаковом удельном электросопротивлении, изменении состава почвы и рН (он может изменяться от 4 до 9) грунты могут иметь различную коррозионную активность. Тем не менее именно такой подход, обоснованный опытом эксплуатации подземных металлических конструкций, позволяет решать проблему зашиты от коррозии. Эта проблема весьма сложна и многообразна и ее рассмотрение не входит в задачу книги. Ниже рассматривается только коррозионная стойкость цинка, применяющегося в качестве защитного покрытия.</w:t>
      </w:r>
    </w:p>
    <w:p w:rsidR="009053D9" w:rsidRPr="004C64D1" w:rsidRDefault="004C64D1" w:rsidP="004C64D1">
      <w:pPr>
        <w:ind w:firstLine="709"/>
        <w:jc w:val="both"/>
        <w:rPr>
          <w:sz w:val="24"/>
        </w:rPr>
      </w:pPr>
      <w:r w:rsidRPr="004C64D1">
        <w:rPr>
          <w:sz w:val="24"/>
        </w:rPr>
        <w:t>Широкие эксперименты и многолетний опыт эксплуатации цинковых покрытий в</w:t>
      </w:r>
    </w:p>
    <w:p w:rsidR="009053D9" w:rsidRDefault="009053D9" w:rsidP="0088763D">
      <w:pPr>
        <w:ind w:firstLine="709"/>
        <w:jc w:val="both"/>
      </w:pPr>
    </w:p>
    <w:p w:rsidR="004C64D1" w:rsidRDefault="004C64D1" w:rsidP="0088763D">
      <w:pPr>
        <w:ind w:firstLine="709"/>
        <w:jc w:val="both"/>
        <w:sectPr w:rsidR="004C64D1" w:rsidSect="004C64D1">
          <w:pgSz w:w="10773" w:h="15309" w:code="11"/>
          <w:pgMar w:top="567" w:right="567" w:bottom="567" w:left="1134" w:header="0" w:footer="0" w:gutter="0"/>
          <w:cols w:space="708"/>
          <w:docGrid w:linePitch="381"/>
        </w:sectPr>
      </w:pPr>
    </w:p>
    <w:p w:rsidR="009053D9" w:rsidRDefault="004C64D1" w:rsidP="004C64D1">
      <w:pPr>
        <w:ind w:firstLine="709"/>
        <w:jc w:val="center"/>
      </w:pPr>
      <w:r w:rsidRPr="004C64D1">
        <w:rPr>
          <w:spacing w:val="40"/>
        </w:rPr>
        <w:lastRenderedPageBreak/>
        <w:t>Таблица</w:t>
      </w:r>
      <w:r>
        <w:t xml:space="preserve"> 31. </w:t>
      </w:r>
      <w:r w:rsidRPr="004C64D1">
        <w:rPr>
          <w:b/>
        </w:rPr>
        <w:t>Коррозия стальных и оцинкованных образцов</w:t>
      </w:r>
      <w:r w:rsidRPr="004C64D1">
        <w:rPr>
          <w:b/>
        </w:rPr>
        <w:br/>
        <w:t>в воде, г/ (м</w:t>
      </w:r>
      <w:r w:rsidRPr="004C64D1">
        <w:rPr>
          <w:b/>
          <w:vertAlign w:val="superscript"/>
        </w:rPr>
        <w:t>2</w:t>
      </w:r>
      <w:r w:rsidRPr="004C64D1">
        <w:rPr>
          <w:b/>
        </w:rPr>
        <w:t>·сут)</w:t>
      </w:r>
    </w:p>
    <w:p w:rsidR="009053D9" w:rsidRDefault="009053D9" w:rsidP="0088763D">
      <w:pPr>
        <w:ind w:firstLine="709"/>
        <w:jc w:val="both"/>
      </w:pPr>
    </w:p>
    <w:tbl>
      <w:tblPr>
        <w:tblStyle w:val="ab"/>
        <w:tblW w:w="0" w:type="auto"/>
        <w:tblLook w:val="04A0" w:firstRow="1" w:lastRow="0" w:firstColumn="1" w:lastColumn="0" w:noHBand="0" w:noVBand="1"/>
      </w:tblPr>
      <w:tblGrid>
        <w:gridCol w:w="3256"/>
        <w:gridCol w:w="2126"/>
        <w:gridCol w:w="1414"/>
        <w:gridCol w:w="2266"/>
      </w:tblGrid>
      <w:tr w:rsidR="004C64D1" w:rsidTr="004C64D1">
        <w:tc>
          <w:tcPr>
            <w:tcW w:w="3256" w:type="dxa"/>
            <w:vMerge w:val="restart"/>
            <w:vAlign w:val="center"/>
          </w:tcPr>
          <w:p w:rsidR="004C64D1" w:rsidRDefault="004C64D1" w:rsidP="004C64D1">
            <w:pPr>
              <w:jc w:val="center"/>
            </w:pPr>
            <w:r w:rsidRPr="004C64D1">
              <w:t>Коррозионная среда</w:t>
            </w:r>
          </w:p>
        </w:tc>
        <w:tc>
          <w:tcPr>
            <w:tcW w:w="2126" w:type="dxa"/>
            <w:vMerge w:val="restart"/>
            <w:vAlign w:val="center"/>
          </w:tcPr>
          <w:p w:rsidR="004C64D1" w:rsidRDefault="004C64D1" w:rsidP="004C64D1">
            <w:pPr>
              <w:jc w:val="center"/>
            </w:pPr>
            <w:r w:rsidRPr="004C64D1">
              <w:t>Сталь</w:t>
            </w:r>
          </w:p>
        </w:tc>
        <w:tc>
          <w:tcPr>
            <w:tcW w:w="3680" w:type="dxa"/>
            <w:gridSpan w:val="2"/>
            <w:vAlign w:val="center"/>
          </w:tcPr>
          <w:p w:rsidR="004C64D1" w:rsidRDefault="004C64D1" w:rsidP="004C64D1">
            <w:pPr>
              <w:jc w:val="center"/>
            </w:pPr>
            <w:r w:rsidRPr="004C64D1">
              <w:t>Цинковое покрытие</w:t>
            </w:r>
          </w:p>
        </w:tc>
      </w:tr>
      <w:tr w:rsidR="004C64D1" w:rsidTr="004C64D1">
        <w:tc>
          <w:tcPr>
            <w:tcW w:w="3256" w:type="dxa"/>
            <w:vMerge/>
          </w:tcPr>
          <w:p w:rsidR="004C64D1" w:rsidRDefault="004C64D1" w:rsidP="0088763D">
            <w:pPr>
              <w:jc w:val="both"/>
            </w:pPr>
          </w:p>
        </w:tc>
        <w:tc>
          <w:tcPr>
            <w:tcW w:w="2126" w:type="dxa"/>
            <w:vMerge/>
          </w:tcPr>
          <w:p w:rsidR="004C64D1" w:rsidRDefault="004C64D1" w:rsidP="0088763D">
            <w:pPr>
              <w:jc w:val="both"/>
            </w:pPr>
          </w:p>
        </w:tc>
        <w:tc>
          <w:tcPr>
            <w:tcW w:w="1414" w:type="dxa"/>
            <w:vAlign w:val="center"/>
          </w:tcPr>
          <w:p w:rsidR="004C64D1" w:rsidRDefault="004C64D1" w:rsidP="004C64D1">
            <w:pPr>
              <w:jc w:val="center"/>
            </w:pPr>
            <w:r w:rsidRPr="004C64D1">
              <w:t>горячим способом</w:t>
            </w:r>
          </w:p>
        </w:tc>
        <w:tc>
          <w:tcPr>
            <w:tcW w:w="2266" w:type="dxa"/>
            <w:vAlign w:val="center"/>
          </w:tcPr>
          <w:p w:rsidR="004C64D1" w:rsidRDefault="004C64D1" w:rsidP="004C64D1">
            <w:pPr>
              <w:jc w:val="center"/>
            </w:pPr>
            <w:r w:rsidRPr="004C64D1">
              <w:t>газопламенным напылением</w:t>
            </w:r>
          </w:p>
        </w:tc>
      </w:tr>
      <w:tr w:rsidR="004C64D1" w:rsidTr="004C64D1">
        <w:tc>
          <w:tcPr>
            <w:tcW w:w="3256" w:type="dxa"/>
          </w:tcPr>
          <w:p w:rsidR="004C64D1" w:rsidRPr="00C16C88" w:rsidRDefault="004C64D1" w:rsidP="004C64D1">
            <w:r w:rsidRPr="00C16C88">
              <w:t>Пары воды</w:t>
            </w:r>
          </w:p>
        </w:tc>
        <w:tc>
          <w:tcPr>
            <w:tcW w:w="2126" w:type="dxa"/>
            <w:vAlign w:val="center"/>
          </w:tcPr>
          <w:p w:rsidR="004C64D1" w:rsidRPr="00F14F52" w:rsidRDefault="004C64D1" w:rsidP="004C64D1">
            <w:pPr>
              <w:jc w:val="center"/>
            </w:pPr>
            <w:r w:rsidRPr="00F14F52">
              <w:t>0,22</w:t>
            </w:r>
          </w:p>
        </w:tc>
        <w:tc>
          <w:tcPr>
            <w:tcW w:w="1414" w:type="dxa"/>
            <w:vAlign w:val="center"/>
          </w:tcPr>
          <w:p w:rsidR="004C64D1" w:rsidRPr="00F14F52" w:rsidRDefault="004C64D1" w:rsidP="004C64D1">
            <w:pPr>
              <w:jc w:val="center"/>
            </w:pPr>
            <w:r w:rsidRPr="00F14F52">
              <w:t>0,03</w:t>
            </w:r>
          </w:p>
        </w:tc>
        <w:tc>
          <w:tcPr>
            <w:tcW w:w="2266" w:type="dxa"/>
            <w:vAlign w:val="center"/>
          </w:tcPr>
          <w:p w:rsidR="004C64D1" w:rsidRPr="00F14F52" w:rsidRDefault="004C64D1" w:rsidP="004C64D1">
            <w:pPr>
              <w:jc w:val="center"/>
            </w:pPr>
            <w:r w:rsidRPr="00F14F52">
              <w:t>0,07</w:t>
            </w:r>
          </w:p>
        </w:tc>
      </w:tr>
      <w:tr w:rsidR="004C64D1" w:rsidTr="004C64D1">
        <w:tc>
          <w:tcPr>
            <w:tcW w:w="3256" w:type="dxa"/>
          </w:tcPr>
          <w:p w:rsidR="004C64D1" w:rsidRPr="00C16C88" w:rsidRDefault="004C64D1" w:rsidP="004C64D1">
            <w:r w:rsidRPr="00C16C88">
              <w:t>Влажная камера</w:t>
            </w:r>
          </w:p>
        </w:tc>
        <w:tc>
          <w:tcPr>
            <w:tcW w:w="2126" w:type="dxa"/>
            <w:vAlign w:val="center"/>
          </w:tcPr>
          <w:p w:rsidR="004C64D1" w:rsidRPr="00F14F52" w:rsidRDefault="004C64D1" w:rsidP="004C64D1">
            <w:pPr>
              <w:jc w:val="center"/>
            </w:pPr>
            <w:r w:rsidRPr="00F14F52">
              <w:t>0,98</w:t>
            </w:r>
          </w:p>
        </w:tc>
        <w:tc>
          <w:tcPr>
            <w:tcW w:w="1414" w:type="dxa"/>
            <w:vAlign w:val="center"/>
          </w:tcPr>
          <w:p w:rsidR="004C64D1" w:rsidRPr="00F14F52" w:rsidRDefault="004C64D1" w:rsidP="004C64D1">
            <w:pPr>
              <w:jc w:val="center"/>
            </w:pPr>
            <w:r w:rsidRPr="00F14F52">
              <w:t>0,05</w:t>
            </w:r>
          </w:p>
        </w:tc>
        <w:tc>
          <w:tcPr>
            <w:tcW w:w="2266" w:type="dxa"/>
            <w:vAlign w:val="center"/>
          </w:tcPr>
          <w:p w:rsidR="004C64D1" w:rsidRPr="00F14F52" w:rsidRDefault="004C64D1" w:rsidP="004C64D1">
            <w:pPr>
              <w:jc w:val="center"/>
            </w:pPr>
            <w:r w:rsidRPr="00F14F52">
              <w:t>0,12</w:t>
            </w:r>
          </w:p>
        </w:tc>
      </w:tr>
      <w:tr w:rsidR="004C64D1" w:rsidTr="004C64D1">
        <w:tc>
          <w:tcPr>
            <w:tcW w:w="3256" w:type="dxa"/>
          </w:tcPr>
          <w:p w:rsidR="004C64D1" w:rsidRPr="00C16C88" w:rsidRDefault="004C64D1" w:rsidP="004C64D1">
            <w:r w:rsidRPr="00C16C88">
              <w:t>Конденсат</w:t>
            </w:r>
          </w:p>
        </w:tc>
        <w:tc>
          <w:tcPr>
            <w:tcW w:w="2126" w:type="dxa"/>
            <w:vAlign w:val="center"/>
          </w:tcPr>
          <w:p w:rsidR="004C64D1" w:rsidRPr="00F14F52" w:rsidRDefault="004C64D1" w:rsidP="004C64D1">
            <w:pPr>
              <w:jc w:val="center"/>
            </w:pPr>
            <w:r w:rsidRPr="00F14F52">
              <w:t>0,90</w:t>
            </w:r>
          </w:p>
        </w:tc>
        <w:tc>
          <w:tcPr>
            <w:tcW w:w="1414" w:type="dxa"/>
            <w:vAlign w:val="center"/>
          </w:tcPr>
          <w:p w:rsidR="004C64D1" w:rsidRPr="00F14F52" w:rsidRDefault="004C64D1" w:rsidP="004C64D1">
            <w:pPr>
              <w:jc w:val="center"/>
            </w:pPr>
            <w:r w:rsidRPr="00F14F52">
              <w:t>0,04</w:t>
            </w:r>
          </w:p>
        </w:tc>
        <w:tc>
          <w:tcPr>
            <w:tcW w:w="2266" w:type="dxa"/>
            <w:vAlign w:val="center"/>
          </w:tcPr>
          <w:p w:rsidR="004C64D1" w:rsidRPr="00F14F52" w:rsidRDefault="004C64D1" w:rsidP="004C64D1">
            <w:pPr>
              <w:jc w:val="center"/>
            </w:pPr>
            <w:r w:rsidRPr="00F14F52">
              <w:t>0,12</w:t>
            </w:r>
          </w:p>
        </w:tc>
      </w:tr>
      <w:tr w:rsidR="004C64D1" w:rsidTr="004C64D1">
        <w:tc>
          <w:tcPr>
            <w:tcW w:w="3256" w:type="dxa"/>
          </w:tcPr>
          <w:p w:rsidR="004C64D1" w:rsidRPr="00C16C88" w:rsidRDefault="004C64D1" w:rsidP="004C64D1">
            <w:r w:rsidRPr="00C16C88">
              <w:t>Дистиллированная вода (при перемешивании)</w:t>
            </w:r>
          </w:p>
        </w:tc>
        <w:tc>
          <w:tcPr>
            <w:tcW w:w="2126" w:type="dxa"/>
            <w:vAlign w:val="center"/>
          </w:tcPr>
          <w:p w:rsidR="004C64D1" w:rsidRPr="00F14F52" w:rsidRDefault="004C64D1" w:rsidP="004C64D1">
            <w:pPr>
              <w:jc w:val="center"/>
            </w:pPr>
            <w:r w:rsidRPr="00F14F52">
              <w:t>2,2</w:t>
            </w:r>
          </w:p>
        </w:tc>
        <w:tc>
          <w:tcPr>
            <w:tcW w:w="1414" w:type="dxa"/>
            <w:vAlign w:val="center"/>
          </w:tcPr>
          <w:p w:rsidR="004C64D1" w:rsidRPr="00F14F52" w:rsidRDefault="004C64D1" w:rsidP="004C64D1">
            <w:pPr>
              <w:jc w:val="center"/>
            </w:pPr>
            <w:r w:rsidRPr="00F14F52">
              <w:t>0,22</w:t>
            </w:r>
          </w:p>
        </w:tc>
        <w:tc>
          <w:tcPr>
            <w:tcW w:w="2266" w:type="dxa"/>
            <w:vAlign w:val="center"/>
          </w:tcPr>
          <w:p w:rsidR="004C64D1" w:rsidRPr="00F14F52" w:rsidRDefault="004C64D1" w:rsidP="004C64D1">
            <w:pPr>
              <w:jc w:val="center"/>
            </w:pPr>
            <w:r w:rsidRPr="00F14F52">
              <w:t>0,25</w:t>
            </w:r>
          </w:p>
        </w:tc>
      </w:tr>
      <w:tr w:rsidR="004C64D1" w:rsidTr="004C64D1">
        <w:tc>
          <w:tcPr>
            <w:tcW w:w="3256" w:type="dxa"/>
            <w:tcBorders>
              <w:bottom w:val="single" w:sz="4" w:space="0" w:color="auto"/>
            </w:tcBorders>
          </w:tcPr>
          <w:p w:rsidR="004C64D1" w:rsidRPr="00C16C88" w:rsidRDefault="004C64D1" w:rsidP="004C64D1">
            <w:r w:rsidRPr="00C16C88">
              <w:t>Солевая камера</w:t>
            </w:r>
          </w:p>
        </w:tc>
        <w:tc>
          <w:tcPr>
            <w:tcW w:w="2126" w:type="dxa"/>
            <w:tcBorders>
              <w:bottom w:val="single" w:sz="4" w:space="0" w:color="auto"/>
            </w:tcBorders>
            <w:vAlign w:val="center"/>
          </w:tcPr>
          <w:p w:rsidR="004C64D1" w:rsidRPr="00F14F52" w:rsidRDefault="004C64D1" w:rsidP="004C64D1">
            <w:pPr>
              <w:jc w:val="center"/>
            </w:pPr>
            <w:r w:rsidRPr="00F14F52">
              <w:t>5,6</w:t>
            </w:r>
          </w:p>
        </w:tc>
        <w:tc>
          <w:tcPr>
            <w:tcW w:w="1414" w:type="dxa"/>
            <w:tcBorders>
              <w:bottom w:val="single" w:sz="4" w:space="0" w:color="auto"/>
            </w:tcBorders>
            <w:vAlign w:val="center"/>
          </w:tcPr>
          <w:p w:rsidR="004C64D1" w:rsidRPr="00F14F52" w:rsidRDefault="004C64D1" w:rsidP="004C64D1">
            <w:pPr>
              <w:jc w:val="center"/>
            </w:pPr>
            <w:r w:rsidRPr="00F14F52">
              <w:t>0,69</w:t>
            </w:r>
          </w:p>
        </w:tc>
        <w:tc>
          <w:tcPr>
            <w:tcW w:w="2266" w:type="dxa"/>
            <w:tcBorders>
              <w:bottom w:val="single" w:sz="4" w:space="0" w:color="auto"/>
            </w:tcBorders>
            <w:vAlign w:val="center"/>
          </w:tcPr>
          <w:p w:rsidR="004C64D1" w:rsidRDefault="004C64D1" w:rsidP="004C64D1">
            <w:pPr>
              <w:jc w:val="center"/>
            </w:pPr>
            <w:r w:rsidRPr="00F14F52">
              <w:t>0,69</w:t>
            </w:r>
          </w:p>
        </w:tc>
      </w:tr>
      <w:tr w:rsidR="004C64D1" w:rsidTr="004C64D1">
        <w:tc>
          <w:tcPr>
            <w:tcW w:w="3256" w:type="dxa"/>
            <w:tcBorders>
              <w:bottom w:val="nil"/>
            </w:tcBorders>
          </w:tcPr>
          <w:p w:rsidR="004C64D1" w:rsidRPr="00C16C88" w:rsidRDefault="004C64D1" w:rsidP="004C64D1">
            <w:r w:rsidRPr="00C16C88">
              <w:t>Вода:</w:t>
            </w:r>
          </w:p>
        </w:tc>
        <w:tc>
          <w:tcPr>
            <w:tcW w:w="2126" w:type="dxa"/>
            <w:tcBorders>
              <w:bottom w:val="nil"/>
            </w:tcBorders>
            <w:vAlign w:val="center"/>
          </w:tcPr>
          <w:p w:rsidR="004C64D1" w:rsidRDefault="004C64D1" w:rsidP="004C64D1">
            <w:pPr>
              <w:jc w:val="center"/>
            </w:pPr>
          </w:p>
        </w:tc>
        <w:tc>
          <w:tcPr>
            <w:tcW w:w="1414" w:type="dxa"/>
            <w:tcBorders>
              <w:bottom w:val="nil"/>
            </w:tcBorders>
            <w:vAlign w:val="center"/>
          </w:tcPr>
          <w:p w:rsidR="004C64D1" w:rsidRDefault="004C64D1" w:rsidP="004C64D1">
            <w:pPr>
              <w:jc w:val="center"/>
            </w:pPr>
          </w:p>
        </w:tc>
        <w:tc>
          <w:tcPr>
            <w:tcW w:w="2266" w:type="dxa"/>
            <w:tcBorders>
              <w:bottom w:val="nil"/>
            </w:tcBorders>
            <w:vAlign w:val="center"/>
          </w:tcPr>
          <w:p w:rsidR="004C64D1" w:rsidRDefault="004C64D1" w:rsidP="004C64D1">
            <w:pPr>
              <w:jc w:val="center"/>
            </w:pPr>
          </w:p>
        </w:tc>
      </w:tr>
      <w:tr w:rsidR="004C64D1" w:rsidTr="004C64D1">
        <w:tc>
          <w:tcPr>
            <w:tcW w:w="3256" w:type="dxa"/>
            <w:tcBorders>
              <w:top w:val="nil"/>
            </w:tcBorders>
            <w:tcMar>
              <w:left w:w="675" w:type="dxa"/>
            </w:tcMar>
          </w:tcPr>
          <w:p w:rsidR="004C64D1" w:rsidRPr="00C16C88" w:rsidRDefault="004C64D1" w:rsidP="004C64D1">
            <w:r w:rsidRPr="00C16C88">
              <w:t>рН = 4</w:t>
            </w:r>
          </w:p>
        </w:tc>
        <w:tc>
          <w:tcPr>
            <w:tcW w:w="2126" w:type="dxa"/>
            <w:tcBorders>
              <w:top w:val="nil"/>
            </w:tcBorders>
            <w:vAlign w:val="center"/>
          </w:tcPr>
          <w:p w:rsidR="004C64D1" w:rsidRPr="004D1058" w:rsidRDefault="004C64D1" w:rsidP="004C64D1">
            <w:pPr>
              <w:jc w:val="center"/>
            </w:pPr>
            <w:r w:rsidRPr="004D1058">
              <w:t>2,7</w:t>
            </w:r>
          </w:p>
        </w:tc>
        <w:tc>
          <w:tcPr>
            <w:tcW w:w="1414" w:type="dxa"/>
            <w:tcBorders>
              <w:top w:val="nil"/>
            </w:tcBorders>
            <w:vAlign w:val="center"/>
          </w:tcPr>
          <w:p w:rsidR="004C64D1" w:rsidRPr="004D1058" w:rsidRDefault="004C64D1" w:rsidP="004C64D1">
            <w:pPr>
              <w:jc w:val="center"/>
            </w:pPr>
            <w:r w:rsidRPr="004D1058">
              <w:t>0,69</w:t>
            </w:r>
          </w:p>
        </w:tc>
        <w:tc>
          <w:tcPr>
            <w:tcW w:w="2266" w:type="dxa"/>
            <w:tcBorders>
              <w:top w:val="nil"/>
            </w:tcBorders>
            <w:vAlign w:val="center"/>
          </w:tcPr>
          <w:p w:rsidR="004C64D1" w:rsidRPr="004D1058" w:rsidRDefault="004C64D1" w:rsidP="004C64D1">
            <w:pPr>
              <w:jc w:val="center"/>
            </w:pPr>
            <w:r w:rsidRPr="004D1058">
              <w:t>0,48</w:t>
            </w:r>
          </w:p>
        </w:tc>
      </w:tr>
      <w:tr w:rsidR="004C64D1" w:rsidTr="004C64D1">
        <w:tc>
          <w:tcPr>
            <w:tcW w:w="3256" w:type="dxa"/>
            <w:tcMar>
              <w:left w:w="675" w:type="dxa"/>
            </w:tcMar>
          </w:tcPr>
          <w:p w:rsidR="004C64D1" w:rsidRDefault="004C64D1" w:rsidP="004C64D1">
            <w:r w:rsidRPr="00C16C88">
              <w:t>рН = 10</w:t>
            </w:r>
          </w:p>
        </w:tc>
        <w:tc>
          <w:tcPr>
            <w:tcW w:w="2126" w:type="dxa"/>
            <w:vAlign w:val="center"/>
          </w:tcPr>
          <w:p w:rsidR="004C64D1" w:rsidRPr="004D1058" w:rsidRDefault="004C64D1" w:rsidP="004C64D1">
            <w:pPr>
              <w:jc w:val="center"/>
            </w:pPr>
            <w:r w:rsidRPr="004D1058">
              <w:t>2,7</w:t>
            </w:r>
          </w:p>
        </w:tc>
        <w:tc>
          <w:tcPr>
            <w:tcW w:w="1414" w:type="dxa"/>
            <w:vAlign w:val="center"/>
          </w:tcPr>
          <w:p w:rsidR="004C64D1" w:rsidRPr="004D1058" w:rsidRDefault="004C64D1" w:rsidP="004C64D1">
            <w:pPr>
              <w:jc w:val="center"/>
            </w:pPr>
            <w:r w:rsidRPr="004D1058">
              <w:t>0,25</w:t>
            </w:r>
          </w:p>
        </w:tc>
        <w:tc>
          <w:tcPr>
            <w:tcW w:w="2266" w:type="dxa"/>
            <w:vAlign w:val="center"/>
          </w:tcPr>
          <w:p w:rsidR="004C64D1" w:rsidRDefault="004C64D1" w:rsidP="004C64D1">
            <w:pPr>
              <w:jc w:val="center"/>
            </w:pPr>
            <w:r w:rsidRPr="004D1058">
              <w:t>0,30</w:t>
            </w:r>
          </w:p>
        </w:tc>
      </w:tr>
    </w:tbl>
    <w:p w:rsidR="009053D9" w:rsidRDefault="009053D9" w:rsidP="0088763D">
      <w:pPr>
        <w:ind w:firstLine="709"/>
        <w:jc w:val="both"/>
      </w:pPr>
    </w:p>
    <w:p w:rsidR="009053D9" w:rsidRPr="00F334F9" w:rsidRDefault="004C64D1" w:rsidP="004C64D1">
      <w:pPr>
        <w:jc w:val="both"/>
        <w:rPr>
          <w:sz w:val="24"/>
        </w:rPr>
      </w:pPr>
      <w:r w:rsidRPr="00F334F9">
        <w:rPr>
          <w:sz w:val="24"/>
        </w:rPr>
        <w:t>грунтах различных типов показывают, что скорость коррозии цинка может изменяться от 3 до 130 мкм/год, причем коррозионный процесс, как правило, ускоряется по мере снижения удельного сопротивления грунтов и изменения их рН.</w:t>
      </w:r>
    </w:p>
    <w:p w:rsidR="00F334F9" w:rsidRPr="00F334F9" w:rsidRDefault="00F334F9" w:rsidP="00F334F9">
      <w:pPr>
        <w:ind w:firstLine="709"/>
        <w:jc w:val="both"/>
        <w:rPr>
          <w:sz w:val="24"/>
        </w:rPr>
      </w:pPr>
      <w:r w:rsidRPr="00F334F9">
        <w:rPr>
          <w:sz w:val="24"/>
        </w:rPr>
        <w:t>В отличие от рассмотренных выше природных сред для каждого грунта должны быть определены характеристики его коррозионной активности, причем эта оценка должна проводиться в различное время года через 1 – 5 лет. Таким образом можно выбрать необходимую толщину цинкового покрытия и гарантировать требуемый срок службы подземной металлоконструкции.</w:t>
      </w:r>
    </w:p>
    <w:p w:rsidR="009053D9" w:rsidRDefault="00F334F9" w:rsidP="00F334F9">
      <w:pPr>
        <w:ind w:firstLine="709"/>
        <w:jc w:val="both"/>
      </w:pPr>
      <w:r w:rsidRPr="00F334F9">
        <w:rPr>
          <w:sz w:val="24"/>
        </w:rPr>
        <w:t>Обобщенной характеристикой стойкости цинка в природных средах, в том числе в кислых (рН = 4) и щелочных (рН = 10), могут служить данные, представленные в табл. 31. Из них следует, что применение цинкового покрытия обеспечивает возможность повышения стойкости стальных изделий в 5 – 20 раз.</w:t>
      </w:r>
    </w:p>
    <w:p w:rsidR="009053D9" w:rsidRDefault="009053D9" w:rsidP="0088763D">
      <w:pPr>
        <w:ind w:firstLine="709"/>
        <w:jc w:val="both"/>
      </w:pPr>
    </w:p>
    <w:p w:rsidR="009053D9" w:rsidRPr="00F334F9" w:rsidRDefault="00F334F9" w:rsidP="00F334F9">
      <w:pPr>
        <w:pStyle w:val="2"/>
        <w:jc w:val="center"/>
        <w:rPr>
          <w:b/>
          <w:sz w:val="32"/>
          <w:szCs w:val="32"/>
        </w:rPr>
      </w:pPr>
      <w:bookmarkStart w:id="34" w:name="_Toc480673713"/>
      <w:r w:rsidRPr="00F334F9">
        <w:rPr>
          <w:b/>
          <w:sz w:val="32"/>
          <w:szCs w:val="32"/>
        </w:rPr>
        <w:t>3. Коррозионная стойкость цинка в искусственных средах</w:t>
      </w:r>
      <w:bookmarkEnd w:id="34"/>
    </w:p>
    <w:p w:rsidR="009053D9" w:rsidRDefault="009053D9" w:rsidP="0088763D">
      <w:pPr>
        <w:ind w:firstLine="709"/>
        <w:jc w:val="both"/>
      </w:pPr>
    </w:p>
    <w:p w:rsidR="009053D9" w:rsidRPr="00F334F9" w:rsidRDefault="00F334F9" w:rsidP="0088763D">
      <w:pPr>
        <w:ind w:firstLine="709"/>
        <w:jc w:val="both"/>
        <w:rPr>
          <w:sz w:val="24"/>
        </w:rPr>
      </w:pPr>
      <w:r w:rsidRPr="00F334F9">
        <w:rPr>
          <w:sz w:val="24"/>
        </w:rPr>
        <w:t>Как было показано выше, цинк нестоек в сильных щелочах и кислотах [37, 70, 84]. В остальных химических средах цинк имеет различную коррозионную активность, и известно много случаев, когда он является незаменимым в качестве покрытия для защиты стали от коррозии. Часто продукты коррозии снижают качество химических веществ; в таких случаях независимо от стойкости стали рекомендуется применение цинкового покрытия.</w:t>
      </w:r>
    </w:p>
    <w:p w:rsidR="009053D9" w:rsidRDefault="009053D9" w:rsidP="0088763D">
      <w:pPr>
        <w:ind w:firstLine="709"/>
        <w:jc w:val="both"/>
      </w:pPr>
    </w:p>
    <w:p w:rsidR="009053D9" w:rsidRPr="00F334F9" w:rsidRDefault="00F334F9" w:rsidP="00F334F9">
      <w:pPr>
        <w:jc w:val="center"/>
        <w:rPr>
          <w:i/>
        </w:rPr>
      </w:pPr>
      <w:r w:rsidRPr="00F334F9">
        <w:rPr>
          <w:i/>
        </w:rPr>
        <w:t>Соли</w:t>
      </w:r>
    </w:p>
    <w:p w:rsidR="009053D9" w:rsidRDefault="009053D9" w:rsidP="0088763D">
      <w:pPr>
        <w:ind w:firstLine="709"/>
        <w:jc w:val="both"/>
      </w:pPr>
    </w:p>
    <w:p w:rsidR="009053D9" w:rsidRDefault="00F334F9" w:rsidP="0088763D">
      <w:pPr>
        <w:ind w:firstLine="709"/>
        <w:jc w:val="both"/>
      </w:pPr>
      <w:r w:rsidRPr="00F334F9">
        <w:rPr>
          <w:sz w:val="24"/>
        </w:rPr>
        <w:t>Растворы солей – наиболее распространенные химические вещества, для предотвращения коррозии стали в которых применяется цинковое покрытие. Скорость его коррозии изменяется в широких пределах (от 0 до 10 мм/год) и зависит от состава солей. По величине скорости коррозии, требуемого срока службы покрытия и ответственности защищаемой металлоконструкции выбирают толщину покрытия. Для некоторых наиболее характерных растворов солей в табл. 32 представлены данные о скорости коррозии цинка. Как видно, стойкость цинка зависит от природы растворов, их концентрации и температуры.</w:t>
      </w:r>
    </w:p>
    <w:p w:rsidR="009053D9" w:rsidRDefault="009053D9" w:rsidP="0088763D">
      <w:pPr>
        <w:ind w:firstLine="709"/>
        <w:jc w:val="both"/>
      </w:pPr>
    </w:p>
    <w:p w:rsidR="00BB6C1F" w:rsidRDefault="00BB6C1F" w:rsidP="0088763D">
      <w:pPr>
        <w:ind w:firstLine="709"/>
        <w:jc w:val="both"/>
        <w:sectPr w:rsidR="00BB6C1F" w:rsidSect="00F334F9">
          <w:pgSz w:w="10773" w:h="16443" w:code="11"/>
          <w:pgMar w:top="567" w:right="567" w:bottom="567" w:left="1134" w:header="0" w:footer="0" w:gutter="0"/>
          <w:cols w:space="708"/>
          <w:docGrid w:linePitch="381"/>
        </w:sectPr>
      </w:pPr>
    </w:p>
    <w:p w:rsidR="009053D9" w:rsidRDefault="00BB6C1F" w:rsidP="00BB6C1F">
      <w:pPr>
        <w:ind w:firstLine="709"/>
        <w:jc w:val="center"/>
      </w:pPr>
      <w:r w:rsidRPr="00BB6C1F">
        <w:rPr>
          <w:spacing w:val="40"/>
        </w:rPr>
        <w:lastRenderedPageBreak/>
        <w:t>Таблица</w:t>
      </w:r>
      <w:r>
        <w:t xml:space="preserve"> 32. </w:t>
      </w:r>
      <w:r w:rsidRPr="00BB6C1F">
        <w:rPr>
          <w:b/>
        </w:rPr>
        <w:t>Коррозионная стойкость цинка</w:t>
      </w:r>
      <w:r w:rsidRPr="00BB6C1F">
        <w:rPr>
          <w:b/>
        </w:rPr>
        <w:br/>
        <w:t>в некоторых типичных искусственных средах</w:t>
      </w:r>
    </w:p>
    <w:p w:rsidR="009053D9" w:rsidRDefault="009053D9" w:rsidP="0088763D">
      <w:pPr>
        <w:ind w:firstLine="709"/>
        <w:jc w:val="both"/>
      </w:pPr>
    </w:p>
    <w:tbl>
      <w:tblPr>
        <w:tblStyle w:val="ab"/>
        <w:tblW w:w="0" w:type="auto"/>
        <w:tblLook w:val="04A0" w:firstRow="1" w:lastRow="0" w:firstColumn="1" w:lastColumn="0" w:noHBand="0" w:noVBand="1"/>
      </w:tblPr>
      <w:tblGrid>
        <w:gridCol w:w="3114"/>
        <w:gridCol w:w="2126"/>
        <w:gridCol w:w="1843"/>
        <w:gridCol w:w="1979"/>
      </w:tblGrid>
      <w:tr w:rsidR="00BB6C1F" w:rsidTr="00BB6C1F">
        <w:tc>
          <w:tcPr>
            <w:tcW w:w="3114" w:type="dxa"/>
            <w:tcBorders>
              <w:bottom w:val="single" w:sz="4" w:space="0" w:color="auto"/>
            </w:tcBorders>
            <w:vAlign w:val="center"/>
          </w:tcPr>
          <w:p w:rsidR="00BB6C1F" w:rsidRPr="00DE7926" w:rsidRDefault="00BB6C1F" w:rsidP="00BB6C1F">
            <w:pPr>
              <w:jc w:val="center"/>
            </w:pPr>
            <w:r w:rsidRPr="00DE7926">
              <w:t>Раствор</w:t>
            </w:r>
          </w:p>
        </w:tc>
        <w:tc>
          <w:tcPr>
            <w:tcW w:w="2126" w:type="dxa"/>
            <w:tcBorders>
              <w:bottom w:val="single" w:sz="4" w:space="0" w:color="auto"/>
            </w:tcBorders>
            <w:vAlign w:val="center"/>
          </w:tcPr>
          <w:p w:rsidR="00BB6C1F" w:rsidRPr="00DE7926" w:rsidRDefault="00BB6C1F" w:rsidP="00BB6C1F">
            <w:pPr>
              <w:jc w:val="center"/>
            </w:pPr>
            <w:r w:rsidRPr="00DE7926">
              <w:t>Концентрация, г/л</w:t>
            </w:r>
          </w:p>
        </w:tc>
        <w:tc>
          <w:tcPr>
            <w:tcW w:w="1843" w:type="dxa"/>
            <w:tcBorders>
              <w:bottom w:val="single" w:sz="4" w:space="0" w:color="auto"/>
            </w:tcBorders>
            <w:vAlign w:val="center"/>
          </w:tcPr>
          <w:p w:rsidR="00BB6C1F" w:rsidRPr="00DE7926" w:rsidRDefault="00BB6C1F" w:rsidP="00BB6C1F">
            <w:pPr>
              <w:jc w:val="center"/>
            </w:pPr>
            <w:r w:rsidRPr="00DE7926">
              <w:t>Температура, °С</w:t>
            </w:r>
          </w:p>
        </w:tc>
        <w:tc>
          <w:tcPr>
            <w:tcW w:w="1979" w:type="dxa"/>
            <w:tcBorders>
              <w:bottom w:val="single" w:sz="4" w:space="0" w:color="auto"/>
            </w:tcBorders>
            <w:vAlign w:val="center"/>
          </w:tcPr>
          <w:p w:rsidR="00BB6C1F" w:rsidRDefault="00BB6C1F" w:rsidP="00BB6C1F">
            <w:pPr>
              <w:jc w:val="center"/>
            </w:pPr>
            <w:r w:rsidRPr="00DE7926">
              <w:t>Скорость коррозии, мм/год</w:t>
            </w:r>
          </w:p>
        </w:tc>
      </w:tr>
      <w:tr w:rsidR="00BB6C1F" w:rsidTr="00BB6C1F">
        <w:tc>
          <w:tcPr>
            <w:tcW w:w="3114" w:type="dxa"/>
            <w:tcBorders>
              <w:bottom w:val="nil"/>
            </w:tcBorders>
          </w:tcPr>
          <w:p w:rsidR="00BB6C1F" w:rsidRPr="00200DE3" w:rsidRDefault="00BB6C1F" w:rsidP="00BB6C1F">
            <w:r w:rsidRPr="00200DE3">
              <w:t>Соли:</w:t>
            </w:r>
          </w:p>
        </w:tc>
        <w:tc>
          <w:tcPr>
            <w:tcW w:w="2126" w:type="dxa"/>
            <w:tcBorders>
              <w:bottom w:val="nil"/>
            </w:tcBorders>
          </w:tcPr>
          <w:p w:rsidR="00BB6C1F" w:rsidRPr="00200DE3" w:rsidRDefault="00BB6C1F" w:rsidP="00BB6C1F"/>
        </w:tc>
        <w:tc>
          <w:tcPr>
            <w:tcW w:w="1843" w:type="dxa"/>
            <w:tcBorders>
              <w:bottom w:val="nil"/>
            </w:tcBorders>
          </w:tcPr>
          <w:p w:rsidR="00BB6C1F" w:rsidRPr="00200DE3" w:rsidRDefault="00BB6C1F" w:rsidP="00BB6C1F"/>
        </w:tc>
        <w:tc>
          <w:tcPr>
            <w:tcW w:w="1979" w:type="dxa"/>
            <w:tcBorders>
              <w:bottom w:val="nil"/>
            </w:tcBorders>
          </w:tcPr>
          <w:p w:rsidR="00BB6C1F" w:rsidRPr="00200DE3" w:rsidRDefault="00BB6C1F" w:rsidP="00BB6C1F"/>
        </w:tc>
      </w:tr>
      <w:tr w:rsidR="00BB6C1F" w:rsidTr="00BB6C1F">
        <w:tc>
          <w:tcPr>
            <w:tcW w:w="3114" w:type="dxa"/>
            <w:tcBorders>
              <w:top w:val="nil"/>
            </w:tcBorders>
            <w:tcMar>
              <w:left w:w="675" w:type="dxa"/>
            </w:tcMar>
          </w:tcPr>
          <w:p w:rsidR="00BB6C1F" w:rsidRPr="00200DE3" w:rsidRDefault="00BB6C1F" w:rsidP="00BB6C1F">
            <w:r w:rsidRPr="00200DE3">
              <w:t>NaCl</w:t>
            </w:r>
          </w:p>
        </w:tc>
        <w:tc>
          <w:tcPr>
            <w:tcW w:w="2126" w:type="dxa"/>
            <w:tcBorders>
              <w:top w:val="nil"/>
            </w:tcBorders>
            <w:vAlign w:val="center"/>
          </w:tcPr>
          <w:p w:rsidR="00BB6C1F" w:rsidRPr="00200DE3" w:rsidRDefault="00BB6C1F" w:rsidP="00BB6C1F">
            <w:pPr>
              <w:jc w:val="center"/>
            </w:pPr>
            <w:r w:rsidRPr="00200DE3">
              <w:t>5</w:t>
            </w:r>
            <w:bookmarkStart w:id="35" w:name="OLE_LINK47"/>
            <w:bookmarkStart w:id="36" w:name="OLE_LINK48"/>
            <w:bookmarkStart w:id="37" w:name="OLE_LINK49"/>
            <w:r>
              <w:rPr>
                <w:lang w:val="en-US"/>
              </w:rPr>
              <w:t xml:space="preserve"> – </w:t>
            </w:r>
            <w:bookmarkEnd w:id="35"/>
            <w:bookmarkEnd w:id="36"/>
            <w:bookmarkEnd w:id="37"/>
            <w:r w:rsidRPr="00200DE3">
              <w:t>30</w:t>
            </w:r>
          </w:p>
        </w:tc>
        <w:tc>
          <w:tcPr>
            <w:tcW w:w="1843" w:type="dxa"/>
            <w:tcBorders>
              <w:top w:val="nil"/>
            </w:tcBorders>
            <w:vAlign w:val="center"/>
          </w:tcPr>
          <w:p w:rsidR="00BB6C1F" w:rsidRPr="00200DE3" w:rsidRDefault="00BB6C1F" w:rsidP="00BB6C1F">
            <w:pPr>
              <w:jc w:val="center"/>
            </w:pPr>
            <w:r w:rsidRPr="00200DE3">
              <w:t>12</w:t>
            </w:r>
            <w:r>
              <w:t xml:space="preserve"> – </w:t>
            </w:r>
            <w:r w:rsidRPr="00200DE3">
              <w:t>35</w:t>
            </w:r>
          </w:p>
        </w:tc>
        <w:tc>
          <w:tcPr>
            <w:tcW w:w="1979" w:type="dxa"/>
            <w:tcBorders>
              <w:top w:val="nil"/>
            </w:tcBorders>
            <w:vAlign w:val="center"/>
          </w:tcPr>
          <w:p w:rsidR="00BB6C1F" w:rsidRPr="00200DE3" w:rsidRDefault="00BB6C1F" w:rsidP="00BB6C1F">
            <w:pPr>
              <w:jc w:val="center"/>
            </w:pPr>
            <w:r w:rsidRPr="00200DE3">
              <w:t>0,05</w:t>
            </w:r>
            <w:r>
              <w:t xml:space="preserve"> – </w:t>
            </w:r>
            <w:r w:rsidRPr="00200DE3">
              <w:t>0,7</w:t>
            </w:r>
          </w:p>
        </w:tc>
      </w:tr>
      <w:tr w:rsidR="00BB6C1F" w:rsidTr="00BB6C1F">
        <w:tc>
          <w:tcPr>
            <w:tcW w:w="3114" w:type="dxa"/>
            <w:tcMar>
              <w:left w:w="675" w:type="dxa"/>
            </w:tcMar>
          </w:tcPr>
          <w:p w:rsidR="00BB6C1F" w:rsidRPr="00BB6C1F" w:rsidRDefault="00BB6C1F" w:rsidP="00BB6C1F">
            <w:pPr>
              <w:rPr>
                <w:lang w:val="en-US"/>
              </w:rPr>
            </w:pPr>
            <w:r>
              <w:rPr>
                <w:lang w:val="en-US"/>
              </w:rPr>
              <w:t>KCl</w:t>
            </w:r>
          </w:p>
        </w:tc>
        <w:tc>
          <w:tcPr>
            <w:tcW w:w="2126" w:type="dxa"/>
            <w:vAlign w:val="center"/>
          </w:tcPr>
          <w:p w:rsidR="00BB6C1F" w:rsidRPr="00200DE3" w:rsidRDefault="00BB6C1F" w:rsidP="00BB6C1F">
            <w:pPr>
              <w:jc w:val="center"/>
            </w:pPr>
            <w:r w:rsidRPr="00200DE3">
              <w:t>1</w:t>
            </w:r>
            <w:r>
              <w:t xml:space="preserve"> – </w:t>
            </w:r>
            <w:r w:rsidRPr="00200DE3">
              <w:t>300</w:t>
            </w:r>
          </w:p>
        </w:tc>
        <w:tc>
          <w:tcPr>
            <w:tcW w:w="1843" w:type="dxa"/>
            <w:vAlign w:val="center"/>
          </w:tcPr>
          <w:p w:rsidR="00BB6C1F" w:rsidRPr="00200DE3" w:rsidRDefault="00BB6C1F" w:rsidP="00BB6C1F">
            <w:pPr>
              <w:jc w:val="center"/>
            </w:pPr>
            <w:r w:rsidRPr="00200DE3">
              <w:t>12</w:t>
            </w:r>
            <w:r>
              <w:t xml:space="preserve"> – </w:t>
            </w:r>
            <w:r w:rsidRPr="00200DE3">
              <w:t>40</w:t>
            </w:r>
          </w:p>
        </w:tc>
        <w:tc>
          <w:tcPr>
            <w:tcW w:w="1979" w:type="dxa"/>
            <w:vAlign w:val="center"/>
          </w:tcPr>
          <w:p w:rsidR="00BB6C1F" w:rsidRPr="00200DE3" w:rsidRDefault="00BB6C1F" w:rsidP="00BB6C1F">
            <w:pPr>
              <w:jc w:val="center"/>
            </w:pPr>
            <w:r w:rsidRPr="00200DE3">
              <w:t>0,01</w:t>
            </w:r>
            <w:r>
              <w:t xml:space="preserve"> – </w:t>
            </w:r>
            <w:r w:rsidRPr="00200DE3">
              <w:t>0,6</w:t>
            </w:r>
          </w:p>
        </w:tc>
      </w:tr>
      <w:tr w:rsidR="00BB6C1F" w:rsidTr="00BB6C1F">
        <w:tc>
          <w:tcPr>
            <w:tcW w:w="3114" w:type="dxa"/>
            <w:tcMar>
              <w:left w:w="675" w:type="dxa"/>
            </w:tcMar>
          </w:tcPr>
          <w:p w:rsidR="00BB6C1F" w:rsidRPr="00200DE3" w:rsidRDefault="00BB6C1F" w:rsidP="00BB6C1F">
            <w:r w:rsidRPr="00200DE3">
              <w:t>NН</w:t>
            </w:r>
            <w:r w:rsidRPr="00BB6C1F">
              <w:rPr>
                <w:vertAlign w:val="subscript"/>
              </w:rPr>
              <w:t>4</w:t>
            </w:r>
            <w:r w:rsidRPr="00200DE3">
              <w:t>Сl</w:t>
            </w:r>
          </w:p>
        </w:tc>
        <w:tc>
          <w:tcPr>
            <w:tcW w:w="2126" w:type="dxa"/>
            <w:vAlign w:val="center"/>
          </w:tcPr>
          <w:p w:rsidR="00BB6C1F" w:rsidRPr="00200DE3" w:rsidRDefault="00BB6C1F" w:rsidP="00BB6C1F">
            <w:pPr>
              <w:jc w:val="center"/>
            </w:pPr>
            <w:r w:rsidRPr="00200DE3">
              <w:t>1</w:t>
            </w:r>
            <w:r>
              <w:t xml:space="preserve"> – </w:t>
            </w:r>
            <w:r w:rsidRPr="00200DE3">
              <w:t>100</w:t>
            </w:r>
          </w:p>
        </w:tc>
        <w:tc>
          <w:tcPr>
            <w:tcW w:w="1843" w:type="dxa"/>
            <w:vAlign w:val="center"/>
          </w:tcPr>
          <w:p w:rsidR="00BB6C1F" w:rsidRPr="00200DE3" w:rsidRDefault="00BB6C1F" w:rsidP="00BB6C1F">
            <w:pPr>
              <w:jc w:val="center"/>
            </w:pPr>
            <w:r w:rsidRPr="00200DE3">
              <w:t>20</w:t>
            </w:r>
            <w:r>
              <w:t xml:space="preserve"> – </w:t>
            </w:r>
            <w:r w:rsidRPr="00200DE3">
              <w:t>35</w:t>
            </w:r>
          </w:p>
        </w:tc>
        <w:tc>
          <w:tcPr>
            <w:tcW w:w="1979" w:type="dxa"/>
            <w:vAlign w:val="center"/>
          </w:tcPr>
          <w:p w:rsidR="00BB6C1F" w:rsidRPr="00200DE3" w:rsidRDefault="00BB6C1F" w:rsidP="00BB6C1F">
            <w:pPr>
              <w:jc w:val="center"/>
            </w:pPr>
            <w:r w:rsidRPr="00200DE3">
              <w:t>0,1</w:t>
            </w:r>
            <w:r>
              <w:t xml:space="preserve"> – </w:t>
            </w:r>
            <w:r w:rsidRPr="00200DE3">
              <w:t>0,2</w:t>
            </w:r>
          </w:p>
        </w:tc>
      </w:tr>
      <w:tr w:rsidR="00BB6C1F" w:rsidTr="00BB6C1F">
        <w:tc>
          <w:tcPr>
            <w:tcW w:w="3114" w:type="dxa"/>
            <w:tcMar>
              <w:left w:w="675" w:type="dxa"/>
            </w:tcMar>
          </w:tcPr>
          <w:p w:rsidR="00BB6C1F" w:rsidRPr="00200DE3" w:rsidRDefault="00BB6C1F" w:rsidP="00BB6C1F">
            <w:r w:rsidRPr="00200DE3">
              <w:t>МgСl</w:t>
            </w:r>
            <w:r w:rsidRPr="00BB6C1F">
              <w:rPr>
                <w:vertAlign w:val="subscript"/>
              </w:rPr>
              <w:t>2</w:t>
            </w:r>
          </w:p>
        </w:tc>
        <w:tc>
          <w:tcPr>
            <w:tcW w:w="2126" w:type="dxa"/>
            <w:vAlign w:val="center"/>
          </w:tcPr>
          <w:p w:rsidR="00BB6C1F" w:rsidRPr="00200DE3" w:rsidRDefault="00BB6C1F" w:rsidP="00BB6C1F">
            <w:pPr>
              <w:jc w:val="center"/>
            </w:pPr>
            <w:r w:rsidRPr="00200DE3">
              <w:t>12</w:t>
            </w:r>
          </w:p>
        </w:tc>
        <w:tc>
          <w:tcPr>
            <w:tcW w:w="1843" w:type="dxa"/>
            <w:vAlign w:val="center"/>
          </w:tcPr>
          <w:p w:rsidR="00BB6C1F" w:rsidRPr="00200DE3" w:rsidRDefault="00BB6C1F" w:rsidP="00BB6C1F">
            <w:pPr>
              <w:jc w:val="center"/>
            </w:pPr>
            <w:r w:rsidRPr="00200DE3">
              <w:t>20</w:t>
            </w:r>
          </w:p>
        </w:tc>
        <w:tc>
          <w:tcPr>
            <w:tcW w:w="1979" w:type="dxa"/>
            <w:vAlign w:val="center"/>
          </w:tcPr>
          <w:p w:rsidR="00BB6C1F" w:rsidRPr="00200DE3" w:rsidRDefault="00BB6C1F" w:rsidP="00BB6C1F">
            <w:pPr>
              <w:jc w:val="center"/>
            </w:pPr>
            <w:r w:rsidRPr="00200DE3">
              <w:t>0,1</w:t>
            </w:r>
          </w:p>
        </w:tc>
      </w:tr>
      <w:tr w:rsidR="00BB6C1F" w:rsidTr="00BB6C1F">
        <w:tc>
          <w:tcPr>
            <w:tcW w:w="3114" w:type="dxa"/>
            <w:tcMar>
              <w:left w:w="675" w:type="dxa"/>
            </w:tcMar>
          </w:tcPr>
          <w:p w:rsidR="00BB6C1F" w:rsidRPr="00200DE3" w:rsidRDefault="00BB6C1F" w:rsidP="00BB6C1F">
            <w:r w:rsidRPr="00200DE3">
              <w:t>АlСl</w:t>
            </w:r>
            <w:r w:rsidRPr="00BB6C1F">
              <w:rPr>
                <w:vertAlign w:val="subscript"/>
              </w:rPr>
              <w:t>3</w:t>
            </w:r>
          </w:p>
        </w:tc>
        <w:tc>
          <w:tcPr>
            <w:tcW w:w="2126" w:type="dxa"/>
            <w:vAlign w:val="center"/>
          </w:tcPr>
          <w:p w:rsidR="00BB6C1F" w:rsidRPr="00200DE3" w:rsidRDefault="00BB6C1F" w:rsidP="00BB6C1F">
            <w:pPr>
              <w:jc w:val="center"/>
            </w:pPr>
            <w:r w:rsidRPr="00200DE3">
              <w:t>260</w:t>
            </w:r>
          </w:p>
        </w:tc>
        <w:tc>
          <w:tcPr>
            <w:tcW w:w="1843" w:type="dxa"/>
            <w:vAlign w:val="center"/>
          </w:tcPr>
          <w:p w:rsidR="00BB6C1F" w:rsidRPr="00200DE3" w:rsidRDefault="00BB6C1F" w:rsidP="00BB6C1F">
            <w:pPr>
              <w:jc w:val="center"/>
            </w:pPr>
            <w:r w:rsidRPr="00200DE3">
              <w:t>10</w:t>
            </w:r>
          </w:p>
        </w:tc>
        <w:tc>
          <w:tcPr>
            <w:tcW w:w="1979" w:type="dxa"/>
            <w:vAlign w:val="center"/>
          </w:tcPr>
          <w:p w:rsidR="00BB6C1F" w:rsidRPr="00200DE3" w:rsidRDefault="00BB6C1F" w:rsidP="00BB6C1F">
            <w:pPr>
              <w:jc w:val="center"/>
            </w:pPr>
            <w:r w:rsidRPr="00200DE3">
              <w:t>71,1</w:t>
            </w:r>
          </w:p>
        </w:tc>
      </w:tr>
      <w:tr w:rsidR="00BB6C1F" w:rsidTr="00BB6C1F">
        <w:tc>
          <w:tcPr>
            <w:tcW w:w="3114" w:type="dxa"/>
            <w:tcMar>
              <w:left w:w="675" w:type="dxa"/>
            </w:tcMar>
          </w:tcPr>
          <w:p w:rsidR="00BB6C1F" w:rsidRPr="00200DE3" w:rsidRDefault="00BB6C1F" w:rsidP="00BB6C1F">
            <w:r w:rsidRPr="00200DE3">
              <w:t>KNO</w:t>
            </w:r>
            <w:r w:rsidRPr="00BB6C1F">
              <w:rPr>
                <w:vertAlign w:val="subscript"/>
              </w:rPr>
              <w:t>3</w:t>
            </w:r>
          </w:p>
        </w:tc>
        <w:tc>
          <w:tcPr>
            <w:tcW w:w="2126" w:type="dxa"/>
            <w:vAlign w:val="center"/>
          </w:tcPr>
          <w:p w:rsidR="00BB6C1F" w:rsidRPr="00200DE3" w:rsidRDefault="00BB6C1F" w:rsidP="00BB6C1F">
            <w:pPr>
              <w:jc w:val="center"/>
            </w:pPr>
            <w:r w:rsidRPr="00200DE3">
              <w:t>5</w:t>
            </w:r>
            <w:r>
              <w:t xml:space="preserve"> – </w:t>
            </w:r>
            <w:r w:rsidRPr="00200DE3">
              <w:t>100</w:t>
            </w:r>
          </w:p>
        </w:tc>
        <w:tc>
          <w:tcPr>
            <w:tcW w:w="1843" w:type="dxa"/>
            <w:vAlign w:val="center"/>
          </w:tcPr>
          <w:p w:rsidR="00BB6C1F" w:rsidRPr="00200DE3" w:rsidRDefault="00BB6C1F" w:rsidP="00BB6C1F">
            <w:pPr>
              <w:jc w:val="center"/>
            </w:pPr>
            <w:r w:rsidRPr="00200DE3">
              <w:t>7</w:t>
            </w:r>
          </w:p>
        </w:tc>
        <w:tc>
          <w:tcPr>
            <w:tcW w:w="1979" w:type="dxa"/>
            <w:vAlign w:val="center"/>
          </w:tcPr>
          <w:p w:rsidR="00BB6C1F" w:rsidRPr="00200DE3" w:rsidRDefault="00BB6C1F" w:rsidP="00BB6C1F">
            <w:pPr>
              <w:jc w:val="center"/>
            </w:pPr>
            <w:r w:rsidRPr="00200DE3">
              <w:t>0,005</w:t>
            </w:r>
            <w:r>
              <w:t xml:space="preserve"> – </w:t>
            </w:r>
            <w:r w:rsidRPr="00200DE3">
              <w:t>0,02</w:t>
            </w:r>
          </w:p>
        </w:tc>
      </w:tr>
      <w:tr w:rsidR="00BB6C1F" w:rsidTr="00BB6C1F">
        <w:tc>
          <w:tcPr>
            <w:tcW w:w="3114" w:type="dxa"/>
            <w:tcMar>
              <w:left w:w="675" w:type="dxa"/>
            </w:tcMar>
          </w:tcPr>
          <w:p w:rsidR="00BB6C1F" w:rsidRPr="00200DE3" w:rsidRDefault="00BB6C1F" w:rsidP="00BB6C1F">
            <w:r w:rsidRPr="00200DE3">
              <w:t>Na</w:t>
            </w:r>
            <w:r w:rsidRPr="00BB6C1F">
              <w:rPr>
                <w:vertAlign w:val="subscript"/>
              </w:rPr>
              <w:t>2</w:t>
            </w:r>
            <w:r w:rsidRPr="00200DE3">
              <w:t>SO</w:t>
            </w:r>
            <w:r w:rsidRPr="00BB6C1F">
              <w:rPr>
                <w:vertAlign w:val="subscript"/>
              </w:rPr>
              <w:t>4</w:t>
            </w:r>
          </w:p>
        </w:tc>
        <w:tc>
          <w:tcPr>
            <w:tcW w:w="2126" w:type="dxa"/>
            <w:vAlign w:val="center"/>
          </w:tcPr>
          <w:p w:rsidR="00BB6C1F" w:rsidRPr="00200DE3" w:rsidRDefault="00BB6C1F" w:rsidP="00BB6C1F">
            <w:pPr>
              <w:jc w:val="center"/>
            </w:pPr>
            <w:r w:rsidRPr="00200DE3">
              <w:t>5</w:t>
            </w:r>
            <w:r>
              <w:t xml:space="preserve"> – </w:t>
            </w:r>
            <w:r w:rsidRPr="00200DE3">
              <w:t>300</w:t>
            </w:r>
          </w:p>
        </w:tc>
        <w:tc>
          <w:tcPr>
            <w:tcW w:w="1843" w:type="dxa"/>
            <w:vAlign w:val="center"/>
          </w:tcPr>
          <w:p w:rsidR="00BB6C1F" w:rsidRPr="00200DE3" w:rsidRDefault="00BB6C1F" w:rsidP="00BB6C1F">
            <w:pPr>
              <w:jc w:val="center"/>
            </w:pPr>
            <w:r w:rsidRPr="00200DE3">
              <w:t>12</w:t>
            </w:r>
          </w:p>
        </w:tc>
        <w:tc>
          <w:tcPr>
            <w:tcW w:w="1979" w:type="dxa"/>
            <w:vAlign w:val="center"/>
          </w:tcPr>
          <w:p w:rsidR="00BB6C1F" w:rsidRPr="00200DE3" w:rsidRDefault="00BB6C1F" w:rsidP="00BB6C1F">
            <w:pPr>
              <w:jc w:val="center"/>
            </w:pPr>
            <w:r w:rsidRPr="00200DE3">
              <w:t>0,07</w:t>
            </w:r>
            <w:r>
              <w:t xml:space="preserve"> – </w:t>
            </w:r>
            <w:r w:rsidRPr="00200DE3">
              <w:t>0,01</w:t>
            </w:r>
          </w:p>
        </w:tc>
      </w:tr>
      <w:tr w:rsidR="00BB6C1F" w:rsidTr="00BB6C1F">
        <w:tc>
          <w:tcPr>
            <w:tcW w:w="3114" w:type="dxa"/>
            <w:tcMar>
              <w:left w:w="675" w:type="dxa"/>
            </w:tcMar>
          </w:tcPr>
          <w:p w:rsidR="00BB6C1F" w:rsidRPr="00200DE3" w:rsidRDefault="00BB6C1F" w:rsidP="00BB6C1F">
            <w:r w:rsidRPr="00200DE3">
              <w:t>Nа</w:t>
            </w:r>
            <w:r w:rsidRPr="00BB6C1F">
              <w:rPr>
                <w:vertAlign w:val="subscript"/>
              </w:rPr>
              <w:t>2</w:t>
            </w:r>
            <w:r w:rsidRPr="00200DE3">
              <w:t>СО</w:t>
            </w:r>
            <w:r w:rsidRPr="00BB6C1F">
              <w:rPr>
                <w:vertAlign w:val="subscript"/>
              </w:rPr>
              <w:t>3</w:t>
            </w:r>
          </w:p>
        </w:tc>
        <w:tc>
          <w:tcPr>
            <w:tcW w:w="2126" w:type="dxa"/>
            <w:vAlign w:val="center"/>
          </w:tcPr>
          <w:p w:rsidR="00BB6C1F" w:rsidRPr="00200DE3" w:rsidRDefault="00BB6C1F" w:rsidP="00BB6C1F">
            <w:pPr>
              <w:jc w:val="center"/>
            </w:pPr>
            <w:r w:rsidRPr="00200DE3">
              <w:t>5</w:t>
            </w:r>
          </w:p>
        </w:tc>
        <w:tc>
          <w:tcPr>
            <w:tcW w:w="1843" w:type="dxa"/>
            <w:vAlign w:val="center"/>
          </w:tcPr>
          <w:p w:rsidR="00BB6C1F" w:rsidRPr="00200DE3" w:rsidRDefault="00BB6C1F" w:rsidP="00BB6C1F">
            <w:pPr>
              <w:jc w:val="center"/>
            </w:pPr>
            <w:r w:rsidRPr="00200DE3">
              <w:t>66</w:t>
            </w:r>
          </w:p>
        </w:tc>
        <w:tc>
          <w:tcPr>
            <w:tcW w:w="1979" w:type="dxa"/>
            <w:vAlign w:val="center"/>
          </w:tcPr>
          <w:p w:rsidR="00BB6C1F" w:rsidRPr="00200DE3" w:rsidRDefault="00BB6C1F" w:rsidP="00BB6C1F">
            <w:pPr>
              <w:jc w:val="center"/>
            </w:pPr>
            <w:r w:rsidRPr="00200DE3">
              <w:t>0,2</w:t>
            </w:r>
          </w:p>
        </w:tc>
      </w:tr>
      <w:tr w:rsidR="00BB6C1F" w:rsidTr="00BB6C1F">
        <w:tc>
          <w:tcPr>
            <w:tcW w:w="3114" w:type="dxa"/>
            <w:tcBorders>
              <w:bottom w:val="single" w:sz="4" w:space="0" w:color="auto"/>
            </w:tcBorders>
            <w:tcMar>
              <w:left w:w="675" w:type="dxa"/>
            </w:tcMar>
          </w:tcPr>
          <w:p w:rsidR="00BB6C1F" w:rsidRPr="00200DE3" w:rsidRDefault="00BB6C1F" w:rsidP="00BB6C1F">
            <w:r w:rsidRPr="00200DE3">
              <w:t>К</w:t>
            </w:r>
            <w:r w:rsidRPr="00BB6C1F">
              <w:rPr>
                <w:vertAlign w:val="subscript"/>
              </w:rPr>
              <w:t>2</w:t>
            </w:r>
            <w:r w:rsidRPr="00200DE3">
              <w:t>Сr</w:t>
            </w:r>
            <w:r w:rsidRPr="00BB6C1F">
              <w:rPr>
                <w:vertAlign w:val="subscript"/>
              </w:rPr>
              <w:t>2</w:t>
            </w:r>
            <w:r w:rsidRPr="00200DE3">
              <w:t>O</w:t>
            </w:r>
            <w:r w:rsidRPr="00BB6C1F">
              <w:rPr>
                <w:vertAlign w:val="subscript"/>
              </w:rPr>
              <w:t>7</w:t>
            </w:r>
          </w:p>
        </w:tc>
        <w:tc>
          <w:tcPr>
            <w:tcW w:w="2126" w:type="dxa"/>
            <w:tcBorders>
              <w:bottom w:val="single" w:sz="4" w:space="0" w:color="auto"/>
            </w:tcBorders>
            <w:vAlign w:val="center"/>
          </w:tcPr>
          <w:p w:rsidR="00BB6C1F" w:rsidRPr="00200DE3" w:rsidRDefault="00BB6C1F" w:rsidP="00BB6C1F">
            <w:pPr>
              <w:jc w:val="center"/>
            </w:pPr>
            <w:r w:rsidRPr="00200DE3">
              <w:t>147</w:t>
            </w:r>
          </w:p>
        </w:tc>
        <w:tc>
          <w:tcPr>
            <w:tcW w:w="1843" w:type="dxa"/>
            <w:tcBorders>
              <w:bottom w:val="single" w:sz="4" w:space="0" w:color="auto"/>
            </w:tcBorders>
            <w:vAlign w:val="center"/>
          </w:tcPr>
          <w:p w:rsidR="00BB6C1F" w:rsidRPr="00200DE3" w:rsidRDefault="00BB6C1F" w:rsidP="00BB6C1F">
            <w:pPr>
              <w:jc w:val="center"/>
            </w:pPr>
            <w:r w:rsidRPr="00200DE3">
              <w:t>30</w:t>
            </w:r>
          </w:p>
        </w:tc>
        <w:tc>
          <w:tcPr>
            <w:tcW w:w="1979" w:type="dxa"/>
            <w:tcBorders>
              <w:bottom w:val="single" w:sz="4" w:space="0" w:color="auto"/>
            </w:tcBorders>
            <w:vAlign w:val="center"/>
          </w:tcPr>
          <w:p w:rsidR="00BB6C1F" w:rsidRPr="00200DE3" w:rsidRDefault="00BB6C1F" w:rsidP="00BB6C1F">
            <w:pPr>
              <w:jc w:val="center"/>
            </w:pPr>
            <w:r w:rsidRPr="00200DE3">
              <w:t>0,003</w:t>
            </w:r>
          </w:p>
        </w:tc>
      </w:tr>
      <w:tr w:rsidR="00BB6C1F" w:rsidTr="00BB6C1F">
        <w:tc>
          <w:tcPr>
            <w:tcW w:w="3114" w:type="dxa"/>
            <w:tcBorders>
              <w:bottom w:val="nil"/>
            </w:tcBorders>
          </w:tcPr>
          <w:p w:rsidR="00BB6C1F" w:rsidRPr="00200DE3" w:rsidRDefault="00BB6C1F" w:rsidP="00BB6C1F">
            <w:r w:rsidRPr="00200DE3">
              <w:t>Кислоты:</w:t>
            </w:r>
          </w:p>
        </w:tc>
        <w:tc>
          <w:tcPr>
            <w:tcW w:w="2126" w:type="dxa"/>
            <w:tcBorders>
              <w:bottom w:val="nil"/>
            </w:tcBorders>
            <w:vAlign w:val="center"/>
          </w:tcPr>
          <w:p w:rsidR="00BB6C1F" w:rsidRPr="00200DE3" w:rsidRDefault="00BB6C1F" w:rsidP="00BB6C1F">
            <w:pPr>
              <w:jc w:val="center"/>
            </w:pPr>
          </w:p>
        </w:tc>
        <w:tc>
          <w:tcPr>
            <w:tcW w:w="1843" w:type="dxa"/>
            <w:tcBorders>
              <w:bottom w:val="nil"/>
            </w:tcBorders>
            <w:vAlign w:val="center"/>
          </w:tcPr>
          <w:p w:rsidR="00BB6C1F" w:rsidRPr="00200DE3" w:rsidRDefault="00BB6C1F" w:rsidP="00BB6C1F">
            <w:pPr>
              <w:jc w:val="center"/>
            </w:pPr>
          </w:p>
        </w:tc>
        <w:tc>
          <w:tcPr>
            <w:tcW w:w="1979" w:type="dxa"/>
            <w:tcBorders>
              <w:bottom w:val="nil"/>
            </w:tcBorders>
            <w:vAlign w:val="center"/>
          </w:tcPr>
          <w:p w:rsidR="00BB6C1F" w:rsidRPr="00200DE3" w:rsidRDefault="00BB6C1F" w:rsidP="00BB6C1F">
            <w:pPr>
              <w:jc w:val="center"/>
            </w:pPr>
          </w:p>
        </w:tc>
      </w:tr>
      <w:tr w:rsidR="00BB6C1F" w:rsidTr="00DC6576">
        <w:tc>
          <w:tcPr>
            <w:tcW w:w="3114" w:type="dxa"/>
            <w:tcBorders>
              <w:top w:val="nil"/>
            </w:tcBorders>
            <w:tcMar>
              <w:left w:w="675" w:type="dxa"/>
            </w:tcMar>
          </w:tcPr>
          <w:p w:rsidR="00BB6C1F" w:rsidRPr="00200DE3" w:rsidRDefault="00BB6C1F" w:rsidP="00BB6C1F">
            <w:r>
              <w:rPr>
                <w:lang w:val="en-US"/>
              </w:rPr>
              <w:t>HC</w:t>
            </w:r>
            <w:r w:rsidRPr="00200DE3">
              <w:t>l</w:t>
            </w:r>
          </w:p>
        </w:tc>
        <w:tc>
          <w:tcPr>
            <w:tcW w:w="2126" w:type="dxa"/>
            <w:tcBorders>
              <w:top w:val="nil"/>
            </w:tcBorders>
            <w:vAlign w:val="center"/>
          </w:tcPr>
          <w:p w:rsidR="00BB6C1F" w:rsidRPr="00200DE3" w:rsidRDefault="00BB6C1F" w:rsidP="00BB6C1F">
            <w:pPr>
              <w:jc w:val="center"/>
            </w:pPr>
            <w:r w:rsidRPr="00200DE3">
              <w:t>36</w:t>
            </w:r>
          </w:p>
        </w:tc>
        <w:tc>
          <w:tcPr>
            <w:tcW w:w="1843" w:type="dxa"/>
            <w:tcBorders>
              <w:top w:val="nil"/>
            </w:tcBorders>
            <w:vAlign w:val="center"/>
          </w:tcPr>
          <w:p w:rsidR="00BB6C1F" w:rsidRPr="00200DE3" w:rsidRDefault="00BB6C1F" w:rsidP="00BB6C1F">
            <w:pPr>
              <w:jc w:val="center"/>
            </w:pPr>
            <w:r w:rsidRPr="00200DE3">
              <w:t>30</w:t>
            </w:r>
          </w:p>
        </w:tc>
        <w:tc>
          <w:tcPr>
            <w:tcW w:w="1979" w:type="dxa"/>
            <w:tcBorders>
              <w:top w:val="nil"/>
            </w:tcBorders>
            <w:vAlign w:val="center"/>
          </w:tcPr>
          <w:p w:rsidR="00BB6C1F" w:rsidRPr="00200DE3" w:rsidRDefault="00BB6C1F" w:rsidP="00BB6C1F">
            <w:pPr>
              <w:jc w:val="center"/>
            </w:pPr>
            <w:r w:rsidRPr="00200DE3">
              <w:t>38,4</w:t>
            </w:r>
          </w:p>
        </w:tc>
      </w:tr>
      <w:tr w:rsidR="00BB6C1F" w:rsidTr="00DC6576">
        <w:tc>
          <w:tcPr>
            <w:tcW w:w="3114" w:type="dxa"/>
            <w:tcMar>
              <w:left w:w="675" w:type="dxa"/>
            </w:tcMar>
          </w:tcPr>
          <w:p w:rsidR="00BB6C1F" w:rsidRPr="00200DE3" w:rsidRDefault="00BB6C1F" w:rsidP="00BB6C1F">
            <w:r w:rsidRPr="00200DE3">
              <w:t>СН</w:t>
            </w:r>
            <w:r w:rsidRPr="00BB6C1F">
              <w:rPr>
                <w:vertAlign w:val="subscript"/>
              </w:rPr>
              <w:t>3</w:t>
            </w:r>
            <w:r w:rsidRPr="00200DE3">
              <w:t>СООН</w:t>
            </w:r>
          </w:p>
        </w:tc>
        <w:tc>
          <w:tcPr>
            <w:tcW w:w="2126" w:type="dxa"/>
            <w:vAlign w:val="center"/>
          </w:tcPr>
          <w:p w:rsidR="00BB6C1F" w:rsidRPr="00200DE3" w:rsidRDefault="00BB6C1F" w:rsidP="00BB6C1F">
            <w:pPr>
              <w:jc w:val="center"/>
            </w:pPr>
            <w:r w:rsidRPr="00200DE3">
              <w:t>60</w:t>
            </w:r>
          </w:p>
        </w:tc>
        <w:tc>
          <w:tcPr>
            <w:tcW w:w="1843" w:type="dxa"/>
            <w:vAlign w:val="center"/>
          </w:tcPr>
          <w:p w:rsidR="00BB6C1F" w:rsidRPr="00200DE3" w:rsidRDefault="00BB6C1F" w:rsidP="00BB6C1F">
            <w:pPr>
              <w:jc w:val="center"/>
            </w:pPr>
            <w:r w:rsidRPr="00200DE3">
              <w:t>30</w:t>
            </w:r>
          </w:p>
        </w:tc>
        <w:tc>
          <w:tcPr>
            <w:tcW w:w="1979" w:type="dxa"/>
            <w:vAlign w:val="center"/>
          </w:tcPr>
          <w:p w:rsidR="00BB6C1F" w:rsidRPr="00200DE3" w:rsidRDefault="00BB6C1F" w:rsidP="00BB6C1F">
            <w:pPr>
              <w:jc w:val="center"/>
            </w:pPr>
            <w:r w:rsidRPr="00200DE3">
              <w:t>15,5</w:t>
            </w:r>
          </w:p>
        </w:tc>
      </w:tr>
      <w:tr w:rsidR="00BB6C1F" w:rsidTr="00BB6C1F">
        <w:tc>
          <w:tcPr>
            <w:tcW w:w="3114" w:type="dxa"/>
          </w:tcPr>
          <w:p w:rsidR="00BB6C1F" w:rsidRPr="00200DE3" w:rsidRDefault="00BB6C1F" w:rsidP="00BB6C1F">
            <w:r w:rsidRPr="00200DE3">
              <w:t>Щелочь</w:t>
            </w:r>
          </w:p>
        </w:tc>
        <w:tc>
          <w:tcPr>
            <w:tcW w:w="2126" w:type="dxa"/>
            <w:vAlign w:val="center"/>
          </w:tcPr>
          <w:p w:rsidR="00BB6C1F" w:rsidRPr="00200DE3" w:rsidRDefault="00BB6C1F" w:rsidP="00BB6C1F">
            <w:pPr>
              <w:jc w:val="center"/>
            </w:pPr>
          </w:p>
        </w:tc>
        <w:tc>
          <w:tcPr>
            <w:tcW w:w="1843" w:type="dxa"/>
            <w:vAlign w:val="center"/>
          </w:tcPr>
          <w:p w:rsidR="00BB6C1F" w:rsidRPr="00200DE3" w:rsidRDefault="00BB6C1F" w:rsidP="00BB6C1F">
            <w:pPr>
              <w:jc w:val="center"/>
            </w:pPr>
          </w:p>
        </w:tc>
        <w:tc>
          <w:tcPr>
            <w:tcW w:w="1979" w:type="dxa"/>
            <w:vAlign w:val="center"/>
          </w:tcPr>
          <w:p w:rsidR="00BB6C1F" w:rsidRPr="00200DE3" w:rsidRDefault="00BB6C1F" w:rsidP="00BB6C1F">
            <w:pPr>
              <w:jc w:val="center"/>
            </w:pPr>
          </w:p>
        </w:tc>
      </w:tr>
      <w:tr w:rsidR="00BB6C1F" w:rsidTr="00DC6576">
        <w:tc>
          <w:tcPr>
            <w:tcW w:w="3114" w:type="dxa"/>
            <w:tcMar>
              <w:left w:w="675" w:type="dxa"/>
            </w:tcMar>
          </w:tcPr>
          <w:p w:rsidR="00BB6C1F" w:rsidRPr="00200DE3" w:rsidRDefault="00BB6C1F" w:rsidP="00BB6C1F">
            <w:r>
              <w:rPr>
                <w:lang w:val="en-US"/>
              </w:rPr>
              <w:t>Na</w:t>
            </w:r>
            <w:r w:rsidRPr="00200DE3">
              <w:t>OН</w:t>
            </w:r>
          </w:p>
        </w:tc>
        <w:tc>
          <w:tcPr>
            <w:tcW w:w="2126" w:type="dxa"/>
            <w:vAlign w:val="center"/>
          </w:tcPr>
          <w:p w:rsidR="00BB6C1F" w:rsidRPr="00200DE3" w:rsidRDefault="00BB6C1F" w:rsidP="00BB6C1F">
            <w:pPr>
              <w:jc w:val="center"/>
            </w:pPr>
            <w:r w:rsidRPr="00200DE3">
              <w:t>5</w:t>
            </w:r>
            <w:r>
              <w:t xml:space="preserve"> – </w:t>
            </w:r>
            <w:r w:rsidRPr="00200DE3">
              <w:t>500</w:t>
            </w:r>
          </w:p>
        </w:tc>
        <w:tc>
          <w:tcPr>
            <w:tcW w:w="1843" w:type="dxa"/>
            <w:vAlign w:val="center"/>
          </w:tcPr>
          <w:p w:rsidR="00BB6C1F" w:rsidRPr="00200DE3" w:rsidRDefault="00BB6C1F" w:rsidP="00BB6C1F">
            <w:pPr>
              <w:jc w:val="center"/>
            </w:pPr>
            <w:r w:rsidRPr="00200DE3">
              <w:t>21</w:t>
            </w:r>
            <w:r>
              <w:t xml:space="preserve"> – </w:t>
            </w:r>
            <w:r w:rsidRPr="00200DE3">
              <w:t>30</w:t>
            </w:r>
          </w:p>
        </w:tc>
        <w:tc>
          <w:tcPr>
            <w:tcW w:w="1979" w:type="dxa"/>
            <w:vAlign w:val="center"/>
          </w:tcPr>
          <w:p w:rsidR="00BB6C1F" w:rsidRDefault="00BB6C1F" w:rsidP="00BB6C1F">
            <w:pPr>
              <w:jc w:val="center"/>
            </w:pPr>
            <w:r w:rsidRPr="00200DE3">
              <w:t>0,02</w:t>
            </w:r>
            <w:r>
              <w:t xml:space="preserve"> – </w:t>
            </w:r>
            <w:r w:rsidRPr="00200DE3">
              <w:t>30,2</w:t>
            </w:r>
          </w:p>
        </w:tc>
      </w:tr>
    </w:tbl>
    <w:p w:rsidR="009053D9" w:rsidRDefault="009053D9" w:rsidP="0088763D">
      <w:pPr>
        <w:ind w:firstLine="709"/>
        <w:jc w:val="both"/>
      </w:pPr>
    </w:p>
    <w:p w:rsidR="009053D9" w:rsidRPr="00DC6576" w:rsidRDefault="00DC6576" w:rsidP="0088763D">
      <w:pPr>
        <w:ind w:firstLine="709"/>
        <w:jc w:val="both"/>
        <w:rPr>
          <w:sz w:val="24"/>
        </w:rPr>
      </w:pPr>
      <w:r w:rsidRPr="00DC6576">
        <w:rPr>
          <w:sz w:val="24"/>
        </w:rPr>
        <w:t>При этом скорость коррозии в некоторых средах ничтожно мала, например, в двухромовокислом калии – всего 0,003 мм/год. В хлориде алюминия цинк нестойкий и не может примениться.</w:t>
      </w:r>
    </w:p>
    <w:p w:rsidR="009053D9" w:rsidRPr="00DC6576" w:rsidRDefault="009053D9" w:rsidP="0088763D">
      <w:pPr>
        <w:ind w:firstLine="709"/>
        <w:jc w:val="both"/>
        <w:rPr>
          <w:sz w:val="24"/>
        </w:rPr>
      </w:pPr>
    </w:p>
    <w:p w:rsidR="009053D9" w:rsidRPr="00DC6576" w:rsidRDefault="00DC6576" w:rsidP="00DC6576">
      <w:pPr>
        <w:jc w:val="center"/>
        <w:rPr>
          <w:i/>
        </w:rPr>
      </w:pPr>
      <w:r w:rsidRPr="00DC6576">
        <w:rPr>
          <w:i/>
        </w:rPr>
        <w:t>Кислоты и щелочи</w:t>
      </w:r>
    </w:p>
    <w:p w:rsidR="009053D9" w:rsidRPr="00DC6576" w:rsidRDefault="009053D9" w:rsidP="0088763D">
      <w:pPr>
        <w:ind w:firstLine="709"/>
        <w:jc w:val="both"/>
        <w:rPr>
          <w:sz w:val="24"/>
        </w:rPr>
      </w:pPr>
    </w:p>
    <w:p w:rsidR="009053D9" w:rsidRPr="00DC6576" w:rsidRDefault="00DC6576" w:rsidP="0088763D">
      <w:pPr>
        <w:ind w:firstLine="709"/>
        <w:jc w:val="both"/>
        <w:rPr>
          <w:sz w:val="24"/>
        </w:rPr>
      </w:pPr>
      <w:r w:rsidRPr="00DC6576">
        <w:rPr>
          <w:sz w:val="24"/>
        </w:rPr>
        <w:t>Данных о стойкости цинка в кислотах и щелочах недостаточно. Судя по данным, представленным в табл. 32, по-видимому, нельзя считать перспективным использование цинка в качестве конструкционного материала и покрытия, работающих в кислотах и щелочах.</w:t>
      </w:r>
    </w:p>
    <w:p w:rsidR="009053D9" w:rsidRPr="00DC6576" w:rsidRDefault="009053D9" w:rsidP="0088763D">
      <w:pPr>
        <w:ind w:firstLine="709"/>
        <w:jc w:val="both"/>
        <w:rPr>
          <w:sz w:val="24"/>
        </w:rPr>
      </w:pPr>
    </w:p>
    <w:p w:rsidR="009053D9" w:rsidRPr="00DC6576" w:rsidRDefault="00DC6576" w:rsidP="00DC6576">
      <w:pPr>
        <w:jc w:val="center"/>
      </w:pPr>
      <w:r w:rsidRPr="00DC6576">
        <w:rPr>
          <w:i/>
        </w:rPr>
        <w:t>Газы</w:t>
      </w:r>
    </w:p>
    <w:p w:rsidR="009053D9" w:rsidRPr="00DC6576" w:rsidRDefault="009053D9" w:rsidP="0088763D">
      <w:pPr>
        <w:ind w:firstLine="709"/>
        <w:jc w:val="both"/>
        <w:rPr>
          <w:sz w:val="24"/>
        </w:rPr>
      </w:pPr>
    </w:p>
    <w:p w:rsidR="00DC6576" w:rsidRPr="00DC6576" w:rsidRDefault="00DC6576" w:rsidP="00DC6576">
      <w:pPr>
        <w:ind w:firstLine="709"/>
        <w:jc w:val="both"/>
        <w:rPr>
          <w:sz w:val="24"/>
        </w:rPr>
      </w:pPr>
      <w:r w:rsidRPr="00DC6576">
        <w:rPr>
          <w:sz w:val="24"/>
        </w:rPr>
        <w:t>В промышленности используются, являются конечными или промежуточными продуктами различные газообразные вещества, причем они могут быть как чистыми, так и в смеси с воздухом, парами воды и другими летучими компонентами.</w:t>
      </w:r>
    </w:p>
    <w:p w:rsidR="009053D9" w:rsidRPr="00DC6576" w:rsidRDefault="00DC6576" w:rsidP="00DC6576">
      <w:pPr>
        <w:ind w:firstLine="709"/>
        <w:jc w:val="both"/>
        <w:rPr>
          <w:sz w:val="24"/>
        </w:rPr>
      </w:pPr>
      <w:r w:rsidRPr="00DC6576">
        <w:rPr>
          <w:sz w:val="24"/>
        </w:rPr>
        <w:t>Основные сухие газы – азот, хлор, оксиды углерода, аммиак, ацетилен и др. – при комнатной температуре не вызывают коррозию цинка. Только при высокой температуре и во влажной атмосфере цинк подвержен коррозии в газах. Усиленной коррозии подвержен цинк и в парах сероводорода и сернистого газа при их конденсации. В этих средах скорость коррозии близка к наблюдаемой в сернистой и серной кислотах.</w:t>
      </w:r>
    </w:p>
    <w:p w:rsidR="009053D9" w:rsidRDefault="009053D9" w:rsidP="0088763D">
      <w:pPr>
        <w:ind w:firstLine="709"/>
        <w:jc w:val="both"/>
      </w:pPr>
    </w:p>
    <w:p w:rsidR="009053D9" w:rsidRPr="00DC6576" w:rsidRDefault="00DC6576" w:rsidP="00DC6576">
      <w:pPr>
        <w:pStyle w:val="2"/>
        <w:jc w:val="center"/>
        <w:rPr>
          <w:b/>
          <w:sz w:val="32"/>
          <w:szCs w:val="32"/>
        </w:rPr>
      </w:pPr>
      <w:bookmarkStart w:id="38" w:name="_Toc480673714"/>
      <w:r w:rsidRPr="00DC6576">
        <w:rPr>
          <w:b/>
          <w:sz w:val="32"/>
          <w:szCs w:val="32"/>
        </w:rPr>
        <w:t>4. Коррозионная стойкость цинковых сплавов</w:t>
      </w:r>
      <w:bookmarkEnd w:id="38"/>
    </w:p>
    <w:p w:rsidR="009053D9" w:rsidRDefault="009053D9" w:rsidP="0088763D">
      <w:pPr>
        <w:ind w:firstLine="709"/>
        <w:jc w:val="both"/>
      </w:pPr>
    </w:p>
    <w:p w:rsidR="009053D9" w:rsidRDefault="00DC6576" w:rsidP="0088763D">
      <w:pPr>
        <w:ind w:firstLine="709"/>
        <w:jc w:val="both"/>
      </w:pPr>
      <w:r w:rsidRPr="00DC6576">
        <w:rPr>
          <w:sz w:val="24"/>
        </w:rPr>
        <w:t xml:space="preserve">О систематических исследованиях, посвященных изучению влияния легирующих элементов и примесей на коррозионную стойкость цинка, сведений не имеется. Тем не менее </w:t>
      </w:r>
      <w:r w:rsidRPr="00CD701E">
        <w:rPr>
          <w:spacing w:val="-6"/>
          <w:sz w:val="24"/>
        </w:rPr>
        <w:t>многочисленные данные о свойствах</w:t>
      </w:r>
      <w:r w:rsidRPr="00DC6576">
        <w:rPr>
          <w:sz w:val="24"/>
        </w:rPr>
        <w:t xml:space="preserve"> </w:t>
      </w:r>
      <w:r w:rsidRPr="00CD701E">
        <w:rPr>
          <w:spacing w:val="-6"/>
          <w:sz w:val="24"/>
        </w:rPr>
        <w:t>цинка различных</w:t>
      </w:r>
      <w:r w:rsidRPr="00DC6576">
        <w:rPr>
          <w:sz w:val="24"/>
        </w:rPr>
        <w:t xml:space="preserve"> </w:t>
      </w:r>
      <w:r w:rsidRPr="00CD701E">
        <w:rPr>
          <w:spacing w:val="-6"/>
          <w:sz w:val="24"/>
        </w:rPr>
        <w:t>марок и его</w:t>
      </w:r>
      <w:r w:rsidR="00CD701E" w:rsidRPr="00CD701E">
        <w:rPr>
          <w:spacing w:val="-6"/>
          <w:sz w:val="24"/>
        </w:rPr>
        <w:t xml:space="preserve"> сплавов</w:t>
      </w:r>
      <w:r w:rsidR="00CD701E" w:rsidRPr="00CD701E">
        <w:rPr>
          <w:sz w:val="24"/>
        </w:rPr>
        <w:t xml:space="preserve"> позволяют</w:t>
      </w:r>
    </w:p>
    <w:p w:rsidR="009053D9" w:rsidRDefault="009053D9" w:rsidP="0088763D">
      <w:pPr>
        <w:ind w:firstLine="709"/>
        <w:jc w:val="both"/>
      </w:pPr>
    </w:p>
    <w:p w:rsidR="00CD701E" w:rsidRDefault="00CD701E" w:rsidP="0088763D">
      <w:pPr>
        <w:ind w:firstLine="709"/>
        <w:jc w:val="both"/>
        <w:sectPr w:rsidR="00CD701E" w:rsidSect="00DC6576">
          <w:pgSz w:w="10773" w:h="16727" w:code="11"/>
          <w:pgMar w:top="567" w:right="567" w:bottom="567" w:left="1134" w:header="0" w:footer="0" w:gutter="0"/>
          <w:cols w:space="708"/>
          <w:docGrid w:linePitch="381"/>
        </w:sectPr>
      </w:pPr>
    </w:p>
    <w:p w:rsidR="009053D9" w:rsidRPr="00CD701E" w:rsidRDefault="00CD701E" w:rsidP="00CD701E">
      <w:pPr>
        <w:jc w:val="both"/>
        <w:rPr>
          <w:sz w:val="24"/>
        </w:rPr>
      </w:pPr>
      <w:r w:rsidRPr="00CD701E">
        <w:rPr>
          <w:sz w:val="24"/>
        </w:rPr>
        <w:lastRenderedPageBreak/>
        <w:t>определить роль компонентов в их коррозионном поведении. Из данных, представленных в табл. 11, видно, что цинк различных марок отличается содержанием примесей свинца, железа, кадмия, меди, олова, мышьяка. Общее их содержание составляет от 0,003 до 2,5 %. Из указанных примесей с повышением содержания прежде всего меди и железа скорость коррозии цинка в окислительных средах, содержащих ионы Сl</w:t>
      </w:r>
      <w:r w:rsidRPr="00CD701E">
        <w:rPr>
          <w:sz w:val="24"/>
          <w:vertAlign w:val="superscript"/>
        </w:rPr>
        <w:t>–</w:t>
      </w:r>
      <w:r w:rsidRPr="00CD701E">
        <w:rPr>
          <w:sz w:val="24"/>
        </w:rPr>
        <w:t xml:space="preserve"> и </w:t>
      </w:r>
      <m:oMath>
        <m:r>
          <m:rPr>
            <m:sty m:val="p"/>
          </m:rPr>
          <w:rPr>
            <w:rFonts w:ascii="Cambria Math" w:hAnsi="Cambria Math"/>
            <w:sz w:val="24"/>
          </w:rPr>
          <m:t>S</m:t>
        </m:r>
        <m:sSubSup>
          <m:sSubSupPr>
            <m:ctrlPr>
              <w:rPr>
                <w:rFonts w:ascii="Cambria Math" w:hAnsi="Cambria Math"/>
                <w:i/>
                <w:sz w:val="24"/>
              </w:rPr>
            </m:ctrlPr>
          </m:sSubSupPr>
          <m:e>
            <m:r>
              <m:rPr>
                <m:sty m:val="p"/>
              </m:rPr>
              <w:rPr>
                <w:rFonts w:ascii="Cambria Math" w:hAnsi="Cambria Math"/>
                <w:sz w:val="24"/>
              </w:rPr>
              <m:t>O</m:t>
            </m:r>
          </m:e>
          <m:sub>
            <m:r>
              <w:rPr>
                <w:rFonts w:ascii="Cambria Math" w:hAnsi="Cambria Math"/>
                <w:sz w:val="24"/>
              </w:rPr>
              <m:t>4</m:t>
            </m:r>
          </m:sub>
          <m:sup>
            <m:r>
              <w:rPr>
                <w:rFonts w:ascii="Cambria Math" w:hAnsi="Cambria Math"/>
                <w:sz w:val="24"/>
              </w:rPr>
              <m:t>2-</m:t>
            </m:r>
          </m:sup>
        </m:sSubSup>
      </m:oMath>
      <w:r w:rsidRPr="00CD701E">
        <w:rPr>
          <w:rFonts w:eastAsiaTheme="minorEastAsia"/>
          <w:sz w:val="24"/>
        </w:rPr>
        <w:t>,</w:t>
      </w:r>
      <w:r w:rsidRPr="00CD701E">
        <w:rPr>
          <w:sz w:val="24"/>
        </w:rPr>
        <w:t xml:space="preserve"> возрастает в 2 – 5 раз [13].</w:t>
      </w:r>
    </w:p>
    <w:p w:rsidR="009053D9" w:rsidRPr="00CD701E" w:rsidRDefault="00CD701E" w:rsidP="0088763D">
      <w:pPr>
        <w:ind w:firstLine="709"/>
        <w:jc w:val="both"/>
        <w:rPr>
          <w:sz w:val="24"/>
        </w:rPr>
      </w:pPr>
      <w:r w:rsidRPr="00CD701E">
        <w:rPr>
          <w:sz w:val="24"/>
        </w:rPr>
        <w:t>Данные многолетнего опыта применения цинка в различных отраслях промышленности при многообразии агрессивных сред и условий их коррозионного воздействия позволяют сделать ряд важных для практики обобщений.</w:t>
      </w:r>
    </w:p>
    <w:p w:rsidR="00CD701E" w:rsidRPr="00CD701E" w:rsidRDefault="00CD701E" w:rsidP="00CD701E">
      <w:pPr>
        <w:ind w:firstLine="709"/>
        <w:jc w:val="both"/>
        <w:rPr>
          <w:sz w:val="24"/>
        </w:rPr>
      </w:pPr>
      <w:r w:rsidRPr="00CD701E">
        <w:rPr>
          <w:sz w:val="24"/>
        </w:rPr>
        <w:t>Данные многолетнего опыта применения цинка в различных отраслях промышленности при многообразии агрессивных сред и условий их коррозионного воздействия позволяют сделать ряд важных для практики обобщений.</w:t>
      </w:r>
    </w:p>
    <w:p w:rsidR="009053D9" w:rsidRPr="00CD701E" w:rsidRDefault="00CD701E" w:rsidP="00CD701E">
      <w:pPr>
        <w:ind w:firstLine="709"/>
        <w:jc w:val="both"/>
        <w:rPr>
          <w:sz w:val="24"/>
        </w:rPr>
      </w:pPr>
      <w:r w:rsidRPr="00CD701E">
        <w:rPr>
          <w:sz w:val="24"/>
        </w:rPr>
        <w:t>Атмосфера, как было показано выше, не относится к числу наиболее агрессивных сред. Однако и в ней скорость коррозии цинка зависит от его чистоты. Как правило, в средах с невысокой агрессивностью с увеличением содержания примесей в пределах, регламентируемых стандартом, скорость коррозии цинка возрастает в 1,5 – 2,0 раза. С повышением агрессивности среды чистота цинка в меньшей степени сказывается на его коррозионной стойкости, причем во многих случаях с повышением чистоты цинка скорость коррозии возрастает иногда в 2 раза. В пресной и морской воде скорость коррозии цинка различной чистоты мало отличается и на порядок выше, чем в атмосфере. Роль легирующих компонентов по-разному сказывается на коррозионной стойкости цинка. Катодные добавки – металлы, имеющие более положительный, чем у цинка, потенциал, как правило, вызывают снижение скорости коррозии в атмосфере. Это связано с тем, что при работе пары цинк–катод процесс коррозии первоначально идет интенсивнее, чем на чистом цинке, а защитная пленка формируется быстрее. При повышенной скорости образования пленки она отличается большей плотностью, более совершенна как изоляция поверхности от агрессивной среды и поэтому обладает более высокими защитными свойствами.</w:t>
      </w:r>
    </w:p>
    <w:p w:rsidR="00CD701E" w:rsidRPr="00CD701E" w:rsidRDefault="00CD701E" w:rsidP="00CD701E">
      <w:pPr>
        <w:ind w:firstLine="709"/>
        <w:jc w:val="both"/>
        <w:rPr>
          <w:sz w:val="24"/>
        </w:rPr>
      </w:pPr>
      <w:r w:rsidRPr="00CD701E">
        <w:rPr>
          <w:sz w:val="24"/>
        </w:rPr>
        <w:t>Сказанное выше относится к средам, как правило, нейтральным. При наличии в агрессивной среде активирующих ионов, а также в сильно кислом и в щелочном растворах коррозия защитной пленкой не предотвращается. В этом случае катодные легирующие элементы (Fе, Pb, Cu и др.) повышают скорость коррозии цинка, а анодные добавки (Al, Мg и др.) сами избирательно растворяются.</w:t>
      </w:r>
    </w:p>
    <w:p w:rsidR="009053D9" w:rsidRDefault="00CD701E" w:rsidP="00CD701E">
      <w:pPr>
        <w:ind w:firstLine="709"/>
        <w:jc w:val="both"/>
      </w:pPr>
      <w:r w:rsidRPr="00CD701E">
        <w:rPr>
          <w:sz w:val="24"/>
        </w:rPr>
        <w:t>Следует отметить, что катодные компоненты сплавов, вызывая, как правило, язвенный характер растворения, накапливаются на поверхности. При этом, если в средах не формируется защитная пленка, растет ток пары цинк – легирующий элемент и, следовательно, возрастает во времени скорость коррозии цинка.</w:t>
      </w:r>
    </w:p>
    <w:p w:rsidR="00CD701E" w:rsidRPr="00CD701E" w:rsidRDefault="00CD701E" w:rsidP="00CD701E">
      <w:pPr>
        <w:ind w:firstLine="709"/>
        <w:jc w:val="both"/>
        <w:rPr>
          <w:sz w:val="24"/>
        </w:rPr>
      </w:pPr>
      <w:r w:rsidRPr="00CD701E">
        <w:rPr>
          <w:sz w:val="24"/>
        </w:rPr>
        <w:t>Для повышения коррозионной стойкости цинка нашли применение в основном катодные легирующие элементы – свинец, медь, кадмий, содержание которых составляет, как правило, не более 1 %. Анодные добавки, например алюминий и магний в количестве 0,01 – 0,5 %, вводят в основном вместе с катодными элементами.</w:t>
      </w:r>
    </w:p>
    <w:p w:rsidR="009053D9" w:rsidRDefault="00CD701E" w:rsidP="00CD701E">
      <w:pPr>
        <w:ind w:firstLine="709"/>
        <w:jc w:val="both"/>
        <w:rPr>
          <w:sz w:val="24"/>
        </w:rPr>
      </w:pPr>
      <w:r w:rsidRPr="00CD701E">
        <w:rPr>
          <w:sz w:val="24"/>
        </w:rPr>
        <w:t>Обращает на себя внимание тот факт, что в подавляющем большинстве случаев нелегированный цинк вполне стоек в агрессивных средах, и его легирования не требуется.</w:t>
      </w:r>
    </w:p>
    <w:p w:rsidR="00CD701E" w:rsidRDefault="00CD701E" w:rsidP="00CD701E">
      <w:pPr>
        <w:ind w:firstLine="709"/>
        <w:jc w:val="both"/>
        <w:rPr>
          <w:sz w:val="24"/>
        </w:rPr>
      </w:pPr>
    </w:p>
    <w:p w:rsidR="00CD701E" w:rsidRPr="00CD701E" w:rsidRDefault="00CD701E" w:rsidP="00CD701E">
      <w:pPr>
        <w:pStyle w:val="2"/>
        <w:jc w:val="center"/>
        <w:rPr>
          <w:b/>
          <w:sz w:val="32"/>
          <w:szCs w:val="32"/>
        </w:rPr>
      </w:pPr>
      <w:bookmarkStart w:id="39" w:name="_Toc480673715"/>
      <w:r w:rsidRPr="00CD701E">
        <w:rPr>
          <w:b/>
          <w:sz w:val="32"/>
          <w:szCs w:val="32"/>
        </w:rPr>
        <w:t>5. Защита цинковых покрытий от коррозий</w:t>
      </w:r>
      <w:bookmarkEnd w:id="39"/>
    </w:p>
    <w:p w:rsidR="009053D9" w:rsidRDefault="009053D9" w:rsidP="0088763D">
      <w:pPr>
        <w:ind w:firstLine="709"/>
        <w:jc w:val="both"/>
      </w:pPr>
    </w:p>
    <w:p w:rsidR="009053D9" w:rsidRPr="00CD701E" w:rsidRDefault="00CD701E" w:rsidP="0088763D">
      <w:pPr>
        <w:ind w:firstLine="709"/>
        <w:jc w:val="both"/>
        <w:rPr>
          <w:sz w:val="24"/>
        </w:rPr>
      </w:pPr>
      <w:r w:rsidRPr="00CD701E">
        <w:rPr>
          <w:sz w:val="24"/>
        </w:rPr>
        <w:t>Высокая коррозионная стойкость цинковых покрытий в различных средах и прежде всего в природных не исключает необходимости их защиты от коррозии. Цель защиты – возможность применения тонких покрытий, повышение срока их службы и сохранение декоративного вида изделий. Кроме того, в некоторых случаях на практике нельзя допустить и наблюдаемые минимальные скорости</w:t>
      </w:r>
      <w:r w:rsidRPr="00CD701E">
        <w:t xml:space="preserve"> </w:t>
      </w:r>
      <w:r w:rsidRPr="00CD701E">
        <w:rPr>
          <w:sz w:val="24"/>
        </w:rPr>
        <w:t>коррозии цинковых покрытий.</w:t>
      </w:r>
    </w:p>
    <w:p w:rsidR="009053D9" w:rsidRDefault="009053D9" w:rsidP="0088763D">
      <w:pPr>
        <w:ind w:firstLine="709"/>
        <w:jc w:val="both"/>
      </w:pPr>
    </w:p>
    <w:p w:rsidR="00CD701E" w:rsidRDefault="00CD701E" w:rsidP="0088763D">
      <w:pPr>
        <w:ind w:firstLine="709"/>
        <w:jc w:val="both"/>
        <w:sectPr w:rsidR="00CD701E" w:rsidSect="00DC6576">
          <w:pgSz w:w="10773" w:h="16727" w:code="11"/>
          <w:pgMar w:top="567" w:right="567" w:bottom="567" w:left="1134" w:header="0" w:footer="0" w:gutter="0"/>
          <w:cols w:space="708"/>
          <w:docGrid w:linePitch="381"/>
        </w:sectPr>
      </w:pPr>
    </w:p>
    <w:p w:rsidR="009053D9" w:rsidRDefault="00CD701E" w:rsidP="00CD701E">
      <w:pPr>
        <w:jc w:val="both"/>
      </w:pPr>
      <w:r w:rsidRPr="00CD701E">
        <w:lastRenderedPageBreak/>
        <w:t>Именно поэтому известны и широко применяются различные способы дополнительной обработки цинковых покрытий. О методах термохимической обработки было сказано выше, поэтому в данном разделе рассмотрим применяемые электрохимические способы и окраску.</w:t>
      </w:r>
    </w:p>
    <w:p w:rsidR="009053D9" w:rsidRDefault="009053D9" w:rsidP="0088763D">
      <w:pPr>
        <w:ind w:firstLine="709"/>
        <w:jc w:val="both"/>
      </w:pPr>
    </w:p>
    <w:p w:rsidR="009053D9" w:rsidRDefault="00CD701E" w:rsidP="00CD701E">
      <w:pPr>
        <w:jc w:val="center"/>
      </w:pPr>
      <w:r w:rsidRPr="00CD701E">
        <w:rPr>
          <w:spacing w:val="40"/>
        </w:rPr>
        <w:t>Таблица</w:t>
      </w:r>
      <w:r>
        <w:t xml:space="preserve"> 33. </w:t>
      </w:r>
      <w:r w:rsidRPr="00CD701E">
        <w:rPr>
          <w:b/>
        </w:rPr>
        <w:t>Составы некоторых растворов и режимы</w:t>
      </w:r>
      <w:r w:rsidRPr="00CD701E">
        <w:rPr>
          <w:b/>
        </w:rPr>
        <w:br/>
        <w:t>для пассивирования цинковых покрытий</w:t>
      </w:r>
    </w:p>
    <w:p w:rsidR="009053D9" w:rsidRDefault="009053D9" w:rsidP="0088763D">
      <w:pPr>
        <w:ind w:firstLine="709"/>
        <w:jc w:val="both"/>
      </w:pPr>
    </w:p>
    <w:tbl>
      <w:tblPr>
        <w:tblStyle w:val="ab"/>
        <w:tblW w:w="0" w:type="auto"/>
        <w:tblCellMar>
          <w:left w:w="57" w:type="dxa"/>
          <w:right w:w="57" w:type="dxa"/>
        </w:tblCellMar>
        <w:tblLook w:val="04A0" w:firstRow="1" w:lastRow="0" w:firstColumn="1" w:lastColumn="0" w:noHBand="0" w:noVBand="1"/>
      </w:tblPr>
      <w:tblGrid>
        <w:gridCol w:w="1510"/>
        <w:gridCol w:w="3021"/>
        <w:gridCol w:w="1276"/>
        <w:gridCol w:w="992"/>
        <w:gridCol w:w="993"/>
        <w:gridCol w:w="1270"/>
      </w:tblGrid>
      <w:tr w:rsidR="00CD701E" w:rsidRPr="00F3416C" w:rsidTr="00F3416C">
        <w:trPr>
          <w:trHeight w:val="401"/>
        </w:trPr>
        <w:tc>
          <w:tcPr>
            <w:tcW w:w="1510" w:type="dxa"/>
            <w:vMerge w:val="restart"/>
            <w:vAlign w:val="center"/>
          </w:tcPr>
          <w:p w:rsidR="00CD701E" w:rsidRPr="00F3416C" w:rsidRDefault="00CD701E" w:rsidP="00F3416C">
            <w:pPr>
              <w:jc w:val="center"/>
              <w:rPr>
                <w:sz w:val="24"/>
                <w:szCs w:val="24"/>
              </w:rPr>
            </w:pPr>
            <w:r w:rsidRPr="00F3416C">
              <w:rPr>
                <w:sz w:val="24"/>
                <w:szCs w:val="24"/>
              </w:rPr>
              <w:t>Операции</w:t>
            </w:r>
          </w:p>
        </w:tc>
        <w:tc>
          <w:tcPr>
            <w:tcW w:w="4297" w:type="dxa"/>
            <w:gridSpan w:val="2"/>
            <w:vAlign w:val="center"/>
          </w:tcPr>
          <w:p w:rsidR="00CD701E" w:rsidRPr="00F3416C" w:rsidRDefault="00CD701E" w:rsidP="00F3416C">
            <w:pPr>
              <w:jc w:val="center"/>
              <w:rPr>
                <w:sz w:val="24"/>
                <w:szCs w:val="24"/>
              </w:rPr>
            </w:pPr>
            <w:r w:rsidRPr="00F3416C">
              <w:rPr>
                <w:sz w:val="24"/>
                <w:szCs w:val="24"/>
              </w:rPr>
              <w:t>Составы растворов</w:t>
            </w:r>
          </w:p>
        </w:tc>
        <w:tc>
          <w:tcPr>
            <w:tcW w:w="992" w:type="dxa"/>
            <w:vMerge w:val="restart"/>
            <w:vAlign w:val="center"/>
          </w:tcPr>
          <w:p w:rsidR="00CD701E" w:rsidRPr="00F3416C" w:rsidRDefault="00CD701E" w:rsidP="00F3416C">
            <w:pPr>
              <w:jc w:val="center"/>
              <w:rPr>
                <w:sz w:val="24"/>
                <w:szCs w:val="24"/>
                <w:lang w:val="en-US"/>
              </w:rPr>
            </w:pPr>
            <w:r w:rsidRPr="00F3416C">
              <w:rPr>
                <w:sz w:val="24"/>
                <w:szCs w:val="24"/>
                <w:lang w:val="en-US"/>
              </w:rPr>
              <w:t>pH</w:t>
            </w:r>
          </w:p>
        </w:tc>
        <w:tc>
          <w:tcPr>
            <w:tcW w:w="2263" w:type="dxa"/>
            <w:gridSpan w:val="2"/>
            <w:vAlign w:val="center"/>
          </w:tcPr>
          <w:p w:rsidR="00CD701E" w:rsidRPr="00F3416C" w:rsidRDefault="00CD701E" w:rsidP="00F3416C">
            <w:pPr>
              <w:jc w:val="center"/>
              <w:rPr>
                <w:sz w:val="24"/>
                <w:szCs w:val="24"/>
              </w:rPr>
            </w:pPr>
            <w:r w:rsidRPr="00F3416C">
              <w:rPr>
                <w:sz w:val="24"/>
                <w:szCs w:val="24"/>
              </w:rPr>
              <w:t>Режимы обработки</w:t>
            </w:r>
          </w:p>
        </w:tc>
      </w:tr>
      <w:tr w:rsidR="00CD701E" w:rsidRPr="00F3416C" w:rsidTr="00F3416C">
        <w:tc>
          <w:tcPr>
            <w:tcW w:w="1510" w:type="dxa"/>
            <w:vMerge/>
          </w:tcPr>
          <w:p w:rsidR="00CD701E" w:rsidRPr="00F3416C" w:rsidRDefault="00CD701E" w:rsidP="0088763D">
            <w:pPr>
              <w:jc w:val="both"/>
              <w:rPr>
                <w:sz w:val="24"/>
                <w:szCs w:val="24"/>
              </w:rPr>
            </w:pPr>
          </w:p>
        </w:tc>
        <w:tc>
          <w:tcPr>
            <w:tcW w:w="3021" w:type="dxa"/>
            <w:vAlign w:val="center"/>
          </w:tcPr>
          <w:p w:rsidR="00CD701E" w:rsidRPr="00F3416C" w:rsidRDefault="00CD701E" w:rsidP="00F3416C">
            <w:pPr>
              <w:jc w:val="center"/>
              <w:rPr>
                <w:sz w:val="24"/>
                <w:szCs w:val="24"/>
              </w:rPr>
            </w:pPr>
            <w:r w:rsidRPr="00F3416C">
              <w:rPr>
                <w:sz w:val="24"/>
                <w:szCs w:val="24"/>
              </w:rPr>
              <w:t>компоненты</w:t>
            </w:r>
          </w:p>
        </w:tc>
        <w:tc>
          <w:tcPr>
            <w:tcW w:w="1276" w:type="dxa"/>
            <w:vAlign w:val="center"/>
          </w:tcPr>
          <w:p w:rsidR="00CD701E" w:rsidRPr="00F3416C" w:rsidRDefault="00CD701E" w:rsidP="00F3416C">
            <w:pPr>
              <w:jc w:val="center"/>
              <w:rPr>
                <w:sz w:val="24"/>
                <w:szCs w:val="24"/>
              </w:rPr>
            </w:pPr>
            <w:r w:rsidRPr="00F3416C">
              <w:rPr>
                <w:sz w:val="24"/>
                <w:szCs w:val="24"/>
              </w:rPr>
              <w:t>концентрация, г/л</w:t>
            </w:r>
          </w:p>
        </w:tc>
        <w:tc>
          <w:tcPr>
            <w:tcW w:w="992" w:type="dxa"/>
            <w:vMerge/>
          </w:tcPr>
          <w:p w:rsidR="00CD701E" w:rsidRPr="00F3416C" w:rsidRDefault="00CD701E" w:rsidP="0088763D">
            <w:pPr>
              <w:jc w:val="both"/>
              <w:rPr>
                <w:sz w:val="24"/>
                <w:szCs w:val="24"/>
              </w:rPr>
            </w:pPr>
          </w:p>
        </w:tc>
        <w:tc>
          <w:tcPr>
            <w:tcW w:w="993" w:type="dxa"/>
            <w:vAlign w:val="center"/>
          </w:tcPr>
          <w:p w:rsidR="00CD701E" w:rsidRPr="00F3416C" w:rsidRDefault="00CD701E" w:rsidP="00F3416C">
            <w:pPr>
              <w:jc w:val="center"/>
              <w:rPr>
                <w:sz w:val="24"/>
                <w:szCs w:val="24"/>
              </w:rPr>
            </w:pPr>
            <w:r w:rsidRPr="00F3416C">
              <w:rPr>
                <w:sz w:val="24"/>
                <w:szCs w:val="24"/>
              </w:rPr>
              <w:t>температура, °С</w:t>
            </w:r>
          </w:p>
        </w:tc>
        <w:tc>
          <w:tcPr>
            <w:tcW w:w="1270" w:type="dxa"/>
            <w:vAlign w:val="center"/>
          </w:tcPr>
          <w:p w:rsidR="00CD701E" w:rsidRPr="00F3416C" w:rsidRDefault="00CD701E" w:rsidP="00F3416C">
            <w:pPr>
              <w:jc w:val="center"/>
              <w:rPr>
                <w:sz w:val="24"/>
                <w:szCs w:val="24"/>
              </w:rPr>
            </w:pPr>
            <w:r w:rsidRPr="00F3416C">
              <w:rPr>
                <w:sz w:val="24"/>
                <w:szCs w:val="24"/>
              </w:rPr>
              <w:t>продолжительность, мин</w:t>
            </w:r>
          </w:p>
        </w:tc>
      </w:tr>
      <w:tr w:rsidR="00CD701E" w:rsidRPr="00F3416C" w:rsidTr="00F3416C">
        <w:trPr>
          <w:trHeight w:val="380"/>
        </w:trPr>
        <w:tc>
          <w:tcPr>
            <w:tcW w:w="1510" w:type="dxa"/>
            <w:vMerge w:val="restart"/>
          </w:tcPr>
          <w:p w:rsidR="00CD701E" w:rsidRPr="00F3416C" w:rsidRDefault="00CD701E" w:rsidP="00F3416C">
            <w:pPr>
              <w:rPr>
                <w:sz w:val="24"/>
                <w:szCs w:val="24"/>
              </w:rPr>
            </w:pPr>
            <w:r w:rsidRPr="00F3416C">
              <w:rPr>
                <w:sz w:val="24"/>
                <w:szCs w:val="24"/>
              </w:rPr>
              <w:t>Хроматирование</w:t>
            </w:r>
          </w:p>
        </w:tc>
        <w:tc>
          <w:tcPr>
            <w:tcW w:w="3021" w:type="dxa"/>
          </w:tcPr>
          <w:p w:rsidR="00CD701E" w:rsidRPr="00F3416C" w:rsidRDefault="00CD701E" w:rsidP="00CD701E">
            <w:pPr>
              <w:jc w:val="both"/>
              <w:rPr>
                <w:sz w:val="24"/>
                <w:szCs w:val="24"/>
              </w:rPr>
            </w:pPr>
            <w:r w:rsidRPr="00F3416C">
              <w:rPr>
                <w:sz w:val="24"/>
                <w:szCs w:val="24"/>
              </w:rPr>
              <w:t>1. Кислота серная</w:t>
            </w:r>
          </w:p>
        </w:tc>
        <w:tc>
          <w:tcPr>
            <w:tcW w:w="1276" w:type="dxa"/>
            <w:vAlign w:val="center"/>
          </w:tcPr>
          <w:p w:rsidR="00CD701E" w:rsidRPr="00F3416C" w:rsidRDefault="00CD701E" w:rsidP="00F3416C">
            <w:pPr>
              <w:jc w:val="center"/>
              <w:rPr>
                <w:sz w:val="24"/>
                <w:szCs w:val="24"/>
              </w:rPr>
            </w:pPr>
            <w:r w:rsidRPr="00F3416C">
              <w:rPr>
                <w:sz w:val="24"/>
                <w:szCs w:val="24"/>
              </w:rPr>
              <w:t>8 – 12</w:t>
            </w:r>
          </w:p>
        </w:tc>
        <w:tc>
          <w:tcPr>
            <w:tcW w:w="992" w:type="dxa"/>
            <w:vAlign w:val="center"/>
          </w:tcPr>
          <w:p w:rsidR="00CD701E" w:rsidRPr="00F3416C" w:rsidRDefault="00CD701E" w:rsidP="00F3416C">
            <w:pPr>
              <w:jc w:val="center"/>
              <w:rPr>
                <w:sz w:val="24"/>
                <w:szCs w:val="24"/>
                <w:lang w:val="en-US"/>
              </w:rPr>
            </w:pPr>
            <w:r w:rsidRPr="00F3416C">
              <w:rPr>
                <w:sz w:val="24"/>
                <w:szCs w:val="24"/>
                <w:lang w:val="en-US"/>
              </w:rPr>
              <w:t>–</w:t>
            </w:r>
          </w:p>
        </w:tc>
        <w:tc>
          <w:tcPr>
            <w:tcW w:w="993" w:type="dxa"/>
            <w:vAlign w:val="center"/>
          </w:tcPr>
          <w:p w:rsidR="00CD701E" w:rsidRPr="00F3416C" w:rsidRDefault="00CD701E" w:rsidP="00F3416C">
            <w:pPr>
              <w:jc w:val="center"/>
              <w:rPr>
                <w:sz w:val="24"/>
                <w:szCs w:val="24"/>
              </w:rPr>
            </w:pPr>
            <w:r w:rsidRPr="00F3416C">
              <w:rPr>
                <w:sz w:val="24"/>
                <w:szCs w:val="24"/>
              </w:rPr>
              <w:t>15 – 30</w:t>
            </w:r>
          </w:p>
        </w:tc>
        <w:tc>
          <w:tcPr>
            <w:tcW w:w="1270" w:type="dxa"/>
            <w:vAlign w:val="center"/>
          </w:tcPr>
          <w:p w:rsidR="00CD701E" w:rsidRPr="00F3416C" w:rsidRDefault="00CD701E" w:rsidP="00F3416C">
            <w:pPr>
              <w:jc w:val="center"/>
              <w:rPr>
                <w:sz w:val="24"/>
                <w:szCs w:val="24"/>
              </w:rPr>
            </w:pPr>
            <w:r w:rsidRPr="00F3416C">
              <w:rPr>
                <w:sz w:val="24"/>
                <w:szCs w:val="24"/>
              </w:rPr>
              <w:t>0,1 – 0,3</w:t>
            </w:r>
          </w:p>
        </w:tc>
      </w:tr>
      <w:tr w:rsidR="00CD701E" w:rsidRPr="00F3416C" w:rsidTr="00F3416C">
        <w:trPr>
          <w:trHeight w:val="380"/>
        </w:trPr>
        <w:tc>
          <w:tcPr>
            <w:tcW w:w="1510" w:type="dxa"/>
            <w:vMerge/>
          </w:tcPr>
          <w:p w:rsidR="00CD701E" w:rsidRPr="00F3416C" w:rsidRDefault="00CD701E" w:rsidP="00F3416C">
            <w:pPr>
              <w:rPr>
                <w:sz w:val="24"/>
                <w:szCs w:val="24"/>
              </w:rPr>
            </w:pPr>
          </w:p>
        </w:tc>
        <w:tc>
          <w:tcPr>
            <w:tcW w:w="3021" w:type="dxa"/>
          </w:tcPr>
          <w:p w:rsidR="00CD701E" w:rsidRPr="00F3416C" w:rsidRDefault="00CD701E" w:rsidP="0088763D">
            <w:pPr>
              <w:jc w:val="both"/>
              <w:rPr>
                <w:sz w:val="24"/>
                <w:szCs w:val="24"/>
              </w:rPr>
            </w:pPr>
            <w:r w:rsidRPr="00F3416C">
              <w:rPr>
                <w:sz w:val="24"/>
                <w:szCs w:val="24"/>
              </w:rPr>
              <w:t>Натрий двухромовокислый</w:t>
            </w:r>
          </w:p>
        </w:tc>
        <w:tc>
          <w:tcPr>
            <w:tcW w:w="1276" w:type="dxa"/>
            <w:vAlign w:val="center"/>
          </w:tcPr>
          <w:p w:rsidR="00CD701E" w:rsidRPr="00F3416C" w:rsidRDefault="00CD701E" w:rsidP="00F3416C">
            <w:pPr>
              <w:jc w:val="center"/>
              <w:rPr>
                <w:sz w:val="24"/>
                <w:szCs w:val="24"/>
              </w:rPr>
            </w:pPr>
            <w:r w:rsidRPr="00F3416C">
              <w:rPr>
                <w:sz w:val="24"/>
                <w:szCs w:val="24"/>
              </w:rPr>
              <w:t>150 – 200</w:t>
            </w:r>
          </w:p>
        </w:tc>
        <w:tc>
          <w:tcPr>
            <w:tcW w:w="992" w:type="dxa"/>
            <w:vAlign w:val="center"/>
          </w:tcPr>
          <w:p w:rsidR="00CD701E" w:rsidRPr="00F3416C" w:rsidRDefault="00CD701E" w:rsidP="00F3416C">
            <w:pPr>
              <w:jc w:val="center"/>
              <w:rPr>
                <w:sz w:val="24"/>
                <w:szCs w:val="24"/>
              </w:rPr>
            </w:pPr>
          </w:p>
        </w:tc>
        <w:tc>
          <w:tcPr>
            <w:tcW w:w="993" w:type="dxa"/>
            <w:vAlign w:val="center"/>
          </w:tcPr>
          <w:p w:rsidR="00CD701E" w:rsidRPr="00F3416C" w:rsidRDefault="00CD701E" w:rsidP="00F3416C">
            <w:pPr>
              <w:jc w:val="center"/>
              <w:rPr>
                <w:sz w:val="24"/>
                <w:szCs w:val="24"/>
              </w:rPr>
            </w:pPr>
          </w:p>
        </w:tc>
        <w:tc>
          <w:tcPr>
            <w:tcW w:w="1270" w:type="dxa"/>
            <w:vAlign w:val="center"/>
          </w:tcPr>
          <w:p w:rsidR="00CD701E" w:rsidRPr="00F3416C" w:rsidRDefault="00CD701E" w:rsidP="00F3416C">
            <w:pPr>
              <w:jc w:val="center"/>
              <w:rPr>
                <w:sz w:val="24"/>
                <w:szCs w:val="24"/>
              </w:rPr>
            </w:pPr>
          </w:p>
        </w:tc>
      </w:tr>
      <w:tr w:rsidR="00CD701E" w:rsidRPr="00F3416C" w:rsidTr="00F3416C">
        <w:trPr>
          <w:trHeight w:val="380"/>
        </w:trPr>
        <w:tc>
          <w:tcPr>
            <w:tcW w:w="1510" w:type="dxa"/>
            <w:vMerge w:val="restart"/>
          </w:tcPr>
          <w:p w:rsidR="00CD701E" w:rsidRPr="00F3416C" w:rsidRDefault="00CD701E" w:rsidP="00F3416C">
            <w:pPr>
              <w:rPr>
                <w:sz w:val="24"/>
                <w:szCs w:val="24"/>
              </w:rPr>
            </w:pPr>
            <w:r w:rsidRPr="00F3416C">
              <w:rPr>
                <w:sz w:val="24"/>
                <w:szCs w:val="24"/>
              </w:rPr>
              <w:t>Осветление и хроматирование</w:t>
            </w:r>
          </w:p>
        </w:tc>
        <w:tc>
          <w:tcPr>
            <w:tcW w:w="3021" w:type="dxa"/>
          </w:tcPr>
          <w:p w:rsidR="00CD701E" w:rsidRPr="00F3416C" w:rsidRDefault="00CD701E" w:rsidP="00CD701E">
            <w:pPr>
              <w:jc w:val="both"/>
              <w:rPr>
                <w:sz w:val="24"/>
                <w:szCs w:val="24"/>
              </w:rPr>
            </w:pPr>
            <w:r w:rsidRPr="00F3416C">
              <w:rPr>
                <w:sz w:val="24"/>
                <w:szCs w:val="24"/>
              </w:rPr>
              <w:t>2. Кислота азотная</w:t>
            </w:r>
          </w:p>
        </w:tc>
        <w:tc>
          <w:tcPr>
            <w:tcW w:w="1276" w:type="dxa"/>
            <w:vAlign w:val="center"/>
          </w:tcPr>
          <w:p w:rsidR="00CD701E" w:rsidRPr="00F3416C" w:rsidRDefault="00CD701E" w:rsidP="00F3416C">
            <w:pPr>
              <w:jc w:val="center"/>
              <w:rPr>
                <w:sz w:val="24"/>
                <w:szCs w:val="24"/>
              </w:rPr>
            </w:pPr>
            <w:r w:rsidRPr="00F3416C">
              <w:rPr>
                <w:sz w:val="24"/>
                <w:szCs w:val="24"/>
              </w:rPr>
              <w:t>15 – 30</w:t>
            </w:r>
          </w:p>
        </w:tc>
        <w:tc>
          <w:tcPr>
            <w:tcW w:w="992" w:type="dxa"/>
            <w:vAlign w:val="center"/>
          </w:tcPr>
          <w:p w:rsidR="00CD701E" w:rsidRPr="00F3416C" w:rsidRDefault="00CD701E" w:rsidP="00F3416C">
            <w:pPr>
              <w:jc w:val="center"/>
              <w:rPr>
                <w:sz w:val="24"/>
                <w:szCs w:val="24"/>
                <w:lang w:val="en-US"/>
              </w:rPr>
            </w:pPr>
            <w:r w:rsidRPr="00F3416C">
              <w:rPr>
                <w:sz w:val="24"/>
                <w:szCs w:val="24"/>
                <w:lang w:val="en-US"/>
              </w:rPr>
              <w:t>–</w:t>
            </w:r>
          </w:p>
        </w:tc>
        <w:tc>
          <w:tcPr>
            <w:tcW w:w="993" w:type="dxa"/>
            <w:vAlign w:val="center"/>
          </w:tcPr>
          <w:p w:rsidR="00CD701E" w:rsidRPr="00F3416C" w:rsidRDefault="00CD701E" w:rsidP="00F3416C">
            <w:pPr>
              <w:jc w:val="center"/>
              <w:rPr>
                <w:sz w:val="24"/>
                <w:szCs w:val="24"/>
              </w:rPr>
            </w:pPr>
            <w:r w:rsidRPr="00F3416C">
              <w:rPr>
                <w:sz w:val="24"/>
                <w:szCs w:val="24"/>
              </w:rPr>
              <w:t>15 – 30</w:t>
            </w:r>
          </w:p>
        </w:tc>
        <w:tc>
          <w:tcPr>
            <w:tcW w:w="1270" w:type="dxa"/>
            <w:vAlign w:val="center"/>
          </w:tcPr>
          <w:p w:rsidR="00CD701E" w:rsidRPr="00F3416C" w:rsidRDefault="00CD701E" w:rsidP="00F3416C">
            <w:pPr>
              <w:jc w:val="center"/>
              <w:rPr>
                <w:sz w:val="24"/>
                <w:szCs w:val="24"/>
              </w:rPr>
            </w:pPr>
            <w:r w:rsidRPr="00F3416C">
              <w:rPr>
                <w:sz w:val="24"/>
                <w:szCs w:val="24"/>
              </w:rPr>
              <w:t>0,l – 0,5</w:t>
            </w:r>
          </w:p>
        </w:tc>
      </w:tr>
      <w:tr w:rsidR="00CD701E" w:rsidRPr="00F3416C" w:rsidTr="00F3416C">
        <w:trPr>
          <w:trHeight w:val="380"/>
        </w:trPr>
        <w:tc>
          <w:tcPr>
            <w:tcW w:w="1510" w:type="dxa"/>
            <w:vMerge/>
          </w:tcPr>
          <w:p w:rsidR="00CD701E" w:rsidRPr="00F3416C" w:rsidRDefault="00CD701E" w:rsidP="00F3416C">
            <w:pPr>
              <w:rPr>
                <w:sz w:val="24"/>
                <w:szCs w:val="24"/>
              </w:rPr>
            </w:pPr>
          </w:p>
        </w:tc>
        <w:tc>
          <w:tcPr>
            <w:tcW w:w="3021" w:type="dxa"/>
          </w:tcPr>
          <w:p w:rsidR="00CD701E" w:rsidRPr="00F3416C" w:rsidRDefault="00CD701E" w:rsidP="00CD701E">
            <w:pPr>
              <w:jc w:val="both"/>
              <w:rPr>
                <w:sz w:val="24"/>
                <w:szCs w:val="24"/>
              </w:rPr>
            </w:pPr>
            <w:r w:rsidRPr="00F3416C">
              <w:rPr>
                <w:sz w:val="24"/>
                <w:szCs w:val="24"/>
              </w:rPr>
              <w:t>Натрий двухромовокислый</w:t>
            </w:r>
          </w:p>
        </w:tc>
        <w:tc>
          <w:tcPr>
            <w:tcW w:w="1276" w:type="dxa"/>
            <w:vAlign w:val="center"/>
          </w:tcPr>
          <w:p w:rsidR="00CD701E" w:rsidRPr="00F3416C" w:rsidRDefault="00CD701E" w:rsidP="00F3416C">
            <w:pPr>
              <w:jc w:val="center"/>
              <w:rPr>
                <w:sz w:val="24"/>
                <w:szCs w:val="24"/>
                <w:lang w:val="en-US"/>
              </w:rPr>
            </w:pPr>
            <w:r w:rsidRPr="00F3416C">
              <w:rPr>
                <w:sz w:val="24"/>
                <w:szCs w:val="24"/>
              </w:rPr>
              <w:t xml:space="preserve">15 – </w:t>
            </w:r>
            <w:r w:rsidRPr="00F3416C">
              <w:rPr>
                <w:sz w:val="24"/>
                <w:szCs w:val="24"/>
                <w:lang w:val="en-US"/>
              </w:rPr>
              <w:t>25</w:t>
            </w:r>
          </w:p>
        </w:tc>
        <w:tc>
          <w:tcPr>
            <w:tcW w:w="992" w:type="dxa"/>
            <w:vAlign w:val="center"/>
          </w:tcPr>
          <w:p w:rsidR="00CD701E" w:rsidRPr="00F3416C" w:rsidRDefault="00CD701E" w:rsidP="00F3416C">
            <w:pPr>
              <w:jc w:val="center"/>
              <w:rPr>
                <w:sz w:val="24"/>
                <w:szCs w:val="24"/>
              </w:rPr>
            </w:pPr>
          </w:p>
        </w:tc>
        <w:tc>
          <w:tcPr>
            <w:tcW w:w="993" w:type="dxa"/>
            <w:vAlign w:val="center"/>
          </w:tcPr>
          <w:p w:rsidR="00CD701E" w:rsidRPr="00F3416C" w:rsidRDefault="00CD701E" w:rsidP="00F3416C">
            <w:pPr>
              <w:jc w:val="center"/>
              <w:rPr>
                <w:sz w:val="24"/>
                <w:szCs w:val="24"/>
              </w:rPr>
            </w:pPr>
          </w:p>
        </w:tc>
        <w:tc>
          <w:tcPr>
            <w:tcW w:w="1270" w:type="dxa"/>
            <w:vAlign w:val="center"/>
          </w:tcPr>
          <w:p w:rsidR="00CD701E" w:rsidRPr="00F3416C" w:rsidRDefault="00CD701E" w:rsidP="00F3416C">
            <w:pPr>
              <w:jc w:val="center"/>
              <w:rPr>
                <w:sz w:val="24"/>
                <w:szCs w:val="24"/>
              </w:rPr>
            </w:pPr>
          </w:p>
        </w:tc>
      </w:tr>
      <w:tr w:rsidR="00CD701E" w:rsidRPr="00F3416C" w:rsidTr="00F3416C">
        <w:trPr>
          <w:trHeight w:val="380"/>
        </w:trPr>
        <w:tc>
          <w:tcPr>
            <w:tcW w:w="1510" w:type="dxa"/>
            <w:vMerge/>
          </w:tcPr>
          <w:p w:rsidR="00CD701E" w:rsidRPr="00F3416C" w:rsidRDefault="00CD701E" w:rsidP="00F3416C">
            <w:pPr>
              <w:rPr>
                <w:sz w:val="24"/>
                <w:szCs w:val="24"/>
              </w:rPr>
            </w:pPr>
          </w:p>
        </w:tc>
        <w:tc>
          <w:tcPr>
            <w:tcW w:w="3021" w:type="dxa"/>
          </w:tcPr>
          <w:p w:rsidR="00CD701E" w:rsidRPr="00F3416C" w:rsidRDefault="00CD701E" w:rsidP="00CD701E">
            <w:pPr>
              <w:jc w:val="both"/>
              <w:rPr>
                <w:sz w:val="24"/>
                <w:szCs w:val="24"/>
              </w:rPr>
            </w:pPr>
            <w:r w:rsidRPr="00F3416C">
              <w:rPr>
                <w:sz w:val="24"/>
                <w:szCs w:val="24"/>
              </w:rPr>
              <w:t>Натрий сернокислый</w:t>
            </w:r>
          </w:p>
        </w:tc>
        <w:tc>
          <w:tcPr>
            <w:tcW w:w="1276" w:type="dxa"/>
            <w:vAlign w:val="center"/>
          </w:tcPr>
          <w:p w:rsidR="00CD701E" w:rsidRPr="00F3416C" w:rsidRDefault="00CD701E" w:rsidP="00F3416C">
            <w:pPr>
              <w:jc w:val="center"/>
              <w:rPr>
                <w:sz w:val="24"/>
                <w:szCs w:val="24"/>
                <w:lang w:val="en-US"/>
              </w:rPr>
            </w:pPr>
            <w:r w:rsidRPr="00F3416C">
              <w:rPr>
                <w:sz w:val="24"/>
                <w:szCs w:val="24"/>
              </w:rPr>
              <w:t>1</w:t>
            </w:r>
            <w:r w:rsidRPr="00F3416C">
              <w:rPr>
                <w:sz w:val="24"/>
                <w:szCs w:val="24"/>
                <w:lang w:val="en-US"/>
              </w:rPr>
              <w:t>0</w:t>
            </w:r>
            <w:r w:rsidRPr="00F3416C">
              <w:rPr>
                <w:sz w:val="24"/>
                <w:szCs w:val="24"/>
              </w:rPr>
              <w:t xml:space="preserve"> – </w:t>
            </w:r>
            <w:r w:rsidRPr="00F3416C">
              <w:rPr>
                <w:sz w:val="24"/>
                <w:szCs w:val="24"/>
                <w:lang w:val="en-US"/>
              </w:rPr>
              <w:t>20</w:t>
            </w:r>
          </w:p>
        </w:tc>
        <w:tc>
          <w:tcPr>
            <w:tcW w:w="992" w:type="dxa"/>
            <w:vAlign w:val="center"/>
          </w:tcPr>
          <w:p w:rsidR="00CD701E" w:rsidRPr="00F3416C" w:rsidRDefault="00CD701E" w:rsidP="00F3416C">
            <w:pPr>
              <w:jc w:val="center"/>
              <w:rPr>
                <w:sz w:val="24"/>
                <w:szCs w:val="24"/>
              </w:rPr>
            </w:pPr>
          </w:p>
        </w:tc>
        <w:tc>
          <w:tcPr>
            <w:tcW w:w="993" w:type="dxa"/>
            <w:vAlign w:val="center"/>
          </w:tcPr>
          <w:p w:rsidR="00CD701E" w:rsidRPr="00F3416C" w:rsidRDefault="00CD701E" w:rsidP="00F3416C">
            <w:pPr>
              <w:jc w:val="center"/>
              <w:rPr>
                <w:sz w:val="24"/>
                <w:szCs w:val="24"/>
              </w:rPr>
            </w:pPr>
          </w:p>
        </w:tc>
        <w:tc>
          <w:tcPr>
            <w:tcW w:w="1270" w:type="dxa"/>
            <w:vAlign w:val="center"/>
          </w:tcPr>
          <w:p w:rsidR="00CD701E" w:rsidRPr="00F3416C" w:rsidRDefault="00CD701E" w:rsidP="00F3416C">
            <w:pPr>
              <w:jc w:val="center"/>
              <w:rPr>
                <w:sz w:val="24"/>
                <w:szCs w:val="24"/>
              </w:rPr>
            </w:pPr>
          </w:p>
        </w:tc>
      </w:tr>
      <w:tr w:rsidR="00CD701E" w:rsidRPr="00F3416C" w:rsidTr="00F3416C">
        <w:trPr>
          <w:trHeight w:val="380"/>
        </w:trPr>
        <w:tc>
          <w:tcPr>
            <w:tcW w:w="1510" w:type="dxa"/>
            <w:vMerge w:val="restart"/>
          </w:tcPr>
          <w:p w:rsidR="00CD701E" w:rsidRPr="00F3416C" w:rsidRDefault="00CD701E" w:rsidP="00F3416C">
            <w:pPr>
              <w:rPr>
                <w:sz w:val="24"/>
                <w:szCs w:val="24"/>
              </w:rPr>
            </w:pPr>
            <w:r w:rsidRPr="00F3416C">
              <w:rPr>
                <w:sz w:val="24"/>
                <w:szCs w:val="24"/>
              </w:rPr>
              <w:t>Радужное хроматирование</w:t>
            </w:r>
          </w:p>
        </w:tc>
        <w:tc>
          <w:tcPr>
            <w:tcW w:w="3021" w:type="dxa"/>
          </w:tcPr>
          <w:p w:rsidR="00CD701E" w:rsidRPr="00F3416C" w:rsidRDefault="00CD701E" w:rsidP="00CD701E">
            <w:pPr>
              <w:jc w:val="both"/>
              <w:rPr>
                <w:sz w:val="24"/>
                <w:szCs w:val="24"/>
              </w:rPr>
            </w:pPr>
            <w:r w:rsidRPr="00F3416C">
              <w:rPr>
                <w:sz w:val="24"/>
                <w:szCs w:val="24"/>
              </w:rPr>
              <w:t>3. Кислота серная</w:t>
            </w:r>
          </w:p>
        </w:tc>
        <w:tc>
          <w:tcPr>
            <w:tcW w:w="1276" w:type="dxa"/>
            <w:vAlign w:val="center"/>
          </w:tcPr>
          <w:p w:rsidR="00CD701E" w:rsidRPr="00F3416C" w:rsidRDefault="00CD701E" w:rsidP="00F3416C">
            <w:pPr>
              <w:jc w:val="center"/>
              <w:rPr>
                <w:sz w:val="24"/>
                <w:szCs w:val="24"/>
              </w:rPr>
            </w:pPr>
            <w:r w:rsidRPr="00F3416C">
              <w:rPr>
                <w:sz w:val="24"/>
                <w:szCs w:val="24"/>
              </w:rPr>
              <w:t>3 – 6</w:t>
            </w:r>
          </w:p>
        </w:tc>
        <w:tc>
          <w:tcPr>
            <w:tcW w:w="992" w:type="dxa"/>
            <w:vAlign w:val="center"/>
          </w:tcPr>
          <w:p w:rsidR="00CD701E" w:rsidRPr="00F3416C" w:rsidRDefault="00CD701E" w:rsidP="00F3416C">
            <w:pPr>
              <w:jc w:val="center"/>
              <w:rPr>
                <w:sz w:val="24"/>
                <w:szCs w:val="24"/>
              </w:rPr>
            </w:pPr>
            <w:r w:rsidRPr="00F3416C">
              <w:rPr>
                <w:sz w:val="24"/>
                <w:szCs w:val="24"/>
              </w:rPr>
              <w:t>1,6 – 2,3</w:t>
            </w:r>
          </w:p>
        </w:tc>
        <w:tc>
          <w:tcPr>
            <w:tcW w:w="993" w:type="dxa"/>
            <w:vAlign w:val="center"/>
          </w:tcPr>
          <w:p w:rsidR="00CD701E" w:rsidRPr="00F3416C" w:rsidRDefault="00CD701E" w:rsidP="00F3416C">
            <w:pPr>
              <w:jc w:val="center"/>
              <w:rPr>
                <w:sz w:val="24"/>
                <w:szCs w:val="24"/>
              </w:rPr>
            </w:pPr>
            <w:r w:rsidRPr="00F3416C">
              <w:rPr>
                <w:sz w:val="24"/>
                <w:szCs w:val="24"/>
              </w:rPr>
              <w:t>18 – 30</w:t>
            </w:r>
          </w:p>
        </w:tc>
        <w:tc>
          <w:tcPr>
            <w:tcW w:w="1270" w:type="dxa"/>
            <w:vAlign w:val="center"/>
          </w:tcPr>
          <w:p w:rsidR="00CD701E" w:rsidRPr="00F3416C" w:rsidRDefault="00CD701E" w:rsidP="00F3416C">
            <w:pPr>
              <w:jc w:val="center"/>
              <w:rPr>
                <w:sz w:val="24"/>
                <w:szCs w:val="24"/>
              </w:rPr>
            </w:pPr>
            <w:r w:rsidRPr="00F3416C">
              <w:rPr>
                <w:sz w:val="24"/>
                <w:szCs w:val="24"/>
              </w:rPr>
              <w:t>0,3 – 0,6</w:t>
            </w:r>
          </w:p>
        </w:tc>
      </w:tr>
      <w:tr w:rsidR="00CD701E" w:rsidRPr="00F3416C" w:rsidTr="00F3416C">
        <w:trPr>
          <w:trHeight w:val="380"/>
        </w:trPr>
        <w:tc>
          <w:tcPr>
            <w:tcW w:w="1510" w:type="dxa"/>
            <w:vMerge/>
          </w:tcPr>
          <w:p w:rsidR="00CD701E" w:rsidRPr="00F3416C" w:rsidRDefault="00CD701E" w:rsidP="00F3416C">
            <w:pPr>
              <w:rPr>
                <w:sz w:val="24"/>
                <w:szCs w:val="24"/>
              </w:rPr>
            </w:pPr>
          </w:p>
        </w:tc>
        <w:tc>
          <w:tcPr>
            <w:tcW w:w="3021" w:type="dxa"/>
          </w:tcPr>
          <w:p w:rsidR="00CD701E" w:rsidRPr="00F3416C" w:rsidRDefault="00CD701E" w:rsidP="00CD701E">
            <w:pPr>
              <w:jc w:val="both"/>
              <w:rPr>
                <w:sz w:val="24"/>
                <w:szCs w:val="24"/>
              </w:rPr>
            </w:pPr>
            <w:r w:rsidRPr="00F3416C">
              <w:rPr>
                <w:sz w:val="24"/>
                <w:szCs w:val="24"/>
              </w:rPr>
              <w:t>«Ликонда 1А»</w:t>
            </w:r>
          </w:p>
        </w:tc>
        <w:tc>
          <w:tcPr>
            <w:tcW w:w="1276" w:type="dxa"/>
            <w:vAlign w:val="center"/>
          </w:tcPr>
          <w:p w:rsidR="00CD701E" w:rsidRPr="00F3416C" w:rsidRDefault="00CD701E" w:rsidP="00F3416C">
            <w:pPr>
              <w:jc w:val="center"/>
              <w:rPr>
                <w:sz w:val="24"/>
                <w:szCs w:val="24"/>
              </w:rPr>
            </w:pPr>
            <w:r w:rsidRPr="00F3416C">
              <w:rPr>
                <w:sz w:val="24"/>
                <w:szCs w:val="24"/>
              </w:rPr>
              <w:t>60 – 90</w:t>
            </w:r>
          </w:p>
        </w:tc>
        <w:tc>
          <w:tcPr>
            <w:tcW w:w="992" w:type="dxa"/>
            <w:vAlign w:val="center"/>
          </w:tcPr>
          <w:p w:rsidR="00CD701E" w:rsidRPr="00F3416C" w:rsidRDefault="00CD701E" w:rsidP="00F3416C">
            <w:pPr>
              <w:jc w:val="center"/>
              <w:rPr>
                <w:sz w:val="24"/>
                <w:szCs w:val="24"/>
              </w:rPr>
            </w:pPr>
          </w:p>
        </w:tc>
        <w:tc>
          <w:tcPr>
            <w:tcW w:w="993" w:type="dxa"/>
            <w:vAlign w:val="center"/>
          </w:tcPr>
          <w:p w:rsidR="00CD701E" w:rsidRPr="00F3416C" w:rsidRDefault="00CD701E" w:rsidP="00F3416C">
            <w:pPr>
              <w:jc w:val="center"/>
              <w:rPr>
                <w:sz w:val="24"/>
                <w:szCs w:val="24"/>
              </w:rPr>
            </w:pPr>
          </w:p>
        </w:tc>
        <w:tc>
          <w:tcPr>
            <w:tcW w:w="1270" w:type="dxa"/>
            <w:vAlign w:val="center"/>
          </w:tcPr>
          <w:p w:rsidR="00CD701E" w:rsidRPr="00F3416C" w:rsidRDefault="00CD701E" w:rsidP="00F3416C">
            <w:pPr>
              <w:jc w:val="center"/>
              <w:rPr>
                <w:sz w:val="24"/>
                <w:szCs w:val="24"/>
              </w:rPr>
            </w:pPr>
          </w:p>
        </w:tc>
      </w:tr>
      <w:tr w:rsidR="00CD701E" w:rsidRPr="00F3416C" w:rsidTr="00F3416C">
        <w:trPr>
          <w:trHeight w:val="380"/>
        </w:trPr>
        <w:tc>
          <w:tcPr>
            <w:tcW w:w="1510" w:type="dxa"/>
            <w:vMerge/>
          </w:tcPr>
          <w:p w:rsidR="00CD701E" w:rsidRPr="00F3416C" w:rsidRDefault="00CD701E" w:rsidP="00F3416C">
            <w:pPr>
              <w:rPr>
                <w:sz w:val="24"/>
                <w:szCs w:val="24"/>
              </w:rPr>
            </w:pPr>
          </w:p>
        </w:tc>
        <w:tc>
          <w:tcPr>
            <w:tcW w:w="3021" w:type="dxa"/>
          </w:tcPr>
          <w:p w:rsidR="00CD701E" w:rsidRPr="00F3416C" w:rsidRDefault="00CD701E" w:rsidP="00CD701E">
            <w:pPr>
              <w:jc w:val="both"/>
              <w:rPr>
                <w:sz w:val="24"/>
                <w:szCs w:val="24"/>
              </w:rPr>
            </w:pPr>
            <w:r w:rsidRPr="00F3416C">
              <w:rPr>
                <w:sz w:val="24"/>
                <w:szCs w:val="24"/>
              </w:rPr>
              <w:t>«Ликонда 1Б»</w:t>
            </w:r>
          </w:p>
        </w:tc>
        <w:tc>
          <w:tcPr>
            <w:tcW w:w="1276" w:type="dxa"/>
            <w:vAlign w:val="center"/>
          </w:tcPr>
          <w:p w:rsidR="00CD701E" w:rsidRPr="00F3416C" w:rsidRDefault="00CD701E" w:rsidP="00F3416C">
            <w:pPr>
              <w:jc w:val="center"/>
              <w:rPr>
                <w:sz w:val="24"/>
                <w:szCs w:val="24"/>
              </w:rPr>
            </w:pPr>
            <w:r w:rsidRPr="00F3416C">
              <w:rPr>
                <w:sz w:val="24"/>
                <w:szCs w:val="24"/>
              </w:rPr>
              <w:t>1</w:t>
            </w:r>
          </w:p>
        </w:tc>
        <w:tc>
          <w:tcPr>
            <w:tcW w:w="992" w:type="dxa"/>
            <w:vAlign w:val="center"/>
          </w:tcPr>
          <w:p w:rsidR="00CD701E" w:rsidRPr="00F3416C" w:rsidRDefault="00CD701E" w:rsidP="00F3416C">
            <w:pPr>
              <w:jc w:val="center"/>
              <w:rPr>
                <w:sz w:val="24"/>
                <w:szCs w:val="24"/>
              </w:rPr>
            </w:pPr>
          </w:p>
        </w:tc>
        <w:tc>
          <w:tcPr>
            <w:tcW w:w="993" w:type="dxa"/>
            <w:vAlign w:val="center"/>
          </w:tcPr>
          <w:p w:rsidR="00CD701E" w:rsidRPr="00F3416C" w:rsidRDefault="00CD701E" w:rsidP="00F3416C">
            <w:pPr>
              <w:jc w:val="center"/>
              <w:rPr>
                <w:sz w:val="24"/>
                <w:szCs w:val="24"/>
              </w:rPr>
            </w:pPr>
          </w:p>
        </w:tc>
        <w:tc>
          <w:tcPr>
            <w:tcW w:w="1270" w:type="dxa"/>
            <w:vAlign w:val="center"/>
          </w:tcPr>
          <w:p w:rsidR="00CD701E" w:rsidRPr="00F3416C" w:rsidRDefault="00CD701E" w:rsidP="00F3416C">
            <w:pPr>
              <w:jc w:val="center"/>
              <w:rPr>
                <w:sz w:val="24"/>
                <w:szCs w:val="24"/>
              </w:rPr>
            </w:pPr>
          </w:p>
        </w:tc>
      </w:tr>
      <w:tr w:rsidR="00CD701E" w:rsidRPr="00F3416C" w:rsidTr="00F3416C">
        <w:trPr>
          <w:trHeight w:val="380"/>
        </w:trPr>
        <w:tc>
          <w:tcPr>
            <w:tcW w:w="1510" w:type="dxa"/>
            <w:vMerge w:val="restart"/>
          </w:tcPr>
          <w:p w:rsidR="00CD701E" w:rsidRPr="00F3416C" w:rsidRDefault="00CD701E" w:rsidP="00F3416C">
            <w:pPr>
              <w:rPr>
                <w:sz w:val="24"/>
                <w:szCs w:val="24"/>
              </w:rPr>
            </w:pPr>
            <w:r w:rsidRPr="00F3416C">
              <w:rPr>
                <w:sz w:val="24"/>
                <w:szCs w:val="24"/>
              </w:rPr>
              <w:t xml:space="preserve">Бесцветное </w:t>
            </w:r>
            <w:bookmarkStart w:id="40" w:name="OLE_LINK105"/>
            <w:bookmarkStart w:id="41" w:name="OLE_LINK106"/>
            <w:r w:rsidRPr="00F3416C">
              <w:rPr>
                <w:sz w:val="24"/>
                <w:szCs w:val="24"/>
              </w:rPr>
              <w:t>хроматирование</w:t>
            </w:r>
            <w:bookmarkEnd w:id="40"/>
            <w:bookmarkEnd w:id="41"/>
          </w:p>
        </w:tc>
        <w:tc>
          <w:tcPr>
            <w:tcW w:w="3021" w:type="dxa"/>
          </w:tcPr>
          <w:p w:rsidR="00CD701E" w:rsidRPr="00F3416C" w:rsidRDefault="00CD701E" w:rsidP="00CD701E">
            <w:pPr>
              <w:jc w:val="both"/>
              <w:rPr>
                <w:sz w:val="24"/>
                <w:szCs w:val="24"/>
              </w:rPr>
            </w:pPr>
            <w:r w:rsidRPr="00F3416C">
              <w:rPr>
                <w:sz w:val="24"/>
                <w:szCs w:val="24"/>
              </w:rPr>
              <w:t>4. Кислота серная</w:t>
            </w:r>
          </w:p>
        </w:tc>
        <w:tc>
          <w:tcPr>
            <w:tcW w:w="1276" w:type="dxa"/>
            <w:vAlign w:val="center"/>
          </w:tcPr>
          <w:p w:rsidR="00CD701E" w:rsidRPr="00F3416C" w:rsidRDefault="00CD701E" w:rsidP="00F3416C">
            <w:pPr>
              <w:jc w:val="center"/>
              <w:rPr>
                <w:sz w:val="24"/>
                <w:szCs w:val="24"/>
              </w:rPr>
            </w:pPr>
            <w:r w:rsidRPr="00F3416C">
              <w:rPr>
                <w:sz w:val="24"/>
                <w:szCs w:val="24"/>
              </w:rPr>
              <w:t>0,9</w:t>
            </w:r>
          </w:p>
        </w:tc>
        <w:tc>
          <w:tcPr>
            <w:tcW w:w="992" w:type="dxa"/>
            <w:vAlign w:val="center"/>
          </w:tcPr>
          <w:p w:rsidR="00CD701E" w:rsidRPr="00F3416C" w:rsidRDefault="00CD701E" w:rsidP="00F3416C">
            <w:pPr>
              <w:jc w:val="center"/>
              <w:rPr>
                <w:sz w:val="24"/>
                <w:szCs w:val="24"/>
              </w:rPr>
            </w:pPr>
            <w:r w:rsidRPr="00F3416C">
              <w:rPr>
                <w:sz w:val="24"/>
                <w:szCs w:val="24"/>
              </w:rPr>
              <w:t>1,9 – 2,5</w:t>
            </w:r>
          </w:p>
        </w:tc>
        <w:tc>
          <w:tcPr>
            <w:tcW w:w="993" w:type="dxa"/>
            <w:vAlign w:val="center"/>
          </w:tcPr>
          <w:p w:rsidR="00CD701E" w:rsidRPr="00F3416C" w:rsidRDefault="00CD701E" w:rsidP="00F3416C">
            <w:pPr>
              <w:jc w:val="center"/>
              <w:rPr>
                <w:sz w:val="24"/>
                <w:szCs w:val="24"/>
              </w:rPr>
            </w:pPr>
            <w:r w:rsidRPr="00F3416C">
              <w:rPr>
                <w:sz w:val="24"/>
                <w:szCs w:val="24"/>
              </w:rPr>
              <w:t>15 – 30</w:t>
            </w:r>
          </w:p>
        </w:tc>
        <w:tc>
          <w:tcPr>
            <w:tcW w:w="1270" w:type="dxa"/>
            <w:vAlign w:val="center"/>
          </w:tcPr>
          <w:p w:rsidR="00CD701E" w:rsidRPr="00F3416C" w:rsidRDefault="00CD701E" w:rsidP="00F3416C">
            <w:pPr>
              <w:jc w:val="center"/>
              <w:rPr>
                <w:sz w:val="24"/>
                <w:szCs w:val="24"/>
              </w:rPr>
            </w:pPr>
            <w:r w:rsidRPr="00F3416C">
              <w:rPr>
                <w:sz w:val="24"/>
                <w:szCs w:val="24"/>
              </w:rPr>
              <w:t>0,25 – 2</w:t>
            </w:r>
          </w:p>
        </w:tc>
      </w:tr>
      <w:tr w:rsidR="00CD701E" w:rsidRPr="00F3416C" w:rsidTr="00F3416C">
        <w:trPr>
          <w:trHeight w:val="380"/>
        </w:trPr>
        <w:tc>
          <w:tcPr>
            <w:tcW w:w="1510" w:type="dxa"/>
            <w:vMerge/>
          </w:tcPr>
          <w:p w:rsidR="00CD701E" w:rsidRPr="00F3416C" w:rsidRDefault="00CD701E" w:rsidP="00F3416C">
            <w:pPr>
              <w:rPr>
                <w:sz w:val="24"/>
                <w:szCs w:val="24"/>
              </w:rPr>
            </w:pPr>
          </w:p>
        </w:tc>
        <w:tc>
          <w:tcPr>
            <w:tcW w:w="3021" w:type="dxa"/>
          </w:tcPr>
          <w:p w:rsidR="00CD701E" w:rsidRPr="00F3416C" w:rsidRDefault="00CD701E" w:rsidP="00CD701E">
            <w:pPr>
              <w:jc w:val="both"/>
              <w:rPr>
                <w:sz w:val="24"/>
                <w:szCs w:val="24"/>
              </w:rPr>
            </w:pPr>
            <w:r w:rsidRPr="00F3416C">
              <w:rPr>
                <w:sz w:val="24"/>
                <w:szCs w:val="24"/>
              </w:rPr>
              <w:t>«Ликонда 21»</w:t>
            </w:r>
          </w:p>
        </w:tc>
        <w:tc>
          <w:tcPr>
            <w:tcW w:w="1276" w:type="dxa"/>
            <w:vAlign w:val="center"/>
          </w:tcPr>
          <w:p w:rsidR="00CD701E" w:rsidRPr="00F3416C" w:rsidRDefault="00CD701E" w:rsidP="00F3416C">
            <w:pPr>
              <w:jc w:val="center"/>
              <w:rPr>
                <w:sz w:val="24"/>
                <w:szCs w:val="24"/>
              </w:rPr>
            </w:pPr>
            <w:r w:rsidRPr="00F3416C">
              <w:rPr>
                <w:sz w:val="24"/>
                <w:szCs w:val="24"/>
              </w:rPr>
              <w:t>40 – 50</w:t>
            </w:r>
          </w:p>
        </w:tc>
        <w:tc>
          <w:tcPr>
            <w:tcW w:w="992" w:type="dxa"/>
            <w:vAlign w:val="center"/>
          </w:tcPr>
          <w:p w:rsidR="00CD701E" w:rsidRPr="00F3416C" w:rsidRDefault="00CD701E" w:rsidP="00F3416C">
            <w:pPr>
              <w:jc w:val="center"/>
              <w:rPr>
                <w:sz w:val="24"/>
                <w:szCs w:val="24"/>
              </w:rPr>
            </w:pPr>
          </w:p>
        </w:tc>
        <w:tc>
          <w:tcPr>
            <w:tcW w:w="993" w:type="dxa"/>
            <w:vAlign w:val="center"/>
          </w:tcPr>
          <w:p w:rsidR="00CD701E" w:rsidRPr="00F3416C" w:rsidRDefault="00CD701E" w:rsidP="00F3416C">
            <w:pPr>
              <w:jc w:val="center"/>
              <w:rPr>
                <w:sz w:val="24"/>
                <w:szCs w:val="24"/>
              </w:rPr>
            </w:pPr>
          </w:p>
        </w:tc>
        <w:tc>
          <w:tcPr>
            <w:tcW w:w="1270" w:type="dxa"/>
            <w:vAlign w:val="center"/>
          </w:tcPr>
          <w:p w:rsidR="00CD701E" w:rsidRPr="00F3416C" w:rsidRDefault="00CD701E" w:rsidP="00F3416C">
            <w:pPr>
              <w:jc w:val="center"/>
              <w:rPr>
                <w:sz w:val="24"/>
                <w:szCs w:val="24"/>
              </w:rPr>
            </w:pPr>
          </w:p>
        </w:tc>
      </w:tr>
      <w:tr w:rsidR="0069776D" w:rsidRPr="00F3416C" w:rsidTr="00F3416C">
        <w:trPr>
          <w:trHeight w:val="380"/>
        </w:trPr>
        <w:tc>
          <w:tcPr>
            <w:tcW w:w="1510" w:type="dxa"/>
            <w:vMerge w:val="restart"/>
          </w:tcPr>
          <w:p w:rsidR="0069776D" w:rsidRPr="00F3416C" w:rsidRDefault="0069776D" w:rsidP="00F3416C">
            <w:pPr>
              <w:rPr>
                <w:sz w:val="24"/>
                <w:szCs w:val="24"/>
              </w:rPr>
            </w:pPr>
            <w:r w:rsidRPr="00F3416C">
              <w:rPr>
                <w:sz w:val="24"/>
                <w:szCs w:val="24"/>
              </w:rPr>
              <w:t>Голубое хроматирование</w:t>
            </w:r>
          </w:p>
        </w:tc>
        <w:tc>
          <w:tcPr>
            <w:tcW w:w="3021" w:type="dxa"/>
          </w:tcPr>
          <w:p w:rsidR="0069776D" w:rsidRPr="00F3416C" w:rsidRDefault="0069776D" w:rsidP="0069776D">
            <w:pPr>
              <w:jc w:val="both"/>
              <w:rPr>
                <w:sz w:val="24"/>
                <w:szCs w:val="24"/>
              </w:rPr>
            </w:pPr>
            <w:r w:rsidRPr="00F3416C">
              <w:rPr>
                <w:sz w:val="24"/>
                <w:szCs w:val="24"/>
              </w:rPr>
              <w:t>5. Кислота азотная</w:t>
            </w:r>
          </w:p>
        </w:tc>
        <w:tc>
          <w:tcPr>
            <w:tcW w:w="1276" w:type="dxa"/>
            <w:vAlign w:val="center"/>
          </w:tcPr>
          <w:p w:rsidR="0069776D" w:rsidRPr="00F3416C" w:rsidRDefault="0069776D" w:rsidP="00F3416C">
            <w:pPr>
              <w:jc w:val="center"/>
              <w:rPr>
                <w:sz w:val="24"/>
                <w:szCs w:val="24"/>
              </w:rPr>
            </w:pPr>
            <w:r w:rsidRPr="00F3416C">
              <w:rPr>
                <w:sz w:val="24"/>
                <w:szCs w:val="24"/>
              </w:rPr>
              <w:t>6 – 15</w:t>
            </w:r>
          </w:p>
        </w:tc>
        <w:tc>
          <w:tcPr>
            <w:tcW w:w="992" w:type="dxa"/>
            <w:vAlign w:val="center"/>
          </w:tcPr>
          <w:p w:rsidR="0069776D" w:rsidRPr="00F3416C" w:rsidRDefault="0069776D" w:rsidP="00F3416C">
            <w:pPr>
              <w:jc w:val="center"/>
              <w:rPr>
                <w:sz w:val="24"/>
                <w:szCs w:val="24"/>
              </w:rPr>
            </w:pPr>
            <w:r w:rsidRPr="00F3416C">
              <w:rPr>
                <w:sz w:val="24"/>
                <w:szCs w:val="24"/>
              </w:rPr>
              <w:t>–</w:t>
            </w:r>
          </w:p>
        </w:tc>
        <w:tc>
          <w:tcPr>
            <w:tcW w:w="993" w:type="dxa"/>
            <w:vAlign w:val="center"/>
          </w:tcPr>
          <w:p w:rsidR="0069776D" w:rsidRPr="00F3416C" w:rsidRDefault="0069776D" w:rsidP="00F3416C">
            <w:pPr>
              <w:jc w:val="center"/>
              <w:rPr>
                <w:sz w:val="24"/>
                <w:szCs w:val="24"/>
              </w:rPr>
            </w:pPr>
            <w:r w:rsidRPr="00F3416C">
              <w:rPr>
                <w:sz w:val="24"/>
                <w:szCs w:val="24"/>
              </w:rPr>
              <w:t>15 – 30</w:t>
            </w:r>
          </w:p>
        </w:tc>
        <w:tc>
          <w:tcPr>
            <w:tcW w:w="1270" w:type="dxa"/>
            <w:vAlign w:val="center"/>
          </w:tcPr>
          <w:p w:rsidR="0069776D" w:rsidRPr="00F3416C" w:rsidRDefault="0069776D" w:rsidP="00F3416C">
            <w:pPr>
              <w:jc w:val="center"/>
              <w:rPr>
                <w:sz w:val="24"/>
                <w:szCs w:val="24"/>
              </w:rPr>
            </w:pPr>
            <w:r w:rsidRPr="00F3416C">
              <w:rPr>
                <w:sz w:val="24"/>
                <w:szCs w:val="24"/>
              </w:rPr>
              <w:t>0,25 – 1</w:t>
            </w:r>
          </w:p>
        </w:tc>
      </w:tr>
      <w:tr w:rsidR="00CD701E" w:rsidRPr="00F3416C" w:rsidTr="00F3416C">
        <w:trPr>
          <w:trHeight w:val="380"/>
        </w:trPr>
        <w:tc>
          <w:tcPr>
            <w:tcW w:w="1510" w:type="dxa"/>
            <w:vMerge/>
          </w:tcPr>
          <w:p w:rsidR="00CD701E" w:rsidRPr="00F3416C" w:rsidRDefault="00CD701E" w:rsidP="00F3416C">
            <w:pPr>
              <w:rPr>
                <w:sz w:val="24"/>
                <w:szCs w:val="24"/>
              </w:rPr>
            </w:pPr>
          </w:p>
        </w:tc>
        <w:tc>
          <w:tcPr>
            <w:tcW w:w="3021" w:type="dxa"/>
          </w:tcPr>
          <w:p w:rsidR="00CD701E" w:rsidRPr="00F3416C" w:rsidRDefault="00CD701E" w:rsidP="00CD701E">
            <w:pPr>
              <w:jc w:val="both"/>
              <w:rPr>
                <w:sz w:val="24"/>
                <w:szCs w:val="24"/>
              </w:rPr>
            </w:pPr>
            <w:r w:rsidRPr="00F3416C">
              <w:rPr>
                <w:sz w:val="24"/>
                <w:szCs w:val="24"/>
              </w:rPr>
              <w:t>«Ликонда 22»</w:t>
            </w:r>
          </w:p>
        </w:tc>
        <w:tc>
          <w:tcPr>
            <w:tcW w:w="1276" w:type="dxa"/>
            <w:vAlign w:val="center"/>
          </w:tcPr>
          <w:p w:rsidR="00CD701E" w:rsidRPr="00F3416C" w:rsidRDefault="0069776D" w:rsidP="00F3416C">
            <w:pPr>
              <w:jc w:val="center"/>
              <w:rPr>
                <w:sz w:val="24"/>
                <w:szCs w:val="24"/>
              </w:rPr>
            </w:pPr>
            <w:r w:rsidRPr="00F3416C">
              <w:rPr>
                <w:sz w:val="24"/>
                <w:szCs w:val="24"/>
              </w:rPr>
              <w:t>2 – 5</w:t>
            </w:r>
          </w:p>
        </w:tc>
        <w:tc>
          <w:tcPr>
            <w:tcW w:w="992" w:type="dxa"/>
            <w:vAlign w:val="center"/>
          </w:tcPr>
          <w:p w:rsidR="00CD701E" w:rsidRPr="00F3416C" w:rsidRDefault="00CD701E" w:rsidP="00F3416C">
            <w:pPr>
              <w:jc w:val="center"/>
              <w:rPr>
                <w:sz w:val="24"/>
                <w:szCs w:val="24"/>
              </w:rPr>
            </w:pPr>
          </w:p>
        </w:tc>
        <w:tc>
          <w:tcPr>
            <w:tcW w:w="993" w:type="dxa"/>
            <w:vAlign w:val="center"/>
          </w:tcPr>
          <w:p w:rsidR="00CD701E" w:rsidRPr="00F3416C" w:rsidRDefault="00CD701E" w:rsidP="00F3416C">
            <w:pPr>
              <w:jc w:val="center"/>
              <w:rPr>
                <w:sz w:val="24"/>
                <w:szCs w:val="24"/>
              </w:rPr>
            </w:pPr>
          </w:p>
        </w:tc>
        <w:tc>
          <w:tcPr>
            <w:tcW w:w="1270" w:type="dxa"/>
            <w:vAlign w:val="center"/>
          </w:tcPr>
          <w:p w:rsidR="00CD701E" w:rsidRPr="00F3416C" w:rsidRDefault="00CD701E" w:rsidP="00F3416C">
            <w:pPr>
              <w:jc w:val="center"/>
              <w:rPr>
                <w:sz w:val="24"/>
                <w:szCs w:val="24"/>
              </w:rPr>
            </w:pPr>
          </w:p>
        </w:tc>
      </w:tr>
      <w:tr w:rsidR="0069776D" w:rsidRPr="00F3416C" w:rsidTr="00F3416C">
        <w:trPr>
          <w:trHeight w:val="380"/>
        </w:trPr>
        <w:tc>
          <w:tcPr>
            <w:tcW w:w="1510" w:type="dxa"/>
            <w:vMerge w:val="restart"/>
          </w:tcPr>
          <w:p w:rsidR="0069776D" w:rsidRPr="00F3416C" w:rsidRDefault="0069776D" w:rsidP="00F3416C">
            <w:pPr>
              <w:rPr>
                <w:sz w:val="24"/>
                <w:szCs w:val="24"/>
              </w:rPr>
            </w:pPr>
            <w:r w:rsidRPr="00F3416C">
              <w:rPr>
                <w:sz w:val="24"/>
                <w:szCs w:val="24"/>
              </w:rPr>
              <w:t>Черное хроматирование</w:t>
            </w:r>
          </w:p>
        </w:tc>
        <w:tc>
          <w:tcPr>
            <w:tcW w:w="3021" w:type="dxa"/>
          </w:tcPr>
          <w:p w:rsidR="0069776D" w:rsidRPr="00F3416C" w:rsidRDefault="0069776D" w:rsidP="0069776D">
            <w:pPr>
              <w:rPr>
                <w:sz w:val="24"/>
                <w:szCs w:val="24"/>
              </w:rPr>
            </w:pPr>
            <w:r w:rsidRPr="00F3416C">
              <w:rPr>
                <w:sz w:val="24"/>
                <w:szCs w:val="24"/>
              </w:rPr>
              <w:t>6. Кислота уксусная</w:t>
            </w:r>
          </w:p>
        </w:tc>
        <w:tc>
          <w:tcPr>
            <w:tcW w:w="1276" w:type="dxa"/>
            <w:vAlign w:val="center"/>
          </w:tcPr>
          <w:p w:rsidR="0069776D" w:rsidRPr="00F3416C" w:rsidRDefault="0069776D" w:rsidP="00F3416C">
            <w:pPr>
              <w:jc w:val="center"/>
              <w:rPr>
                <w:sz w:val="24"/>
                <w:szCs w:val="24"/>
              </w:rPr>
            </w:pPr>
            <w:r w:rsidRPr="00F3416C">
              <w:rPr>
                <w:sz w:val="24"/>
                <w:szCs w:val="24"/>
              </w:rPr>
              <w:t>75 – 85</w:t>
            </w:r>
          </w:p>
        </w:tc>
        <w:tc>
          <w:tcPr>
            <w:tcW w:w="992" w:type="dxa"/>
            <w:vAlign w:val="center"/>
          </w:tcPr>
          <w:p w:rsidR="0069776D" w:rsidRPr="00F3416C" w:rsidRDefault="0069776D" w:rsidP="00F3416C">
            <w:pPr>
              <w:jc w:val="center"/>
              <w:rPr>
                <w:sz w:val="24"/>
                <w:szCs w:val="24"/>
              </w:rPr>
            </w:pPr>
            <w:r w:rsidRPr="00F3416C">
              <w:rPr>
                <w:sz w:val="24"/>
                <w:szCs w:val="24"/>
              </w:rPr>
              <w:t>2,0 – 3,0</w:t>
            </w:r>
          </w:p>
        </w:tc>
        <w:tc>
          <w:tcPr>
            <w:tcW w:w="993" w:type="dxa"/>
            <w:vAlign w:val="center"/>
          </w:tcPr>
          <w:p w:rsidR="0069776D" w:rsidRPr="00F3416C" w:rsidRDefault="0069776D" w:rsidP="00F3416C">
            <w:pPr>
              <w:jc w:val="center"/>
              <w:rPr>
                <w:sz w:val="24"/>
                <w:szCs w:val="24"/>
              </w:rPr>
            </w:pPr>
            <w:r w:rsidRPr="00F3416C">
              <w:rPr>
                <w:sz w:val="24"/>
                <w:szCs w:val="24"/>
              </w:rPr>
              <w:t>15 – 25</w:t>
            </w:r>
          </w:p>
        </w:tc>
        <w:tc>
          <w:tcPr>
            <w:tcW w:w="1270" w:type="dxa"/>
            <w:vAlign w:val="center"/>
          </w:tcPr>
          <w:p w:rsidR="0069776D" w:rsidRPr="00F3416C" w:rsidRDefault="0069776D" w:rsidP="00F3416C">
            <w:pPr>
              <w:jc w:val="center"/>
              <w:rPr>
                <w:sz w:val="24"/>
                <w:szCs w:val="24"/>
              </w:rPr>
            </w:pPr>
            <w:r w:rsidRPr="00F3416C">
              <w:rPr>
                <w:sz w:val="24"/>
                <w:szCs w:val="24"/>
              </w:rPr>
              <w:t>2 – 5</w:t>
            </w:r>
          </w:p>
        </w:tc>
      </w:tr>
      <w:tr w:rsidR="0069776D" w:rsidRPr="00F3416C" w:rsidTr="00F3416C">
        <w:trPr>
          <w:trHeight w:val="380"/>
        </w:trPr>
        <w:tc>
          <w:tcPr>
            <w:tcW w:w="1510" w:type="dxa"/>
            <w:vMerge/>
          </w:tcPr>
          <w:p w:rsidR="0069776D" w:rsidRPr="00F3416C" w:rsidRDefault="0069776D" w:rsidP="00F3416C">
            <w:pPr>
              <w:rPr>
                <w:sz w:val="24"/>
                <w:szCs w:val="24"/>
              </w:rPr>
            </w:pPr>
          </w:p>
        </w:tc>
        <w:tc>
          <w:tcPr>
            <w:tcW w:w="3021" w:type="dxa"/>
          </w:tcPr>
          <w:p w:rsidR="0069776D" w:rsidRPr="00F3416C" w:rsidRDefault="0069776D" w:rsidP="00CD701E">
            <w:pPr>
              <w:jc w:val="both"/>
              <w:rPr>
                <w:sz w:val="24"/>
                <w:szCs w:val="24"/>
              </w:rPr>
            </w:pPr>
            <w:r w:rsidRPr="00F3416C">
              <w:rPr>
                <w:sz w:val="24"/>
                <w:szCs w:val="24"/>
              </w:rPr>
              <w:t>Ангидрид хромовый</w:t>
            </w:r>
          </w:p>
        </w:tc>
        <w:tc>
          <w:tcPr>
            <w:tcW w:w="1276" w:type="dxa"/>
            <w:vAlign w:val="center"/>
          </w:tcPr>
          <w:p w:rsidR="0069776D" w:rsidRPr="00F3416C" w:rsidRDefault="00F3416C" w:rsidP="00F3416C">
            <w:pPr>
              <w:jc w:val="center"/>
              <w:rPr>
                <w:sz w:val="24"/>
                <w:szCs w:val="24"/>
              </w:rPr>
            </w:pPr>
            <w:r w:rsidRPr="00F3416C">
              <w:rPr>
                <w:sz w:val="24"/>
                <w:szCs w:val="24"/>
              </w:rPr>
              <w:t>35 – 45</w:t>
            </w:r>
          </w:p>
        </w:tc>
        <w:tc>
          <w:tcPr>
            <w:tcW w:w="992" w:type="dxa"/>
            <w:vAlign w:val="center"/>
          </w:tcPr>
          <w:p w:rsidR="0069776D" w:rsidRPr="00F3416C" w:rsidRDefault="0069776D" w:rsidP="00F3416C">
            <w:pPr>
              <w:jc w:val="center"/>
              <w:rPr>
                <w:sz w:val="24"/>
                <w:szCs w:val="24"/>
              </w:rPr>
            </w:pPr>
          </w:p>
        </w:tc>
        <w:tc>
          <w:tcPr>
            <w:tcW w:w="993" w:type="dxa"/>
            <w:vAlign w:val="center"/>
          </w:tcPr>
          <w:p w:rsidR="0069776D" w:rsidRPr="00F3416C" w:rsidRDefault="0069776D" w:rsidP="00F3416C">
            <w:pPr>
              <w:jc w:val="center"/>
              <w:rPr>
                <w:sz w:val="24"/>
                <w:szCs w:val="24"/>
              </w:rPr>
            </w:pPr>
          </w:p>
        </w:tc>
        <w:tc>
          <w:tcPr>
            <w:tcW w:w="1270" w:type="dxa"/>
            <w:vAlign w:val="center"/>
          </w:tcPr>
          <w:p w:rsidR="0069776D" w:rsidRPr="00F3416C" w:rsidRDefault="0069776D" w:rsidP="00F3416C">
            <w:pPr>
              <w:jc w:val="center"/>
              <w:rPr>
                <w:sz w:val="24"/>
                <w:szCs w:val="24"/>
              </w:rPr>
            </w:pPr>
          </w:p>
        </w:tc>
      </w:tr>
      <w:tr w:rsidR="0069776D" w:rsidRPr="00F3416C" w:rsidTr="00F3416C">
        <w:trPr>
          <w:trHeight w:val="380"/>
        </w:trPr>
        <w:tc>
          <w:tcPr>
            <w:tcW w:w="1510" w:type="dxa"/>
            <w:vMerge/>
          </w:tcPr>
          <w:p w:rsidR="0069776D" w:rsidRPr="00F3416C" w:rsidRDefault="0069776D" w:rsidP="00F3416C">
            <w:pPr>
              <w:rPr>
                <w:sz w:val="24"/>
                <w:szCs w:val="24"/>
              </w:rPr>
            </w:pPr>
          </w:p>
        </w:tc>
        <w:tc>
          <w:tcPr>
            <w:tcW w:w="3021" w:type="dxa"/>
          </w:tcPr>
          <w:p w:rsidR="0069776D" w:rsidRPr="00F3416C" w:rsidRDefault="00F3416C" w:rsidP="00CD701E">
            <w:pPr>
              <w:jc w:val="both"/>
              <w:rPr>
                <w:sz w:val="24"/>
                <w:szCs w:val="24"/>
              </w:rPr>
            </w:pPr>
            <w:r w:rsidRPr="00F3416C">
              <w:rPr>
                <w:sz w:val="24"/>
                <w:szCs w:val="24"/>
              </w:rPr>
              <w:t>Натрий сернокислый</w:t>
            </w:r>
          </w:p>
        </w:tc>
        <w:tc>
          <w:tcPr>
            <w:tcW w:w="1276" w:type="dxa"/>
            <w:vAlign w:val="center"/>
          </w:tcPr>
          <w:p w:rsidR="0069776D" w:rsidRPr="00F3416C" w:rsidRDefault="00F3416C" w:rsidP="00F3416C">
            <w:pPr>
              <w:jc w:val="center"/>
              <w:rPr>
                <w:sz w:val="24"/>
                <w:szCs w:val="24"/>
              </w:rPr>
            </w:pPr>
            <w:r w:rsidRPr="00F3416C">
              <w:rPr>
                <w:sz w:val="24"/>
                <w:szCs w:val="24"/>
              </w:rPr>
              <w:t>0 – 17</w:t>
            </w:r>
          </w:p>
        </w:tc>
        <w:tc>
          <w:tcPr>
            <w:tcW w:w="992" w:type="dxa"/>
            <w:vAlign w:val="center"/>
          </w:tcPr>
          <w:p w:rsidR="0069776D" w:rsidRPr="00F3416C" w:rsidRDefault="0069776D" w:rsidP="00F3416C">
            <w:pPr>
              <w:jc w:val="center"/>
              <w:rPr>
                <w:sz w:val="24"/>
                <w:szCs w:val="24"/>
              </w:rPr>
            </w:pPr>
          </w:p>
        </w:tc>
        <w:tc>
          <w:tcPr>
            <w:tcW w:w="993" w:type="dxa"/>
            <w:vAlign w:val="center"/>
          </w:tcPr>
          <w:p w:rsidR="0069776D" w:rsidRPr="00F3416C" w:rsidRDefault="0069776D" w:rsidP="00F3416C">
            <w:pPr>
              <w:jc w:val="center"/>
              <w:rPr>
                <w:sz w:val="24"/>
                <w:szCs w:val="24"/>
              </w:rPr>
            </w:pPr>
          </w:p>
        </w:tc>
        <w:tc>
          <w:tcPr>
            <w:tcW w:w="1270" w:type="dxa"/>
            <w:vAlign w:val="center"/>
          </w:tcPr>
          <w:p w:rsidR="0069776D" w:rsidRPr="00F3416C" w:rsidRDefault="0069776D" w:rsidP="00F3416C">
            <w:pPr>
              <w:jc w:val="center"/>
              <w:rPr>
                <w:sz w:val="24"/>
                <w:szCs w:val="24"/>
              </w:rPr>
            </w:pPr>
          </w:p>
        </w:tc>
      </w:tr>
      <w:tr w:rsidR="00F3416C" w:rsidRPr="00F3416C" w:rsidTr="00F3416C">
        <w:trPr>
          <w:trHeight w:val="380"/>
        </w:trPr>
        <w:tc>
          <w:tcPr>
            <w:tcW w:w="1510" w:type="dxa"/>
            <w:vMerge/>
          </w:tcPr>
          <w:p w:rsidR="00F3416C" w:rsidRPr="00F3416C" w:rsidRDefault="00F3416C" w:rsidP="00F3416C">
            <w:pPr>
              <w:rPr>
                <w:sz w:val="24"/>
                <w:szCs w:val="24"/>
              </w:rPr>
            </w:pPr>
          </w:p>
        </w:tc>
        <w:tc>
          <w:tcPr>
            <w:tcW w:w="3021" w:type="dxa"/>
          </w:tcPr>
          <w:p w:rsidR="00F3416C" w:rsidRPr="00F3416C" w:rsidRDefault="00F3416C" w:rsidP="00F3416C">
            <w:pPr>
              <w:jc w:val="both"/>
              <w:rPr>
                <w:sz w:val="24"/>
                <w:szCs w:val="24"/>
              </w:rPr>
            </w:pPr>
            <w:r w:rsidRPr="00F3416C">
              <w:rPr>
                <w:sz w:val="24"/>
                <w:szCs w:val="24"/>
              </w:rPr>
              <w:t>«Ликонда 31»</w:t>
            </w:r>
          </w:p>
        </w:tc>
        <w:tc>
          <w:tcPr>
            <w:tcW w:w="1276" w:type="dxa"/>
            <w:vAlign w:val="center"/>
          </w:tcPr>
          <w:p w:rsidR="00F3416C" w:rsidRPr="00F3416C" w:rsidRDefault="00F3416C" w:rsidP="00F3416C">
            <w:pPr>
              <w:jc w:val="center"/>
              <w:rPr>
                <w:sz w:val="24"/>
                <w:szCs w:val="24"/>
              </w:rPr>
            </w:pPr>
            <w:r w:rsidRPr="00F3416C">
              <w:rPr>
                <w:sz w:val="24"/>
                <w:szCs w:val="24"/>
              </w:rPr>
              <w:t>40 – 58</w:t>
            </w:r>
          </w:p>
        </w:tc>
        <w:tc>
          <w:tcPr>
            <w:tcW w:w="992" w:type="dxa"/>
            <w:vAlign w:val="center"/>
          </w:tcPr>
          <w:p w:rsidR="00F3416C" w:rsidRPr="00F3416C" w:rsidRDefault="00F3416C" w:rsidP="00F3416C">
            <w:pPr>
              <w:jc w:val="center"/>
              <w:rPr>
                <w:sz w:val="24"/>
                <w:szCs w:val="24"/>
              </w:rPr>
            </w:pPr>
          </w:p>
        </w:tc>
        <w:tc>
          <w:tcPr>
            <w:tcW w:w="993" w:type="dxa"/>
            <w:vAlign w:val="center"/>
          </w:tcPr>
          <w:p w:rsidR="00F3416C" w:rsidRPr="00F3416C" w:rsidRDefault="00F3416C" w:rsidP="00F3416C">
            <w:pPr>
              <w:jc w:val="center"/>
              <w:rPr>
                <w:sz w:val="24"/>
                <w:szCs w:val="24"/>
              </w:rPr>
            </w:pPr>
          </w:p>
        </w:tc>
        <w:tc>
          <w:tcPr>
            <w:tcW w:w="1270" w:type="dxa"/>
            <w:vAlign w:val="center"/>
          </w:tcPr>
          <w:p w:rsidR="00F3416C" w:rsidRPr="00F3416C" w:rsidRDefault="00F3416C" w:rsidP="00F3416C">
            <w:pPr>
              <w:jc w:val="center"/>
              <w:rPr>
                <w:sz w:val="24"/>
                <w:szCs w:val="24"/>
              </w:rPr>
            </w:pPr>
          </w:p>
        </w:tc>
      </w:tr>
      <w:tr w:rsidR="00F3416C" w:rsidRPr="00F3416C" w:rsidTr="00F3416C">
        <w:trPr>
          <w:trHeight w:val="380"/>
        </w:trPr>
        <w:tc>
          <w:tcPr>
            <w:tcW w:w="1510" w:type="dxa"/>
            <w:vMerge w:val="restart"/>
          </w:tcPr>
          <w:p w:rsidR="00F3416C" w:rsidRPr="00F3416C" w:rsidRDefault="00F3416C" w:rsidP="00F3416C">
            <w:pPr>
              <w:rPr>
                <w:sz w:val="24"/>
                <w:szCs w:val="24"/>
              </w:rPr>
            </w:pPr>
            <w:r w:rsidRPr="00F3416C">
              <w:rPr>
                <w:sz w:val="24"/>
                <w:szCs w:val="24"/>
              </w:rPr>
              <w:t>Хаки хроматирование</w:t>
            </w:r>
          </w:p>
        </w:tc>
        <w:tc>
          <w:tcPr>
            <w:tcW w:w="3021" w:type="dxa"/>
          </w:tcPr>
          <w:p w:rsidR="00F3416C" w:rsidRPr="00F3416C" w:rsidRDefault="00F3416C" w:rsidP="00F3416C">
            <w:pPr>
              <w:jc w:val="both"/>
              <w:rPr>
                <w:sz w:val="24"/>
                <w:szCs w:val="24"/>
              </w:rPr>
            </w:pPr>
            <w:r w:rsidRPr="00F3416C">
              <w:rPr>
                <w:sz w:val="24"/>
                <w:szCs w:val="24"/>
              </w:rPr>
              <w:t>7. Ангидрид хромовый</w:t>
            </w:r>
          </w:p>
        </w:tc>
        <w:tc>
          <w:tcPr>
            <w:tcW w:w="1276" w:type="dxa"/>
            <w:vAlign w:val="center"/>
          </w:tcPr>
          <w:p w:rsidR="00F3416C" w:rsidRPr="00F3416C" w:rsidRDefault="00F3416C" w:rsidP="00F3416C">
            <w:pPr>
              <w:jc w:val="center"/>
              <w:rPr>
                <w:sz w:val="24"/>
                <w:szCs w:val="24"/>
              </w:rPr>
            </w:pPr>
            <w:r w:rsidRPr="00F3416C">
              <w:rPr>
                <w:sz w:val="24"/>
                <w:szCs w:val="24"/>
              </w:rPr>
              <w:t>36 – 42</w:t>
            </w:r>
          </w:p>
        </w:tc>
        <w:tc>
          <w:tcPr>
            <w:tcW w:w="992" w:type="dxa"/>
            <w:vAlign w:val="center"/>
          </w:tcPr>
          <w:p w:rsidR="00F3416C" w:rsidRPr="00F3416C" w:rsidRDefault="00F3416C" w:rsidP="00F3416C">
            <w:pPr>
              <w:jc w:val="center"/>
              <w:rPr>
                <w:sz w:val="24"/>
                <w:szCs w:val="24"/>
              </w:rPr>
            </w:pPr>
            <w:r w:rsidRPr="00F3416C">
              <w:rPr>
                <w:sz w:val="24"/>
                <w:szCs w:val="24"/>
              </w:rPr>
              <w:t>2,7 – 3,1</w:t>
            </w:r>
          </w:p>
        </w:tc>
        <w:tc>
          <w:tcPr>
            <w:tcW w:w="993" w:type="dxa"/>
            <w:vAlign w:val="center"/>
          </w:tcPr>
          <w:p w:rsidR="00F3416C" w:rsidRPr="00F3416C" w:rsidRDefault="00F3416C" w:rsidP="00F3416C">
            <w:pPr>
              <w:jc w:val="center"/>
              <w:rPr>
                <w:sz w:val="24"/>
                <w:szCs w:val="24"/>
              </w:rPr>
            </w:pPr>
            <w:r w:rsidRPr="00F3416C">
              <w:rPr>
                <w:sz w:val="24"/>
                <w:szCs w:val="24"/>
              </w:rPr>
              <w:t>21 – 32</w:t>
            </w:r>
          </w:p>
        </w:tc>
        <w:tc>
          <w:tcPr>
            <w:tcW w:w="1270" w:type="dxa"/>
            <w:vAlign w:val="center"/>
          </w:tcPr>
          <w:p w:rsidR="00F3416C" w:rsidRPr="00F3416C" w:rsidRDefault="00F3416C" w:rsidP="00F3416C">
            <w:pPr>
              <w:jc w:val="center"/>
              <w:rPr>
                <w:sz w:val="24"/>
                <w:szCs w:val="24"/>
              </w:rPr>
            </w:pPr>
            <w:r w:rsidRPr="00F3416C">
              <w:rPr>
                <w:sz w:val="24"/>
                <w:szCs w:val="24"/>
              </w:rPr>
              <w:t>0,5 – 1,5</w:t>
            </w:r>
          </w:p>
        </w:tc>
      </w:tr>
      <w:tr w:rsidR="00F3416C" w:rsidRPr="00F3416C" w:rsidTr="00F3416C">
        <w:trPr>
          <w:trHeight w:val="380"/>
        </w:trPr>
        <w:tc>
          <w:tcPr>
            <w:tcW w:w="1510" w:type="dxa"/>
            <w:vMerge/>
          </w:tcPr>
          <w:p w:rsidR="00F3416C" w:rsidRPr="00F3416C" w:rsidRDefault="00F3416C" w:rsidP="00F3416C">
            <w:pPr>
              <w:rPr>
                <w:sz w:val="24"/>
                <w:szCs w:val="24"/>
              </w:rPr>
            </w:pPr>
          </w:p>
        </w:tc>
        <w:tc>
          <w:tcPr>
            <w:tcW w:w="3021" w:type="dxa"/>
          </w:tcPr>
          <w:p w:rsidR="00F3416C" w:rsidRPr="00F3416C" w:rsidRDefault="00F3416C" w:rsidP="00F3416C">
            <w:pPr>
              <w:jc w:val="both"/>
              <w:rPr>
                <w:sz w:val="24"/>
                <w:szCs w:val="24"/>
              </w:rPr>
            </w:pPr>
            <w:r w:rsidRPr="00F3416C">
              <w:rPr>
                <w:sz w:val="24"/>
                <w:szCs w:val="24"/>
              </w:rPr>
              <w:t>Натрий муравьинокислый</w:t>
            </w:r>
          </w:p>
        </w:tc>
        <w:tc>
          <w:tcPr>
            <w:tcW w:w="1276" w:type="dxa"/>
            <w:vAlign w:val="center"/>
          </w:tcPr>
          <w:p w:rsidR="00F3416C" w:rsidRPr="00F3416C" w:rsidRDefault="00F3416C" w:rsidP="00F3416C">
            <w:pPr>
              <w:jc w:val="center"/>
              <w:rPr>
                <w:sz w:val="24"/>
                <w:szCs w:val="24"/>
              </w:rPr>
            </w:pPr>
            <w:r w:rsidRPr="00F3416C">
              <w:rPr>
                <w:sz w:val="24"/>
                <w:szCs w:val="24"/>
              </w:rPr>
              <w:t>56 – 65</w:t>
            </w:r>
          </w:p>
        </w:tc>
        <w:tc>
          <w:tcPr>
            <w:tcW w:w="992" w:type="dxa"/>
            <w:vAlign w:val="center"/>
          </w:tcPr>
          <w:p w:rsidR="00F3416C" w:rsidRPr="00F3416C" w:rsidRDefault="00F3416C" w:rsidP="00F3416C">
            <w:pPr>
              <w:jc w:val="center"/>
              <w:rPr>
                <w:sz w:val="24"/>
                <w:szCs w:val="24"/>
              </w:rPr>
            </w:pPr>
          </w:p>
        </w:tc>
        <w:tc>
          <w:tcPr>
            <w:tcW w:w="993" w:type="dxa"/>
            <w:vAlign w:val="center"/>
          </w:tcPr>
          <w:p w:rsidR="00F3416C" w:rsidRPr="00F3416C" w:rsidRDefault="00F3416C" w:rsidP="00F3416C">
            <w:pPr>
              <w:jc w:val="center"/>
              <w:rPr>
                <w:sz w:val="24"/>
                <w:szCs w:val="24"/>
              </w:rPr>
            </w:pPr>
          </w:p>
        </w:tc>
        <w:tc>
          <w:tcPr>
            <w:tcW w:w="1270" w:type="dxa"/>
            <w:vAlign w:val="center"/>
          </w:tcPr>
          <w:p w:rsidR="00F3416C" w:rsidRPr="00F3416C" w:rsidRDefault="00F3416C" w:rsidP="00F3416C">
            <w:pPr>
              <w:jc w:val="center"/>
              <w:rPr>
                <w:sz w:val="24"/>
                <w:szCs w:val="24"/>
              </w:rPr>
            </w:pPr>
          </w:p>
        </w:tc>
      </w:tr>
      <w:tr w:rsidR="00F3416C" w:rsidRPr="00F3416C" w:rsidTr="00F3416C">
        <w:trPr>
          <w:trHeight w:val="380"/>
        </w:trPr>
        <w:tc>
          <w:tcPr>
            <w:tcW w:w="1510" w:type="dxa"/>
            <w:vMerge/>
          </w:tcPr>
          <w:p w:rsidR="00F3416C" w:rsidRPr="00F3416C" w:rsidRDefault="00F3416C" w:rsidP="00F3416C">
            <w:pPr>
              <w:rPr>
                <w:sz w:val="24"/>
                <w:szCs w:val="24"/>
              </w:rPr>
            </w:pPr>
          </w:p>
        </w:tc>
        <w:tc>
          <w:tcPr>
            <w:tcW w:w="3021" w:type="dxa"/>
          </w:tcPr>
          <w:p w:rsidR="00F3416C" w:rsidRPr="00F3416C" w:rsidRDefault="00F3416C" w:rsidP="00F3416C">
            <w:pPr>
              <w:jc w:val="both"/>
              <w:rPr>
                <w:sz w:val="24"/>
                <w:szCs w:val="24"/>
              </w:rPr>
            </w:pPr>
            <w:r w:rsidRPr="00F3416C">
              <w:rPr>
                <w:sz w:val="24"/>
                <w:szCs w:val="24"/>
              </w:rPr>
              <w:t>«Ликонда 41»</w:t>
            </w:r>
          </w:p>
        </w:tc>
        <w:tc>
          <w:tcPr>
            <w:tcW w:w="1276" w:type="dxa"/>
            <w:vAlign w:val="center"/>
          </w:tcPr>
          <w:p w:rsidR="00F3416C" w:rsidRPr="00F3416C" w:rsidRDefault="00F3416C" w:rsidP="00F3416C">
            <w:pPr>
              <w:jc w:val="center"/>
              <w:rPr>
                <w:sz w:val="24"/>
                <w:szCs w:val="24"/>
              </w:rPr>
            </w:pPr>
            <w:r w:rsidRPr="00F3416C">
              <w:rPr>
                <w:sz w:val="24"/>
                <w:szCs w:val="24"/>
              </w:rPr>
              <w:t>60 – 96</w:t>
            </w:r>
          </w:p>
        </w:tc>
        <w:tc>
          <w:tcPr>
            <w:tcW w:w="992" w:type="dxa"/>
            <w:vAlign w:val="center"/>
          </w:tcPr>
          <w:p w:rsidR="00F3416C" w:rsidRPr="00F3416C" w:rsidRDefault="00F3416C" w:rsidP="00F3416C">
            <w:pPr>
              <w:jc w:val="center"/>
              <w:rPr>
                <w:sz w:val="24"/>
                <w:szCs w:val="24"/>
              </w:rPr>
            </w:pPr>
          </w:p>
        </w:tc>
        <w:tc>
          <w:tcPr>
            <w:tcW w:w="993" w:type="dxa"/>
            <w:vAlign w:val="center"/>
          </w:tcPr>
          <w:p w:rsidR="00F3416C" w:rsidRPr="00F3416C" w:rsidRDefault="00F3416C" w:rsidP="00F3416C">
            <w:pPr>
              <w:jc w:val="center"/>
              <w:rPr>
                <w:sz w:val="24"/>
                <w:szCs w:val="24"/>
              </w:rPr>
            </w:pPr>
          </w:p>
        </w:tc>
        <w:tc>
          <w:tcPr>
            <w:tcW w:w="1270" w:type="dxa"/>
            <w:vAlign w:val="center"/>
          </w:tcPr>
          <w:p w:rsidR="00F3416C" w:rsidRPr="00F3416C" w:rsidRDefault="00F3416C" w:rsidP="00F3416C">
            <w:pPr>
              <w:jc w:val="center"/>
              <w:rPr>
                <w:sz w:val="24"/>
                <w:szCs w:val="24"/>
              </w:rPr>
            </w:pPr>
          </w:p>
        </w:tc>
      </w:tr>
      <w:tr w:rsidR="00F3416C" w:rsidRPr="00F3416C" w:rsidTr="00F3416C">
        <w:trPr>
          <w:trHeight w:val="610"/>
        </w:trPr>
        <w:tc>
          <w:tcPr>
            <w:tcW w:w="1510" w:type="dxa"/>
            <w:vMerge w:val="restart"/>
          </w:tcPr>
          <w:p w:rsidR="00F3416C" w:rsidRPr="00F3416C" w:rsidRDefault="00F3416C" w:rsidP="00F3416C">
            <w:pPr>
              <w:rPr>
                <w:sz w:val="24"/>
                <w:szCs w:val="24"/>
              </w:rPr>
            </w:pPr>
            <w:r w:rsidRPr="00F3416C">
              <w:rPr>
                <w:sz w:val="24"/>
                <w:szCs w:val="24"/>
              </w:rPr>
              <w:t>Хроматирование с полированием</w:t>
            </w:r>
          </w:p>
        </w:tc>
        <w:tc>
          <w:tcPr>
            <w:tcW w:w="3021" w:type="dxa"/>
          </w:tcPr>
          <w:p w:rsidR="00F3416C" w:rsidRPr="00F3416C" w:rsidRDefault="00F3416C" w:rsidP="00F3416C">
            <w:pPr>
              <w:rPr>
                <w:sz w:val="24"/>
              </w:rPr>
            </w:pPr>
            <w:r w:rsidRPr="00F3416C">
              <w:rPr>
                <w:sz w:val="24"/>
              </w:rPr>
              <w:t>8. Кислота фтористоводородная</w:t>
            </w:r>
          </w:p>
        </w:tc>
        <w:tc>
          <w:tcPr>
            <w:tcW w:w="1276" w:type="dxa"/>
            <w:vAlign w:val="center"/>
          </w:tcPr>
          <w:p w:rsidR="00F3416C" w:rsidRPr="00F3416C" w:rsidRDefault="00F3416C" w:rsidP="00F3416C">
            <w:pPr>
              <w:jc w:val="center"/>
              <w:rPr>
                <w:sz w:val="24"/>
                <w:szCs w:val="24"/>
              </w:rPr>
            </w:pPr>
            <w:r>
              <w:rPr>
                <w:sz w:val="24"/>
                <w:szCs w:val="24"/>
              </w:rPr>
              <w:t>30</w:t>
            </w:r>
          </w:p>
        </w:tc>
        <w:tc>
          <w:tcPr>
            <w:tcW w:w="992" w:type="dxa"/>
            <w:vAlign w:val="center"/>
          </w:tcPr>
          <w:p w:rsidR="00F3416C" w:rsidRPr="00F3416C" w:rsidRDefault="00F3416C" w:rsidP="00F3416C">
            <w:pPr>
              <w:jc w:val="center"/>
              <w:rPr>
                <w:sz w:val="24"/>
                <w:szCs w:val="24"/>
              </w:rPr>
            </w:pPr>
            <w:r>
              <w:rPr>
                <w:sz w:val="24"/>
                <w:szCs w:val="24"/>
              </w:rPr>
              <w:t>–</w:t>
            </w:r>
          </w:p>
        </w:tc>
        <w:tc>
          <w:tcPr>
            <w:tcW w:w="993" w:type="dxa"/>
            <w:vAlign w:val="center"/>
          </w:tcPr>
          <w:p w:rsidR="00F3416C" w:rsidRPr="00F3416C" w:rsidRDefault="00F3416C" w:rsidP="00F3416C">
            <w:pPr>
              <w:jc w:val="center"/>
              <w:rPr>
                <w:sz w:val="24"/>
                <w:szCs w:val="24"/>
              </w:rPr>
            </w:pPr>
            <w:r>
              <w:rPr>
                <w:sz w:val="24"/>
                <w:szCs w:val="24"/>
              </w:rPr>
              <w:t>50 – 70</w:t>
            </w:r>
          </w:p>
        </w:tc>
        <w:tc>
          <w:tcPr>
            <w:tcW w:w="1270" w:type="dxa"/>
            <w:vAlign w:val="center"/>
          </w:tcPr>
          <w:p w:rsidR="00F3416C" w:rsidRPr="00F3416C" w:rsidRDefault="00F3416C" w:rsidP="00F3416C">
            <w:pPr>
              <w:jc w:val="center"/>
              <w:rPr>
                <w:sz w:val="24"/>
                <w:szCs w:val="24"/>
              </w:rPr>
            </w:pPr>
            <w:r>
              <w:rPr>
                <w:sz w:val="24"/>
                <w:szCs w:val="24"/>
              </w:rPr>
              <w:t>0,1 – 0,7</w:t>
            </w:r>
          </w:p>
        </w:tc>
      </w:tr>
      <w:tr w:rsidR="00F3416C" w:rsidRPr="00F3416C" w:rsidTr="00F3416C">
        <w:trPr>
          <w:trHeight w:val="380"/>
        </w:trPr>
        <w:tc>
          <w:tcPr>
            <w:tcW w:w="1510" w:type="dxa"/>
            <w:vMerge/>
          </w:tcPr>
          <w:p w:rsidR="00F3416C" w:rsidRPr="00F3416C" w:rsidRDefault="00F3416C" w:rsidP="00F3416C">
            <w:pPr>
              <w:jc w:val="both"/>
              <w:rPr>
                <w:sz w:val="24"/>
                <w:szCs w:val="24"/>
              </w:rPr>
            </w:pPr>
          </w:p>
        </w:tc>
        <w:tc>
          <w:tcPr>
            <w:tcW w:w="3021" w:type="dxa"/>
          </w:tcPr>
          <w:p w:rsidR="00F3416C" w:rsidRPr="00F3416C" w:rsidRDefault="00F3416C" w:rsidP="00F3416C">
            <w:pPr>
              <w:rPr>
                <w:sz w:val="24"/>
              </w:rPr>
            </w:pPr>
            <w:r w:rsidRPr="00F3416C">
              <w:rPr>
                <w:sz w:val="24"/>
              </w:rPr>
              <w:t>Ангидрид хромовый</w:t>
            </w:r>
          </w:p>
        </w:tc>
        <w:tc>
          <w:tcPr>
            <w:tcW w:w="1276" w:type="dxa"/>
            <w:vAlign w:val="center"/>
          </w:tcPr>
          <w:p w:rsidR="00F3416C" w:rsidRPr="00F3416C" w:rsidRDefault="00F3416C" w:rsidP="00F3416C">
            <w:pPr>
              <w:jc w:val="center"/>
              <w:rPr>
                <w:sz w:val="24"/>
                <w:szCs w:val="24"/>
              </w:rPr>
            </w:pPr>
            <w:r>
              <w:rPr>
                <w:sz w:val="24"/>
                <w:szCs w:val="24"/>
              </w:rPr>
              <w:t>115</w:t>
            </w:r>
          </w:p>
        </w:tc>
        <w:tc>
          <w:tcPr>
            <w:tcW w:w="992" w:type="dxa"/>
            <w:vAlign w:val="center"/>
          </w:tcPr>
          <w:p w:rsidR="00F3416C" w:rsidRPr="00F3416C" w:rsidRDefault="00F3416C" w:rsidP="00F3416C">
            <w:pPr>
              <w:jc w:val="center"/>
              <w:rPr>
                <w:sz w:val="24"/>
                <w:szCs w:val="24"/>
              </w:rPr>
            </w:pPr>
          </w:p>
        </w:tc>
        <w:tc>
          <w:tcPr>
            <w:tcW w:w="993" w:type="dxa"/>
            <w:vAlign w:val="center"/>
          </w:tcPr>
          <w:p w:rsidR="00F3416C" w:rsidRPr="00F3416C" w:rsidRDefault="00F3416C" w:rsidP="00F3416C">
            <w:pPr>
              <w:jc w:val="center"/>
              <w:rPr>
                <w:sz w:val="24"/>
                <w:szCs w:val="24"/>
              </w:rPr>
            </w:pPr>
          </w:p>
        </w:tc>
        <w:tc>
          <w:tcPr>
            <w:tcW w:w="1270" w:type="dxa"/>
            <w:vAlign w:val="center"/>
          </w:tcPr>
          <w:p w:rsidR="00F3416C" w:rsidRPr="00F3416C" w:rsidRDefault="00F3416C" w:rsidP="00F3416C">
            <w:pPr>
              <w:jc w:val="center"/>
              <w:rPr>
                <w:sz w:val="24"/>
                <w:szCs w:val="24"/>
              </w:rPr>
            </w:pPr>
          </w:p>
        </w:tc>
      </w:tr>
      <w:tr w:rsidR="00F3416C" w:rsidRPr="00F3416C" w:rsidTr="00F3416C">
        <w:trPr>
          <w:trHeight w:val="380"/>
        </w:trPr>
        <w:tc>
          <w:tcPr>
            <w:tcW w:w="1510" w:type="dxa"/>
            <w:vMerge/>
          </w:tcPr>
          <w:p w:rsidR="00F3416C" w:rsidRPr="00F3416C" w:rsidRDefault="00F3416C" w:rsidP="00F3416C">
            <w:pPr>
              <w:jc w:val="both"/>
              <w:rPr>
                <w:sz w:val="24"/>
                <w:szCs w:val="24"/>
              </w:rPr>
            </w:pPr>
          </w:p>
        </w:tc>
        <w:tc>
          <w:tcPr>
            <w:tcW w:w="3021" w:type="dxa"/>
          </w:tcPr>
          <w:p w:rsidR="00F3416C" w:rsidRPr="00F3416C" w:rsidRDefault="00F3416C" w:rsidP="00F3416C">
            <w:pPr>
              <w:rPr>
                <w:sz w:val="24"/>
              </w:rPr>
            </w:pPr>
            <w:r>
              <w:rPr>
                <w:sz w:val="24"/>
              </w:rPr>
              <w:t>«</w:t>
            </w:r>
            <w:r w:rsidRPr="00F3416C">
              <w:rPr>
                <w:sz w:val="24"/>
              </w:rPr>
              <w:t>Ликонда 52</w:t>
            </w:r>
            <w:r>
              <w:rPr>
                <w:sz w:val="24"/>
              </w:rPr>
              <w:t>»</w:t>
            </w:r>
          </w:p>
        </w:tc>
        <w:tc>
          <w:tcPr>
            <w:tcW w:w="1276" w:type="dxa"/>
            <w:vAlign w:val="center"/>
          </w:tcPr>
          <w:p w:rsidR="00F3416C" w:rsidRPr="00F3416C" w:rsidRDefault="00F3416C" w:rsidP="00F3416C">
            <w:pPr>
              <w:jc w:val="center"/>
              <w:rPr>
                <w:sz w:val="24"/>
                <w:szCs w:val="24"/>
              </w:rPr>
            </w:pPr>
            <w:r>
              <w:rPr>
                <w:sz w:val="24"/>
                <w:szCs w:val="24"/>
              </w:rPr>
              <w:t>250</w:t>
            </w:r>
          </w:p>
        </w:tc>
        <w:tc>
          <w:tcPr>
            <w:tcW w:w="992" w:type="dxa"/>
            <w:vAlign w:val="center"/>
          </w:tcPr>
          <w:p w:rsidR="00F3416C" w:rsidRPr="00F3416C" w:rsidRDefault="00F3416C" w:rsidP="00F3416C">
            <w:pPr>
              <w:jc w:val="center"/>
              <w:rPr>
                <w:sz w:val="24"/>
                <w:szCs w:val="24"/>
              </w:rPr>
            </w:pPr>
          </w:p>
        </w:tc>
        <w:tc>
          <w:tcPr>
            <w:tcW w:w="993" w:type="dxa"/>
            <w:vAlign w:val="center"/>
          </w:tcPr>
          <w:p w:rsidR="00F3416C" w:rsidRPr="00F3416C" w:rsidRDefault="00F3416C" w:rsidP="00F3416C">
            <w:pPr>
              <w:jc w:val="center"/>
              <w:rPr>
                <w:sz w:val="24"/>
                <w:szCs w:val="24"/>
              </w:rPr>
            </w:pPr>
          </w:p>
        </w:tc>
        <w:tc>
          <w:tcPr>
            <w:tcW w:w="1270" w:type="dxa"/>
            <w:vAlign w:val="center"/>
          </w:tcPr>
          <w:p w:rsidR="00F3416C" w:rsidRPr="00F3416C" w:rsidRDefault="00F3416C" w:rsidP="00F3416C">
            <w:pPr>
              <w:jc w:val="center"/>
              <w:rPr>
                <w:sz w:val="24"/>
                <w:szCs w:val="24"/>
              </w:rPr>
            </w:pPr>
          </w:p>
        </w:tc>
      </w:tr>
    </w:tbl>
    <w:p w:rsidR="009053D9" w:rsidRDefault="009053D9" w:rsidP="0088763D">
      <w:pPr>
        <w:ind w:firstLine="709"/>
        <w:jc w:val="both"/>
      </w:pPr>
    </w:p>
    <w:p w:rsidR="0010298E" w:rsidRDefault="0010298E" w:rsidP="0088763D">
      <w:pPr>
        <w:ind w:firstLine="709"/>
        <w:jc w:val="both"/>
        <w:sectPr w:rsidR="0010298E" w:rsidSect="00F3416C">
          <w:pgSz w:w="10773" w:h="14742" w:code="11"/>
          <w:pgMar w:top="567" w:right="567" w:bottom="567" w:left="1134" w:header="0" w:footer="0" w:gutter="0"/>
          <w:cols w:space="708"/>
          <w:docGrid w:linePitch="381"/>
        </w:sectPr>
      </w:pPr>
    </w:p>
    <w:p w:rsidR="009053D9" w:rsidRPr="003B0BB0" w:rsidRDefault="0010298E" w:rsidP="00377CF4">
      <w:pPr>
        <w:spacing w:line="216" w:lineRule="auto"/>
        <w:ind w:firstLine="709"/>
        <w:jc w:val="both"/>
      </w:pPr>
      <w:r w:rsidRPr="0010298E">
        <w:lastRenderedPageBreak/>
        <w:t>Известно применение различных способов химического и электрохимического пассивирования цинковых покрытий для повышения их коррозионной стойкости [41, 83]. Процессу пассивирования предшествует подготовка поверхности изделия (обезжиривание, травление, промывка), аналогичная рассмотренной перед нанесением гальванических покрытий. Сущность процесса заключается в создании слоя защитных оксидов на поверхности цинкового покрытия, имеющих по сравнению с цинком более высокую коррозионную стойкость в агрессивной среде. В качестве пассиваторов используют различные растворы, включающие кислородсодержащие окислители, например хромовый ангидрид (CrO</w:t>
      </w:r>
      <w:r w:rsidRPr="003B0BB0">
        <w:rPr>
          <w:vertAlign w:val="subscript"/>
        </w:rPr>
        <w:t>3</w:t>
      </w:r>
      <w:r w:rsidRPr="0010298E">
        <w:t>), бихроматы</w:t>
      </w:r>
      <w:r w:rsidR="003B0BB0" w:rsidRPr="003B0BB0">
        <w:t xml:space="preserve"> </w:t>
      </w:r>
      <m:oMath>
        <m:d>
          <m:dPr>
            <m:ctrlPr>
              <w:rPr>
                <w:rFonts w:ascii="Cambria Math" w:hAnsi="Cambria Math"/>
              </w:rPr>
            </m:ctrlPr>
          </m:dPr>
          <m:e>
            <m:r>
              <m:rPr>
                <m:sty m:val="p"/>
              </m:rPr>
              <w:rPr>
                <w:rFonts w:ascii="Cambria Math" w:hAnsi="Cambria Math"/>
              </w:rPr>
              <m:t>C</m:t>
            </m:r>
            <m:sSub>
              <m:sSubPr>
                <m:ctrlPr>
                  <w:rPr>
                    <w:rFonts w:ascii="Cambria Math" w:hAnsi="Cambria Math"/>
                    <w:i/>
                  </w:rPr>
                </m:ctrlPr>
              </m:sSubPr>
              <m:e>
                <m:r>
                  <m:rPr>
                    <m:sty m:val="p"/>
                  </m:rPr>
                  <w:rPr>
                    <w:rFonts w:ascii="Cambria Math" w:hAnsi="Cambria Math"/>
                  </w:rPr>
                  <m:t>r</m:t>
                </m:r>
              </m:e>
              <m:sub>
                <m:r>
                  <w:rPr>
                    <w:rFonts w:ascii="Cambria Math" w:hAnsi="Cambria Math"/>
                  </w:rPr>
                  <m:t>2</m:t>
                </m:r>
              </m:sub>
            </m:sSub>
            <m:sSubSup>
              <m:sSubSupPr>
                <m:ctrlPr>
                  <w:rPr>
                    <w:rFonts w:ascii="Cambria Math" w:hAnsi="Cambria Math"/>
                    <w:i/>
                  </w:rPr>
                </m:ctrlPr>
              </m:sSubSupPr>
              <m:e>
                <m:r>
                  <m:rPr>
                    <m:sty m:val="p"/>
                  </m:rPr>
                  <w:rPr>
                    <w:rFonts w:ascii="Cambria Math" w:hAnsi="Cambria Math"/>
                  </w:rPr>
                  <m:t>O</m:t>
                </m:r>
              </m:e>
              <m:sub>
                <m:r>
                  <w:rPr>
                    <w:rFonts w:ascii="Cambria Math" w:hAnsi="Cambria Math"/>
                  </w:rPr>
                  <m:t>7</m:t>
                </m:r>
              </m:sub>
              <m:sup>
                <m:r>
                  <w:rPr>
                    <w:rFonts w:ascii="Cambria Math" w:hAnsi="Cambria Math"/>
                  </w:rPr>
                  <m:t>2-</m:t>
                </m:r>
              </m:sup>
            </m:sSubSup>
          </m:e>
        </m:d>
      </m:oMath>
      <w:r w:rsidR="003B0BB0" w:rsidRPr="003B0BB0">
        <w:rPr>
          <w:rFonts w:eastAsiaTheme="minorEastAsia"/>
        </w:rPr>
        <w:t>,</w:t>
      </w:r>
      <w:r w:rsidR="003B0BB0" w:rsidRPr="003B0BB0">
        <w:t xml:space="preserve"> фосфаты </w:t>
      </w:r>
      <m:oMath>
        <m:d>
          <m:dPr>
            <m:ctrlPr>
              <w:rPr>
                <w:rFonts w:ascii="Cambria Math" w:hAnsi="Cambria Math"/>
                <w:i/>
                <w:lang w:val="en-US"/>
              </w:rPr>
            </m:ctrlPr>
          </m:dPr>
          <m:e>
            <m:r>
              <m:rPr>
                <m:sty m:val="p"/>
              </m:rPr>
              <w:rPr>
                <w:rFonts w:ascii="Cambria Math" w:hAnsi="Cambria Math"/>
                <w:lang w:val="en-US"/>
              </w:rPr>
              <m:t>P</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rPr>
                  <m:t>4</m:t>
                </m:r>
              </m:sub>
              <m:sup>
                <m:r>
                  <w:rPr>
                    <w:rFonts w:ascii="Cambria Math" w:hAnsi="Cambria Math"/>
                  </w:rPr>
                  <m:t>3-</m:t>
                </m:r>
              </m:sup>
            </m:sSubSup>
          </m:e>
        </m:d>
      </m:oMath>
      <w:r w:rsidR="003B0BB0" w:rsidRPr="003B0BB0">
        <w:rPr>
          <w:rFonts w:eastAsiaTheme="minorEastAsia"/>
        </w:rPr>
        <w:t>,</w:t>
      </w:r>
      <w:r w:rsidR="003B0BB0" w:rsidRPr="003B0BB0">
        <w:t xml:space="preserve"> нитраты </w:t>
      </w:r>
      <m:oMath>
        <m:d>
          <m:dPr>
            <m:ctrlPr>
              <w:rPr>
                <w:rFonts w:ascii="Cambria Math" w:hAnsi="Cambria Math"/>
                <w:i/>
                <w:lang w:val="en-US"/>
              </w:rPr>
            </m:ctrlPr>
          </m:dPr>
          <m:e>
            <m:r>
              <m:rPr>
                <m:sty m:val="p"/>
              </m:rPr>
              <w:rPr>
                <w:rFonts w:ascii="Cambria Math" w:hAnsi="Cambria Math"/>
                <w:lang w:val="en-US"/>
              </w:rPr>
              <m:t>N</m:t>
            </m:r>
            <m:sSubSup>
              <m:sSubSupPr>
                <m:ctrlPr>
                  <w:rPr>
                    <w:rFonts w:ascii="Cambria Math" w:hAnsi="Cambria Math"/>
                    <w:i/>
                    <w:lang w:val="en-US"/>
                  </w:rPr>
                </m:ctrlPr>
              </m:sSubSupPr>
              <m:e>
                <m:r>
                  <m:rPr>
                    <m:sty m:val="p"/>
                  </m:rPr>
                  <w:rPr>
                    <w:rFonts w:ascii="Cambria Math" w:hAnsi="Cambria Math"/>
                    <w:lang w:val="en-US"/>
                  </w:rPr>
                  <m:t>O</m:t>
                </m:r>
              </m:e>
              <m:sub>
                <m:r>
                  <w:rPr>
                    <w:rFonts w:ascii="Cambria Math" w:hAnsi="Cambria Math"/>
                  </w:rPr>
                  <m:t>2</m:t>
                </m:r>
              </m:sub>
              <m:sup>
                <m:r>
                  <w:rPr>
                    <w:rFonts w:ascii="Cambria Math" w:hAnsi="Cambria Math"/>
                  </w:rPr>
                  <m:t>-</m:t>
                </m:r>
              </m:sup>
            </m:sSubSup>
          </m:e>
        </m:d>
      </m:oMath>
      <w:r w:rsidR="003B0BB0" w:rsidRPr="003B0BB0">
        <w:rPr>
          <w:rFonts w:eastAsiaTheme="minorEastAsia"/>
        </w:rPr>
        <w:t>,</w:t>
      </w:r>
      <w:r w:rsidR="003B0BB0" w:rsidRPr="003B0BB0">
        <w:t xml:space="preserve"> серную (Н</w:t>
      </w:r>
      <w:r w:rsidR="003B0BB0" w:rsidRPr="003B0BB0">
        <w:rPr>
          <w:vertAlign w:val="subscript"/>
        </w:rPr>
        <w:t>2</w:t>
      </w:r>
      <w:r w:rsidR="003B0BB0" w:rsidRPr="003B0BB0">
        <w:t>SО</w:t>
      </w:r>
      <w:r w:rsidR="003B0BB0" w:rsidRPr="003B0BB0">
        <w:rPr>
          <w:vertAlign w:val="subscript"/>
        </w:rPr>
        <w:t>4</w:t>
      </w:r>
      <w:r w:rsidR="003B0BB0" w:rsidRPr="003B0BB0">
        <w:t>) , азотную (НNO</w:t>
      </w:r>
      <w:r w:rsidR="003B0BB0" w:rsidRPr="003B0BB0">
        <w:rPr>
          <w:vertAlign w:val="subscript"/>
        </w:rPr>
        <w:t>3</w:t>
      </w:r>
      <w:r w:rsidR="003B0BB0" w:rsidRPr="003B0BB0">
        <w:t>), соляную (</w:t>
      </w:r>
      <w:r w:rsidR="003B0BB0">
        <w:rPr>
          <w:lang w:val="en-US"/>
        </w:rPr>
        <w:t>HC</w:t>
      </w:r>
      <w:r w:rsidR="003B0BB0" w:rsidRPr="003B0BB0">
        <w:t>l) кислоты, соли аммония и другие компоненты. Например, высокие качества пассивирующего слоя получаются в растворах, содержащих, г/л:</w:t>
      </w:r>
    </w:p>
    <w:p w:rsidR="009053D9" w:rsidRDefault="00377CF4" w:rsidP="00377CF4">
      <w:pPr>
        <w:jc w:val="both"/>
      </w:pPr>
      <w:r w:rsidRPr="00377CF4">
        <w:t>а) CrO</w:t>
      </w:r>
      <w:r w:rsidRPr="00377CF4">
        <w:rPr>
          <w:vertAlign w:val="subscript"/>
        </w:rPr>
        <w:t>3</w:t>
      </w:r>
      <w:r w:rsidRPr="00377CF4">
        <w:t xml:space="preserve"> 50; H</w:t>
      </w:r>
      <w:r w:rsidRPr="00377CF4">
        <w:rPr>
          <w:vertAlign w:val="subscript"/>
        </w:rPr>
        <w:t>2</w:t>
      </w:r>
      <w:r w:rsidRPr="00377CF4">
        <w:t>SO</w:t>
      </w:r>
      <w:r w:rsidRPr="00377CF4">
        <w:rPr>
          <w:vertAlign w:val="subscript"/>
        </w:rPr>
        <w:t>4</w:t>
      </w:r>
      <w:r w:rsidRPr="00377CF4">
        <w:t xml:space="preserve"> 2; </w:t>
      </w:r>
      <w:r>
        <w:rPr>
          <w:lang w:val="en-US"/>
        </w:rPr>
        <w:t>HC</w:t>
      </w:r>
      <w:r w:rsidRPr="00377CF4">
        <w:t>l 50 в течение 5 – 15 с при 18 – 20 °С; б) CrO</w:t>
      </w:r>
      <w:r w:rsidRPr="00377CF4">
        <w:rPr>
          <w:vertAlign w:val="subscript"/>
        </w:rPr>
        <w:t>3</w:t>
      </w:r>
      <w:r w:rsidRPr="00377CF4">
        <w:t xml:space="preserve"> 150; Н</w:t>
      </w:r>
      <w:r w:rsidRPr="00377CF4">
        <w:rPr>
          <w:vertAlign w:val="subscript"/>
        </w:rPr>
        <w:t>2</w:t>
      </w:r>
      <w:r w:rsidRPr="00377CF4">
        <w:t>SO</w:t>
      </w:r>
      <w:r w:rsidRPr="00377CF4">
        <w:rPr>
          <w:vertAlign w:val="subscript"/>
        </w:rPr>
        <w:t>4</w:t>
      </w:r>
      <w:r w:rsidRPr="00377CF4">
        <w:t xml:space="preserve"> 5; (NH</w:t>
      </w:r>
      <w:r w:rsidRPr="00377CF4">
        <w:rPr>
          <w:vertAlign w:val="subscript"/>
        </w:rPr>
        <w:t>4</w:t>
      </w:r>
      <w:r w:rsidRPr="00377CF4">
        <w:t>)</w:t>
      </w:r>
      <w:r w:rsidRPr="00377CF4">
        <w:rPr>
          <w:vertAlign w:val="subscript"/>
        </w:rPr>
        <w:t>2</w:t>
      </w:r>
      <w:r w:rsidRPr="00377CF4">
        <w:t>SO</w:t>
      </w:r>
      <w:r w:rsidRPr="00377CF4">
        <w:rPr>
          <w:vertAlign w:val="subscript"/>
        </w:rPr>
        <w:t>4</w:t>
      </w:r>
      <w:r w:rsidRPr="00377CF4">
        <w:t xml:space="preserve"> 10; HNO</w:t>
      </w:r>
      <w:r w:rsidRPr="00377CF4">
        <w:rPr>
          <w:vertAlign w:val="subscript"/>
        </w:rPr>
        <w:t>3</w:t>
      </w:r>
      <w:r w:rsidRPr="00377CF4">
        <w:t xml:space="preserve"> 30 в течение 3 – 10 с при 20 °С с последующей обработкой в растворе; в) К</w:t>
      </w:r>
      <w:r w:rsidRPr="00377CF4">
        <w:rPr>
          <w:vertAlign w:val="subscript"/>
        </w:rPr>
        <w:t>2</w:t>
      </w:r>
      <w:r w:rsidRPr="00377CF4">
        <w:t>Cr</w:t>
      </w:r>
      <w:r w:rsidRPr="00377CF4">
        <w:rPr>
          <w:vertAlign w:val="subscript"/>
        </w:rPr>
        <w:t>2</w:t>
      </w:r>
      <w:r w:rsidRPr="00377CF4">
        <w:t>O</w:t>
      </w:r>
      <w:r w:rsidRPr="00377CF4">
        <w:rPr>
          <w:vertAlign w:val="subscript"/>
        </w:rPr>
        <w:t>7</w:t>
      </w:r>
      <w:r w:rsidRPr="00377CF4">
        <w:t xml:space="preserve"> 20; H</w:t>
      </w:r>
      <w:r w:rsidRPr="00377CF4">
        <w:rPr>
          <w:vertAlign w:val="subscript"/>
        </w:rPr>
        <w:t>2</w:t>
      </w:r>
      <w:r w:rsidRPr="00377CF4">
        <w:t>SO</w:t>
      </w:r>
      <w:r w:rsidRPr="00377CF4">
        <w:rPr>
          <w:vertAlign w:val="subscript"/>
        </w:rPr>
        <w:t>4</w:t>
      </w:r>
      <w:r w:rsidRPr="00377CF4">
        <w:t xml:space="preserve"> 20 в течение 2 – 3 с для образования окрашенной пленки.</w:t>
      </w:r>
    </w:p>
    <w:p w:rsidR="00377CF4" w:rsidRDefault="00377CF4" w:rsidP="00377CF4">
      <w:pPr>
        <w:ind w:firstLine="709"/>
        <w:jc w:val="both"/>
      </w:pPr>
      <w:r>
        <w:t xml:space="preserve">Сравнительные опыты показывают, что пассивирование позволяет снизить скорость коррозии цинкового покрытия в десятки раз: в водопроводной воде </w:t>
      </w:r>
      <w:r w:rsidRPr="00377CF4">
        <w:t>–</w:t>
      </w:r>
      <w:r>
        <w:t xml:space="preserve"> от 73 до 1 – 5 мкм за </w:t>
      </w:r>
      <w:r w:rsidRPr="00377CF4">
        <w:t>3</w:t>
      </w:r>
      <w:r>
        <w:t xml:space="preserve">0 сут; в 3 %-ном растворе NaCl — от 92 до 14 – 23 мкм за 30 сут; в тумане из 3 %-ного раствора NaCl </w:t>
      </w:r>
      <w:r w:rsidRPr="00377CF4">
        <w:t>–</w:t>
      </w:r>
      <w:r>
        <w:t xml:space="preserve"> от 42 – 56 до 14 – 24 мкм за 92 сут.</w:t>
      </w:r>
    </w:p>
    <w:p w:rsidR="00377CF4" w:rsidRDefault="00377CF4" w:rsidP="00377CF4">
      <w:pPr>
        <w:ind w:firstLine="709"/>
        <w:jc w:val="both"/>
      </w:pPr>
      <w:r>
        <w:t>Некоторые способы пассивирования цинковых покрытий представлены в табл. 33.</w:t>
      </w:r>
    </w:p>
    <w:p w:rsidR="00CD701E" w:rsidRDefault="00377CF4" w:rsidP="00377CF4">
      <w:pPr>
        <w:ind w:firstLine="709"/>
        <w:jc w:val="both"/>
      </w:pPr>
      <w:r>
        <w:t>Цинковые покрытия, полученные любыми из рассмотренных методов, имеют небольшую шероховатость и после обезжиривания легко окрашиваются. Только гладкие покрытия, полученные горячим способом, требуют механической обработки или протравливания для придания им некоторой шероховатости. Хроматированная и фосфатированная поверхность цинка также легко окрашивается. Наилучшие свойства имеют изделия, окрашенные после пассивирования.</w:t>
      </w:r>
    </w:p>
    <w:p w:rsidR="00CD701E" w:rsidRDefault="00CD701E" w:rsidP="0088763D">
      <w:pPr>
        <w:ind w:firstLine="709"/>
        <w:jc w:val="both"/>
      </w:pPr>
    </w:p>
    <w:p w:rsidR="00CD701E" w:rsidRPr="00377CF4" w:rsidRDefault="00377CF4" w:rsidP="00377CF4">
      <w:pPr>
        <w:pStyle w:val="1"/>
        <w:spacing w:before="0"/>
        <w:jc w:val="center"/>
        <w:rPr>
          <w:b/>
        </w:rPr>
      </w:pPr>
      <w:bookmarkStart w:id="42" w:name="_Toc480673716"/>
      <w:r w:rsidRPr="00377CF4">
        <w:rPr>
          <w:b/>
          <w:sz w:val="36"/>
        </w:rPr>
        <w:t>Глава IV. ТЕХНОЛОГИЯ ПОЛУЧЕНИЯ СПЛАВОВ</w:t>
      </w:r>
      <w:bookmarkEnd w:id="42"/>
    </w:p>
    <w:p w:rsidR="00CD701E" w:rsidRDefault="00CD701E" w:rsidP="0088763D">
      <w:pPr>
        <w:ind w:firstLine="709"/>
        <w:jc w:val="both"/>
      </w:pPr>
    </w:p>
    <w:p w:rsidR="00CD701E" w:rsidRPr="00377CF4" w:rsidRDefault="00377CF4" w:rsidP="00377CF4">
      <w:pPr>
        <w:pStyle w:val="2"/>
        <w:spacing w:before="0"/>
        <w:jc w:val="center"/>
        <w:rPr>
          <w:b/>
          <w:sz w:val="32"/>
          <w:szCs w:val="32"/>
        </w:rPr>
      </w:pPr>
      <w:bookmarkStart w:id="43" w:name="_Toc480673717"/>
      <w:r w:rsidRPr="00377CF4">
        <w:rPr>
          <w:b/>
          <w:sz w:val="32"/>
          <w:szCs w:val="32"/>
        </w:rPr>
        <w:t>1. Физико-химические основы</w:t>
      </w:r>
      <w:bookmarkEnd w:id="43"/>
    </w:p>
    <w:p w:rsidR="00CD701E" w:rsidRDefault="00CD701E" w:rsidP="0088763D">
      <w:pPr>
        <w:ind w:firstLine="709"/>
        <w:jc w:val="both"/>
      </w:pPr>
    </w:p>
    <w:p w:rsidR="00377CF4" w:rsidRDefault="00377CF4" w:rsidP="00377CF4">
      <w:pPr>
        <w:ind w:firstLine="709"/>
        <w:jc w:val="both"/>
      </w:pPr>
      <w:r>
        <w:t>К основным процессам, происходящим при приготовлении промышленных цинковых сплавов, относятся нагрев и расплавление шихтовых материалов, испарение компонентов сплава, взаимодействие расплава с газами печной атмосферы, материалом тигля или футеровки печей, с флюсами.</w:t>
      </w:r>
    </w:p>
    <w:p w:rsidR="00377CF4" w:rsidRDefault="00377CF4" w:rsidP="00377CF4">
      <w:pPr>
        <w:ind w:firstLine="709"/>
        <w:jc w:val="both"/>
      </w:pPr>
      <w:r>
        <w:t>При нагреве и расплавлении шихтовых материалов до заданных температур происходит изменение физических, химических и технологических свойств сплавов.</w:t>
      </w:r>
    </w:p>
    <w:p w:rsidR="00CD701E" w:rsidRDefault="00377CF4" w:rsidP="00377CF4">
      <w:pPr>
        <w:ind w:firstLine="709"/>
        <w:jc w:val="both"/>
      </w:pPr>
      <w:r>
        <w:t xml:space="preserve">Цинк и сплавы на его основе очень чувствительны к перегреву. Чрезмерный перегрев цинковых расплавов всегда нежелателен, так как вызывает окисление цинка и легирующих элементов, способствует насыщению расплавов </w:t>
      </w:r>
      <w:r w:rsidRPr="00377CF4">
        <w:rPr>
          <w:spacing w:val="-6"/>
        </w:rPr>
        <w:t>водородом и оксидными неметаллическими</w:t>
      </w:r>
      <w:r w:rsidRPr="00377CF4">
        <w:t xml:space="preserve"> </w:t>
      </w:r>
      <w:r w:rsidRPr="00377CF4">
        <w:rPr>
          <w:spacing w:val="-6"/>
        </w:rPr>
        <w:t>включениями</w:t>
      </w:r>
      <w:r w:rsidRPr="00377CF4">
        <w:t>. Кроме того,</w:t>
      </w:r>
    </w:p>
    <w:p w:rsidR="00CD701E" w:rsidRDefault="00CD701E" w:rsidP="0088763D">
      <w:pPr>
        <w:ind w:firstLine="709"/>
        <w:jc w:val="both"/>
      </w:pPr>
    </w:p>
    <w:p w:rsidR="00377CF4" w:rsidRDefault="00377CF4" w:rsidP="0088763D">
      <w:pPr>
        <w:ind w:firstLine="709"/>
        <w:jc w:val="both"/>
        <w:sectPr w:rsidR="00377CF4" w:rsidSect="00377CF4">
          <w:pgSz w:w="10773" w:h="16840" w:code="11"/>
          <w:pgMar w:top="567" w:right="567" w:bottom="567" w:left="1134" w:header="0" w:footer="0" w:gutter="0"/>
          <w:cols w:space="708"/>
          <w:docGrid w:linePitch="381"/>
        </w:sectPr>
      </w:pPr>
    </w:p>
    <w:p w:rsidR="00377CF4" w:rsidRDefault="00377CF4" w:rsidP="00377CF4">
      <w:pPr>
        <w:jc w:val="both"/>
      </w:pPr>
      <w:r>
        <w:lastRenderedPageBreak/>
        <w:t>ограничения по допустимым температурам перегрева цинковых расплавов обусловливаются низкой температурой кипения цинка и связанным с этим испарением цинка.</w:t>
      </w:r>
    </w:p>
    <w:p w:rsidR="00CD701E" w:rsidRDefault="00377CF4" w:rsidP="00C2510B">
      <w:pPr>
        <w:spacing w:after="120"/>
        <w:ind w:firstLine="709"/>
        <w:jc w:val="both"/>
      </w:pPr>
      <w:r>
        <w:t>Температуру перегрева цинка или цинковых сплавов для заливки литейных форм расплавом определяют из следующего соотношения:</w:t>
      </w:r>
    </w:p>
    <w:p w:rsidR="00CD701E" w:rsidRDefault="004148B5" w:rsidP="0088763D">
      <w:pPr>
        <w:ind w:firstLine="709"/>
        <w:jc w:val="both"/>
      </w:pPr>
      <m:oMathPara>
        <m:oMath>
          <m:sSubSup>
            <m:sSubSupPr>
              <m:ctrlPr>
                <w:rPr>
                  <w:rFonts w:ascii="Cambria Math" w:hAnsi="Cambria Math"/>
                  <w:i/>
                </w:rPr>
              </m:ctrlPr>
            </m:sSubSupPr>
            <m:e>
              <m:r>
                <w:rPr>
                  <w:rFonts w:ascii="Cambria Math" w:hAnsi="Cambria Math"/>
                  <w:lang w:val="en-US"/>
                </w:rPr>
                <m:t>t</m:t>
              </m:r>
            </m:e>
            <m:sub>
              <m:r>
                <w:rPr>
                  <w:rFonts w:ascii="Cambria Math" w:hAnsi="Cambria Math"/>
                </w:rPr>
                <m:t>литья</m:t>
              </m:r>
            </m:sub>
            <m:sup>
              <m:r>
                <m:rPr>
                  <m:sty m:val="p"/>
                </m:rPr>
                <w:rPr>
                  <w:rFonts w:ascii="Cambria Math" w:hAnsi="Cambria Math"/>
                  <w:lang w:val="en-US"/>
                </w:rPr>
                <m:t>Zn</m:t>
              </m:r>
            </m:sup>
          </m:sSubSup>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пл</m:t>
              </m:r>
            </m:sub>
          </m:sSub>
          <m:r>
            <w:rPr>
              <w:rFonts w:ascii="Cambria Math" w:hAnsi="Cambria Math"/>
            </w:rPr>
            <m:t>+</m:t>
          </m:r>
          <w:bookmarkStart w:id="44" w:name="OLE_LINK122"/>
          <w:bookmarkStart w:id="45" w:name="OLE_LINK123"/>
          <m:r>
            <w:rPr>
              <w:rFonts w:ascii="Cambria Math" w:hAnsi="Cambria Math"/>
            </w:rPr>
            <m:t xml:space="preserve">10÷20% </m:t>
          </m:r>
          <m:sSub>
            <m:sSubPr>
              <m:ctrlPr>
                <w:rPr>
                  <w:rFonts w:ascii="Cambria Math" w:hAnsi="Cambria Math"/>
                  <w:i/>
                </w:rPr>
              </m:ctrlPr>
            </m:sSubPr>
            <m:e>
              <m:r>
                <w:rPr>
                  <w:rFonts w:ascii="Cambria Math" w:hAnsi="Cambria Math"/>
                  <w:lang w:val="en-US"/>
                </w:rPr>
                <m:t>t</m:t>
              </m:r>
            </m:e>
            <m:sub>
              <m:r>
                <w:rPr>
                  <w:rFonts w:ascii="Cambria Math" w:hAnsi="Cambria Math"/>
                </w:rPr>
                <m:t>пл</m:t>
              </m:r>
            </m:sub>
          </m:sSub>
          <w:bookmarkEnd w:id="44"/>
          <w:bookmarkEnd w:id="45"/>
          <m:r>
            <w:rPr>
              <w:rFonts w:ascii="Cambria Math" w:hAnsi="Cambria Math"/>
            </w:rPr>
            <m:t>,</m:t>
          </m:r>
        </m:oMath>
      </m:oMathPara>
    </w:p>
    <w:p w:rsidR="00CD701E" w:rsidRDefault="004148B5" w:rsidP="0088763D">
      <w:pPr>
        <w:ind w:firstLine="709"/>
        <w:jc w:val="both"/>
      </w:pPr>
      <m:oMathPara>
        <m:oMath>
          <m:sSubSup>
            <m:sSubSupPr>
              <m:ctrlPr>
                <w:rPr>
                  <w:rFonts w:ascii="Cambria Math" w:hAnsi="Cambria Math"/>
                  <w:i/>
                </w:rPr>
              </m:ctrlPr>
            </m:sSubSupPr>
            <m:e>
              <m:r>
                <w:rPr>
                  <w:rFonts w:ascii="Cambria Math" w:hAnsi="Cambria Math"/>
                  <w:lang w:val="en-US"/>
                </w:rPr>
                <m:t>t</m:t>
              </m:r>
            </m:e>
            <m:sub>
              <m:r>
                <w:rPr>
                  <w:rFonts w:ascii="Cambria Math" w:hAnsi="Cambria Math"/>
                </w:rPr>
                <m:t>литья</m:t>
              </m:r>
            </m:sub>
            <m:sup>
              <m:r>
                <m:rPr>
                  <m:sty m:val="p"/>
                </m:rPr>
                <w:rPr>
                  <w:rFonts w:ascii="Cambria Math" w:hAnsi="Cambria Math"/>
                </w:rPr>
                <m:t>Zn</m:t>
              </m:r>
              <m:r>
                <w:rPr>
                  <w:rFonts w:ascii="Cambria Math" w:hAnsi="Cambria Math"/>
                </w:rPr>
                <m:t>(сплав)</m:t>
              </m:r>
            </m:sup>
          </m:sSubSup>
          <m:r>
            <w:rPr>
              <w:rFonts w:ascii="Cambria Math" w:hAnsi="Cambria Math"/>
            </w:rPr>
            <m:t>=</m:t>
          </m:r>
          <m:sSub>
            <m:sSubPr>
              <m:ctrlPr>
                <w:rPr>
                  <w:rFonts w:ascii="Cambria Math" w:hAnsi="Cambria Math"/>
                  <w:i/>
                </w:rPr>
              </m:ctrlPr>
            </m:sSubPr>
            <m:e>
              <m:r>
                <w:rPr>
                  <w:rFonts w:ascii="Cambria Math" w:hAnsi="Cambria Math"/>
                </w:rPr>
                <m:t>t</m:t>
              </m:r>
            </m:e>
            <m:sub>
              <m:r>
                <w:rPr>
                  <w:rFonts w:ascii="Cambria Math" w:hAnsi="Cambria Math"/>
                </w:rPr>
                <m:t>ликв</m:t>
              </m:r>
            </m:sub>
          </m:sSub>
          <m:r>
            <w:rPr>
              <w:rFonts w:ascii="Cambria Math" w:hAnsi="Cambria Math"/>
            </w:rPr>
            <m:t xml:space="preserve">+10÷30% </m:t>
          </m:r>
          <m:sSub>
            <m:sSubPr>
              <m:ctrlPr>
                <w:rPr>
                  <w:rFonts w:ascii="Cambria Math" w:hAnsi="Cambria Math"/>
                  <w:i/>
                </w:rPr>
              </m:ctrlPr>
            </m:sSubPr>
            <m:e>
              <m:r>
                <w:rPr>
                  <w:rFonts w:ascii="Cambria Math" w:hAnsi="Cambria Math"/>
                  <w:lang w:val="en-US"/>
                </w:rPr>
                <m:t>t</m:t>
              </m:r>
            </m:e>
            <m:sub>
              <m:r>
                <w:rPr>
                  <w:rFonts w:ascii="Cambria Math" w:hAnsi="Cambria Math"/>
                </w:rPr>
                <m:t>ликв</m:t>
              </m:r>
            </m:sub>
          </m:sSub>
          <m:r>
            <w:rPr>
              <w:rFonts w:ascii="Cambria Math" w:hAnsi="Cambria Math"/>
            </w:rPr>
            <m:t>.</m:t>
          </m:r>
        </m:oMath>
      </m:oMathPara>
    </w:p>
    <w:p w:rsidR="00CB59E7" w:rsidRDefault="00CB59E7" w:rsidP="00C2510B">
      <w:pPr>
        <w:spacing w:before="120"/>
        <w:ind w:firstLine="709"/>
        <w:jc w:val="both"/>
      </w:pPr>
      <w:r>
        <w:t>Потери металлов от испарения зависят от давления насыщенного пара жидкого металла: чем больше давление паров, тем больше их потери при приготовлении сплавов.</w:t>
      </w:r>
    </w:p>
    <w:p w:rsidR="00CD701E" w:rsidRDefault="00CB59E7" w:rsidP="00CB59E7">
      <w:pPr>
        <w:ind w:firstLine="709"/>
        <w:jc w:val="both"/>
      </w:pPr>
      <w:r>
        <w:t>Давление насыщенного пара цинка в зависимости от температуры достаточно точно определяется уравнением</w:t>
      </w:r>
    </w:p>
    <w:p w:rsidR="00CD701E" w:rsidRDefault="00CB59E7" w:rsidP="00C2510B">
      <w:pPr>
        <w:spacing w:before="120" w:after="120"/>
        <w:jc w:val="center"/>
      </w:pPr>
      <w:r w:rsidRPr="00CB59E7">
        <w:t>lg Р = – 6650/</w:t>
      </w:r>
      <w:r w:rsidRPr="00CB59E7">
        <w:rPr>
          <w:i/>
        </w:rPr>
        <w:t>Т</w:t>
      </w:r>
      <w:r w:rsidRPr="00CB59E7">
        <w:t xml:space="preserve"> + 12,0 – 1,126 lg </w:t>
      </w:r>
      <w:r w:rsidRPr="00CB59E7">
        <w:rPr>
          <w:i/>
        </w:rPr>
        <w:t>Т</w:t>
      </w:r>
      <w:r w:rsidRPr="00CB59E7">
        <w:t>.</w:t>
      </w:r>
    </w:p>
    <w:p w:rsidR="00CB59E7" w:rsidRDefault="00CB59E7" w:rsidP="00CB59E7">
      <w:pPr>
        <w:ind w:firstLine="709"/>
        <w:jc w:val="both"/>
      </w:pPr>
      <w:r>
        <w:t>В момент, когда давление паров металла становится равным внешнему давлению, начинается кипение металла, т.е. происходит испарение не только с поверхности, но и по всему объему. Температура кипения металлов не находится в прямой зависимости от температуры плавления (табл. 34). Например, олово имеет температуру плавления 232 °С, т.е. ниже, чем цинк (</w:t>
      </w:r>
      <w:r w:rsidRPr="00CB59E7">
        <w:rPr>
          <w:i/>
        </w:rPr>
        <w:t>t</w:t>
      </w:r>
      <w:r w:rsidRPr="00CB59E7">
        <w:rPr>
          <w:vertAlign w:val="subscript"/>
        </w:rPr>
        <w:t>пл</w:t>
      </w:r>
      <w:r>
        <w:t xml:space="preserve"> = 419 °С), а температура его кипения (2270 °С) намного выше, чем цинка (907 °С). Это необходимо учитывать при разработке технологии плавки тех или иных цинковых сплавов. Например, при приготовлении цинковых сплавов с медью необходимо принимать специальные меры против излишних потерь цинка, так как температура выплавки сплавов в ряде случаев приближается к температуре кипения цинка.</w:t>
      </w:r>
    </w:p>
    <w:p w:rsidR="00CD701E" w:rsidRDefault="00CB59E7" w:rsidP="00CB59E7">
      <w:pPr>
        <w:ind w:firstLine="709"/>
        <w:jc w:val="both"/>
      </w:pPr>
      <w:r>
        <w:t xml:space="preserve">С уменьшением внешнего давления (т.е. при использовании под </w:t>
      </w:r>
      <w:r w:rsidRPr="00D46E37">
        <w:rPr>
          <w:spacing w:val="-6"/>
        </w:rPr>
        <w:t>вакуумом</w:t>
      </w:r>
      <w:r>
        <w:t xml:space="preserve">) </w:t>
      </w:r>
      <w:r w:rsidRPr="00D46E37">
        <w:rPr>
          <w:spacing w:val="-6"/>
        </w:rPr>
        <w:t>скорость испарения увеличивается. Для определения</w:t>
      </w:r>
      <w:r w:rsidR="00D46E37" w:rsidRPr="00D46E37">
        <w:t xml:space="preserve"> </w:t>
      </w:r>
      <w:r w:rsidR="00D46E37" w:rsidRPr="00D46E37">
        <w:rPr>
          <w:spacing w:val="-6"/>
        </w:rPr>
        <w:t>скорости</w:t>
      </w:r>
      <w:r w:rsidR="00D46E37" w:rsidRPr="00D46E37">
        <w:t xml:space="preserve"> </w:t>
      </w:r>
      <w:r w:rsidR="00D46E37" w:rsidRPr="00D46E37">
        <w:rPr>
          <w:spacing w:val="-6"/>
        </w:rPr>
        <w:t>испарения</w:t>
      </w:r>
    </w:p>
    <w:p w:rsidR="00CD701E" w:rsidRDefault="00CD701E" w:rsidP="0088763D">
      <w:pPr>
        <w:ind w:firstLine="709"/>
        <w:jc w:val="both"/>
      </w:pPr>
    </w:p>
    <w:p w:rsidR="00CD701E" w:rsidRDefault="00CB59E7" w:rsidP="00CB59E7">
      <w:pPr>
        <w:jc w:val="center"/>
      </w:pPr>
      <w:r w:rsidRPr="00CB59E7">
        <w:rPr>
          <w:spacing w:val="40"/>
        </w:rPr>
        <w:t>Таблица</w:t>
      </w:r>
      <w:r w:rsidRPr="00CB59E7">
        <w:t xml:space="preserve"> </w:t>
      </w:r>
      <w:r w:rsidRPr="0069332B">
        <w:t>3</w:t>
      </w:r>
      <w:r w:rsidRPr="00CB59E7">
        <w:t xml:space="preserve">4. </w:t>
      </w:r>
      <w:r w:rsidRPr="00CB59E7">
        <w:rPr>
          <w:b/>
        </w:rPr>
        <w:t>Точки плавления и кипения некоторых металлов</w:t>
      </w:r>
    </w:p>
    <w:p w:rsidR="00CD701E" w:rsidRDefault="00CD701E" w:rsidP="0088763D">
      <w:pPr>
        <w:ind w:firstLine="709"/>
        <w:jc w:val="both"/>
      </w:pPr>
    </w:p>
    <w:tbl>
      <w:tblPr>
        <w:tblStyle w:val="ab"/>
        <w:tblW w:w="0" w:type="auto"/>
        <w:tblLook w:val="04A0" w:firstRow="1" w:lastRow="0" w:firstColumn="1" w:lastColumn="0" w:noHBand="0" w:noVBand="1"/>
      </w:tblPr>
      <w:tblGrid>
        <w:gridCol w:w="1006"/>
        <w:gridCol w:w="1007"/>
        <w:gridCol w:w="1007"/>
        <w:gridCol w:w="1007"/>
        <w:gridCol w:w="1007"/>
        <w:gridCol w:w="1007"/>
        <w:gridCol w:w="1007"/>
        <w:gridCol w:w="1007"/>
        <w:gridCol w:w="1007"/>
      </w:tblGrid>
      <w:tr w:rsidR="00CB59E7" w:rsidTr="00C2510B">
        <w:tc>
          <w:tcPr>
            <w:tcW w:w="1006" w:type="dxa"/>
            <w:vAlign w:val="center"/>
          </w:tcPr>
          <w:p w:rsidR="00CB59E7" w:rsidRPr="00E31D77" w:rsidRDefault="00CB59E7" w:rsidP="00C2510B">
            <w:pPr>
              <w:jc w:val="center"/>
            </w:pPr>
            <w:r w:rsidRPr="00E31D77">
              <w:t>Металл</w:t>
            </w:r>
          </w:p>
        </w:tc>
        <w:tc>
          <w:tcPr>
            <w:tcW w:w="1007" w:type="dxa"/>
            <w:vAlign w:val="center"/>
          </w:tcPr>
          <w:p w:rsidR="00CB59E7" w:rsidRPr="00E31D77" w:rsidRDefault="00CB59E7" w:rsidP="00C2510B">
            <w:pPr>
              <w:jc w:val="center"/>
            </w:pPr>
            <w:r w:rsidRPr="00CB59E7">
              <w:rPr>
                <w:i/>
              </w:rPr>
              <w:t>t</w:t>
            </w:r>
            <w:r w:rsidRPr="00CB59E7">
              <w:rPr>
                <w:vertAlign w:val="subscript"/>
              </w:rPr>
              <w:t>пл</w:t>
            </w:r>
            <w:r w:rsidRPr="00E31D77">
              <w:t>, °С</w:t>
            </w:r>
          </w:p>
        </w:tc>
        <w:tc>
          <w:tcPr>
            <w:tcW w:w="1007" w:type="dxa"/>
            <w:tcBorders>
              <w:right w:val="double" w:sz="4" w:space="0" w:color="auto"/>
            </w:tcBorders>
            <w:vAlign w:val="center"/>
          </w:tcPr>
          <w:p w:rsidR="00CB59E7" w:rsidRDefault="00CB59E7" w:rsidP="00C2510B">
            <w:pPr>
              <w:jc w:val="center"/>
            </w:pPr>
            <w:r w:rsidRPr="00CB59E7">
              <w:rPr>
                <w:i/>
              </w:rPr>
              <w:t>t</w:t>
            </w:r>
            <w:r w:rsidRPr="00CB59E7">
              <w:rPr>
                <w:vertAlign w:val="subscript"/>
              </w:rPr>
              <w:t>кип</w:t>
            </w:r>
            <w:r w:rsidRPr="00E31D77">
              <w:t>, °С</w:t>
            </w:r>
          </w:p>
        </w:tc>
        <w:tc>
          <w:tcPr>
            <w:tcW w:w="1007" w:type="dxa"/>
            <w:tcBorders>
              <w:left w:val="double" w:sz="4" w:space="0" w:color="auto"/>
            </w:tcBorders>
            <w:vAlign w:val="center"/>
          </w:tcPr>
          <w:p w:rsidR="00CB59E7" w:rsidRPr="00E31D77" w:rsidRDefault="00CB59E7" w:rsidP="00C2510B">
            <w:pPr>
              <w:jc w:val="center"/>
            </w:pPr>
            <w:r w:rsidRPr="00E31D77">
              <w:t>Металл</w:t>
            </w:r>
          </w:p>
        </w:tc>
        <w:tc>
          <w:tcPr>
            <w:tcW w:w="1007" w:type="dxa"/>
            <w:vAlign w:val="center"/>
          </w:tcPr>
          <w:p w:rsidR="00CB59E7" w:rsidRPr="00E31D77" w:rsidRDefault="00CB59E7" w:rsidP="00C2510B">
            <w:pPr>
              <w:jc w:val="center"/>
            </w:pPr>
            <w:r w:rsidRPr="00CB59E7">
              <w:rPr>
                <w:i/>
              </w:rPr>
              <w:t>t</w:t>
            </w:r>
            <w:r w:rsidRPr="00CB59E7">
              <w:rPr>
                <w:vertAlign w:val="subscript"/>
              </w:rPr>
              <w:t>пл</w:t>
            </w:r>
            <w:r w:rsidRPr="00E31D77">
              <w:t>, °С</w:t>
            </w:r>
          </w:p>
        </w:tc>
        <w:tc>
          <w:tcPr>
            <w:tcW w:w="1007" w:type="dxa"/>
            <w:tcBorders>
              <w:right w:val="double" w:sz="4" w:space="0" w:color="auto"/>
            </w:tcBorders>
            <w:vAlign w:val="center"/>
          </w:tcPr>
          <w:p w:rsidR="00CB59E7" w:rsidRDefault="00CB59E7" w:rsidP="00C2510B">
            <w:pPr>
              <w:jc w:val="center"/>
            </w:pPr>
            <w:r w:rsidRPr="00CB59E7">
              <w:rPr>
                <w:i/>
              </w:rPr>
              <w:t>t</w:t>
            </w:r>
            <w:r w:rsidRPr="00CB59E7">
              <w:rPr>
                <w:vertAlign w:val="subscript"/>
              </w:rPr>
              <w:t>кип</w:t>
            </w:r>
            <w:r w:rsidRPr="00E31D77">
              <w:t>, °С</w:t>
            </w:r>
          </w:p>
        </w:tc>
        <w:tc>
          <w:tcPr>
            <w:tcW w:w="1007" w:type="dxa"/>
            <w:tcBorders>
              <w:left w:val="double" w:sz="4" w:space="0" w:color="auto"/>
            </w:tcBorders>
            <w:vAlign w:val="center"/>
          </w:tcPr>
          <w:p w:rsidR="00CB59E7" w:rsidRPr="00E31D77" w:rsidRDefault="00CB59E7" w:rsidP="00C2510B">
            <w:pPr>
              <w:jc w:val="center"/>
            </w:pPr>
            <w:r w:rsidRPr="00E31D77">
              <w:t>Металл</w:t>
            </w:r>
          </w:p>
        </w:tc>
        <w:tc>
          <w:tcPr>
            <w:tcW w:w="1007" w:type="dxa"/>
            <w:vAlign w:val="center"/>
          </w:tcPr>
          <w:p w:rsidR="00CB59E7" w:rsidRPr="00E31D77" w:rsidRDefault="00CB59E7" w:rsidP="00C2510B">
            <w:pPr>
              <w:jc w:val="center"/>
            </w:pPr>
            <w:r w:rsidRPr="00CB59E7">
              <w:rPr>
                <w:i/>
              </w:rPr>
              <w:t>t</w:t>
            </w:r>
            <w:r w:rsidRPr="00CB59E7">
              <w:rPr>
                <w:vertAlign w:val="subscript"/>
              </w:rPr>
              <w:t>пл</w:t>
            </w:r>
            <w:r w:rsidRPr="00E31D77">
              <w:t>, °С</w:t>
            </w:r>
          </w:p>
        </w:tc>
        <w:tc>
          <w:tcPr>
            <w:tcW w:w="1007" w:type="dxa"/>
            <w:vAlign w:val="center"/>
          </w:tcPr>
          <w:p w:rsidR="00CB59E7" w:rsidRDefault="00CB59E7" w:rsidP="00C2510B">
            <w:pPr>
              <w:jc w:val="center"/>
            </w:pPr>
            <w:r w:rsidRPr="00CB59E7">
              <w:rPr>
                <w:i/>
              </w:rPr>
              <w:t>t</w:t>
            </w:r>
            <w:r w:rsidRPr="00CB59E7">
              <w:rPr>
                <w:vertAlign w:val="subscript"/>
              </w:rPr>
              <w:t>кип</w:t>
            </w:r>
            <w:r w:rsidRPr="00E31D77">
              <w:t>, °С</w:t>
            </w:r>
          </w:p>
        </w:tc>
      </w:tr>
      <w:tr w:rsidR="00CB59E7" w:rsidTr="00C2510B">
        <w:tc>
          <w:tcPr>
            <w:tcW w:w="1006" w:type="dxa"/>
          </w:tcPr>
          <w:p w:rsidR="00CB59E7" w:rsidRPr="005338F0" w:rsidRDefault="00CB59E7" w:rsidP="00CB59E7">
            <w:r w:rsidRPr="005338F0">
              <w:t>Аl</w:t>
            </w:r>
          </w:p>
        </w:tc>
        <w:tc>
          <w:tcPr>
            <w:tcW w:w="1007" w:type="dxa"/>
            <w:vAlign w:val="center"/>
          </w:tcPr>
          <w:p w:rsidR="00CB59E7" w:rsidRPr="005338F0" w:rsidRDefault="00CB59E7" w:rsidP="00C2510B">
            <w:pPr>
              <w:jc w:val="center"/>
            </w:pPr>
            <w:r w:rsidRPr="005338F0">
              <w:t>660</w:t>
            </w:r>
          </w:p>
        </w:tc>
        <w:tc>
          <w:tcPr>
            <w:tcW w:w="1007" w:type="dxa"/>
            <w:tcBorders>
              <w:right w:val="double" w:sz="4" w:space="0" w:color="auto"/>
            </w:tcBorders>
            <w:vAlign w:val="center"/>
          </w:tcPr>
          <w:p w:rsidR="00CB59E7" w:rsidRPr="005338F0" w:rsidRDefault="00CB59E7" w:rsidP="00C2510B">
            <w:pPr>
              <w:jc w:val="center"/>
            </w:pPr>
            <w:r w:rsidRPr="005338F0">
              <w:t>2500</w:t>
            </w:r>
          </w:p>
        </w:tc>
        <w:tc>
          <w:tcPr>
            <w:tcW w:w="1007" w:type="dxa"/>
            <w:tcBorders>
              <w:left w:val="double" w:sz="4" w:space="0" w:color="auto"/>
            </w:tcBorders>
          </w:tcPr>
          <w:p w:rsidR="00CB59E7" w:rsidRPr="00CB59E7" w:rsidRDefault="00CB59E7" w:rsidP="00CB59E7">
            <w:pPr>
              <w:rPr>
                <w:lang w:val="en-US"/>
              </w:rPr>
            </w:pPr>
            <w:r>
              <w:rPr>
                <w:lang w:val="en-US"/>
              </w:rPr>
              <w:t>Cu</w:t>
            </w:r>
          </w:p>
        </w:tc>
        <w:tc>
          <w:tcPr>
            <w:tcW w:w="1007" w:type="dxa"/>
            <w:vAlign w:val="center"/>
          </w:tcPr>
          <w:p w:rsidR="00CB59E7" w:rsidRPr="005338F0" w:rsidRDefault="00CB59E7" w:rsidP="00C2510B">
            <w:pPr>
              <w:jc w:val="center"/>
            </w:pPr>
            <w:r w:rsidRPr="005338F0">
              <w:t>1083</w:t>
            </w:r>
          </w:p>
        </w:tc>
        <w:tc>
          <w:tcPr>
            <w:tcW w:w="1007" w:type="dxa"/>
            <w:tcBorders>
              <w:right w:val="double" w:sz="4" w:space="0" w:color="auto"/>
            </w:tcBorders>
            <w:vAlign w:val="center"/>
          </w:tcPr>
          <w:p w:rsidR="00CB59E7" w:rsidRPr="005338F0" w:rsidRDefault="00CB59E7" w:rsidP="00C2510B">
            <w:pPr>
              <w:jc w:val="center"/>
            </w:pPr>
            <w:r w:rsidRPr="005338F0">
              <w:t>2570</w:t>
            </w:r>
          </w:p>
        </w:tc>
        <w:tc>
          <w:tcPr>
            <w:tcW w:w="1007" w:type="dxa"/>
            <w:tcBorders>
              <w:left w:val="double" w:sz="4" w:space="0" w:color="auto"/>
            </w:tcBorders>
          </w:tcPr>
          <w:p w:rsidR="00CB59E7" w:rsidRPr="005338F0" w:rsidRDefault="00CB59E7" w:rsidP="00CB59E7">
            <w:r w:rsidRPr="005338F0">
              <w:t>Na</w:t>
            </w:r>
          </w:p>
        </w:tc>
        <w:tc>
          <w:tcPr>
            <w:tcW w:w="1007" w:type="dxa"/>
            <w:vAlign w:val="center"/>
          </w:tcPr>
          <w:p w:rsidR="00CB59E7" w:rsidRPr="005338F0" w:rsidRDefault="00CB59E7" w:rsidP="00C2510B">
            <w:pPr>
              <w:jc w:val="center"/>
            </w:pPr>
            <w:r w:rsidRPr="005338F0">
              <w:t>98</w:t>
            </w:r>
          </w:p>
        </w:tc>
        <w:tc>
          <w:tcPr>
            <w:tcW w:w="1007" w:type="dxa"/>
            <w:vAlign w:val="center"/>
          </w:tcPr>
          <w:p w:rsidR="00CB59E7" w:rsidRPr="005338F0" w:rsidRDefault="00CB59E7" w:rsidP="00C2510B">
            <w:pPr>
              <w:jc w:val="center"/>
            </w:pPr>
            <w:r w:rsidRPr="005338F0">
              <w:t>882</w:t>
            </w:r>
          </w:p>
        </w:tc>
      </w:tr>
      <w:tr w:rsidR="00CB59E7" w:rsidTr="00C2510B">
        <w:tc>
          <w:tcPr>
            <w:tcW w:w="1006" w:type="dxa"/>
          </w:tcPr>
          <w:p w:rsidR="00CB59E7" w:rsidRPr="00CB59E7" w:rsidRDefault="00CB59E7" w:rsidP="00CB59E7">
            <w:pPr>
              <w:rPr>
                <w:lang w:val="en-US"/>
              </w:rPr>
            </w:pPr>
            <w:r>
              <w:rPr>
                <w:lang w:val="en-US"/>
              </w:rPr>
              <w:t>Au</w:t>
            </w:r>
          </w:p>
        </w:tc>
        <w:tc>
          <w:tcPr>
            <w:tcW w:w="1007" w:type="dxa"/>
            <w:vAlign w:val="center"/>
          </w:tcPr>
          <w:p w:rsidR="00CB59E7" w:rsidRPr="005338F0" w:rsidRDefault="00CB59E7" w:rsidP="00C2510B">
            <w:pPr>
              <w:jc w:val="center"/>
            </w:pPr>
            <w:r w:rsidRPr="005338F0">
              <w:t>1063</w:t>
            </w:r>
          </w:p>
        </w:tc>
        <w:tc>
          <w:tcPr>
            <w:tcW w:w="1007" w:type="dxa"/>
            <w:tcBorders>
              <w:right w:val="double" w:sz="4" w:space="0" w:color="auto"/>
            </w:tcBorders>
            <w:vAlign w:val="center"/>
          </w:tcPr>
          <w:p w:rsidR="00CB59E7" w:rsidRPr="005338F0" w:rsidRDefault="00CB59E7" w:rsidP="00C2510B">
            <w:pPr>
              <w:jc w:val="center"/>
            </w:pPr>
            <w:r w:rsidRPr="005338F0">
              <w:t>2950</w:t>
            </w:r>
          </w:p>
        </w:tc>
        <w:tc>
          <w:tcPr>
            <w:tcW w:w="1007" w:type="dxa"/>
            <w:tcBorders>
              <w:left w:val="double" w:sz="4" w:space="0" w:color="auto"/>
            </w:tcBorders>
          </w:tcPr>
          <w:p w:rsidR="00CB59E7" w:rsidRPr="005338F0" w:rsidRDefault="00CB59E7" w:rsidP="00CB59E7">
            <w:r>
              <w:rPr>
                <w:lang w:val="en-US"/>
              </w:rPr>
              <w:t>F</w:t>
            </w:r>
            <w:r w:rsidRPr="005338F0">
              <w:t>е</w:t>
            </w:r>
          </w:p>
        </w:tc>
        <w:tc>
          <w:tcPr>
            <w:tcW w:w="1007" w:type="dxa"/>
            <w:vAlign w:val="center"/>
          </w:tcPr>
          <w:p w:rsidR="00CB59E7" w:rsidRPr="005338F0" w:rsidRDefault="00CB59E7" w:rsidP="00C2510B">
            <w:pPr>
              <w:jc w:val="center"/>
            </w:pPr>
            <w:r w:rsidRPr="005338F0">
              <w:t>1539</w:t>
            </w:r>
          </w:p>
        </w:tc>
        <w:tc>
          <w:tcPr>
            <w:tcW w:w="1007" w:type="dxa"/>
            <w:tcBorders>
              <w:right w:val="double" w:sz="4" w:space="0" w:color="auto"/>
            </w:tcBorders>
            <w:vAlign w:val="center"/>
          </w:tcPr>
          <w:p w:rsidR="00CB59E7" w:rsidRPr="005338F0" w:rsidRDefault="00CB59E7" w:rsidP="00C2510B">
            <w:pPr>
              <w:jc w:val="center"/>
            </w:pPr>
            <w:r w:rsidRPr="005338F0">
              <w:t>3070</w:t>
            </w:r>
          </w:p>
        </w:tc>
        <w:tc>
          <w:tcPr>
            <w:tcW w:w="1007" w:type="dxa"/>
            <w:tcBorders>
              <w:left w:val="double" w:sz="4" w:space="0" w:color="auto"/>
            </w:tcBorders>
          </w:tcPr>
          <w:p w:rsidR="00CB59E7" w:rsidRPr="005338F0" w:rsidRDefault="00CB59E7" w:rsidP="00CB59E7">
            <w:r w:rsidRPr="005338F0">
              <w:t>Nb</w:t>
            </w:r>
          </w:p>
        </w:tc>
        <w:tc>
          <w:tcPr>
            <w:tcW w:w="1007" w:type="dxa"/>
            <w:vAlign w:val="center"/>
          </w:tcPr>
          <w:p w:rsidR="00CB59E7" w:rsidRPr="005338F0" w:rsidRDefault="00CB59E7" w:rsidP="00C2510B">
            <w:pPr>
              <w:jc w:val="center"/>
            </w:pPr>
            <w:r w:rsidRPr="005338F0">
              <w:t>2468</w:t>
            </w:r>
          </w:p>
        </w:tc>
        <w:tc>
          <w:tcPr>
            <w:tcW w:w="1007" w:type="dxa"/>
            <w:vAlign w:val="center"/>
          </w:tcPr>
          <w:p w:rsidR="00CB59E7" w:rsidRPr="005338F0" w:rsidRDefault="00CB59E7" w:rsidP="00C2510B">
            <w:pPr>
              <w:jc w:val="center"/>
            </w:pPr>
            <w:r w:rsidRPr="005338F0">
              <w:t>4500</w:t>
            </w:r>
          </w:p>
        </w:tc>
      </w:tr>
      <w:tr w:rsidR="00CB59E7" w:rsidTr="00C2510B">
        <w:tc>
          <w:tcPr>
            <w:tcW w:w="1006" w:type="dxa"/>
          </w:tcPr>
          <w:p w:rsidR="00CB59E7" w:rsidRPr="005338F0" w:rsidRDefault="00CB59E7" w:rsidP="00CB59E7">
            <w:r>
              <w:rPr>
                <w:lang w:val="en-US"/>
              </w:rPr>
              <w:t>B</w:t>
            </w:r>
            <w:r w:rsidRPr="005338F0">
              <w:t>а</w:t>
            </w:r>
          </w:p>
        </w:tc>
        <w:tc>
          <w:tcPr>
            <w:tcW w:w="1007" w:type="dxa"/>
            <w:vAlign w:val="center"/>
          </w:tcPr>
          <w:p w:rsidR="00CB59E7" w:rsidRPr="005338F0" w:rsidRDefault="00CB59E7" w:rsidP="00C2510B">
            <w:pPr>
              <w:jc w:val="center"/>
            </w:pPr>
            <w:r w:rsidRPr="005338F0">
              <w:t>710</w:t>
            </w:r>
          </w:p>
        </w:tc>
        <w:tc>
          <w:tcPr>
            <w:tcW w:w="1007" w:type="dxa"/>
            <w:tcBorders>
              <w:right w:val="double" w:sz="4" w:space="0" w:color="auto"/>
            </w:tcBorders>
            <w:vAlign w:val="center"/>
          </w:tcPr>
          <w:p w:rsidR="00CB59E7" w:rsidRPr="005338F0" w:rsidRDefault="00CB59E7" w:rsidP="00C2510B">
            <w:pPr>
              <w:jc w:val="center"/>
            </w:pPr>
            <w:r w:rsidRPr="005338F0">
              <w:t>1700</w:t>
            </w:r>
          </w:p>
        </w:tc>
        <w:tc>
          <w:tcPr>
            <w:tcW w:w="1007" w:type="dxa"/>
            <w:tcBorders>
              <w:left w:val="double" w:sz="4" w:space="0" w:color="auto"/>
            </w:tcBorders>
          </w:tcPr>
          <w:p w:rsidR="00CB59E7" w:rsidRPr="00CB59E7" w:rsidRDefault="00CB59E7" w:rsidP="00CB59E7">
            <w:pPr>
              <w:rPr>
                <w:lang w:val="en-US"/>
              </w:rPr>
            </w:pPr>
            <w:r w:rsidRPr="005338F0">
              <w:t>Н</w:t>
            </w:r>
            <w:r>
              <w:rPr>
                <w:lang w:val="en-US"/>
              </w:rPr>
              <w:t>g</w:t>
            </w:r>
          </w:p>
        </w:tc>
        <w:tc>
          <w:tcPr>
            <w:tcW w:w="1007" w:type="dxa"/>
            <w:vAlign w:val="center"/>
          </w:tcPr>
          <w:p w:rsidR="00CB59E7" w:rsidRPr="005338F0" w:rsidRDefault="00CB59E7" w:rsidP="00C2510B">
            <w:pPr>
              <w:jc w:val="center"/>
            </w:pPr>
            <w:r w:rsidRPr="005338F0">
              <w:t>38</w:t>
            </w:r>
          </w:p>
        </w:tc>
        <w:tc>
          <w:tcPr>
            <w:tcW w:w="1007" w:type="dxa"/>
            <w:tcBorders>
              <w:right w:val="double" w:sz="4" w:space="0" w:color="auto"/>
            </w:tcBorders>
            <w:vAlign w:val="center"/>
          </w:tcPr>
          <w:p w:rsidR="00CB59E7" w:rsidRPr="005338F0" w:rsidRDefault="00CB59E7" w:rsidP="00C2510B">
            <w:pPr>
              <w:jc w:val="center"/>
            </w:pPr>
            <w:r w:rsidRPr="005338F0">
              <w:t>357</w:t>
            </w:r>
          </w:p>
        </w:tc>
        <w:tc>
          <w:tcPr>
            <w:tcW w:w="1007" w:type="dxa"/>
            <w:tcBorders>
              <w:left w:val="double" w:sz="4" w:space="0" w:color="auto"/>
            </w:tcBorders>
          </w:tcPr>
          <w:p w:rsidR="00CB59E7" w:rsidRPr="005338F0" w:rsidRDefault="00CB59E7" w:rsidP="00CB59E7">
            <w:r w:rsidRPr="005338F0">
              <w:t>Pb</w:t>
            </w:r>
          </w:p>
        </w:tc>
        <w:tc>
          <w:tcPr>
            <w:tcW w:w="1007" w:type="dxa"/>
            <w:vAlign w:val="center"/>
          </w:tcPr>
          <w:p w:rsidR="00CB59E7" w:rsidRPr="005338F0" w:rsidRDefault="00CB59E7" w:rsidP="00C2510B">
            <w:pPr>
              <w:jc w:val="center"/>
            </w:pPr>
            <w:r w:rsidRPr="005338F0">
              <w:t>327</w:t>
            </w:r>
          </w:p>
        </w:tc>
        <w:tc>
          <w:tcPr>
            <w:tcW w:w="1007" w:type="dxa"/>
            <w:vAlign w:val="center"/>
          </w:tcPr>
          <w:p w:rsidR="00CB59E7" w:rsidRPr="005338F0" w:rsidRDefault="00CB59E7" w:rsidP="00C2510B">
            <w:pPr>
              <w:jc w:val="center"/>
            </w:pPr>
            <w:r w:rsidRPr="005338F0">
              <w:t>1740</w:t>
            </w:r>
          </w:p>
        </w:tc>
      </w:tr>
      <w:tr w:rsidR="00CB59E7" w:rsidTr="00C2510B">
        <w:tc>
          <w:tcPr>
            <w:tcW w:w="1006" w:type="dxa"/>
          </w:tcPr>
          <w:p w:rsidR="00CB59E7" w:rsidRPr="005338F0" w:rsidRDefault="00CB59E7" w:rsidP="00CB59E7">
            <w:r>
              <w:rPr>
                <w:lang w:val="en-US"/>
              </w:rPr>
              <w:t>B</w:t>
            </w:r>
            <w:r w:rsidRPr="005338F0">
              <w:t>е</w:t>
            </w:r>
          </w:p>
        </w:tc>
        <w:tc>
          <w:tcPr>
            <w:tcW w:w="1007" w:type="dxa"/>
            <w:vAlign w:val="center"/>
          </w:tcPr>
          <w:p w:rsidR="00CB59E7" w:rsidRPr="005338F0" w:rsidRDefault="00CB59E7" w:rsidP="00C2510B">
            <w:pPr>
              <w:jc w:val="center"/>
            </w:pPr>
            <w:r w:rsidRPr="005338F0">
              <w:t>1284</w:t>
            </w:r>
          </w:p>
        </w:tc>
        <w:tc>
          <w:tcPr>
            <w:tcW w:w="1007" w:type="dxa"/>
            <w:tcBorders>
              <w:right w:val="double" w:sz="4" w:space="0" w:color="auto"/>
            </w:tcBorders>
            <w:vAlign w:val="center"/>
          </w:tcPr>
          <w:p w:rsidR="00CB59E7" w:rsidRPr="005338F0" w:rsidRDefault="00CB59E7" w:rsidP="00C2510B">
            <w:pPr>
              <w:jc w:val="center"/>
            </w:pPr>
            <w:r w:rsidRPr="005338F0">
              <w:t>2400</w:t>
            </w:r>
          </w:p>
        </w:tc>
        <w:tc>
          <w:tcPr>
            <w:tcW w:w="1007" w:type="dxa"/>
            <w:tcBorders>
              <w:left w:val="double" w:sz="4" w:space="0" w:color="auto"/>
            </w:tcBorders>
          </w:tcPr>
          <w:p w:rsidR="00CB59E7" w:rsidRPr="005338F0" w:rsidRDefault="00CB59E7" w:rsidP="00CB59E7">
            <w:r w:rsidRPr="005338F0">
              <w:t>In</w:t>
            </w:r>
          </w:p>
        </w:tc>
        <w:tc>
          <w:tcPr>
            <w:tcW w:w="1007" w:type="dxa"/>
            <w:vAlign w:val="center"/>
          </w:tcPr>
          <w:p w:rsidR="00CB59E7" w:rsidRPr="005338F0" w:rsidRDefault="00CB59E7" w:rsidP="00C2510B">
            <w:pPr>
              <w:jc w:val="center"/>
            </w:pPr>
            <w:r w:rsidRPr="005338F0">
              <w:t>157</w:t>
            </w:r>
          </w:p>
        </w:tc>
        <w:tc>
          <w:tcPr>
            <w:tcW w:w="1007" w:type="dxa"/>
            <w:tcBorders>
              <w:right w:val="double" w:sz="4" w:space="0" w:color="auto"/>
            </w:tcBorders>
            <w:vAlign w:val="center"/>
          </w:tcPr>
          <w:p w:rsidR="00CB59E7" w:rsidRPr="005338F0" w:rsidRDefault="00CB59E7" w:rsidP="00C2510B">
            <w:pPr>
              <w:jc w:val="center"/>
            </w:pPr>
            <w:r w:rsidRPr="005338F0">
              <w:t>2075</w:t>
            </w:r>
          </w:p>
        </w:tc>
        <w:tc>
          <w:tcPr>
            <w:tcW w:w="1007" w:type="dxa"/>
            <w:tcBorders>
              <w:left w:val="double" w:sz="4" w:space="0" w:color="auto"/>
            </w:tcBorders>
          </w:tcPr>
          <w:p w:rsidR="00CB59E7" w:rsidRPr="005338F0" w:rsidRDefault="00CB59E7" w:rsidP="00CB59E7">
            <w:r w:rsidRPr="005338F0">
              <w:t>Sb</w:t>
            </w:r>
          </w:p>
        </w:tc>
        <w:tc>
          <w:tcPr>
            <w:tcW w:w="1007" w:type="dxa"/>
            <w:vAlign w:val="center"/>
          </w:tcPr>
          <w:p w:rsidR="00CB59E7" w:rsidRPr="005338F0" w:rsidRDefault="00CB59E7" w:rsidP="00C2510B">
            <w:pPr>
              <w:jc w:val="center"/>
            </w:pPr>
            <w:r w:rsidRPr="005338F0">
              <w:t>630</w:t>
            </w:r>
          </w:p>
        </w:tc>
        <w:tc>
          <w:tcPr>
            <w:tcW w:w="1007" w:type="dxa"/>
            <w:vAlign w:val="center"/>
          </w:tcPr>
          <w:p w:rsidR="00CB59E7" w:rsidRPr="005338F0" w:rsidRDefault="00CB59E7" w:rsidP="00C2510B">
            <w:pPr>
              <w:jc w:val="center"/>
            </w:pPr>
            <w:r w:rsidRPr="005338F0">
              <w:t>1635</w:t>
            </w:r>
          </w:p>
        </w:tc>
      </w:tr>
      <w:tr w:rsidR="00CB59E7" w:rsidTr="00C2510B">
        <w:tc>
          <w:tcPr>
            <w:tcW w:w="1006" w:type="dxa"/>
          </w:tcPr>
          <w:p w:rsidR="00CB59E7" w:rsidRPr="005338F0" w:rsidRDefault="00CB59E7" w:rsidP="00CB59E7">
            <w:r w:rsidRPr="005338F0">
              <w:t>Bi</w:t>
            </w:r>
          </w:p>
        </w:tc>
        <w:tc>
          <w:tcPr>
            <w:tcW w:w="1007" w:type="dxa"/>
            <w:vAlign w:val="center"/>
          </w:tcPr>
          <w:p w:rsidR="00CB59E7" w:rsidRPr="005338F0" w:rsidRDefault="00CB59E7" w:rsidP="00C2510B">
            <w:pPr>
              <w:jc w:val="center"/>
            </w:pPr>
            <w:r w:rsidRPr="005338F0">
              <w:t>271</w:t>
            </w:r>
          </w:p>
        </w:tc>
        <w:tc>
          <w:tcPr>
            <w:tcW w:w="1007" w:type="dxa"/>
            <w:tcBorders>
              <w:right w:val="double" w:sz="4" w:space="0" w:color="auto"/>
            </w:tcBorders>
            <w:vAlign w:val="center"/>
          </w:tcPr>
          <w:p w:rsidR="00CB59E7" w:rsidRPr="005338F0" w:rsidRDefault="00CB59E7" w:rsidP="00C2510B">
            <w:pPr>
              <w:jc w:val="center"/>
            </w:pPr>
            <w:r w:rsidRPr="005338F0">
              <w:t>1560</w:t>
            </w:r>
          </w:p>
        </w:tc>
        <w:tc>
          <w:tcPr>
            <w:tcW w:w="1007" w:type="dxa"/>
            <w:tcBorders>
              <w:left w:val="double" w:sz="4" w:space="0" w:color="auto"/>
            </w:tcBorders>
          </w:tcPr>
          <w:p w:rsidR="00CB59E7" w:rsidRPr="005338F0" w:rsidRDefault="00CB59E7" w:rsidP="00CB59E7">
            <w:r w:rsidRPr="005338F0">
              <w:t>К</w:t>
            </w:r>
          </w:p>
        </w:tc>
        <w:tc>
          <w:tcPr>
            <w:tcW w:w="1007" w:type="dxa"/>
            <w:vAlign w:val="center"/>
          </w:tcPr>
          <w:p w:rsidR="00CB59E7" w:rsidRPr="005338F0" w:rsidRDefault="00CB59E7" w:rsidP="00C2510B">
            <w:pPr>
              <w:jc w:val="center"/>
            </w:pPr>
            <w:r w:rsidRPr="005338F0">
              <w:t>63,5</w:t>
            </w:r>
          </w:p>
        </w:tc>
        <w:tc>
          <w:tcPr>
            <w:tcW w:w="1007" w:type="dxa"/>
            <w:tcBorders>
              <w:right w:val="double" w:sz="4" w:space="0" w:color="auto"/>
            </w:tcBorders>
            <w:vAlign w:val="center"/>
          </w:tcPr>
          <w:p w:rsidR="00CB59E7" w:rsidRPr="005338F0" w:rsidRDefault="00CB59E7" w:rsidP="00C2510B">
            <w:pPr>
              <w:jc w:val="center"/>
            </w:pPr>
            <w:r w:rsidRPr="005338F0">
              <w:t>779</w:t>
            </w:r>
          </w:p>
        </w:tc>
        <w:tc>
          <w:tcPr>
            <w:tcW w:w="1007" w:type="dxa"/>
            <w:tcBorders>
              <w:left w:val="double" w:sz="4" w:space="0" w:color="auto"/>
            </w:tcBorders>
          </w:tcPr>
          <w:p w:rsidR="00CB59E7" w:rsidRPr="005338F0" w:rsidRDefault="00CB59E7" w:rsidP="00CB59E7">
            <w:r>
              <w:rPr>
                <w:lang w:val="en-US"/>
              </w:rPr>
              <w:t>S</w:t>
            </w:r>
            <w:r w:rsidRPr="005338F0">
              <w:t>n</w:t>
            </w:r>
          </w:p>
        </w:tc>
        <w:tc>
          <w:tcPr>
            <w:tcW w:w="1007" w:type="dxa"/>
            <w:vAlign w:val="center"/>
          </w:tcPr>
          <w:p w:rsidR="00CB59E7" w:rsidRPr="005338F0" w:rsidRDefault="00CB59E7" w:rsidP="00C2510B">
            <w:pPr>
              <w:jc w:val="center"/>
            </w:pPr>
            <w:r w:rsidRPr="005338F0">
              <w:t>232</w:t>
            </w:r>
          </w:p>
        </w:tc>
        <w:tc>
          <w:tcPr>
            <w:tcW w:w="1007" w:type="dxa"/>
            <w:vAlign w:val="center"/>
          </w:tcPr>
          <w:p w:rsidR="00CB59E7" w:rsidRPr="005338F0" w:rsidRDefault="00CB59E7" w:rsidP="00C2510B">
            <w:pPr>
              <w:jc w:val="center"/>
            </w:pPr>
            <w:r w:rsidRPr="005338F0">
              <w:t>2270</w:t>
            </w:r>
          </w:p>
        </w:tc>
      </w:tr>
      <w:tr w:rsidR="00CB59E7" w:rsidTr="00C2510B">
        <w:tc>
          <w:tcPr>
            <w:tcW w:w="1006" w:type="dxa"/>
          </w:tcPr>
          <w:p w:rsidR="00CB59E7" w:rsidRPr="005338F0" w:rsidRDefault="00CB59E7" w:rsidP="00CB59E7">
            <w:r>
              <w:rPr>
                <w:lang w:val="en-US"/>
              </w:rPr>
              <w:t>C</w:t>
            </w:r>
            <w:r w:rsidRPr="005338F0">
              <w:t>а</w:t>
            </w:r>
          </w:p>
        </w:tc>
        <w:tc>
          <w:tcPr>
            <w:tcW w:w="1007" w:type="dxa"/>
            <w:vAlign w:val="center"/>
          </w:tcPr>
          <w:p w:rsidR="00CB59E7" w:rsidRPr="005338F0" w:rsidRDefault="00CB59E7" w:rsidP="00C2510B">
            <w:pPr>
              <w:jc w:val="center"/>
            </w:pPr>
            <w:r w:rsidRPr="005338F0">
              <w:t>850</w:t>
            </w:r>
          </w:p>
        </w:tc>
        <w:tc>
          <w:tcPr>
            <w:tcW w:w="1007" w:type="dxa"/>
            <w:tcBorders>
              <w:right w:val="double" w:sz="4" w:space="0" w:color="auto"/>
            </w:tcBorders>
            <w:vAlign w:val="center"/>
          </w:tcPr>
          <w:p w:rsidR="00CB59E7" w:rsidRPr="005338F0" w:rsidRDefault="00CB59E7" w:rsidP="00C2510B">
            <w:pPr>
              <w:jc w:val="center"/>
            </w:pPr>
            <w:r w:rsidRPr="005338F0">
              <w:t>1420</w:t>
            </w:r>
          </w:p>
        </w:tc>
        <w:tc>
          <w:tcPr>
            <w:tcW w:w="1007" w:type="dxa"/>
            <w:tcBorders>
              <w:left w:val="double" w:sz="4" w:space="0" w:color="auto"/>
            </w:tcBorders>
          </w:tcPr>
          <w:p w:rsidR="00CB59E7" w:rsidRPr="00CB59E7" w:rsidRDefault="00CB59E7" w:rsidP="00CB59E7">
            <w:pPr>
              <w:rPr>
                <w:lang w:val="en-US"/>
              </w:rPr>
            </w:pPr>
            <w:r w:rsidRPr="005338F0">
              <w:t>L</w:t>
            </w:r>
            <w:r>
              <w:rPr>
                <w:lang w:val="en-US"/>
              </w:rPr>
              <w:t>i</w:t>
            </w:r>
          </w:p>
        </w:tc>
        <w:tc>
          <w:tcPr>
            <w:tcW w:w="1007" w:type="dxa"/>
            <w:vAlign w:val="center"/>
          </w:tcPr>
          <w:p w:rsidR="00CB59E7" w:rsidRPr="005338F0" w:rsidRDefault="00CB59E7" w:rsidP="00C2510B">
            <w:pPr>
              <w:jc w:val="center"/>
            </w:pPr>
            <w:r w:rsidRPr="005338F0">
              <w:t>181</w:t>
            </w:r>
          </w:p>
        </w:tc>
        <w:tc>
          <w:tcPr>
            <w:tcW w:w="1007" w:type="dxa"/>
            <w:tcBorders>
              <w:right w:val="double" w:sz="4" w:space="0" w:color="auto"/>
            </w:tcBorders>
            <w:vAlign w:val="center"/>
          </w:tcPr>
          <w:p w:rsidR="00CB59E7" w:rsidRPr="005338F0" w:rsidRDefault="00CB59E7" w:rsidP="00C2510B">
            <w:pPr>
              <w:jc w:val="center"/>
            </w:pPr>
            <w:r w:rsidRPr="005338F0">
              <w:t>1370</w:t>
            </w:r>
          </w:p>
        </w:tc>
        <w:tc>
          <w:tcPr>
            <w:tcW w:w="1007" w:type="dxa"/>
            <w:tcBorders>
              <w:left w:val="double" w:sz="4" w:space="0" w:color="auto"/>
            </w:tcBorders>
          </w:tcPr>
          <w:p w:rsidR="00CB59E7" w:rsidRPr="005338F0" w:rsidRDefault="00CB59E7" w:rsidP="00CB59E7">
            <w:r w:rsidRPr="005338F0">
              <w:t>Та</w:t>
            </w:r>
          </w:p>
        </w:tc>
        <w:tc>
          <w:tcPr>
            <w:tcW w:w="1007" w:type="dxa"/>
            <w:vAlign w:val="center"/>
          </w:tcPr>
          <w:p w:rsidR="00CB59E7" w:rsidRPr="005338F0" w:rsidRDefault="00CB59E7" w:rsidP="00C2510B">
            <w:pPr>
              <w:jc w:val="center"/>
            </w:pPr>
            <w:r w:rsidRPr="005338F0">
              <w:t>3000</w:t>
            </w:r>
          </w:p>
        </w:tc>
        <w:tc>
          <w:tcPr>
            <w:tcW w:w="1007" w:type="dxa"/>
            <w:vAlign w:val="center"/>
          </w:tcPr>
          <w:p w:rsidR="00CB59E7" w:rsidRPr="005338F0" w:rsidRDefault="00CB59E7" w:rsidP="00C2510B">
            <w:pPr>
              <w:jc w:val="center"/>
            </w:pPr>
            <w:r w:rsidRPr="005338F0">
              <w:t>6100</w:t>
            </w:r>
          </w:p>
        </w:tc>
      </w:tr>
      <w:tr w:rsidR="00CB59E7" w:rsidTr="00C2510B">
        <w:tc>
          <w:tcPr>
            <w:tcW w:w="1006" w:type="dxa"/>
          </w:tcPr>
          <w:p w:rsidR="00CB59E7" w:rsidRPr="00CB59E7" w:rsidRDefault="00CB59E7" w:rsidP="00CB59E7">
            <w:pPr>
              <w:rPr>
                <w:lang w:val="en-US"/>
              </w:rPr>
            </w:pPr>
            <w:r>
              <w:rPr>
                <w:lang w:val="en-US"/>
              </w:rPr>
              <w:t>Cd</w:t>
            </w:r>
          </w:p>
        </w:tc>
        <w:tc>
          <w:tcPr>
            <w:tcW w:w="1007" w:type="dxa"/>
            <w:vAlign w:val="center"/>
          </w:tcPr>
          <w:p w:rsidR="00CB59E7" w:rsidRPr="005338F0" w:rsidRDefault="00CB59E7" w:rsidP="00C2510B">
            <w:pPr>
              <w:jc w:val="center"/>
            </w:pPr>
            <w:r w:rsidRPr="005338F0">
              <w:t>321</w:t>
            </w:r>
          </w:p>
        </w:tc>
        <w:tc>
          <w:tcPr>
            <w:tcW w:w="1007" w:type="dxa"/>
            <w:tcBorders>
              <w:right w:val="double" w:sz="4" w:space="0" w:color="auto"/>
            </w:tcBorders>
            <w:vAlign w:val="center"/>
          </w:tcPr>
          <w:p w:rsidR="00CB59E7" w:rsidRPr="005338F0" w:rsidRDefault="00CB59E7" w:rsidP="00C2510B">
            <w:pPr>
              <w:jc w:val="center"/>
            </w:pPr>
            <w:r w:rsidRPr="005338F0">
              <w:t>765</w:t>
            </w:r>
          </w:p>
        </w:tc>
        <w:tc>
          <w:tcPr>
            <w:tcW w:w="1007" w:type="dxa"/>
            <w:tcBorders>
              <w:left w:val="double" w:sz="4" w:space="0" w:color="auto"/>
            </w:tcBorders>
          </w:tcPr>
          <w:p w:rsidR="00CB59E7" w:rsidRPr="00CB59E7" w:rsidRDefault="00CB59E7" w:rsidP="00CB59E7">
            <w:pPr>
              <w:rPr>
                <w:lang w:val="en-US"/>
              </w:rPr>
            </w:pPr>
            <w:r w:rsidRPr="005338F0">
              <w:t>М</w:t>
            </w:r>
            <w:r>
              <w:rPr>
                <w:lang w:val="en-US"/>
              </w:rPr>
              <w:t>g</w:t>
            </w:r>
          </w:p>
        </w:tc>
        <w:tc>
          <w:tcPr>
            <w:tcW w:w="1007" w:type="dxa"/>
            <w:vAlign w:val="center"/>
          </w:tcPr>
          <w:p w:rsidR="00CB59E7" w:rsidRPr="005338F0" w:rsidRDefault="00CB59E7" w:rsidP="00C2510B">
            <w:pPr>
              <w:jc w:val="center"/>
            </w:pPr>
            <w:r w:rsidRPr="005338F0">
              <w:t>650</w:t>
            </w:r>
          </w:p>
        </w:tc>
        <w:tc>
          <w:tcPr>
            <w:tcW w:w="1007" w:type="dxa"/>
            <w:tcBorders>
              <w:right w:val="double" w:sz="4" w:space="0" w:color="auto"/>
            </w:tcBorders>
            <w:vAlign w:val="center"/>
          </w:tcPr>
          <w:p w:rsidR="00CB59E7" w:rsidRPr="005338F0" w:rsidRDefault="00CB59E7" w:rsidP="00C2510B">
            <w:pPr>
              <w:jc w:val="center"/>
            </w:pPr>
            <w:r w:rsidRPr="005338F0">
              <w:t>1107</w:t>
            </w:r>
          </w:p>
        </w:tc>
        <w:tc>
          <w:tcPr>
            <w:tcW w:w="1007" w:type="dxa"/>
            <w:tcBorders>
              <w:left w:val="double" w:sz="4" w:space="0" w:color="auto"/>
            </w:tcBorders>
          </w:tcPr>
          <w:p w:rsidR="00CB59E7" w:rsidRPr="005338F0" w:rsidRDefault="00CB59E7" w:rsidP="00CB59E7">
            <w:r>
              <w:rPr>
                <w:lang w:val="en-US"/>
              </w:rPr>
              <w:t>T</w:t>
            </w:r>
            <w:r w:rsidRPr="005338F0">
              <w:t>i</w:t>
            </w:r>
          </w:p>
        </w:tc>
        <w:tc>
          <w:tcPr>
            <w:tcW w:w="1007" w:type="dxa"/>
            <w:vAlign w:val="center"/>
          </w:tcPr>
          <w:p w:rsidR="00CB59E7" w:rsidRPr="005338F0" w:rsidRDefault="00CB59E7" w:rsidP="00C2510B">
            <w:pPr>
              <w:jc w:val="center"/>
            </w:pPr>
            <w:r w:rsidRPr="005338F0">
              <w:t>1660</w:t>
            </w:r>
          </w:p>
        </w:tc>
        <w:tc>
          <w:tcPr>
            <w:tcW w:w="1007" w:type="dxa"/>
            <w:vAlign w:val="center"/>
          </w:tcPr>
          <w:p w:rsidR="00CB59E7" w:rsidRPr="005338F0" w:rsidRDefault="00CB59E7" w:rsidP="00C2510B">
            <w:pPr>
              <w:jc w:val="center"/>
            </w:pPr>
            <w:r w:rsidRPr="005338F0">
              <w:t>3260</w:t>
            </w:r>
          </w:p>
        </w:tc>
      </w:tr>
      <w:tr w:rsidR="00CB59E7" w:rsidTr="00C2510B">
        <w:tc>
          <w:tcPr>
            <w:tcW w:w="1006" w:type="dxa"/>
          </w:tcPr>
          <w:p w:rsidR="00CB59E7" w:rsidRPr="005338F0" w:rsidRDefault="00CB59E7" w:rsidP="00CB59E7">
            <w:r w:rsidRPr="005338F0">
              <w:t>Со</w:t>
            </w:r>
          </w:p>
        </w:tc>
        <w:tc>
          <w:tcPr>
            <w:tcW w:w="1007" w:type="dxa"/>
            <w:vAlign w:val="center"/>
          </w:tcPr>
          <w:p w:rsidR="00CB59E7" w:rsidRPr="005338F0" w:rsidRDefault="00CB59E7" w:rsidP="00C2510B">
            <w:pPr>
              <w:jc w:val="center"/>
            </w:pPr>
            <w:r w:rsidRPr="005338F0">
              <w:t>1492</w:t>
            </w:r>
          </w:p>
        </w:tc>
        <w:tc>
          <w:tcPr>
            <w:tcW w:w="1007" w:type="dxa"/>
            <w:tcBorders>
              <w:right w:val="double" w:sz="4" w:space="0" w:color="auto"/>
            </w:tcBorders>
            <w:vAlign w:val="center"/>
          </w:tcPr>
          <w:p w:rsidR="00CB59E7" w:rsidRPr="005338F0" w:rsidRDefault="00CB59E7" w:rsidP="00C2510B">
            <w:pPr>
              <w:jc w:val="center"/>
            </w:pPr>
            <w:r w:rsidRPr="005338F0">
              <w:t>2900</w:t>
            </w:r>
          </w:p>
        </w:tc>
        <w:tc>
          <w:tcPr>
            <w:tcW w:w="1007" w:type="dxa"/>
            <w:tcBorders>
              <w:left w:val="double" w:sz="4" w:space="0" w:color="auto"/>
            </w:tcBorders>
          </w:tcPr>
          <w:p w:rsidR="00CB59E7" w:rsidRPr="005338F0" w:rsidRDefault="00CB59E7" w:rsidP="00CB59E7">
            <w:r>
              <w:rPr>
                <w:lang w:val="en-US"/>
              </w:rPr>
              <w:t>M</w:t>
            </w:r>
            <w:r w:rsidRPr="005338F0">
              <w:t>n</w:t>
            </w:r>
          </w:p>
        </w:tc>
        <w:tc>
          <w:tcPr>
            <w:tcW w:w="1007" w:type="dxa"/>
            <w:vAlign w:val="center"/>
          </w:tcPr>
          <w:p w:rsidR="00CB59E7" w:rsidRPr="005338F0" w:rsidRDefault="00CB59E7" w:rsidP="00C2510B">
            <w:pPr>
              <w:jc w:val="center"/>
            </w:pPr>
            <w:r w:rsidRPr="005338F0">
              <w:t>1244</w:t>
            </w:r>
          </w:p>
        </w:tc>
        <w:tc>
          <w:tcPr>
            <w:tcW w:w="1007" w:type="dxa"/>
            <w:tcBorders>
              <w:right w:val="double" w:sz="4" w:space="0" w:color="auto"/>
            </w:tcBorders>
            <w:vAlign w:val="center"/>
          </w:tcPr>
          <w:p w:rsidR="00CB59E7" w:rsidRPr="005338F0" w:rsidRDefault="00CB59E7" w:rsidP="00C2510B">
            <w:pPr>
              <w:jc w:val="center"/>
            </w:pPr>
            <w:r w:rsidRPr="005338F0">
              <w:t>2095</w:t>
            </w:r>
          </w:p>
        </w:tc>
        <w:tc>
          <w:tcPr>
            <w:tcW w:w="1007" w:type="dxa"/>
            <w:tcBorders>
              <w:left w:val="double" w:sz="4" w:space="0" w:color="auto"/>
            </w:tcBorders>
          </w:tcPr>
          <w:p w:rsidR="00CB59E7" w:rsidRPr="00CB59E7" w:rsidRDefault="00CB59E7" w:rsidP="00C2510B">
            <w:pPr>
              <w:rPr>
                <w:lang w:val="en-US"/>
              </w:rPr>
            </w:pPr>
            <w:r>
              <w:rPr>
                <w:lang w:val="en-US"/>
              </w:rPr>
              <w:t>Z</w:t>
            </w:r>
            <w:r w:rsidR="00C2510B">
              <w:rPr>
                <w:lang w:val="en-US"/>
              </w:rPr>
              <w:t>n</w:t>
            </w:r>
          </w:p>
        </w:tc>
        <w:tc>
          <w:tcPr>
            <w:tcW w:w="1007" w:type="dxa"/>
            <w:vAlign w:val="center"/>
          </w:tcPr>
          <w:p w:rsidR="00CB59E7" w:rsidRPr="005338F0" w:rsidRDefault="00CB59E7" w:rsidP="00C2510B">
            <w:pPr>
              <w:jc w:val="center"/>
            </w:pPr>
            <w:r w:rsidRPr="005338F0">
              <w:t>419</w:t>
            </w:r>
          </w:p>
        </w:tc>
        <w:tc>
          <w:tcPr>
            <w:tcW w:w="1007" w:type="dxa"/>
            <w:vAlign w:val="center"/>
          </w:tcPr>
          <w:p w:rsidR="00CB59E7" w:rsidRPr="005338F0" w:rsidRDefault="00CB59E7" w:rsidP="00C2510B">
            <w:pPr>
              <w:jc w:val="center"/>
            </w:pPr>
            <w:r w:rsidRPr="005338F0">
              <w:t>907</w:t>
            </w:r>
          </w:p>
        </w:tc>
      </w:tr>
      <w:tr w:rsidR="00C2510B" w:rsidTr="00C2510B">
        <w:tc>
          <w:tcPr>
            <w:tcW w:w="1006" w:type="dxa"/>
          </w:tcPr>
          <w:p w:rsidR="00C2510B" w:rsidRPr="005338F0" w:rsidRDefault="00C2510B" w:rsidP="00C2510B"/>
        </w:tc>
        <w:tc>
          <w:tcPr>
            <w:tcW w:w="1007" w:type="dxa"/>
          </w:tcPr>
          <w:p w:rsidR="00C2510B" w:rsidRPr="005338F0" w:rsidRDefault="00C2510B" w:rsidP="00C2510B"/>
        </w:tc>
        <w:tc>
          <w:tcPr>
            <w:tcW w:w="1007" w:type="dxa"/>
            <w:tcBorders>
              <w:right w:val="double" w:sz="4" w:space="0" w:color="auto"/>
            </w:tcBorders>
          </w:tcPr>
          <w:p w:rsidR="00C2510B" w:rsidRPr="005338F0" w:rsidRDefault="00C2510B" w:rsidP="00C2510B"/>
        </w:tc>
        <w:tc>
          <w:tcPr>
            <w:tcW w:w="1007" w:type="dxa"/>
            <w:tcBorders>
              <w:left w:val="double" w:sz="4" w:space="0" w:color="auto"/>
            </w:tcBorders>
          </w:tcPr>
          <w:p w:rsidR="00C2510B" w:rsidRDefault="00C2510B" w:rsidP="00C2510B">
            <w:pPr>
              <w:rPr>
                <w:lang w:val="en-US"/>
              </w:rPr>
            </w:pPr>
          </w:p>
        </w:tc>
        <w:tc>
          <w:tcPr>
            <w:tcW w:w="1007" w:type="dxa"/>
          </w:tcPr>
          <w:p w:rsidR="00C2510B" w:rsidRPr="005338F0" w:rsidRDefault="00C2510B" w:rsidP="00C2510B"/>
        </w:tc>
        <w:tc>
          <w:tcPr>
            <w:tcW w:w="1007" w:type="dxa"/>
            <w:tcBorders>
              <w:right w:val="double" w:sz="4" w:space="0" w:color="auto"/>
            </w:tcBorders>
          </w:tcPr>
          <w:p w:rsidR="00C2510B" w:rsidRPr="005338F0" w:rsidRDefault="00C2510B" w:rsidP="00C2510B"/>
        </w:tc>
        <w:tc>
          <w:tcPr>
            <w:tcW w:w="1007" w:type="dxa"/>
            <w:tcBorders>
              <w:left w:val="double" w:sz="4" w:space="0" w:color="auto"/>
            </w:tcBorders>
          </w:tcPr>
          <w:p w:rsidR="00C2510B" w:rsidRPr="005E364F" w:rsidRDefault="00C2510B" w:rsidP="00C2510B">
            <w:r w:rsidRPr="005E364F">
              <w:t>Zr</w:t>
            </w:r>
          </w:p>
        </w:tc>
        <w:tc>
          <w:tcPr>
            <w:tcW w:w="1007" w:type="dxa"/>
            <w:vAlign w:val="center"/>
          </w:tcPr>
          <w:p w:rsidR="00C2510B" w:rsidRPr="005E364F" w:rsidRDefault="00C2510B" w:rsidP="00C2510B">
            <w:pPr>
              <w:jc w:val="center"/>
            </w:pPr>
            <w:r w:rsidRPr="005E364F">
              <w:t>1860</w:t>
            </w:r>
          </w:p>
        </w:tc>
        <w:tc>
          <w:tcPr>
            <w:tcW w:w="1007" w:type="dxa"/>
            <w:vAlign w:val="center"/>
          </w:tcPr>
          <w:p w:rsidR="00C2510B" w:rsidRDefault="00C2510B" w:rsidP="00C2510B">
            <w:pPr>
              <w:jc w:val="center"/>
            </w:pPr>
            <w:r w:rsidRPr="005E364F">
              <w:t>4750</w:t>
            </w:r>
          </w:p>
        </w:tc>
      </w:tr>
    </w:tbl>
    <w:p w:rsidR="00CD701E" w:rsidRDefault="00CD701E" w:rsidP="0088763D">
      <w:pPr>
        <w:ind w:firstLine="709"/>
        <w:jc w:val="both"/>
      </w:pPr>
    </w:p>
    <w:p w:rsidR="00D46E37" w:rsidRDefault="00D46E37" w:rsidP="0088763D">
      <w:pPr>
        <w:ind w:firstLine="709"/>
        <w:jc w:val="both"/>
        <w:sectPr w:rsidR="00D46E37" w:rsidSect="00C2510B">
          <w:pgSz w:w="10773" w:h="15593" w:code="11"/>
          <w:pgMar w:top="567" w:right="567" w:bottom="567" w:left="1134" w:header="0" w:footer="0" w:gutter="0"/>
          <w:cols w:space="708"/>
          <w:docGrid w:linePitch="381"/>
        </w:sectPr>
      </w:pPr>
    </w:p>
    <w:p w:rsidR="00CD701E" w:rsidRDefault="00D46E37" w:rsidP="00D46E37">
      <w:pPr>
        <w:jc w:val="both"/>
      </w:pPr>
      <w:r w:rsidRPr="00D46E37">
        <w:lastRenderedPageBreak/>
        <w:t>в вакууме обычно пользуются уравнением Лангмюра:</w:t>
      </w:r>
    </w:p>
    <w:p w:rsidR="00CD701E" w:rsidRDefault="00446CF1" w:rsidP="0088763D">
      <w:pPr>
        <w:ind w:firstLine="709"/>
        <w:jc w:val="both"/>
      </w:pPr>
      <m:oMathPara>
        <m:oMath>
          <m:r>
            <w:rPr>
              <w:rFonts w:ascii="Cambria Math" w:hAnsi="Cambria Math"/>
            </w:rPr>
            <m:t>ν=7,75</m:t>
          </m:r>
          <m:sSub>
            <m:sSubPr>
              <m:ctrlPr>
                <w:rPr>
                  <w:rFonts w:ascii="Cambria Math" w:hAnsi="Cambria Math"/>
                  <w:i/>
                </w:rPr>
              </m:ctrlPr>
            </m:sSubPr>
            <m:e>
              <m:r>
                <w:rPr>
                  <w:rFonts w:ascii="Cambria Math" w:hAnsi="Cambria Math"/>
                  <w:lang w:val="en-US"/>
                </w:rPr>
                <m:t>P</m:t>
              </m:r>
            </m:e>
            <m:sub>
              <m:r>
                <w:rPr>
                  <w:rFonts w:ascii="Cambria Math" w:hAnsi="Cambria Math"/>
                </w:rPr>
                <m:t>нас</m:t>
              </m:r>
            </m:sub>
          </m:sSub>
          <m:rad>
            <m:radPr>
              <m:degHide m:val="1"/>
              <m:ctrlPr>
                <w:rPr>
                  <w:rFonts w:ascii="Cambria Math" w:hAnsi="Cambria Math"/>
                  <w:i/>
                </w:rPr>
              </m:ctrlPr>
            </m:radPr>
            <m:deg/>
            <m:e>
              <m:f>
                <m:fPr>
                  <m:type m:val="lin"/>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п</m:t>
                      </m:r>
                    </m:sub>
                  </m:sSub>
                </m:num>
                <m:den>
                  <m:r>
                    <w:rPr>
                      <w:rFonts w:ascii="Cambria Math" w:hAnsi="Cambria Math"/>
                    </w:rPr>
                    <m:t>T</m:t>
                  </m:r>
                </m:den>
              </m:f>
            </m:e>
          </m:rad>
          <m:r>
            <w:rPr>
              <w:rFonts w:ascii="Cambria Math" w:hAnsi="Cambria Math"/>
            </w:rPr>
            <m:t xml:space="preserve"> ,</m:t>
          </m:r>
        </m:oMath>
      </m:oMathPara>
    </w:p>
    <w:p w:rsidR="00CD701E" w:rsidRDefault="00446CF1" w:rsidP="00446CF1">
      <w:pPr>
        <w:jc w:val="both"/>
      </w:pPr>
      <w:r w:rsidRPr="00446CF1">
        <w:t xml:space="preserve">где </w:t>
      </w:r>
      <w:r w:rsidRPr="00446CF1">
        <w:rPr>
          <w:i/>
        </w:rPr>
        <w:t>P</w:t>
      </w:r>
      <w:r w:rsidRPr="00446CF1">
        <w:rPr>
          <w:vertAlign w:val="subscript"/>
        </w:rPr>
        <w:t>нас</w:t>
      </w:r>
      <w:r w:rsidRPr="00446CF1">
        <w:t xml:space="preserve"> – давление насыщенного пара металла при данной температуре </w:t>
      </w:r>
      <w:r w:rsidRPr="00446CF1">
        <w:rPr>
          <w:i/>
        </w:rPr>
        <w:t>Т</w:t>
      </w:r>
      <w:r w:rsidRPr="00446CF1">
        <w:t xml:space="preserve">, Па; </w:t>
      </w:r>
      <w:r w:rsidRPr="00446CF1">
        <w:rPr>
          <w:i/>
        </w:rPr>
        <w:t>М</w:t>
      </w:r>
      <w:r w:rsidRPr="00446CF1">
        <w:rPr>
          <w:vertAlign w:val="subscript"/>
        </w:rPr>
        <w:t>п</w:t>
      </w:r>
      <w:r w:rsidRPr="00446CF1">
        <w:t xml:space="preserve"> – молекулярная масса металла в парообразной фазе; </w:t>
      </w:r>
      <w:r w:rsidRPr="00446CF1">
        <w:rPr>
          <w:rFonts w:cs="Times New Roman"/>
          <w:i/>
        </w:rPr>
        <w:t>ν</w:t>
      </w:r>
      <w:r>
        <w:rPr>
          <w:rFonts w:cs="Times New Roman"/>
          <w:i/>
        </w:rPr>
        <w:t xml:space="preserve"> </w:t>
      </w:r>
      <w:r w:rsidRPr="00446CF1">
        <w:t>– скорость испарения, г/(см</w:t>
      </w:r>
      <w:r w:rsidRPr="00446CF1">
        <w:rPr>
          <w:vertAlign w:val="superscript"/>
        </w:rPr>
        <w:t>2</w:t>
      </w:r>
      <w:r w:rsidRPr="00446CF1">
        <w:t>·с).</w:t>
      </w:r>
    </w:p>
    <w:p w:rsidR="00446CF1" w:rsidRDefault="00446CF1" w:rsidP="00446CF1">
      <w:pPr>
        <w:ind w:firstLine="709"/>
        <w:jc w:val="both"/>
      </w:pPr>
      <w:r>
        <w:t>По этой формуле можно рассчитать скорости испарения цинка и других элементов при вакуумной плавке металлических расплавов, а также определять, какие более летучие (имеющие большие давления паров) компоненты сплава будут удаляться из расплавов (например, из алюминиевого сплава – цинка и магния; из медных сплавов – цинка). Это явление используется для очистки металла от примесей методом вакуумной дистилляции, например отгоняют цинк из латуни используя различия в точках кипения цинка (907 °С) и меди (2600 °С).</w:t>
      </w:r>
    </w:p>
    <w:p w:rsidR="00446CF1" w:rsidRDefault="00446CF1" w:rsidP="00446CF1">
      <w:pPr>
        <w:ind w:firstLine="709"/>
        <w:jc w:val="both"/>
      </w:pPr>
      <w:r>
        <w:t>Однако следует учитывать, что давление насыщенного пара цинка над латунью зависит от состава цинковомедных сплавов. На рис. 50, по данным Вольского А.М., приведена зависимость давления пара цинка от состава латуни при разных температурах.</w:t>
      </w:r>
    </w:p>
    <w:p w:rsidR="00446CF1" w:rsidRDefault="00446CF1" w:rsidP="00446CF1">
      <w:pPr>
        <w:ind w:firstLine="709"/>
        <w:jc w:val="both"/>
      </w:pPr>
      <w:r>
        <w:t>Испарение и кипение металлов в процессе приготовления цинковых сплавов ведут к потерям цинка и компонентов сплава, изменяют химический состав сплавов и ухудшают санитарно-гигиенические условия в литейных цехах. Из-за значительных потерь цинка некоторые бронзы, содержащие цинк, а также латуни трудно плавить в вакуумных печах.</w:t>
      </w:r>
    </w:p>
    <w:p w:rsidR="00CD701E" w:rsidRDefault="00446CF1" w:rsidP="00446CF1">
      <w:pPr>
        <w:ind w:firstLine="709"/>
        <w:jc w:val="both"/>
      </w:pPr>
      <w:r>
        <w:t>Для уменьшения потерь цинка и отдельны легирующих компонентов рабочие сплавы следует выплавлять быстро в печах с минимальной поверхностью расплава.</w:t>
      </w:r>
    </w:p>
    <w:p w:rsidR="00CD701E" w:rsidRDefault="00446CF1" w:rsidP="0088763D">
      <w:pPr>
        <w:ind w:firstLine="709"/>
        <w:jc w:val="both"/>
      </w:pPr>
      <w:r>
        <w:rPr>
          <w:noProof/>
          <w:lang w:eastAsia="ru-RU"/>
        </w:rPr>
        <w:drawing>
          <wp:anchor distT="0" distB="0" distL="114300" distR="114300" simplePos="0" relativeHeight="251804672" behindDoc="0" locked="0" layoutInCell="1" allowOverlap="1">
            <wp:simplePos x="0" y="0"/>
            <wp:positionH relativeFrom="margin">
              <wp:align>left</wp:align>
            </wp:positionH>
            <wp:positionV relativeFrom="paragraph">
              <wp:posOffset>320903</wp:posOffset>
            </wp:positionV>
            <wp:extent cx="2162810" cy="2256155"/>
            <wp:effectExtent l="0" t="0" r="8890" b="0"/>
            <wp:wrapSquare wrapText="bothSides"/>
            <wp:docPr id="99" name="Рисунок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Ris_1.jpg"/>
                    <pic:cNvPicPr/>
                  </pic:nvPicPr>
                  <pic:blipFill>
                    <a:blip r:embed="rId62" cstate="print">
                      <a:extLst>
                        <a:ext uri="{28A0092B-C50C-407E-A947-70E740481C1C}">
                          <a14:useLocalDpi xmlns:a14="http://schemas.microsoft.com/office/drawing/2010/main" val="0"/>
                        </a:ext>
                      </a:extLst>
                    </a:blip>
                    <a:stretch>
                      <a:fillRect/>
                    </a:stretch>
                  </pic:blipFill>
                  <pic:spPr>
                    <a:xfrm>
                      <a:off x="0" y="0"/>
                      <a:ext cx="2162810" cy="2256155"/>
                    </a:xfrm>
                    <a:prstGeom prst="rect">
                      <a:avLst/>
                    </a:prstGeom>
                  </pic:spPr>
                </pic:pic>
              </a:graphicData>
            </a:graphic>
            <wp14:sizeRelH relativeFrom="page">
              <wp14:pctWidth>0</wp14:pctWidth>
            </wp14:sizeRelH>
            <wp14:sizeRelV relativeFrom="page">
              <wp14:pctHeight>0</wp14:pctHeight>
            </wp14:sizeRelV>
          </wp:anchor>
        </w:drawing>
      </w:r>
      <w:r>
        <w:rPr>
          <w:noProof/>
          <w:lang w:eastAsia="ru-RU"/>
        </w:rPr>
        <mc:AlternateContent>
          <mc:Choice Requires="wps">
            <w:drawing>
              <wp:anchor distT="0" distB="0" distL="114300" distR="114300" simplePos="0" relativeHeight="251806720" behindDoc="0" locked="0" layoutInCell="1" allowOverlap="1" wp14:anchorId="4071999F" wp14:editId="611F3D34">
                <wp:simplePos x="0" y="0"/>
                <wp:positionH relativeFrom="margin">
                  <wp:align>right</wp:align>
                </wp:positionH>
                <wp:positionV relativeFrom="paragraph">
                  <wp:posOffset>1721485</wp:posOffset>
                </wp:positionV>
                <wp:extent cx="3145155" cy="635"/>
                <wp:effectExtent l="0" t="0" r="0" b="1270"/>
                <wp:wrapSquare wrapText="bothSides"/>
                <wp:docPr id="100" name="Надпись 100"/>
                <wp:cNvGraphicFramePr/>
                <a:graphic xmlns:a="http://schemas.openxmlformats.org/drawingml/2006/main">
                  <a:graphicData uri="http://schemas.microsoft.com/office/word/2010/wordprocessingShape">
                    <wps:wsp>
                      <wps:cNvSpPr txBox="1"/>
                      <wps:spPr>
                        <a:xfrm>
                          <a:off x="0" y="0"/>
                          <a:ext cx="3145155" cy="635"/>
                        </a:xfrm>
                        <a:prstGeom prst="rect">
                          <a:avLst/>
                        </a:prstGeom>
                        <a:solidFill>
                          <a:prstClr val="white"/>
                        </a:solidFill>
                        <a:ln>
                          <a:noFill/>
                        </a:ln>
                      </wps:spPr>
                      <wps:txbx>
                        <w:txbxContent>
                          <w:p w:rsidR="000725E8" w:rsidRPr="00446CF1" w:rsidRDefault="000725E8" w:rsidP="00446CF1">
                            <w:pPr>
                              <w:pStyle w:val="ac"/>
                              <w:spacing w:after="0"/>
                              <w:rPr>
                                <w:i w:val="0"/>
                                <w:noProof/>
                                <w:sz w:val="28"/>
                              </w:rPr>
                            </w:pPr>
                            <w:r w:rsidRPr="00446CF1">
                              <w:rPr>
                                <w:i w:val="0"/>
                                <w:noProof/>
                                <w:sz w:val="28"/>
                              </w:rPr>
                              <w:t>Рис. 50. Зависимость давления насыщен</w:t>
                            </w:r>
                            <w:r>
                              <w:rPr>
                                <w:i w:val="0"/>
                                <w:noProof/>
                                <w:sz w:val="28"/>
                              </w:rPr>
                              <w:t>-</w:t>
                            </w:r>
                            <w:r w:rsidRPr="00446CF1">
                              <w:rPr>
                                <w:i w:val="0"/>
                                <w:noProof/>
                                <w:sz w:val="28"/>
                              </w:rPr>
                              <w:t>ного пара (</w:t>
                            </w:r>
                            <w:r w:rsidRPr="00446CF1">
                              <w:rPr>
                                <w:noProof/>
                                <w:sz w:val="28"/>
                              </w:rPr>
                              <w:t>р</w:t>
                            </w:r>
                            <w:r w:rsidRPr="00446CF1">
                              <w:rPr>
                                <w:i w:val="0"/>
                                <w:noProof/>
                                <w:sz w:val="28"/>
                              </w:rPr>
                              <w:t>) цинка от состава латуни при различных температурах, °С:</w:t>
                            </w:r>
                          </w:p>
                          <w:p w:rsidR="000725E8" w:rsidRPr="00446CF1" w:rsidRDefault="000725E8" w:rsidP="00446CF1">
                            <w:pPr>
                              <w:pStyle w:val="ac"/>
                              <w:spacing w:after="0"/>
                              <w:jc w:val="center"/>
                              <w:rPr>
                                <w:i w:val="0"/>
                                <w:noProof/>
                                <w:sz w:val="28"/>
                              </w:rPr>
                            </w:pPr>
                            <w:r w:rsidRPr="00446CF1">
                              <w:rPr>
                                <w:noProof/>
                                <w:sz w:val="28"/>
                              </w:rPr>
                              <w:t>1</w:t>
                            </w:r>
                            <w:r w:rsidRPr="00446CF1">
                              <w:rPr>
                                <w:i w:val="0"/>
                                <w:noProof/>
                                <w:sz w:val="28"/>
                              </w:rPr>
                              <w:t xml:space="preserve"> – 800;  </w:t>
                            </w:r>
                            <w:r w:rsidRPr="00446CF1">
                              <w:rPr>
                                <w:noProof/>
                                <w:sz w:val="28"/>
                              </w:rPr>
                              <w:t>2</w:t>
                            </w:r>
                            <w:r w:rsidRPr="00446CF1">
                              <w:rPr>
                                <w:i w:val="0"/>
                                <w:noProof/>
                                <w:sz w:val="28"/>
                              </w:rPr>
                              <w:t xml:space="preserve"> – 900; </w:t>
                            </w:r>
                            <w:r w:rsidRPr="00446CF1">
                              <w:rPr>
                                <w:noProof/>
                                <w:sz w:val="28"/>
                              </w:rPr>
                              <w:t>3</w:t>
                            </w:r>
                            <w:r w:rsidRPr="00446CF1">
                              <w:rPr>
                                <w:i w:val="0"/>
                                <w:noProof/>
                                <w:sz w:val="28"/>
                              </w:rPr>
                              <w:t xml:space="preserve"> – 1100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71999F" id="Надпись 100" o:spid="_x0000_s1071" type="#_x0000_t202" style="position:absolute;left:0;text-align:left;margin-left:196.45pt;margin-top:135.55pt;width:247.65pt;height:.05pt;z-index:2518067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" stroked="f">
                <v:textbox style="mso-fit-shape-to-text:t" inset="0,0,0,0">
                  <w:txbxContent>
                    <w:p w:rsidR="000725E8" w:rsidRPr="00446CF1" w:rsidRDefault="000725E8" w:rsidP="00446CF1">
                      <w:pPr>
                        <w:pStyle w:val="ac"/>
                        <w:spacing w:after="0"/>
                        <w:rPr>
                          <w:i w:val="0"/>
                          <w:noProof/>
                          <w:sz w:val="28"/>
                        </w:rPr>
                      </w:pPr>
                      <w:r w:rsidRPr="00446CF1">
                        <w:rPr>
                          <w:i w:val="0"/>
                          <w:noProof/>
                          <w:sz w:val="28"/>
                        </w:rPr>
                        <w:t>Рис. 50. Зависимость давления насыщен</w:t>
                      </w:r>
                      <w:r>
                        <w:rPr>
                          <w:i w:val="0"/>
                          <w:noProof/>
                          <w:sz w:val="28"/>
                        </w:rPr>
                        <w:t>-</w:t>
                      </w:r>
                      <w:r w:rsidRPr="00446CF1">
                        <w:rPr>
                          <w:i w:val="0"/>
                          <w:noProof/>
                          <w:sz w:val="28"/>
                        </w:rPr>
                        <w:t>ного пара (</w:t>
                      </w:r>
                      <w:r w:rsidRPr="00446CF1">
                        <w:rPr>
                          <w:noProof/>
                          <w:sz w:val="28"/>
                        </w:rPr>
                        <w:t>р</w:t>
                      </w:r>
                      <w:r w:rsidRPr="00446CF1">
                        <w:rPr>
                          <w:i w:val="0"/>
                          <w:noProof/>
                          <w:sz w:val="28"/>
                        </w:rPr>
                        <w:t>) цинка от состава латуни при различных температурах, °С:</w:t>
                      </w:r>
                    </w:p>
                    <w:p w:rsidR="000725E8" w:rsidRPr="00446CF1" w:rsidRDefault="000725E8" w:rsidP="00446CF1">
                      <w:pPr>
                        <w:pStyle w:val="ac"/>
                        <w:spacing w:after="0"/>
                        <w:jc w:val="center"/>
                        <w:rPr>
                          <w:i w:val="0"/>
                          <w:noProof/>
                          <w:sz w:val="28"/>
                        </w:rPr>
                      </w:pPr>
                      <w:r w:rsidRPr="00446CF1">
                        <w:rPr>
                          <w:noProof/>
                          <w:sz w:val="28"/>
                        </w:rPr>
                        <w:t>1</w:t>
                      </w:r>
                      <w:r w:rsidRPr="00446CF1">
                        <w:rPr>
                          <w:i w:val="0"/>
                          <w:noProof/>
                          <w:sz w:val="28"/>
                        </w:rPr>
                        <w:t xml:space="preserve"> – 800;  </w:t>
                      </w:r>
                      <w:r w:rsidRPr="00446CF1">
                        <w:rPr>
                          <w:noProof/>
                          <w:sz w:val="28"/>
                        </w:rPr>
                        <w:t>2</w:t>
                      </w:r>
                      <w:r w:rsidRPr="00446CF1">
                        <w:rPr>
                          <w:i w:val="0"/>
                          <w:noProof/>
                          <w:sz w:val="28"/>
                        </w:rPr>
                        <w:t xml:space="preserve"> – 900; </w:t>
                      </w:r>
                      <w:r w:rsidRPr="00446CF1">
                        <w:rPr>
                          <w:noProof/>
                          <w:sz w:val="28"/>
                        </w:rPr>
                        <w:t>3</w:t>
                      </w:r>
                      <w:r w:rsidRPr="00446CF1">
                        <w:rPr>
                          <w:i w:val="0"/>
                          <w:noProof/>
                          <w:sz w:val="28"/>
                        </w:rPr>
                        <w:t xml:space="preserve"> – 1100</w:t>
                      </w:r>
                    </w:p>
                  </w:txbxContent>
                </v:textbox>
                <w10:wrap type="square" anchorx="margin"/>
              </v:shape>
            </w:pict>
          </mc:Fallback>
        </mc:AlternateContent>
      </w:r>
      <w:r w:rsidRPr="00446CF1">
        <w:t>Элементы, которые способны образовывать на поверхности расплава прочные оксидные пленки, уменьшают потери цинка при испарении. Например, у латуней с алюминием и кремнием благодаря защитной пленке оксидов этих металлов на поверхности потери цинка при выплавке сплавов значительно меньше, чем у обычных латуней.</w:t>
      </w:r>
    </w:p>
    <w:p w:rsidR="00CD701E" w:rsidRDefault="00CD701E" w:rsidP="0088763D">
      <w:pPr>
        <w:ind w:firstLine="709"/>
        <w:jc w:val="both"/>
      </w:pPr>
    </w:p>
    <w:p w:rsidR="00CD701E" w:rsidRDefault="00CD701E" w:rsidP="0088763D">
      <w:pPr>
        <w:ind w:firstLine="709"/>
        <w:jc w:val="both"/>
      </w:pPr>
    </w:p>
    <w:p w:rsidR="00446CF1" w:rsidRDefault="00446CF1" w:rsidP="0088763D">
      <w:pPr>
        <w:ind w:firstLine="709"/>
        <w:jc w:val="both"/>
        <w:sectPr w:rsidR="00446CF1" w:rsidSect="00446CF1">
          <w:pgSz w:w="10773" w:h="14459" w:code="11"/>
          <w:pgMar w:top="567" w:right="567" w:bottom="567" w:left="1134" w:header="0" w:footer="0" w:gutter="0"/>
          <w:cols w:space="708"/>
          <w:docGrid w:linePitch="381"/>
        </w:sectPr>
      </w:pPr>
    </w:p>
    <w:p w:rsidR="00CD701E" w:rsidRDefault="00446CF1" w:rsidP="0088763D">
      <w:pPr>
        <w:ind w:firstLine="709"/>
        <w:jc w:val="both"/>
      </w:pPr>
      <w:r w:rsidRPr="00446CF1">
        <w:lastRenderedPageBreak/>
        <w:t>Для уменьшения угара цинка при выплавке цинковых сплавов следует не допускать их перегрева выше допустимых норм. В сухом воздухе чистый цинк не взаимодействует с газами, но в атмосфере влажного воздуха цинк и его сплавы легко окисляются. Их поверхность покрывается пленкой, состоящей из ZnО</w:t>
      </w:r>
      <w:r w:rsidRPr="00446CF1">
        <w:rPr>
          <w:vertAlign w:val="subscript"/>
        </w:rPr>
        <w:t>3</w:t>
      </w:r>
      <w:r w:rsidRPr="00446CF1">
        <w:t xml:space="preserve"> · 3Zn(ОН)</w:t>
      </w:r>
      <w:r w:rsidRPr="00446CF1">
        <w:rPr>
          <w:vertAlign w:val="subscript"/>
        </w:rPr>
        <w:t>2</w:t>
      </w:r>
      <w:r w:rsidRPr="00446CF1">
        <w:t>, которая хорошо предохраняет металл от дальнейшего окисления.</w:t>
      </w:r>
    </w:p>
    <w:p w:rsidR="00CD701E" w:rsidRDefault="00446CF1" w:rsidP="0088763D">
      <w:pPr>
        <w:ind w:firstLine="709"/>
        <w:jc w:val="both"/>
      </w:pPr>
      <w:r w:rsidRPr="00446CF1">
        <w:t>При плавке цинк и цинковые сплавы активно взаимодействуют с газами окружающей среды (кислородом, водородом и др.) и с парами воды, загрязняя расплавы взвешенными неметаллическими и газовыми включениями. Окисление металлической шихты происходит в печи во все периоды плавки (при нагреве, расплавлении, перегреве и разливке). В этот период могут протекать реакции: 2Zn + О</w:t>
      </w:r>
      <w:r w:rsidRPr="00446CF1">
        <w:rPr>
          <w:vertAlign w:val="subscript"/>
        </w:rPr>
        <w:t>2</w:t>
      </w:r>
      <w:r w:rsidRPr="00446CF1">
        <w:t xml:space="preserve"> = 2ZnO, Zn + H</w:t>
      </w:r>
      <w:r w:rsidRPr="00446CF1">
        <w:rPr>
          <w:vertAlign w:val="subscript"/>
        </w:rPr>
        <w:t>2</w:t>
      </w:r>
      <w:r>
        <w:t>O = ZnO + 2Н, Zn + CO</w:t>
      </w:r>
      <w:r w:rsidRPr="00446CF1">
        <w:rPr>
          <w:vertAlign w:val="subscript"/>
        </w:rPr>
        <w:t>2</w:t>
      </w:r>
      <w:r>
        <w:t> </w:t>
      </w:r>
      <w:r w:rsidRPr="00446CF1">
        <w:t>= =</w:t>
      </w:r>
      <w:r>
        <w:rPr>
          <w:lang w:val="en-US"/>
        </w:rPr>
        <w:t> </w:t>
      </w:r>
      <w:r w:rsidRPr="00446CF1">
        <w:t>ZnO + СО.</w:t>
      </w:r>
    </w:p>
    <w:p w:rsidR="00446CF1" w:rsidRDefault="00446CF1" w:rsidP="00446CF1">
      <w:pPr>
        <w:ind w:firstLine="709"/>
        <w:jc w:val="both"/>
      </w:pPr>
      <w:r>
        <w:t xml:space="preserve">Поэтому при выплавке цинковых сплавов необходимо использовать только сухие шихтовые материалы, так как наличие влаги приводит к повышенному окислению цинка и насыщению расплава водородом. Кроме того, для меньшего окисления следует плавку цинка проводить в нейтральной или </w:t>
      </w:r>
      <w:bookmarkStart w:id="46" w:name="OLE_LINK144"/>
      <w:bookmarkStart w:id="47" w:name="OLE_LINK145"/>
      <w:r>
        <w:t>слабовосстановительной</w:t>
      </w:r>
      <w:bookmarkEnd w:id="46"/>
      <w:bookmarkEnd w:id="47"/>
      <w:r>
        <w:t xml:space="preserve"> среде. При выплавке цинковых сплавов в первую очередь окисляется при прочих равных условиях тот элемент, который имеет большее сродство к кислороду и большую активность. Степень химического сродства металлов к кислороду можно оценить по значениям упругости диссоциации оксида, изменению энергии Гиббса образования оксида, а также теплотой образования оксида.</w:t>
      </w:r>
    </w:p>
    <w:p w:rsidR="00CD701E" w:rsidRDefault="00446CF1" w:rsidP="001B1002">
      <w:pPr>
        <w:ind w:firstLine="709"/>
        <w:jc w:val="both"/>
      </w:pPr>
      <w:r>
        <w:t>Чем меньше упругость диссоциации оксида, тем он прочнее и тем больше сродство данного металла к кислороду. По изменению свободной энергии образования оксида все металлы можно расположить в</w:t>
      </w:r>
      <w:r w:rsidR="001B1002" w:rsidRPr="001B1002">
        <w:t xml:space="preserve"> </w:t>
      </w:r>
      <w:r w:rsidR="001B1002">
        <w:t>ряд по их</w:t>
      </w:r>
    </w:p>
    <w:p w:rsidR="00CD701E" w:rsidRDefault="00CD701E" w:rsidP="0088763D">
      <w:pPr>
        <w:ind w:firstLine="709"/>
        <w:jc w:val="both"/>
      </w:pPr>
    </w:p>
    <w:p w:rsidR="00CD701E" w:rsidRDefault="00446CF1" w:rsidP="00446CF1">
      <w:pPr>
        <w:jc w:val="center"/>
      </w:pPr>
      <w:r w:rsidRPr="00446CF1">
        <w:rPr>
          <w:spacing w:val="40"/>
        </w:rPr>
        <w:t>Таблица</w:t>
      </w:r>
      <w:r w:rsidRPr="00446CF1">
        <w:t xml:space="preserve"> 35. </w:t>
      </w:r>
      <w:r w:rsidRPr="00446CF1">
        <w:rPr>
          <w:b/>
        </w:rPr>
        <w:t>Изменения энергии Гиббса Δ</w:t>
      </w:r>
      <w:r w:rsidRPr="00446CF1">
        <w:rPr>
          <w:b/>
          <w:i/>
        </w:rPr>
        <w:t>G</w:t>
      </w:r>
      <w:r w:rsidR="00E96A1B" w:rsidRPr="00E96A1B">
        <w:rPr>
          <w:b/>
          <w:vertAlign w:val="superscript"/>
        </w:rPr>
        <w:t>0</w:t>
      </w:r>
      <w:r w:rsidRPr="00446CF1">
        <w:rPr>
          <w:b/>
        </w:rPr>
        <w:br/>
        <w:t>(изобарно-изотермического потенциала) образования оксидов</w:t>
      </w:r>
      <w:r w:rsidRPr="00446CF1">
        <w:rPr>
          <w:b/>
        </w:rPr>
        <w:br/>
        <w:t>некоторых элементов при различных температурах</w:t>
      </w:r>
    </w:p>
    <w:p w:rsidR="00CD701E" w:rsidRDefault="00CD701E" w:rsidP="0088763D">
      <w:pPr>
        <w:ind w:firstLine="709"/>
        <w:jc w:val="both"/>
      </w:pPr>
    </w:p>
    <w:tbl>
      <w:tblPr>
        <w:tblStyle w:val="ab"/>
        <w:tblW w:w="0" w:type="auto"/>
        <w:tblLook w:val="04A0" w:firstRow="1" w:lastRow="0" w:firstColumn="1" w:lastColumn="0" w:noHBand="0" w:noVBand="1"/>
      </w:tblPr>
      <w:tblGrid>
        <w:gridCol w:w="2547"/>
        <w:gridCol w:w="1559"/>
        <w:gridCol w:w="1276"/>
        <w:gridCol w:w="1134"/>
        <w:gridCol w:w="1276"/>
        <w:gridCol w:w="1270"/>
      </w:tblGrid>
      <w:tr w:rsidR="00446CF1" w:rsidTr="00B52C41">
        <w:trPr>
          <w:trHeight w:val="493"/>
        </w:trPr>
        <w:tc>
          <w:tcPr>
            <w:tcW w:w="2547" w:type="dxa"/>
            <w:vMerge w:val="restart"/>
            <w:vAlign w:val="center"/>
          </w:tcPr>
          <w:p w:rsidR="00446CF1" w:rsidRDefault="00B52C41" w:rsidP="00B52C41">
            <w:pPr>
              <w:jc w:val="center"/>
            </w:pPr>
            <w:r w:rsidRPr="00B52C41">
              <w:t>Реакция образования оксидов</w:t>
            </w:r>
          </w:p>
        </w:tc>
        <w:tc>
          <w:tcPr>
            <w:tcW w:w="6515" w:type="dxa"/>
            <w:gridSpan w:val="5"/>
            <w:vAlign w:val="center"/>
          </w:tcPr>
          <w:p w:rsidR="00446CF1" w:rsidRDefault="00B52C41" w:rsidP="00B52C41">
            <w:pPr>
              <w:jc w:val="center"/>
            </w:pPr>
            <w:r w:rsidRPr="00B52C41">
              <w:t>– Δ</w:t>
            </w:r>
            <w:r w:rsidRPr="00B52C41">
              <w:rPr>
                <w:i/>
              </w:rPr>
              <w:t>G</w:t>
            </w:r>
            <w:r w:rsidRPr="00B52C41">
              <w:rPr>
                <w:vertAlign w:val="superscript"/>
              </w:rPr>
              <w:t>0</w:t>
            </w:r>
            <w:r w:rsidRPr="00B52C41">
              <w:t>·10</w:t>
            </w:r>
            <w:r w:rsidRPr="00B52C41">
              <w:rPr>
                <w:vertAlign w:val="superscript"/>
              </w:rPr>
              <w:t>–4</w:t>
            </w:r>
            <w:r>
              <w:t>, Дж/ (г</w:t>
            </w:r>
            <w:r w:rsidRPr="00B52C41">
              <w:t>·моль) О</w:t>
            </w:r>
            <w:r w:rsidRPr="00B52C41">
              <w:rPr>
                <w:vertAlign w:val="subscript"/>
              </w:rPr>
              <w:t>2</w:t>
            </w:r>
            <w:r w:rsidRPr="00B52C41">
              <w:t>, при температурах, °С</w:t>
            </w:r>
          </w:p>
        </w:tc>
      </w:tr>
      <w:tr w:rsidR="00446CF1" w:rsidTr="00B52C41">
        <w:trPr>
          <w:trHeight w:val="555"/>
        </w:trPr>
        <w:tc>
          <w:tcPr>
            <w:tcW w:w="2547" w:type="dxa"/>
            <w:vMerge/>
          </w:tcPr>
          <w:p w:rsidR="00446CF1" w:rsidRDefault="00446CF1" w:rsidP="0088763D">
            <w:pPr>
              <w:jc w:val="both"/>
            </w:pPr>
          </w:p>
        </w:tc>
        <w:tc>
          <w:tcPr>
            <w:tcW w:w="1559" w:type="dxa"/>
            <w:vAlign w:val="center"/>
          </w:tcPr>
          <w:p w:rsidR="00446CF1" w:rsidRDefault="00B52C41" w:rsidP="00B52C41">
            <w:pPr>
              <w:jc w:val="center"/>
            </w:pPr>
            <w:r>
              <w:t>25</w:t>
            </w:r>
          </w:p>
        </w:tc>
        <w:tc>
          <w:tcPr>
            <w:tcW w:w="1276" w:type="dxa"/>
            <w:vAlign w:val="center"/>
          </w:tcPr>
          <w:p w:rsidR="00446CF1" w:rsidRDefault="00B52C41" w:rsidP="00B52C41">
            <w:pPr>
              <w:jc w:val="center"/>
            </w:pPr>
            <w:r>
              <w:t>200</w:t>
            </w:r>
          </w:p>
        </w:tc>
        <w:tc>
          <w:tcPr>
            <w:tcW w:w="1134" w:type="dxa"/>
            <w:vAlign w:val="center"/>
          </w:tcPr>
          <w:p w:rsidR="00446CF1" w:rsidRDefault="00B52C41" w:rsidP="00B52C41">
            <w:pPr>
              <w:jc w:val="center"/>
            </w:pPr>
            <w:r>
              <w:t>600</w:t>
            </w:r>
          </w:p>
        </w:tc>
        <w:tc>
          <w:tcPr>
            <w:tcW w:w="1276" w:type="dxa"/>
            <w:vAlign w:val="center"/>
          </w:tcPr>
          <w:p w:rsidR="00446CF1" w:rsidRDefault="00B52C41" w:rsidP="00B52C41">
            <w:pPr>
              <w:jc w:val="center"/>
            </w:pPr>
            <w:r>
              <w:t>800</w:t>
            </w:r>
          </w:p>
        </w:tc>
        <w:tc>
          <w:tcPr>
            <w:tcW w:w="1270" w:type="dxa"/>
            <w:vAlign w:val="center"/>
          </w:tcPr>
          <w:p w:rsidR="00446CF1" w:rsidRDefault="00B52C41" w:rsidP="00B52C41">
            <w:pPr>
              <w:jc w:val="center"/>
            </w:pPr>
            <w:r>
              <w:t>1000</w:t>
            </w:r>
          </w:p>
        </w:tc>
      </w:tr>
      <w:tr w:rsidR="00B52C41" w:rsidTr="00B52C41">
        <w:tc>
          <w:tcPr>
            <w:tcW w:w="2547" w:type="dxa"/>
          </w:tcPr>
          <w:p w:rsidR="00B52C41" w:rsidRPr="005F038E" w:rsidRDefault="00B52C41" w:rsidP="00B52C41">
            <w:r w:rsidRPr="005F038E">
              <w:t>2Zn + O</w:t>
            </w:r>
            <w:r w:rsidRPr="00B52C41">
              <w:rPr>
                <w:vertAlign w:val="subscript"/>
              </w:rPr>
              <w:t>2</w:t>
            </w:r>
            <w:r w:rsidRPr="005F038E">
              <w:t xml:space="preserve"> = 2</w:t>
            </w:r>
            <w:r>
              <w:rPr>
                <w:lang w:val="en-US"/>
              </w:rPr>
              <w:t>Z</w:t>
            </w:r>
            <w:r w:rsidRPr="005F038E">
              <w:t>nO</w:t>
            </w:r>
          </w:p>
        </w:tc>
        <w:tc>
          <w:tcPr>
            <w:tcW w:w="1559" w:type="dxa"/>
            <w:vAlign w:val="center"/>
          </w:tcPr>
          <w:p w:rsidR="00B52C41" w:rsidRPr="00CE3F00" w:rsidRDefault="00B52C41" w:rsidP="00B52C41">
            <w:pPr>
              <w:jc w:val="center"/>
            </w:pPr>
            <w:r w:rsidRPr="00CE3F00">
              <w:t>63,8</w:t>
            </w:r>
          </w:p>
        </w:tc>
        <w:tc>
          <w:tcPr>
            <w:tcW w:w="1276" w:type="dxa"/>
            <w:vAlign w:val="center"/>
          </w:tcPr>
          <w:p w:rsidR="00B52C41" w:rsidRPr="00CE3F00" w:rsidRDefault="00B52C41" w:rsidP="00B52C41">
            <w:pPr>
              <w:jc w:val="center"/>
            </w:pPr>
            <w:r w:rsidRPr="00CE3F00">
              <w:t>59,6</w:t>
            </w:r>
          </w:p>
        </w:tc>
        <w:tc>
          <w:tcPr>
            <w:tcW w:w="1134" w:type="dxa"/>
            <w:vAlign w:val="center"/>
          </w:tcPr>
          <w:p w:rsidR="00B52C41" w:rsidRPr="00CE3F00" w:rsidRDefault="00B52C41" w:rsidP="00B52C41">
            <w:pPr>
              <w:jc w:val="center"/>
            </w:pPr>
            <w:r w:rsidRPr="00CE3F00">
              <w:t>51,2</w:t>
            </w:r>
          </w:p>
        </w:tc>
        <w:tc>
          <w:tcPr>
            <w:tcW w:w="1276" w:type="dxa"/>
            <w:vAlign w:val="center"/>
          </w:tcPr>
          <w:p w:rsidR="00B52C41" w:rsidRPr="00CE3F00" w:rsidRDefault="00B52C41" w:rsidP="00B52C41">
            <w:pPr>
              <w:jc w:val="center"/>
            </w:pPr>
            <w:r w:rsidRPr="00CE3F00">
              <w:t>47</w:t>
            </w:r>
          </w:p>
        </w:tc>
        <w:tc>
          <w:tcPr>
            <w:tcW w:w="1270" w:type="dxa"/>
            <w:vAlign w:val="center"/>
          </w:tcPr>
          <w:p w:rsidR="00B52C41" w:rsidRPr="00CE3F00" w:rsidRDefault="00B52C41" w:rsidP="00B52C41">
            <w:pPr>
              <w:jc w:val="center"/>
            </w:pPr>
            <w:r w:rsidRPr="00CE3F00">
              <w:t>41,9</w:t>
            </w:r>
          </w:p>
        </w:tc>
      </w:tr>
      <w:tr w:rsidR="00B52C41" w:rsidTr="00B52C41">
        <w:tc>
          <w:tcPr>
            <w:tcW w:w="2547" w:type="dxa"/>
          </w:tcPr>
          <w:p w:rsidR="00B52C41" w:rsidRPr="005F038E" w:rsidRDefault="00B52C41" w:rsidP="00B52C41">
            <w:r w:rsidRPr="005F038E">
              <w:t>4Аl + 3О</w:t>
            </w:r>
            <w:r w:rsidRPr="00B52C41">
              <w:rPr>
                <w:vertAlign w:val="subscript"/>
              </w:rPr>
              <w:t>2</w:t>
            </w:r>
            <w:r w:rsidRPr="005F038E">
              <w:t xml:space="preserve"> = 2</w:t>
            </w:r>
            <w:r>
              <w:rPr>
                <w:lang w:val="en-US"/>
              </w:rPr>
              <w:t xml:space="preserve"> </w:t>
            </w:r>
            <w:r w:rsidRPr="005F038E">
              <w:t>Аl</w:t>
            </w:r>
            <w:r w:rsidRPr="00B52C41">
              <w:rPr>
                <w:vertAlign w:val="subscript"/>
              </w:rPr>
              <w:t>2</w:t>
            </w:r>
            <w:r w:rsidRPr="005F038E">
              <w:t>O</w:t>
            </w:r>
            <w:r w:rsidRPr="00B52C41">
              <w:rPr>
                <w:vertAlign w:val="subscript"/>
              </w:rPr>
              <w:t>3</w:t>
            </w:r>
          </w:p>
        </w:tc>
        <w:tc>
          <w:tcPr>
            <w:tcW w:w="1559" w:type="dxa"/>
            <w:vAlign w:val="center"/>
          </w:tcPr>
          <w:p w:rsidR="00B52C41" w:rsidRPr="00CE3F00" w:rsidRDefault="00B52C41" w:rsidP="00B52C41">
            <w:pPr>
              <w:jc w:val="center"/>
            </w:pPr>
            <w:r w:rsidRPr="00CE3F00">
              <w:t>103,0</w:t>
            </w:r>
          </w:p>
        </w:tc>
        <w:tc>
          <w:tcPr>
            <w:tcW w:w="1276" w:type="dxa"/>
            <w:vAlign w:val="center"/>
          </w:tcPr>
          <w:p w:rsidR="00B52C41" w:rsidRPr="00CE3F00" w:rsidRDefault="00B52C41" w:rsidP="00B52C41">
            <w:pPr>
              <w:jc w:val="center"/>
            </w:pPr>
            <w:r w:rsidRPr="00CE3F00">
              <w:t>98,3</w:t>
            </w:r>
          </w:p>
        </w:tc>
        <w:tc>
          <w:tcPr>
            <w:tcW w:w="1134" w:type="dxa"/>
            <w:vAlign w:val="center"/>
          </w:tcPr>
          <w:p w:rsidR="00B52C41" w:rsidRPr="00CE3F00" w:rsidRDefault="00B52C41" w:rsidP="00B52C41">
            <w:pPr>
              <w:jc w:val="center"/>
            </w:pPr>
            <w:r w:rsidRPr="00CE3F00">
              <w:t>92,0</w:t>
            </w:r>
          </w:p>
        </w:tc>
        <w:tc>
          <w:tcPr>
            <w:tcW w:w="1276" w:type="dxa"/>
            <w:vAlign w:val="center"/>
          </w:tcPr>
          <w:p w:rsidR="00B52C41" w:rsidRPr="00CE3F00" w:rsidRDefault="00B52C41" w:rsidP="00B52C41">
            <w:pPr>
              <w:jc w:val="center"/>
            </w:pPr>
            <w:r w:rsidRPr="00CE3F00">
              <w:t>88,2</w:t>
            </w:r>
          </w:p>
        </w:tc>
        <w:tc>
          <w:tcPr>
            <w:tcW w:w="1270" w:type="dxa"/>
            <w:vAlign w:val="center"/>
          </w:tcPr>
          <w:p w:rsidR="00B52C41" w:rsidRPr="00CE3F00" w:rsidRDefault="00B52C41" w:rsidP="00B52C41">
            <w:pPr>
              <w:jc w:val="center"/>
            </w:pPr>
            <w:r w:rsidRPr="00CE3F00">
              <w:t>84,8</w:t>
            </w:r>
          </w:p>
        </w:tc>
      </w:tr>
      <w:tr w:rsidR="00B52C41" w:rsidTr="00B52C41">
        <w:tc>
          <w:tcPr>
            <w:tcW w:w="2547" w:type="dxa"/>
          </w:tcPr>
          <w:p w:rsidR="00B52C41" w:rsidRPr="005F038E" w:rsidRDefault="00B52C41" w:rsidP="00B52C41">
            <w:r w:rsidRPr="005F038E">
              <w:t>4Cu + O2 = 2</w:t>
            </w:r>
            <w:r>
              <w:rPr>
                <w:lang w:val="en-US"/>
              </w:rPr>
              <w:t xml:space="preserve"> </w:t>
            </w:r>
            <w:r w:rsidRPr="005F038E">
              <w:t>Cu</w:t>
            </w:r>
            <w:r w:rsidRPr="00B52C41">
              <w:rPr>
                <w:vertAlign w:val="subscript"/>
              </w:rPr>
              <w:t>2</w:t>
            </w:r>
            <w:r w:rsidRPr="005F038E">
              <w:t>O</w:t>
            </w:r>
          </w:p>
        </w:tc>
        <w:tc>
          <w:tcPr>
            <w:tcW w:w="1559" w:type="dxa"/>
            <w:vAlign w:val="center"/>
          </w:tcPr>
          <w:p w:rsidR="00B52C41" w:rsidRPr="00CE3F00" w:rsidRDefault="00B52C41" w:rsidP="00B52C41">
            <w:pPr>
              <w:jc w:val="center"/>
            </w:pPr>
            <w:r w:rsidRPr="00CE3F00">
              <w:t>29,0</w:t>
            </w:r>
          </w:p>
        </w:tc>
        <w:tc>
          <w:tcPr>
            <w:tcW w:w="1276" w:type="dxa"/>
            <w:vAlign w:val="center"/>
          </w:tcPr>
          <w:p w:rsidR="00B52C41" w:rsidRPr="00CE3F00" w:rsidRDefault="00B52C41" w:rsidP="00B52C41">
            <w:pPr>
              <w:jc w:val="center"/>
            </w:pPr>
            <w:r w:rsidRPr="00CE3F00">
              <w:t>27,7</w:t>
            </w:r>
          </w:p>
        </w:tc>
        <w:tc>
          <w:tcPr>
            <w:tcW w:w="1134" w:type="dxa"/>
            <w:vAlign w:val="center"/>
          </w:tcPr>
          <w:p w:rsidR="00B52C41" w:rsidRPr="00CE3F00" w:rsidRDefault="00B52C41" w:rsidP="00B52C41">
            <w:pPr>
              <w:jc w:val="center"/>
            </w:pPr>
            <w:r w:rsidRPr="00CE3F00">
              <w:t>22,7</w:t>
            </w:r>
          </w:p>
        </w:tc>
        <w:tc>
          <w:tcPr>
            <w:tcW w:w="1276" w:type="dxa"/>
            <w:vAlign w:val="center"/>
          </w:tcPr>
          <w:p w:rsidR="00B52C41" w:rsidRPr="00CE3F00" w:rsidRDefault="00B52C41" w:rsidP="00B52C41">
            <w:pPr>
              <w:jc w:val="center"/>
            </w:pPr>
            <w:r w:rsidRPr="00CE3F00">
              <w:t>19,9</w:t>
            </w:r>
          </w:p>
        </w:tc>
        <w:tc>
          <w:tcPr>
            <w:tcW w:w="1270" w:type="dxa"/>
            <w:vAlign w:val="center"/>
          </w:tcPr>
          <w:p w:rsidR="00B52C41" w:rsidRPr="00CE3F00" w:rsidRDefault="00B52C41" w:rsidP="00B52C41">
            <w:pPr>
              <w:jc w:val="center"/>
            </w:pPr>
            <w:r w:rsidRPr="00CE3F00">
              <w:t>17,6</w:t>
            </w:r>
          </w:p>
        </w:tc>
      </w:tr>
      <w:tr w:rsidR="00B52C41" w:rsidTr="00B52C41">
        <w:tc>
          <w:tcPr>
            <w:tcW w:w="2547" w:type="dxa"/>
          </w:tcPr>
          <w:p w:rsidR="00B52C41" w:rsidRPr="00B52C41" w:rsidRDefault="00B52C41" w:rsidP="00B52C41">
            <w:pPr>
              <w:rPr>
                <w:lang w:val="en-US"/>
              </w:rPr>
            </w:pPr>
            <w:r w:rsidRPr="005F038E">
              <w:t>2 Мg + O</w:t>
            </w:r>
            <w:r w:rsidRPr="00B52C41">
              <w:rPr>
                <w:vertAlign w:val="subscript"/>
              </w:rPr>
              <w:t>2</w:t>
            </w:r>
            <w:r w:rsidRPr="005F038E">
              <w:t xml:space="preserve"> = 2 </w:t>
            </w:r>
            <w:r>
              <w:rPr>
                <w:lang w:val="en-US"/>
              </w:rPr>
              <w:t>M</w:t>
            </w:r>
            <w:r w:rsidRPr="005F038E">
              <w:t>g</w:t>
            </w:r>
            <w:r>
              <w:rPr>
                <w:lang w:val="en-US"/>
              </w:rPr>
              <w:t>O</w:t>
            </w:r>
          </w:p>
        </w:tc>
        <w:tc>
          <w:tcPr>
            <w:tcW w:w="1559" w:type="dxa"/>
            <w:vAlign w:val="center"/>
          </w:tcPr>
          <w:p w:rsidR="00B52C41" w:rsidRPr="00CE3F00" w:rsidRDefault="00B52C41" w:rsidP="00B52C41">
            <w:pPr>
              <w:jc w:val="center"/>
            </w:pPr>
            <w:r w:rsidRPr="00CE3F00">
              <w:t>117,0</w:t>
            </w:r>
          </w:p>
        </w:tc>
        <w:tc>
          <w:tcPr>
            <w:tcW w:w="1276" w:type="dxa"/>
            <w:vAlign w:val="center"/>
          </w:tcPr>
          <w:p w:rsidR="00B52C41" w:rsidRPr="00CE3F00" w:rsidRDefault="00B52C41" w:rsidP="00B52C41">
            <w:pPr>
              <w:jc w:val="center"/>
            </w:pPr>
            <w:r w:rsidRPr="00CE3F00">
              <w:t>113,0</w:t>
            </w:r>
          </w:p>
        </w:tc>
        <w:tc>
          <w:tcPr>
            <w:tcW w:w="1134" w:type="dxa"/>
            <w:vAlign w:val="center"/>
          </w:tcPr>
          <w:p w:rsidR="00B52C41" w:rsidRPr="00CE3F00" w:rsidRDefault="00B52C41" w:rsidP="00B52C41">
            <w:pPr>
              <w:jc w:val="center"/>
            </w:pPr>
            <w:r w:rsidRPr="00CE3F00">
              <w:t>105,0</w:t>
            </w:r>
          </w:p>
        </w:tc>
        <w:tc>
          <w:tcPr>
            <w:tcW w:w="1276" w:type="dxa"/>
            <w:vAlign w:val="center"/>
          </w:tcPr>
          <w:p w:rsidR="00B52C41" w:rsidRPr="00CE3F00" w:rsidRDefault="00B52C41" w:rsidP="00B52C41">
            <w:pPr>
              <w:jc w:val="center"/>
            </w:pPr>
            <w:r w:rsidRPr="00CE3F00">
              <w:t>100,8</w:t>
            </w:r>
          </w:p>
        </w:tc>
        <w:tc>
          <w:tcPr>
            <w:tcW w:w="1270" w:type="dxa"/>
            <w:vAlign w:val="center"/>
          </w:tcPr>
          <w:p w:rsidR="00B52C41" w:rsidRPr="00CE3F00" w:rsidRDefault="00B52C41" w:rsidP="00B52C41">
            <w:pPr>
              <w:jc w:val="center"/>
            </w:pPr>
            <w:r w:rsidRPr="00CE3F00">
              <w:t>96,0</w:t>
            </w:r>
          </w:p>
        </w:tc>
      </w:tr>
      <w:tr w:rsidR="00B52C41" w:rsidTr="00B52C41">
        <w:tc>
          <w:tcPr>
            <w:tcW w:w="2547" w:type="dxa"/>
          </w:tcPr>
          <w:p w:rsidR="00B52C41" w:rsidRPr="005F038E" w:rsidRDefault="00B52C41" w:rsidP="00B52C41">
            <w:r w:rsidRPr="005F038E">
              <w:t>2Мn + O</w:t>
            </w:r>
            <w:r w:rsidRPr="00B52C41">
              <w:rPr>
                <w:vertAlign w:val="subscript"/>
              </w:rPr>
              <w:t>2</w:t>
            </w:r>
            <w:r w:rsidRPr="005F038E">
              <w:t xml:space="preserve"> = 2МnO</w:t>
            </w:r>
          </w:p>
        </w:tc>
        <w:tc>
          <w:tcPr>
            <w:tcW w:w="1559" w:type="dxa"/>
            <w:vAlign w:val="center"/>
          </w:tcPr>
          <w:p w:rsidR="00B52C41" w:rsidRPr="00CE3F00" w:rsidRDefault="00B52C41" w:rsidP="00B52C41">
            <w:pPr>
              <w:jc w:val="center"/>
            </w:pPr>
            <w:r w:rsidRPr="00CE3F00">
              <w:t>73,5</w:t>
            </w:r>
          </w:p>
        </w:tc>
        <w:tc>
          <w:tcPr>
            <w:tcW w:w="1276" w:type="dxa"/>
            <w:vAlign w:val="center"/>
          </w:tcPr>
          <w:p w:rsidR="00B52C41" w:rsidRPr="00CE3F00" w:rsidRDefault="00B52C41" w:rsidP="00B52C41">
            <w:pPr>
              <w:jc w:val="center"/>
            </w:pPr>
            <w:r w:rsidRPr="00CE3F00">
              <w:t>70,5</w:t>
            </w:r>
          </w:p>
        </w:tc>
        <w:tc>
          <w:tcPr>
            <w:tcW w:w="1134" w:type="dxa"/>
            <w:vAlign w:val="center"/>
          </w:tcPr>
          <w:p w:rsidR="00B52C41" w:rsidRPr="00CE3F00" w:rsidRDefault="00B52C41" w:rsidP="00B52C41">
            <w:pPr>
              <w:jc w:val="center"/>
            </w:pPr>
            <w:r w:rsidRPr="00CE3F00">
              <w:t>64,7</w:t>
            </w:r>
          </w:p>
        </w:tc>
        <w:tc>
          <w:tcPr>
            <w:tcW w:w="1276" w:type="dxa"/>
            <w:vAlign w:val="center"/>
          </w:tcPr>
          <w:p w:rsidR="00B52C41" w:rsidRPr="00CE3F00" w:rsidRDefault="00B52C41" w:rsidP="00B52C41">
            <w:pPr>
              <w:jc w:val="center"/>
            </w:pPr>
            <w:r w:rsidRPr="00CE3F00">
              <w:t>62,7</w:t>
            </w:r>
          </w:p>
        </w:tc>
        <w:tc>
          <w:tcPr>
            <w:tcW w:w="1270" w:type="dxa"/>
            <w:vAlign w:val="center"/>
          </w:tcPr>
          <w:p w:rsidR="00B52C41" w:rsidRPr="00CE3F00" w:rsidRDefault="00B52C41" w:rsidP="00B52C41">
            <w:pPr>
              <w:jc w:val="center"/>
            </w:pPr>
            <w:r w:rsidRPr="00CE3F00">
              <w:t>58,8</w:t>
            </w:r>
          </w:p>
        </w:tc>
      </w:tr>
      <w:tr w:rsidR="00B52C41" w:rsidTr="00B52C41">
        <w:tc>
          <w:tcPr>
            <w:tcW w:w="2547" w:type="dxa"/>
          </w:tcPr>
          <w:p w:rsidR="00B52C41" w:rsidRPr="005F038E" w:rsidRDefault="00B52C41" w:rsidP="00B52C41">
            <w:r>
              <w:rPr>
                <w:lang w:val="en-US"/>
              </w:rPr>
              <w:t>T</w:t>
            </w:r>
            <w:r w:rsidRPr="005F038E">
              <w:t>i + O</w:t>
            </w:r>
            <w:r w:rsidRPr="00B52C41">
              <w:rPr>
                <w:vertAlign w:val="subscript"/>
              </w:rPr>
              <w:t>2</w:t>
            </w:r>
            <w:r w:rsidRPr="005F038E">
              <w:t xml:space="preserve"> = ТiO</w:t>
            </w:r>
            <w:r w:rsidRPr="00B52C41">
              <w:rPr>
                <w:vertAlign w:val="subscript"/>
              </w:rPr>
              <w:t>2</w:t>
            </w:r>
          </w:p>
        </w:tc>
        <w:tc>
          <w:tcPr>
            <w:tcW w:w="1559" w:type="dxa"/>
            <w:vAlign w:val="center"/>
          </w:tcPr>
          <w:p w:rsidR="00B52C41" w:rsidRPr="00CE3F00" w:rsidRDefault="00B52C41" w:rsidP="00B52C41">
            <w:pPr>
              <w:jc w:val="center"/>
            </w:pPr>
            <w:r w:rsidRPr="00CE3F00">
              <w:t>86,5</w:t>
            </w:r>
          </w:p>
        </w:tc>
        <w:tc>
          <w:tcPr>
            <w:tcW w:w="1276" w:type="dxa"/>
            <w:vAlign w:val="center"/>
          </w:tcPr>
          <w:p w:rsidR="00B52C41" w:rsidRPr="00CE3F00" w:rsidRDefault="00B52C41" w:rsidP="00B52C41">
            <w:pPr>
              <w:jc w:val="center"/>
            </w:pPr>
            <w:r w:rsidRPr="00CE3F00">
              <w:t>83,3</w:t>
            </w:r>
          </w:p>
        </w:tc>
        <w:tc>
          <w:tcPr>
            <w:tcW w:w="1134" w:type="dxa"/>
            <w:vAlign w:val="center"/>
          </w:tcPr>
          <w:p w:rsidR="00B52C41" w:rsidRPr="00CE3F00" w:rsidRDefault="00B52C41" w:rsidP="00B52C41">
            <w:pPr>
              <w:jc w:val="center"/>
            </w:pPr>
            <w:r w:rsidRPr="00CE3F00">
              <w:t>76,0</w:t>
            </w:r>
          </w:p>
        </w:tc>
        <w:tc>
          <w:tcPr>
            <w:tcW w:w="1276" w:type="dxa"/>
            <w:vAlign w:val="center"/>
          </w:tcPr>
          <w:p w:rsidR="00B52C41" w:rsidRPr="00CE3F00" w:rsidRDefault="00B52C41" w:rsidP="00B52C41">
            <w:pPr>
              <w:jc w:val="center"/>
            </w:pPr>
            <w:r w:rsidRPr="00CE3F00">
              <w:t>72,7</w:t>
            </w:r>
          </w:p>
        </w:tc>
        <w:tc>
          <w:tcPr>
            <w:tcW w:w="1270" w:type="dxa"/>
            <w:vAlign w:val="center"/>
          </w:tcPr>
          <w:p w:rsidR="00B52C41" w:rsidRPr="00CE3F00" w:rsidRDefault="00B52C41" w:rsidP="00B52C41">
            <w:pPr>
              <w:jc w:val="center"/>
            </w:pPr>
            <w:r w:rsidRPr="00CE3F00">
              <w:t>69,3</w:t>
            </w:r>
          </w:p>
        </w:tc>
      </w:tr>
      <w:tr w:rsidR="00B52C41" w:rsidTr="00B52C41">
        <w:tc>
          <w:tcPr>
            <w:tcW w:w="2547" w:type="dxa"/>
          </w:tcPr>
          <w:p w:rsidR="00B52C41" w:rsidRPr="005F038E" w:rsidRDefault="00B52C41" w:rsidP="00B52C41">
            <w:r w:rsidRPr="005F038E">
              <w:t>Si + O</w:t>
            </w:r>
            <w:r w:rsidRPr="00B52C41">
              <w:rPr>
                <w:vertAlign w:val="subscript"/>
              </w:rPr>
              <w:t>2</w:t>
            </w:r>
            <w:r w:rsidRPr="005F038E">
              <w:t xml:space="preserve"> = SiO</w:t>
            </w:r>
            <w:r w:rsidRPr="00B52C41">
              <w:rPr>
                <w:vertAlign w:val="subscript"/>
              </w:rPr>
              <w:t>2</w:t>
            </w:r>
          </w:p>
        </w:tc>
        <w:tc>
          <w:tcPr>
            <w:tcW w:w="1559" w:type="dxa"/>
            <w:vAlign w:val="center"/>
          </w:tcPr>
          <w:p w:rsidR="00B52C41" w:rsidRPr="00CE3F00" w:rsidRDefault="00B52C41" w:rsidP="00B52C41">
            <w:pPr>
              <w:jc w:val="center"/>
            </w:pPr>
            <w:r w:rsidRPr="00CE3F00">
              <w:t>80,8</w:t>
            </w:r>
          </w:p>
        </w:tc>
        <w:tc>
          <w:tcPr>
            <w:tcW w:w="1276" w:type="dxa"/>
            <w:vAlign w:val="center"/>
          </w:tcPr>
          <w:p w:rsidR="00B52C41" w:rsidRPr="00CE3F00" w:rsidRDefault="00B52C41" w:rsidP="00B52C41">
            <w:pPr>
              <w:jc w:val="center"/>
            </w:pPr>
            <w:r w:rsidRPr="00CE3F00">
              <w:t>78,1</w:t>
            </w:r>
          </w:p>
        </w:tc>
        <w:tc>
          <w:tcPr>
            <w:tcW w:w="1134" w:type="dxa"/>
            <w:vAlign w:val="center"/>
          </w:tcPr>
          <w:p w:rsidR="00B52C41" w:rsidRPr="00CE3F00" w:rsidRDefault="00B52C41" w:rsidP="00B52C41">
            <w:pPr>
              <w:jc w:val="center"/>
            </w:pPr>
            <w:r w:rsidRPr="00CE3F00">
              <w:t>71,4</w:t>
            </w:r>
          </w:p>
        </w:tc>
        <w:tc>
          <w:tcPr>
            <w:tcW w:w="1276" w:type="dxa"/>
            <w:vAlign w:val="center"/>
          </w:tcPr>
          <w:p w:rsidR="00B52C41" w:rsidRPr="00CE3F00" w:rsidRDefault="00B52C41" w:rsidP="00B52C41">
            <w:pPr>
              <w:jc w:val="center"/>
            </w:pPr>
            <w:r w:rsidRPr="00CE3F00">
              <w:t>68,0</w:t>
            </w:r>
          </w:p>
        </w:tc>
        <w:tc>
          <w:tcPr>
            <w:tcW w:w="1270" w:type="dxa"/>
            <w:vAlign w:val="center"/>
          </w:tcPr>
          <w:p w:rsidR="00B52C41" w:rsidRPr="00CE3F00" w:rsidRDefault="00B52C41" w:rsidP="00B52C41">
            <w:pPr>
              <w:jc w:val="center"/>
            </w:pPr>
            <w:r w:rsidRPr="00CE3F00">
              <w:t>64,5</w:t>
            </w:r>
          </w:p>
        </w:tc>
      </w:tr>
      <w:tr w:rsidR="00B52C41" w:rsidTr="00B52C41">
        <w:tc>
          <w:tcPr>
            <w:tcW w:w="2547" w:type="dxa"/>
          </w:tcPr>
          <w:p w:rsidR="00B52C41" w:rsidRPr="005F038E" w:rsidRDefault="00B52C41" w:rsidP="00B52C41">
            <w:r w:rsidRPr="005F038E">
              <w:t>Sn</w:t>
            </w:r>
            <w:r>
              <w:rPr>
                <w:lang w:val="en-US"/>
              </w:rPr>
              <w:t xml:space="preserve"> </w:t>
            </w:r>
            <w:r w:rsidRPr="005F038E">
              <w:t>+ O</w:t>
            </w:r>
            <w:r w:rsidRPr="00B52C41">
              <w:rPr>
                <w:vertAlign w:val="subscript"/>
              </w:rPr>
              <w:t>2</w:t>
            </w:r>
            <w:r w:rsidRPr="005F038E">
              <w:t xml:space="preserve"> = SnО</w:t>
            </w:r>
            <w:r w:rsidRPr="00B52C41">
              <w:rPr>
                <w:vertAlign w:val="subscript"/>
              </w:rPr>
              <w:t>2</w:t>
            </w:r>
          </w:p>
        </w:tc>
        <w:tc>
          <w:tcPr>
            <w:tcW w:w="1559" w:type="dxa"/>
            <w:vAlign w:val="center"/>
          </w:tcPr>
          <w:p w:rsidR="00B52C41" w:rsidRPr="00CE3F00" w:rsidRDefault="00B52C41" w:rsidP="00B52C41">
            <w:pPr>
              <w:jc w:val="center"/>
            </w:pPr>
            <w:r w:rsidRPr="00CE3F00">
              <w:t>52,l</w:t>
            </w:r>
          </w:p>
        </w:tc>
        <w:tc>
          <w:tcPr>
            <w:tcW w:w="1276" w:type="dxa"/>
            <w:vAlign w:val="center"/>
          </w:tcPr>
          <w:p w:rsidR="00B52C41" w:rsidRPr="00CE3F00" w:rsidRDefault="00B52C41" w:rsidP="00B52C41">
            <w:pPr>
              <w:jc w:val="center"/>
            </w:pPr>
            <w:r w:rsidRPr="00CE3F00">
              <w:t>47,9</w:t>
            </w:r>
          </w:p>
        </w:tc>
        <w:tc>
          <w:tcPr>
            <w:tcW w:w="1134" w:type="dxa"/>
            <w:vAlign w:val="center"/>
          </w:tcPr>
          <w:p w:rsidR="00B52C41" w:rsidRPr="00CE3F00" w:rsidRDefault="00B52C41" w:rsidP="00B52C41">
            <w:pPr>
              <w:jc w:val="center"/>
            </w:pPr>
            <w:r w:rsidRPr="00CE3F00">
              <w:t>38,8</w:t>
            </w:r>
          </w:p>
        </w:tc>
        <w:tc>
          <w:tcPr>
            <w:tcW w:w="1276" w:type="dxa"/>
            <w:vAlign w:val="center"/>
          </w:tcPr>
          <w:p w:rsidR="00B52C41" w:rsidRPr="00CE3F00" w:rsidRDefault="00B52C41" w:rsidP="00B52C41">
            <w:pPr>
              <w:jc w:val="center"/>
            </w:pPr>
            <w:r w:rsidRPr="00CE3F00">
              <w:t>35,3</w:t>
            </w:r>
          </w:p>
        </w:tc>
        <w:tc>
          <w:tcPr>
            <w:tcW w:w="1270" w:type="dxa"/>
            <w:vAlign w:val="center"/>
          </w:tcPr>
          <w:p w:rsidR="00B52C41" w:rsidRPr="00CE3F00" w:rsidRDefault="00B52C41" w:rsidP="00B52C41">
            <w:pPr>
              <w:jc w:val="center"/>
            </w:pPr>
            <w:r w:rsidRPr="00CE3F00">
              <w:t>31,1</w:t>
            </w:r>
          </w:p>
        </w:tc>
      </w:tr>
      <w:tr w:rsidR="00B52C41" w:rsidTr="00B52C41">
        <w:tc>
          <w:tcPr>
            <w:tcW w:w="2547" w:type="dxa"/>
          </w:tcPr>
          <w:p w:rsidR="00B52C41" w:rsidRPr="005F038E" w:rsidRDefault="00B52C41" w:rsidP="00B52C41">
            <w:r w:rsidRPr="005F038E">
              <w:t>2Fе + О</w:t>
            </w:r>
            <w:r w:rsidRPr="00B52C41">
              <w:rPr>
                <w:vertAlign w:val="subscript"/>
              </w:rPr>
              <w:t>2</w:t>
            </w:r>
            <w:r w:rsidRPr="005F038E">
              <w:t xml:space="preserve"> = 2FеO</w:t>
            </w:r>
          </w:p>
        </w:tc>
        <w:tc>
          <w:tcPr>
            <w:tcW w:w="1559" w:type="dxa"/>
            <w:vAlign w:val="center"/>
          </w:tcPr>
          <w:p w:rsidR="00B52C41" w:rsidRPr="00CE3F00" w:rsidRDefault="00B52C41" w:rsidP="00B52C41">
            <w:pPr>
              <w:jc w:val="center"/>
            </w:pPr>
            <w:r w:rsidRPr="00CE3F00">
              <w:t>49,0</w:t>
            </w:r>
          </w:p>
        </w:tc>
        <w:tc>
          <w:tcPr>
            <w:tcW w:w="1276" w:type="dxa"/>
            <w:vAlign w:val="center"/>
          </w:tcPr>
          <w:p w:rsidR="00B52C41" w:rsidRPr="00CE3F00" w:rsidRDefault="00B52C41" w:rsidP="00B52C41">
            <w:pPr>
              <w:jc w:val="center"/>
            </w:pPr>
            <w:r w:rsidRPr="00CE3F00">
              <w:t>46,2</w:t>
            </w:r>
          </w:p>
        </w:tc>
        <w:tc>
          <w:tcPr>
            <w:tcW w:w="1134" w:type="dxa"/>
            <w:vAlign w:val="center"/>
          </w:tcPr>
          <w:p w:rsidR="00B52C41" w:rsidRPr="00CE3F00" w:rsidRDefault="00B52C41" w:rsidP="00B52C41">
            <w:pPr>
              <w:jc w:val="center"/>
            </w:pPr>
            <w:r w:rsidRPr="00CE3F00">
              <w:t>41,1</w:t>
            </w:r>
          </w:p>
        </w:tc>
        <w:tc>
          <w:tcPr>
            <w:tcW w:w="1276" w:type="dxa"/>
            <w:vAlign w:val="center"/>
          </w:tcPr>
          <w:p w:rsidR="00B52C41" w:rsidRPr="00CE3F00" w:rsidRDefault="00B52C41" w:rsidP="00B52C41">
            <w:pPr>
              <w:jc w:val="center"/>
            </w:pPr>
            <w:r w:rsidRPr="00CE3F00">
              <w:t>38,6</w:t>
            </w:r>
          </w:p>
        </w:tc>
        <w:tc>
          <w:tcPr>
            <w:tcW w:w="1270" w:type="dxa"/>
            <w:vAlign w:val="center"/>
          </w:tcPr>
          <w:p w:rsidR="00B52C41" w:rsidRPr="00CE3F00" w:rsidRDefault="00B52C41" w:rsidP="00B52C41">
            <w:pPr>
              <w:jc w:val="center"/>
            </w:pPr>
            <w:r w:rsidRPr="00CE3F00">
              <w:t>36,l</w:t>
            </w:r>
          </w:p>
        </w:tc>
      </w:tr>
      <w:tr w:rsidR="00B52C41" w:rsidTr="00B52C41">
        <w:tc>
          <w:tcPr>
            <w:tcW w:w="2547" w:type="dxa"/>
          </w:tcPr>
          <w:p w:rsidR="00B52C41" w:rsidRDefault="00B52C41" w:rsidP="00B52C41">
            <w:r w:rsidRPr="005F038E">
              <w:t>2Рb + O</w:t>
            </w:r>
            <w:r w:rsidRPr="00B52C41">
              <w:rPr>
                <w:vertAlign w:val="subscript"/>
              </w:rPr>
              <w:t>2</w:t>
            </w:r>
            <w:r w:rsidRPr="005F038E">
              <w:t xml:space="preserve"> = 2РbО</w:t>
            </w:r>
          </w:p>
        </w:tc>
        <w:tc>
          <w:tcPr>
            <w:tcW w:w="1559" w:type="dxa"/>
            <w:vAlign w:val="center"/>
          </w:tcPr>
          <w:p w:rsidR="00B52C41" w:rsidRPr="00CE3F00" w:rsidRDefault="00B52C41" w:rsidP="00B52C41">
            <w:pPr>
              <w:jc w:val="center"/>
            </w:pPr>
            <w:r w:rsidRPr="00CE3F00">
              <w:t>37,8</w:t>
            </w:r>
          </w:p>
        </w:tc>
        <w:tc>
          <w:tcPr>
            <w:tcW w:w="1276" w:type="dxa"/>
            <w:vAlign w:val="center"/>
          </w:tcPr>
          <w:p w:rsidR="00B52C41" w:rsidRPr="00CE3F00" w:rsidRDefault="00B52C41" w:rsidP="00B52C41">
            <w:pPr>
              <w:jc w:val="center"/>
            </w:pPr>
            <w:r w:rsidRPr="00CE3F00">
              <w:t>35,3</w:t>
            </w:r>
          </w:p>
        </w:tc>
        <w:tc>
          <w:tcPr>
            <w:tcW w:w="1134" w:type="dxa"/>
            <w:vAlign w:val="center"/>
          </w:tcPr>
          <w:p w:rsidR="00B52C41" w:rsidRPr="00CE3F00" w:rsidRDefault="00B52C41" w:rsidP="00B52C41">
            <w:pPr>
              <w:jc w:val="center"/>
            </w:pPr>
            <w:r w:rsidRPr="00CE3F00">
              <w:t>27,3</w:t>
            </w:r>
          </w:p>
        </w:tc>
        <w:tc>
          <w:tcPr>
            <w:tcW w:w="1276" w:type="dxa"/>
            <w:vAlign w:val="center"/>
          </w:tcPr>
          <w:p w:rsidR="00B52C41" w:rsidRPr="00CE3F00" w:rsidRDefault="00B52C41" w:rsidP="00B52C41">
            <w:pPr>
              <w:jc w:val="center"/>
            </w:pPr>
            <w:r w:rsidRPr="00CE3F00">
              <w:t>23,7</w:t>
            </w:r>
          </w:p>
        </w:tc>
        <w:tc>
          <w:tcPr>
            <w:tcW w:w="1270" w:type="dxa"/>
            <w:vAlign w:val="center"/>
          </w:tcPr>
          <w:p w:rsidR="00B52C41" w:rsidRDefault="00B52C41" w:rsidP="00B52C41">
            <w:pPr>
              <w:jc w:val="center"/>
            </w:pPr>
            <w:r w:rsidRPr="00CE3F00">
              <w:t>21,0</w:t>
            </w:r>
          </w:p>
        </w:tc>
      </w:tr>
    </w:tbl>
    <w:p w:rsidR="00CD701E" w:rsidRDefault="00CD701E" w:rsidP="0088763D">
      <w:pPr>
        <w:ind w:firstLine="709"/>
        <w:jc w:val="both"/>
      </w:pPr>
    </w:p>
    <w:p w:rsidR="001B1002" w:rsidRDefault="001B1002" w:rsidP="0088763D">
      <w:pPr>
        <w:ind w:firstLine="709"/>
        <w:jc w:val="both"/>
        <w:rPr>
          <w:lang w:val="en-US"/>
        </w:rPr>
        <w:sectPr w:rsidR="001B1002" w:rsidSect="00446CF1">
          <w:pgSz w:w="10773" w:h="16443" w:code="11"/>
          <w:pgMar w:top="567" w:right="567" w:bottom="567" w:left="1134" w:header="0" w:footer="0" w:gutter="0"/>
          <w:cols w:space="708"/>
          <w:docGrid w:linePitch="381"/>
        </w:sectPr>
      </w:pPr>
    </w:p>
    <w:p w:rsidR="001B1002" w:rsidRPr="001B1002" w:rsidRDefault="001B1002" w:rsidP="001B1002">
      <w:pPr>
        <w:jc w:val="both"/>
      </w:pPr>
      <w:bookmarkStart w:id="48" w:name="OLE_LINK158"/>
      <w:bookmarkStart w:id="49" w:name="OLE_LINK159"/>
      <w:r w:rsidRPr="001B1002">
        <w:lastRenderedPageBreak/>
        <w:t>сродству к кислороду. В табл. 35 приведены значения изменения энергии Гиббса (ΔG</w:t>
      </w:r>
      <w:r w:rsidRPr="001B1002">
        <w:rPr>
          <w:vertAlign w:val="superscript"/>
        </w:rPr>
        <w:t>0</w:t>
      </w:r>
      <w:r w:rsidRPr="001B1002">
        <w:t>) при реакциях окисления некоторых наиболее распространенных элементов [59]. Как видно, более активными к окислению в сравнении с цинком будут магний, алюминий, титан и кремний.</w:t>
      </w:r>
    </w:p>
    <w:p w:rsidR="001B1002" w:rsidRPr="001B1002" w:rsidRDefault="001B1002" w:rsidP="001B1002">
      <w:pPr>
        <w:ind w:firstLine="709"/>
        <w:jc w:val="both"/>
      </w:pPr>
      <w:r w:rsidRPr="001B1002">
        <w:t>Образующиеся оксиды металлов находятся в цинковых сплавах в виде нерастворимых неметаллических включений (ZnО, MgO, А</w:t>
      </w:r>
      <w:r w:rsidRPr="001B1002">
        <w:rPr>
          <w:lang w:val="en-US"/>
        </w:rPr>
        <w:t>l</w:t>
      </w:r>
      <w:r w:rsidRPr="001B1002">
        <w:rPr>
          <w:vertAlign w:val="subscript"/>
        </w:rPr>
        <w:t>2</w:t>
      </w:r>
      <w:r w:rsidRPr="001B1002">
        <w:t>О</w:t>
      </w:r>
      <w:r w:rsidRPr="001B1002">
        <w:rPr>
          <w:vertAlign w:val="subscript"/>
        </w:rPr>
        <w:t>3</w:t>
      </w:r>
      <w:r w:rsidRPr="001B1002">
        <w:t>, TiO</w:t>
      </w:r>
      <w:r w:rsidRPr="001B1002">
        <w:rPr>
          <w:vertAlign w:val="subscript"/>
        </w:rPr>
        <w:t>2</w:t>
      </w:r>
      <w:r w:rsidRPr="001B1002">
        <w:t>, SiO</w:t>
      </w:r>
      <w:r w:rsidRPr="001B1002">
        <w:rPr>
          <w:vertAlign w:val="subscript"/>
        </w:rPr>
        <w:t>2</w:t>
      </w:r>
      <w:r w:rsidRPr="001B1002">
        <w:t xml:space="preserve"> и др.), образующих на поверхности расплава слой оксидной пленки. Другими словами, все цинковые сплавы так же, как и нелегированный цинк, взаимодействует с кислородом с образованием нерастворимых ни в жидком, ни в твердом цинке оксидов.</w:t>
      </w:r>
    </w:p>
    <w:p w:rsidR="001B1002" w:rsidRPr="001B1002" w:rsidRDefault="001B1002" w:rsidP="001B1002">
      <w:pPr>
        <w:ind w:firstLine="709"/>
        <w:jc w:val="both"/>
      </w:pPr>
      <w:r w:rsidRPr="001B1002">
        <w:t xml:space="preserve">Однако следует учитывать природу оксидов, образовавшихся при окислении цинковых сплавов. В том случае, если поверхность металла покрывается плотной оксидной пленкой, скорость окисления металла при постоянной температуре замедляется по мере увеличения продолжительности выдержки. Окисление в этом случае описывается параболическим уравнением: </w:t>
      </w:r>
      <w:r w:rsidRPr="001B1002">
        <w:rPr>
          <w:i/>
        </w:rPr>
        <w:t>w</w:t>
      </w:r>
      <w:r w:rsidRPr="001B1002">
        <w:rPr>
          <w:vertAlign w:val="superscript"/>
        </w:rPr>
        <w:t>2</w:t>
      </w:r>
      <w:r w:rsidRPr="001B1002">
        <w:t xml:space="preserve"> = </w:t>
      </w:r>
      <w:r w:rsidRPr="001B1002">
        <w:rPr>
          <w:i/>
          <w:lang w:val="en-US"/>
        </w:rPr>
        <w:t>k</w:t>
      </w:r>
      <w:r w:rsidRPr="001B1002">
        <w:t xml:space="preserve">τ, где </w:t>
      </w:r>
      <w:r w:rsidRPr="001B1002">
        <w:rPr>
          <w:i/>
        </w:rPr>
        <w:t>w</w:t>
      </w:r>
      <w:r w:rsidRPr="001B1002">
        <w:t xml:space="preserve"> – количество присоединенного к металлу кислорода, отнесенное к единице поверхности образца, г/см</w:t>
      </w:r>
      <w:r w:rsidRPr="001B1002">
        <w:rPr>
          <w:vertAlign w:val="superscript"/>
        </w:rPr>
        <w:t>2</w:t>
      </w:r>
      <w:r w:rsidRPr="001B1002">
        <w:t xml:space="preserve">; τ – время выдержки, ч; </w:t>
      </w:r>
      <w:r w:rsidRPr="001B1002">
        <w:rPr>
          <w:i/>
        </w:rPr>
        <w:t>k</w:t>
      </w:r>
      <w:r>
        <w:t> </w:t>
      </w:r>
      <w:r w:rsidRPr="001B1002">
        <w:t>– постоянный коэффициент, г·ч/м</w:t>
      </w:r>
      <w:r w:rsidRPr="001B1002">
        <w:rPr>
          <w:vertAlign w:val="superscript"/>
        </w:rPr>
        <w:t>2</w:t>
      </w:r>
      <w:r w:rsidRPr="001B1002">
        <w:t xml:space="preserve">. Напротив, если на поверхности металла образуется рыхлая, непрочная оксидная пленка, то процесс окисления подчиняется линейному закону: </w:t>
      </w:r>
      <w:r w:rsidRPr="001B1002">
        <w:rPr>
          <w:i/>
        </w:rPr>
        <w:t>w</w:t>
      </w:r>
      <w:r w:rsidRPr="001B1002">
        <w:t xml:space="preserve"> = </w:t>
      </w:r>
      <w:r w:rsidRPr="001B1002">
        <w:rPr>
          <w:i/>
          <w:lang w:val="en-US"/>
        </w:rPr>
        <w:t>k</w:t>
      </w:r>
      <w:r w:rsidRPr="001B1002">
        <w:t>τ.</w:t>
      </w:r>
    </w:p>
    <w:p w:rsidR="001B1002" w:rsidRPr="001B1002" w:rsidRDefault="001B1002" w:rsidP="001B1002">
      <w:pPr>
        <w:ind w:firstLine="709"/>
        <w:jc w:val="both"/>
      </w:pPr>
      <w:r w:rsidRPr="001B1002">
        <w:t>Для оценки плотности пленки и ее защитных свойств пользуются коэффициентом Пиллинга-Бэдворта (φ</w:t>
      </w:r>
      <w:r w:rsidR="00E342C8">
        <w:t>)</w:t>
      </w:r>
      <w:r w:rsidRPr="001B1002">
        <w:t xml:space="preserve">, определяемым из следующего соотношения: </w:t>
      </w:r>
      <m:oMath>
        <m:r>
          <w:rPr>
            <w:rFonts w:ascii="Cambria Math" w:hAnsi="Cambria Math"/>
          </w:rPr>
          <m:t>φ=</m:t>
        </m:r>
        <m:f>
          <m:fPr>
            <m:type m:val="lin"/>
            <m:ctrlPr>
              <w:rPr>
                <w:rFonts w:ascii="Cambria Math" w:hAnsi="Cambria Math"/>
                <w:i/>
              </w:rPr>
            </m:ctrlPr>
          </m:fPr>
          <m:num>
            <w:bookmarkStart w:id="50" w:name="OLE_LINK155"/>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Me</m:t>
                    </m:r>
                  </m:e>
                  <m:sub>
                    <m:r>
                      <w:rPr>
                        <w:rFonts w:ascii="Cambria Math" w:hAnsi="Cambria Math"/>
                      </w:rPr>
                      <m:t>x</m:t>
                    </m:r>
                  </m:sub>
                </m:sSub>
                <m:sSub>
                  <m:sSubPr>
                    <m:ctrlPr>
                      <w:rPr>
                        <w:rFonts w:ascii="Cambria Math" w:hAnsi="Cambria Math"/>
                        <w:i/>
                      </w:rPr>
                    </m:ctrlPr>
                  </m:sSubPr>
                  <m:e>
                    <m:r>
                      <w:rPr>
                        <w:rFonts w:ascii="Cambria Math" w:hAnsi="Cambria Math"/>
                      </w:rPr>
                      <m:t>O</m:t>
                    </m:r>
                  </m:e>
                  <m:sub>
                    <m:r>
                      <w:rPr>
                        <w:rFonts w:ascii="Cambria Math" w:hAnsi="Cambria Math"/>
                      </w:rPr>
                      <m:t>y</m:t>
                    </m:r>
                  </m:sub>
                </m:sSub>
              </m:sub>
            </m:sSub>
            <w:bookmarkEnd w:id="50"/>
          </m:num>
          <m:den>
            <m:d>
              <m:dPr>
                <m:ctrlPr>
                  <w:rPr>
                    <w:rFonts w:ascii="Cambria Math" w:hAnsi="Cambria Math"/>
                    <w:i/>
                  </w:rPr>
                </m:ctrlPr>
              </m:dPr>
              <m:e>
                <m:r>
                  <w:rPr>
                    <w:rFonts w:ascii="Cambria Math" w:hAnsi="Cambria Math"/>
                  </w:rPr>
                  <m:t>m</m:t>
                </m:r>
                <m:sSub>
                  <m:sSubPr>
                    <m:ctrlPr>
                      <w:rPr>
                        <w:rFonts w:ascii="Cambria Math" w:hAnsi="Cambria Math"/>
                        <w:i/>
                      </w:rPr>
                    </m:ctrlPr>
                  </m:sSubPr>
                  <m:e>
                    <m:r>
                      <w:rPr>
                        <w:rFonts w:ascii="Cambria Math" w:hAnsi="Cambria Math"/>
                      </w:rPr>
                      <m:t>V</m:t>
                    </m:r>
                  </m:e>
                  <m:sub>
                    <m:r>
                      <w:rPr>
                        <w:rFonts w:ascii="Cambria Math" w:hAnsi="Cambria Math"/>
                      </w:rPr>
                      <m:t>Me</m:t>
                    </m:r>
                  </m:sub>
                </m:sSub>
              </m:e>
            </m:d>
          </m:den>
        </m:f>
      </m:oMath>
      <w:r w:rsidRPr="001B1002">
        <w:t xml:space="preserve">, где </w:t>
      </w:r>
      <m:oMath>
        <m:sSub>
          <m:sSubPr>
            <m:ctrlPr>
              <w:rPr>
                <w:rFonts w:ascii="Cambria Math" w:hAnsi="Cambria Math"/>
                <w:i/>
              </w:rPr>
            </m:ctrlPr>
          </m:sSubPr>
          <m:e>
            <m:r>
              <w:rPr>
                <w:rFonts w:ascii="Cambria Math" w:hAnsi="Cambria Math"/>
              </w:rPr>
              <m:t>V</m:t>
            </m:r>
          </m:e>
          <m:sub>
            <m:sSub>
              <m:sSubPr>
                <m:ctrlPr>
                  <w:rPr>
                    <w:rFonts w:ascii="Cambria Math" w:hAnsi="Cambria Math"/>
                    <w:i/>
                  </w:rPr>
                </m:ctrlPr>
              </m:sSubPr>
              <m:e>
                <m:r>
                  <w:rPr>
                    <w:rFonts w:ascii="Cambria Math" w:hAnsi="Cambria Math"/>
                  </w:rPr>
                  <m:t>Me</m:t>
                </m:r>
              </m:e>
              <m:sub>
                <m:r>
                  <w:rPr>
                    <w:rFonts w:ascii="Cambria Math" w:hAnsi="Cambria Math"/>
                  </w:rPr>
                  <m:t>x</m:t>
                </m:r>
              </m:sub>
            </m:sSub>
            <m:sSub>
              <m:sSubPr>
                <m:ctrlPr>
                  <w:rPr>
                    <w:rFonts w:ascii="Cambria Math" w:hAnsi="Cambria Math"/>
                    <w:i/>
                  </w:rPr>
                </m:ctrlPr>
              </m:sSubPr>
              <m:e>
                <m:r>
                  <w:rPr>
                    <w:rFonts w:ascii="Cambria Math" w:hAnsi="Cambria Math"/>
                  </w:rPr>
                  <m:t>O</m:t>
                </m:r>
              </m:e>
              <m:sub>
                <m:r>
                  <w:rPr>
                    <w:rFonts w:ascii="Cambria Math" w:hAnsi="Cambria Math"/>
                  </w:rPr>
                  <m:t>y</m:t>
                </m:r>
              </m:sub>
            </m:sSub>
          </m:sub>
        </m:sSub>
      </m:oMath>
      <w:r w:rsidRPr="001B1002">
        <w:t xml:space="preserve"> – молекулярный объем оксида; </w:t>
      </w:r>
      <w:r w:rsidRPr="001B1002">
        <w:rPr>
          <w:i/>
        </w:rPr>
        <w:t>V</w:t>
      </w:r>
      <w:r w:rsidRPr="001B1002">
        <w:rPr>
          <w:i/>
          <w:vertAlign w:val="subscript"/>
        </w:rPr>
        <w:t>Mе</w:t>
      </w:r>
      <w:r w:rsidRPr="001B1002">
        <w:t xml:space="preserve"> – атомный объем металла; </w:t>
      </w:r>
      <w:r w:rsidRPr="001B1002">
        <w:rPr>
          <w:i/>
          <w:lang w:val="en-US"/>
        </w:rPr>
        <w:t>m</w:t>
      </w:r>
      <w:r w:rsidRPr="001B1002">
        <w:t xml:space="preserve"> – </w:t>
      </w:r>
      <w:r w:rsidRPr="00607473">
        <w:rPr>
          <w:spacing w:val="-6"/>
        </w:rPr>
        <w:t>число атомов</w:t>
      </w:r>
      <w:bookmarkEnd w:id="48"/>
      <w:bookmarkEnd w:id="49"/>
      <w:r w:rsidR="00607473" w:rsidRPr="00607473">
        <w:rPr>
          <w:spacing w:val="-6"/>
        </w:rPr>
        <w:t xml:space="preserve"> металла. Если</w:t>
      </w:r>
      <w:r w:rsidR="00607473" w:rsidRPr="00607473">
        <w:t xml:space="preserve"> это отношение</w:t>
      </w:r>
    </w:p>
    <w:p w:rsidR="00CD701E" w:rsidRPr="001B1002" w:rsidRDefault="00CD701E" w:rsidP="0088763D">
      <w:pPr>
        <w:ind w:firstLine="709"/>
        <w:jc w:val="both"/>
      </w:pPr>
    </w:p>
    <w:p w:rsidR="00CD701E" w:rsidRDefault="003B0C85" w:rsidP="003B0C85">
      <w:pPr>
        <w:jc w:val="center"/>
      </w:pPr>
      <w:r w:rsidRPr="003B0C85">
        <w:rPr>
          <w:spacing w:val="40"/>
        </w:rPr>
        <w:t>Таблица</w:t>
      </w:r>
      <w:r w:rsidRPr="003B0C85">
        <w:t xml:space="preserve"> 36. </w:t>
      </w:r>
      <w:r w:rsidRPr="003B0C85">
        <w:rPr>
          <w:b/>
        </w:rPr>
        <w:t>Относительная плотность оксидных пленок</w:t>
      </w:r>
      <w:r w:rsidRPr="003B0C85">
        <w:rPr>
          <w:b/>
        </w:rPr>
        <w:br/>
        <w:t>некоторых металлов</w:t>
      </w:r>
    </w:p>
    <w:p w:rsidR="00CD701E" w:rsidRDefault="00CD701E" w:rsidP="0088763D">
      <w:pPr>
        <w:ind w:firstLine="709"/>
        <w:jc w:val="both"/>
      </w:pPr>
    </w:p>
    <w:tbl>
      <w:tblPr>
        <w:tblStyle w:val="ab"/>
        <w:tblW w:w="0" w:type="auto"/>
        <w:tblLook w:val="04A0" w:firstRow="1" w:lastRow="0" w:firstColumn="1" w:lastColumn="0" w:noHBand="0" w:noVBand="1"/>
      </w:tblPr>
      <w:tblGrid>
        <w:gridCol w:w="1696"/>
        <w:gridCol w:w="1324"/>
        <w:gridCol w:w="1510"/>
        <w:gridCol w:w="1510"/>
        <w:gridCol w:w="1511"/>
        <w:gridCol w:w="1511"/>
      </w:tblGrid>
      <w:tr w:rsidR="003B0C85" w:rsidTr="003B0C85">
        <w:tc>
          <w:tcPr>
            <w:tcW w:w="4530" w:type="dxa"/>
            <w:gridSpan w:val="3"/>
            <w:vAlign w:val="center"/>
          </w:tcPr>
          <w:p w:rsidR="003B0C85" w:rsidRDefault="003B0C85" w:rsidP="003B0C85">
            <w:pPr>
              <w:jc w:val="center"/>
            </w:pPr>
            <w:r w:rsidRPr="003B0C85">
              <w:t>Металлы, образующие плотные* пленки</w:t>
            </w:r>
          </w:p>
        </w:tc>
        <w:tc>
          <w:tcPr>
            <w:tcW w:w="4532" w:type="dxa"/>
            <w:gridSpan w:val="3"/>
            <w:vAlign w:val="center"/>
          </w:tcPr>
          <w:p w:rsidR="003B0C85" w:rsidRDefault="003B0C85" w:rsidP="003B0C85">
            <w:pPr>
              <w:jc w:val="center"/>
            </w:pPr>
            <w:r w:rsidRPr="003B0C85">
              <w:t>Металлы, образующие пористые** пленки</w:t>
            </w:r>
          </w:p>
        </w:tc>
      </w:tr>
      <w:tr w:rsidR="003B0C85" w:rsidTr="003B0C85">
        <w:trPr>
          <w:trHeight w:val="447"/>
        </w:trPr>
        <w:tc>
          <w:tcPr>
            <w:tcW w:w="1696" w:type="dxa"/>
            <w:vAlign w:val="center"/>
          </w:tcPr>
          <w:p w:rsidR="003B0C85" w:rsidRPr="00751858" w:rsidRDefault="003B0C85" w:rsidP="003B0C85">
            <w:pPr>
              <w:jc w:val="center"/>
            </w:pPr>
            <w:r w:rsidRPr="00751858">
              <w:t>металл</w:t>
            </w:r>
          </w:p>
        </w:tc>
        <w:tc>
          <w:tcPr>
            <w:tcW w:w="1324" w:type="dxa"/>
            <w:vAlign w:val="center"/>
          </w:tcPr>
          <w:p w:rsidR="003B0C85" w:rsidRDefault="003B0C85" w:rsidP="003B0C85">
            <w:pPr>
              <w:jc w:val="center"/>
            </w:pPr>
            <w:r w:rsidRPr="00751858">
              <w:t>оксид</w:t>
            </w:r>
          </w:p>
        </w:tc>
        <w:tc>
          <w:tcPr>
            <w:tcW w:w="1510" w:type="dxa"/>
            <w:vAlign w:val="center"/>
          </w:tcPr>
          <w:p w:rsidR="003B0C85" w:rsidRDefault="003B0C85" w:rsidP="003B0C85">
            <w:pPr>
              <w:jc w:val="center"/>
            </w:pPr>
            <w:r>
              <w:rPr>
                <w:rFonts w:cs="Times New Roman"/>
              </w:rPr>
              <w:t>φ</w:t>
            </w:r>
          </w:p>
        </w:tc>
        <w:tc>
          <w:tcPr>
            <w:tcW w:w="1510" w:type="dxa"/>
            <w:vAlign w:val="center"/>
          </w:tcPr>
          <w:p w:rsidR="003B0C85" w:rsidRPr="00751858" w:rsidRDefault="003B0C85" w:rsidP="003B0C85">
            <w:pPr>
              <w:jc w:val="center"/>
            </w:pPr>
            <w:r w:rsidRPr="00751858">
              <w:t>металл</w:t>
            </w:r>
          </w:p>
        </w:tc>
        <w:tc>
          <w:tcPr>
            <w:tcW w:w="1511" w:type="dxa"/>
            <w:vAlign w:val="center"/>
          </w:tcPr>
          <w:p w:rsidR="003B0C85" w:rsidRDefault="003B0C85" w:rsidP="003B0C85">
            <w:pPr>
              <w:jc w:val="center"/>
            </w:pPr>
            <w:r w:rsidRPr="00751858">
              <w:t>оксид</w:t>
            </w:r>
          </w:p>
        </w:tc>
        <w:tc>
          <w:tcPr>
            <w:tcW w:w="1511" w:type="dxa"/>
            <w:vAlign w:val="center"/>
          </w:tcPr>
          <w:p w:rsidR="003B0C85" w:rsidRDefault="003B0C85" w:rsidP="003B0C85">
            <w:pPr>
              <w:jc w:val="center"/>
            </w:pPr>
            <w:r>
              <w:rPr>
                <w:rFonts w:cs="Times New Roman"/>
              </w:rPr>
              <w:t>φ</w:t>
            </w:r>
          </w:p>
        </w:tc>
      </w:tr>
      <w:tr w:rsidR="003B0C85" w:rsidTr="003B0C85">
        <w:tc>
          <w:tcPr>
            <w:tcW w:w="1696" w:type="dxa"/>
          </w:tcPr>
          <w:p w:rsidR="003B0C85" w:rsidRPr="008E714F" w:rsidRDefault="003B0C85" w:rsidP="003B0C85">
            <w:r w:rsidRPr="008E714F">
              <w:t>Кадмий</w:t>
            </w:r>
          </w:p>
        </w:tc>
        <w:tc>
          <w:tcPr>
            <w:tcW w:w="1324" w:type="dxa"/>
          </w:tcPr>
          <w:p w:rsidR="003B0C85" w:rsidRPr="003B0C85" w:rsidRDefault="003B0C85" w:rsidP="003B0C85">
            <w:pPr>
              <w:rPr>
                <w:lang w:val="en-US"/>
              </w:rPr>
            </w:pPr>
            <w:r>
              <w:rPr>
                <w:lang w:val="en-US"/>
              </w:rPr>
              <w:t>C</w:t>
            </w:r>
            <w:r w:rsidRPr="008E714F">
              <w:t>d</w:t>
            </w:r>
            <w:r>
              <w:rPr>
                <w:lang w:val="en-US"/>
              </w:rPr>
              <w:t>O</w:t>
            </w:r>
          </w:p>
        </w:tc>
        <w:tc>
          <w:tcPr>
            <w:tcW w:w="1510" w:type="dxa"/>
          </w:tcPr>
          <w:p w:rsidR="003B0C85" w:rsidRPr="008E714F" w:rsidRDefault="003B0C85" w:rsidP="003B0C85">
            <w:r w:rsidRPr="008E714F">
              <w:t>1,19</w:t>
            </w:r>
          </w:p>
        </w:tc>
        <w:tc>
          <w:tcPr>
            <w:tcW w:w="1510" w:type="dxa"/>
          </w:tcPr>
          <w:p w:rsidR="003B0C85" w:rsidRPr="008E714F" w:rsidRDefault="003B0C85" w:rsidP="003B0C85">
            <w:r w:rsidRPr="008E714F">
              <w:t>Литий</w:t>
            </w:r>
          </w:p>
        </w:tc>
        <w:tc>
          <w:tcPr>
            <w:tcW w:w="1511" w:type="dxa"/>
          </w:tcPr>
          <w:p w:rsidR="003B0C85" w:rsidRPr="008E714F" w:rsidRDefault="003B0C85" w:rsidP="003B0C85">
            <w:r w:rsidRPr="008E714F">
              <w:t>Li</w:t>
            </w:r>
            <w:r w:rsidRPr="003B0C85">
              <w:rPr>
                <w:vertAlign w:val="subscript"/>
              </w:rPr>
              <w:t>2</w:t>
            </w:r>
            <w:r w:rsidRPr="008E714F">
              <w:t>O</w:t>
            </w:r>
          </w:p>
        </w:tc>
        <w:tc>
          <w:tcPr>
            <w:tcW w:w="1511" w:type="dxa"/>
          </w:tcPr>
          <w:p w:rsidR="003B0C85" w:rsidRPr="008E714F" w:rsidRDefault="003B0C85" w:rsidP="003B0C85">
            <w:r w:rsidRPr="008E714F">
              <w:t>0,57</w:t>
            </w:r>
          </w:p>
        </w:tc>
      </w:tr>
      <w:tr w:rsidR="003B0C85" w:rsidTr="003B0C85">
        <w:tc>
          <w:tcPr>
            <w:tcW w:w="1696" w:type="dxa"/>
          </w:tcPr>
          <w:p w:rsidR="003B0C85" w:rsidRPr="008E714F" w:rsidRDefault="003B0C85" w:rsidP="003B0C85">
            <w:r w:rsidRPr="008E714F">
              <w:t>Олово</w:t>
            </w:r>
          </w:p>
        </w:tc>
        <w:tc>
          <w:tcPr>
            <w:tcW w:w="1324" w:type="dxa"/>
          </w:tcPr>
          <w:p w:rsidR="003B0C85" w:rsidRPr="003B0C85" w:rsidRDefault="003B0C85" w:rsidP="003B0C85">
            <w:pPr>
              <w:rPr>
                <w:lang w:val="en-US"/>
              </w:rPr>
            </w:pPr>
            <w:r w:rsidRPr="008E714F">
              <w:t>Sn</w:t>
            </w:r>
            <w:r>
              <w:rPr>
                <w:lang w:val="en-US"/>
              </w:rPr>
              <w:t>O</w:t>
            </w:r>
          </w:p>
        </w:tc>
        <w:tc>
          <w:tcPr>
            <w:tcW w:w="1510" w:type="dxa"/>
          </w:tcPr>
          <w:p w:rsidR="003B0C85" w:rsidRPr="008E714F" w:rsidRDefault="003B0C85" w:rsidP="003B0C85">
            <w:r w:rsidRPr="008E714F">
              <w:t>1,31</w:t>
            </w:r>
          </w:p>
        </w:tc>
        <w:tc>
          <w:tcPr>
            <w:tcW w:w="1510" w:type="dxa"/>
          </w:tcPr>
          <w:p w:rsidR="003B0C85" w:rsidRPr="008E714F" w:rsidRDefault="003B0C85" w:rsidP="003B0C85">
            <w:r w:rsidRPr="008E714F">
              <w:t>Натрий</w:t>
            </w:r>
          </w:p>
        </w:tc>
        <w:tc>
          <w:tcPr>
            <w:tcW w:w="1511" w:type="dxa"/>
          </w:tcPr>
          <w:p w:rsidR="003B0C85" w:rsidRPr="008E714F" w:rsidRDefault="003B0C85" w:rsidP="003B0C85">
            <w:r w:rsidRPr="008E714F">
              <w:t>Na</w:t>
            </w:r>
            <w:r w:rsidRPr="003B0C85">
              <w:rPr>
                <w:vertAlign w:val="subscript"/>
              </w:rPr>
              <w:t>2</w:t>
            </w:r>
            <w:r w:rsidRPr="008E714F">
              <w:t>О</w:t>
            </w:r>
          </w:p>
        </w:tc>
        <w:tc>
          <w:tcPr>
            <w:tcW w:w="1511" w:type="dxa"/>
          </w:tcPr>
          <w:p w:rsidR="003B0C85" w:rsidRPr="008E714F" w:rsidRDefault="003B0C85" w:rsidP="003B0C85">
            <w:r w:rsidRPr="008E714F">
              <w:t>0,58</w:t>
            </w:r>
          </w:p>
        </w:tc>
      </w:tr>
      <w:tr w:rsidR="003B0C85" w:rsidTr="003B0C85">
        <w:tc>
          <w:tcPr>
            <w:tcW w:w="1696" w:type="dxa"/>
          </w:tcPr>
          <w:p w:rsidR="003B0C85" w:rsidRPr="008E714F" w:rsidRDefault="003B0C85" w:rsidP="003B0C85">
            <w:r w:rsidRPr="008E714F">
              <w:t>Алюминий</w:t>
            </w:r>
          </w:p>
        </w:tc>
        <w:tc>
          <w:tcPr>
            <w:tcW w:w="1324" w:type="dxa"/>
          </w:tcPr>
          <w:p w:rsidR="003B0C85" w:rsidRPr="008E714F" w:rsidRDefault="003B0C85" w:rsidP="003B0C85">
            <w:r w:rsidRPr="008E714F">
              <w:t>Al</w:t>
            </w:r>
            <w:r w:rsidRPr="003B0C85">
              <w:rPr>
                <w:vertAlign w:val="subscript"/>
              </w:rPr>
              <w:t>2</w:t>
            </w:r>
            <w:r w:rsidRPr="008E714F">
              <w:t>О</w:t>
            </w:r>
            <w:r w:rsidRPr="003B0C85">
              <w:rPr>
                <w:vertAlign w:val="subscript"/>
              </w:rPr>
              <w:t>3</w:t>
            </w:r>
          </w:p>
        </w:tc>
        <w:tc>
          <w:tcPr>
            <w:tcW w:w="1510" w:type="dxa"/>
          </w:tcPr>
          <w:p w:rsidR="003B0C85" w:rsidRPr="008E714F" w:rsidRDefault="003B0C85" w:rsidP="003B0C85">
            <w:r w:rsidRPr="008E714F">
              <w:t>1,38</w:t>
            </w:r>
          </w:p>
        </w:tc>
        <w:tc>
          <w:tcPr>
            <w:tcW w:w="1510" w:type="dxa"/>
          </w:tcPr>
          <w:p w:rsidR="003B0C85" w:rsidRPr="008E714F" w:rsidRDefault="003B0C85" w:rsidP="003B0C85">
            <w:r w:rsidRPr="008E714F">
              <w:t>Магний</w:t>
            </w:r>
          </w:p>
        </w:tc>
        <w:tc>
          <w:tcPr>
            <w:tcW w:w="1511" w:type="dxa"/>
          </w:tcPr>
          <w:p w:rsidR="003B0C85" w:rsidRPr="003B0C85" w:rsidRDefault="003B0C85" w:rsidP="003B0C85">
            <w:pPr>
              <w:rPr>
                <w:lang w:val="en-US"/>
              </w:rPr>
            </w:pPr>
            <w:r w:rsidRPr="008E714F">
              <w:t>Мg</w:t>
            </w:r>
            <w:r>
              <w:rPr>
                <w:lang w:val="en-US"/>
              </w:rPr>
              <w:t>O</w:t>
            </w:r>
          </w:p>
        </w:tc>
        <w:tc>
          <w:tcPr>
            <w:tcW w:w="1511" w:type="dxa"/>
          </w:tcPr>
          <w:p w:rsidR="003B0C85" w:rsidRPr="008E714F" w:rsidRDefault="003B0C85" w:rsidP="003B0C85">
            <w:r w:rsidRPr="008E714F">
              <w:t>0,58</w:t>
            </w:r>
          </w:p>
        </w:tc>
      </w:tr>
      <w:tr w:rsidR="003B0C85" w:rsidTr="003B0C85">
        <w:tc>
          <w:tcPr>
            <w:tcW w:w="1696" w:type="dxa"/>
          </w:tcPr>
          <w:p w:rsidR="003B0C85" w:rsidRPr="008E714F" w:rsidRDefault="003B0C85" w:rsidP="003B0C85">
            <w:r w:rsidRPr="008E714F">
              <w:t>Свинец</w:t>
            </w:r>
          </w:p>
        </w:tc>
        <w:tc>
          <w:tcPr>
            <w:tcW w:w="1324" w:type="dxa"/>
          </w:tcPr>
          <w:p w:rsidR="003B0C85" w:rsidRPr="003B0C85" w:rsidRDefault="003B0C85" w:rsidP="003B0C85">
            <w:pPr>
              <w:rPr>
                <w:lang w:val="en-US"/>
              </w:rPr>
            </w:pPr>
            <w:r w:rsidRPr="008E714F">
              <w:t>Pb</w:t>
            </w:r>
            <w:r>
              <w:rPr>
                <w:lang w:val="en-US"/>
              </w:rPr>
              <w:t>O</w:t>
            </w:r>
          </w:p>
        </w:tc>
        <w:tc>
          <w:tcPr>
            <w:tcW w:w="1510" w:type="dxa"/>
          </w:tcPr>
          <w:p w:rsidR="003B0C85" w:rsidRPr="008E714F" w:rsidRDefault="003B0C85" w:rsidP="003B0C85">
            <w:r w:rsidRPr="008E714F">
              <w:t>1,40</w:t>
            </w:r>
          </w:p>
        </w:tc>
        <w:tc>
          <w:tcPr>
            <w:tcW w:w="1510" w:type="dxa"/>
          </w:tcPr>
          <w:p w:rsidR="003B0C85" w:rsidRPr="008E714F" w:rsidRDefault="003B0C85" w:rsidP="003B0C85">
            <w:r w:rsidRPr="008E714F">
              <w:t>Калий</w:t>
            </w:r>
          </w:p>
        </w:tc>
        <w:tc>
          <w:tcPr>
            <w:tcW w:w="1511" w:type="dxa"/>
          </w:tcPr>
          <w:p w:rsidR="003B0C85" w:rsidRPr="008E714F" w:rsidRDefault="003B0C85" w:rsidP="003B0C85">
            <w:r w:rsidRPr="008E714F">
              <w:t>К</w:t>
            </w:r>
            <w:r w:rsidRPr="003B0C85">
              <w:rPr>
                <w:vertAlign w:val="subscript"/>
              </w:rPr>
              <w:t>2</w:t>
            </w:r>
            <w:r w:rsidRPr="008E714F">
              <w:t>O</w:t>
            </w:r>
          </w:p>
        </w:tc>
        <w:tc>
          <w:tcPr>
            <w:tcW w:w="1511" w:type="dxa"/>
          </w:tcPr>
          <w:p w:rsidR="003B0C85" w:rsidRPr="008E714F" w:rsidRDefault="003B0C85" w:rsidP="003B0C85">
            <w:r w:rsidRPr="008E714F">
              <w:t>0,65</w:t>
            </w:r>
          </w:p>
        </w:tc>
      </w:tr>
      <w:tr w:rsidR="003B0C85" w:rsidTr="003B0C85">
        <w:tc>
          <w:tcPr>
            <w:tcW w:w="1696" w:type="dxa"/>
          </w:tcPr>
          <w:p w:rsidR="003B0C85" w:rsidRPr="008E714F" w:rsidRDefault="003B0C85" w:rsidP="003B0C85">
            <w:r w:rsidRPr="008E714F">
              <w:t>цинк</w:t>
            </w:r>
          </w:p>
        </w:tc>
        <w:tc>
          <w:tcPr>
            <w:tcW w:w="1324" w:type="dxa"/>
          </w:tcPr>
          <w:p w:rsidR="003B0C85" w:rsidRPr="008E714F" w:rsidRDefault="003B0C85" w:rsidP="003B0C85">
            <w:r w:rsidRPr="008E714F">
              <w:t>ZnО</w:t>
            </w:r>
          </w:p>
        </w:tc>
        <w:tc>
          <w:tcPr>
            <w:tcW w:w="1510" w:type="dxa"/>
          </w:tcPr>
          <w:p w:rsidR="003B0C85" w:rsidRPr="008E714F" w:rsidRDefault="003B0C85" w:rsidP="003B0C85">
            <w:r w:rsidRPr="008E714F">
              <w:t>1,44</w:t>
            </w:r>
          </w:p>
        </w:tc>
        <w:tc>
          <w:tcPr>
            <w:tcW w:w="1510" w:type="dxa"/>
          </w:tcPr>
          <w:p w:rsidR="003B0C85" w:rsidRPr="008E714F" w:rsidRDefault="003B0C85" w:rsidP="003B0C85">
            <w:r w:rsidRPr="008E714F">
              <w:t>Кальций</w:t>
            </w:r>
          </w:p>
        </w:tc>
        <w:tc>
          <w:tcPr>
            <w:tcW w:w="1511" w:type="dxa"/>
          </w:tcPr>
          <w:p w:rsidR="003B0C85" w:rsidRPr="008E714F" w:rsidRDefault="003B0C85" w:rsidP="003B0C85">
            <w:r w:rsidRPr="008E714F">
              <w:t>CaO</w:t>
            </w:r>
          </w:p>
        </w:tc>
        <w:tc>
          <w:tcPr>
            <w:tcW w:w="1511" w:type="dxa"/>
          </w:tcPr>
          <w:p w:rsidR="003B0C85" w:rsidRPr="008E714F" w:rsidRDefault="003B0C85" w:rsidP="003B0C85">
            <w:r w:rsidRPr="008E714F">
              <w:t>0,69</w:t>
            </w:r>
          </w:p>
        </w:tc>
      </w:tr>
      <w:tr w:rsidR="003B0C85" w:rsidTr="003B0C85">
        <w:tc>
          <w:tcPr>
            <w:tcW w:w="1696" w:type="dxa"/>
          </w:tcPr>
          <w:p w:rsidR="003B0C85" w:rsidRPr="008E714F" w:rsidRDefault="003B0C85" w:rsidP="003B0C85">
            <w:r w:rsidRPr="008E714F">
              <w:t>Медь</w:t>
            </w:r>
          </w:p>
        </w:tc>
        <w:tc>
          <w:tcPr>
            <w:tcW w:w="1324" w:type="dxa"/>
          </w:tcPr>
          <w:p w:rsidR="003B0C85" w:rsidRPr="008E714F" w:rsidRDefault="003B0C85" w:rsidP="003B0C85">
            <w:r w:rsidRPr="008E714F">
              <w:t>Cu</w:t>
            </w:r>
            <w:r w:rsidRPr="003B0C85">
              <w:rPr>
                <w:vertAlign w:val="subscript"/>
              </w:rPr>
              <w:t>2</w:t>
            </w:r>
            <w:r w:rsidRPr="008E714F">
              <w:t>О</w:t>
            </w:r>
          </w:p>
        </w:tc>
        <w:tc>
          <w:tcPr>
            <w:tcW w:w="1510" w:type="dxa"/>
          </w:tcPr>
          <w:p w:rsidR="003B0C85" w:rsidRPr="008E714F" w:rsidRDefault="003B0C85" w:rsidP="003B0C85">
            <w:r w:rsidRPr="008E714F">
              <w:t>1,74</w:t>
            </w:r>
          </w:p>
        </w:tc>
        <w:tc>
          <w:tcPr>
            <w:tcW w:w="1510" w:type="dxa"/>
          </w:tcPr>
          <w:p w:rsidR="003B0C85" w:rsidRPr="008E714F" w:rsidRDefault="003B0C85" w:rsidP="003B0C85">
            <w:r w:rsidRPr="008E714F">
              <w:t>Кремний</w:t>
            </w:r>
          </w:p>
        </w:tc>
        <w:tc>
          <w:tcPr>
            <w:tcW w:w="1511" w:type="dxa"/>
          </w:tcPr>
          <w:p w:rsidR="003B0C85" w:rsidRPr="008E714F" w:rsidRDefault="003B0C85" w:rsidP="003B0C85">
            <w:r w:rsidRPr="008E714F">
              <w:t>SiO</w:t>
            </w:r>
            <w:r w:rsidRPr="003B0C85">
              <w:rPr>
                <w:vertAlign w:val="subscript"/>
              </w:rPr>
              <w:t>2</w:t>
            </w:r>
          </w:p>
        </w:tc>
        <w:tc>
          <w:tcPr>
            <w:tcW w:w="1511" w:type="dxa"/>
          </w:tcPr>
          <w:p w:rsidR="003B0C85" w:rsidRPr="008E714F" w:rsidRDefault="003B0C85" w:rsidP="003B0C85">
            <w:r w:rsidRPr="008E714F">
              <w:t>0,73</w:t>
            </w:r>
          </w:p>
        </w:tc>
      </w:tr>
      <w:tr w:rsidR="003B0C85" w:rsidTr="003B0C85">
        <w:tc>
          <w:tcPr>
            <w:tcW w:w="1696" w:type="dxa"/>
          </w:tcPr>
          <w:p w:rsidR="003B0C85" w:rsidRPr="008E714F" w:rsidRDefault="003B0C85" w:rsidP="003B0C85">
            <w:r w:rsidRPr="008E714F">
              <w:t>Железо</w:t>
            </w:r>
          </w:p>
        </w:tc>
        <w:tc>
          <w:tcPr>
            <w:tcW w:w="1324" w:type="dxa"/>
          </w:tcPr>
          <w:p w:rsidR="003B0C85" w:rsidRPr="008E714F" w:rsidRDefault="003B0C85" w:rsidP="003B0C85">
            <w:r w:rsidRPr="008E714F">
              <w:t>Fе</w:t>
            </w:r>
            <w:r w:rsidRPr="003B0C85">
              <w:rPr>
                <w:vertAlign w:val="subscript"/>
              </w:rPr>
              <w:t>2</w:t>
            </w:r>
            <w:r w:rsidRPr="008E714F">
              <w:t>O</w:t>
            </w:r>
            <w:r w:rsidRPr="003B0C85">
              <w:rPr>
                <w:vertAlign w:val="subscript"/>
              </w:rPr>
              <w:t>3</w:t>
            </w:r>
          </w:p>
        </w:tc>
        <w:tc>
          <w:tcPr>
            <w:tcW w:w="1510" w:type="dxa"/>
          </w:tcPr>
          <w:p w:rsidR="003B0C85" w:rsidRPr="008E714F" w:rsidRDefault="003B0C85" w:rsidP="003B0C85">
            <w:r w:rsidRPr="008E714F">
              <w:t>2,23</w:t>
            </w:r>
          </w:p>
        </w:tc>
        <w:tc>
          <w:tcPr>
            <w:tcW w:w="1510" w:type="dxa"/>
          </w:tcPr>
          <w:p w:rsidR="003B0C85" w:rsidRPr="008E714F" w:rsidRDefault="003B0C85" w:rsidP="003B0C85">
            <w:r w:rsidRPr="008E714F">
              <w:t>Барий</w:t>
            </w:r>
          </w:p>
        </w:tc>
        <w:tc>
          <w:tcPr>
            <w:tcW w:w="1511" w:type="dxa"/>
          </w:tcPr>
          <w:p w:rsidR="003B0C85" w:rsidRPr="008E714F" w:rsidRDefault="003B0C85" w:rsidP="003B0C85">
            <w:r w:rsidRPr="008E714F">
              <w:t>B</w:t>
            </w:r>
            <w:r>
              <w:rPr>
                <w:lang w:val="en-US"/>
              </w:rPr>
              <w:t>a</w:t>
            </w:r>
            <w:r w:rsidRPr="008E714F">
              <w:t>O</w:t>
            </w:r>
          </w:p>
        </w:tc>
        <w:tc>
          <w:tcPr>
            <w:tcW w:w="1511" w:type="dxa"/>
          </w:tcPr>
          <w:p w:rsidR="003B0C85" w:rsidRDefault="003B0C85" w:rsidP="003B0C85">
            <w:r w:rsidRPr="008E714F">
              <w:t>0,74</w:t>
            </w:r>
          </w:p>
        </w:tc>
      </w:tr>
      <w:tr w:rsidR="003B0C85" w:rsidTr="001B5495">
        <w:tc>
          <w:tcPr>
            <w:tcW w:w="9062" w:type="dxa"/>
            <w:gridSpan w:val="6"/>
          </w:tcPr>
          <w:p w:rsidR="003B0C85" w:rsidRDefault="003B0C85" w:rsidP="003B0C85">
            <w:pPr>
              <w:jc w:val="both"/>
            </w:pPr>
            <w:r>
              <w:t>* Не пропускающие кислород.</w:t>
            </w:r>
          </w:p>
          <w:p w:rsidR="003B0C85" w:rsidRDefault="003B0C85" w:rsidP="003B0C85">
            <w:pPr>
              <w:jc w:val="both"/>
            </w:pPr>
            <w:r>
              <w:t>** Пропускающие кислород.</w:t>
            </w:r>
          </w:p>
        </w:tc>
      </w:tr>
    </w:tbl>
    <w:p w:rsidR="00CD701E" w:rsidRDefault="00CD701E" w:rsidP="0088763D">
      <w:pPr>
        <w:ind w:firstLine="709"/>
        <w:jc w:val="both"/>
      </w:pPr>
    </w:p>
    <w:p w:rsidR="00607473" w:rsidRDefault="00607473" w:rsidP="0088763D">
      <w:pPr>
        <w:ind w:firstLine="709"/>
        <w:jc w:val="both"/>
        <w:sectPr w:rsidR="00607473" w:rsidSect="003B0C85">
          <w:pgSz w:w="10773" w:h="15309" w:code="11"/>
          <w:pgMar w:top="567" w:right="567" w:bottom="567" w:left="1134" w:header="0" w:footer="0" w:gutter="0"/>
          <w:cols w:space="708"/>
          <w:docGrid w:linePitch="381"/>
        </w:sectPr>
      </w:pPr>
    </w:p>
    <w:p w:rsidR="00CD701E" w:rsidRDefault="00607473" w:rsidP="00607473">
      <w:pPr>
        <w:jc w:val="both"/>
      </w:pPr>
      <w:r w:rsidRPr="00607473">
        <w:lastRenderedPageBreak/>
        <w:t>больше единицы (φ ≥ 1), то образуется сплошная плотная оксидная пленка; если же это отношение меньше единицы (φ &lt; 1), образуется рыхлая, пористая пленка.</w:t>
      </w:r>
    </w:p>
    <w:p w:rsidR="00CD701E" w:rsidRDefault="00446C71" w:rsidP="0088763D">
      <w:pPr>
        <w:ind w:firstLine="709"/>
        <w:jc w:val="both"/>
      </w:pPr>
      <w:r w:rsidRPr="00446C71">
        <w:t>К окислению жидких металлов, в частности цинка, применимы те же положения, что и к твердым. Так, при плавке цинка на поверхности расплава образуется очень плотная, непроницаемая для кислорода оксидная пленка (φ</w:t>
      </w:r>
      <w:r w:rsidRPr="00446C71">
        <w:rPr>
          <w:vertAlign w:val="subscript"/>
        </w:rPr>
        <w:t>ZnО</w:t>
      </w:r>
      <w:r w:rsidRPr="00446C71">
        <w:t xml:space="preserve"> = 1,44).</w:t>
      </w:r>
    </w:p>
    <w:p w:rsidR="00CD701E" w:rsidRDefault="00446C71" w:rsidP="0088763D">
      <w:pPr>
        <w:ind w:firstLine="709"/>
        <w:jc w:val="both"/>
      </w:pPr>
      <w:r w:rsidRPr="00446C71">
        <w:t>Легирующие элементы изменяют скорость и характер окисления цинковых расплавов в зависимости от значений плотности оксидных пленок. Элементы с φ ≥ 1 понижают скорость окисления и способствуют образованию защитных покрытий на цинке (Al, Р</w:t>
      </w:r>
      <w:r>
        <w:rPr>
          <w:lang w:val="en-US"/>
        </w:rPr>
        <w:t>b</w:t>
      </w:r>
      <w:r w:rsidRPr="00446C71">
        <w:t xml:space="preserve">, Be, Sn, </w:t>
      </w:r>
      <w:r>
        <w:rPr>
          <w:lang w:val="en-US"/>
        </w:rPr>
        <w:t>C</w:t>
      </w:r>
      <w:r w:rsidRPr="00446C71">
        <w:t xml:space="preserve">d); элементы с φ &lt; 1 повышают скорость окисления цинка благодаря образованию рыхлых поверхностных слоев оксидов (Mg, </w:t>
      </w:r>
      <w:r>
        <w:rPr>
          <w:lang w:val="en-US"/>
        </w:rPr>
        <w:t>C</w:t>
      </w:r>
      <w:r w:rsidRPr="00446C71">
        <w:t>а, Si, Li, Na).</w:t>
      </w:r>
    </w:p>
    <w:p w:rsidR="00446C71" w:rsidRDefault="00446C71" w:rsidP="00446C71">
      <w:pPr>
        <w:ind w:firstLine="709"/>
        <w:jc w:val="both"/>
      </w:pPr>
      <w:r>
        <w:t>Значения коэффициента Пиллинга-Бэдворда для различных элементов, характеризующего плотность оксидной пленки, приведены в табл. 36.</w:t>
      </w:r>
    </w:p>
    <w:p w:rsidR="00446C71" w:rsidRDefault="00446C71" w:rsidP="00446C71">
      <w:pPr>
        <w:ind w:firstLine="709"/>
        <w:jc w:val="both"/>
      </w:pPr>
      <w:r>
        <w:t>Нерастворимые оксидные включения удаляются из цинковых расплавов путем рафинирования, отстаивания и фильтрации в процессе приготовления рабочих сплавов.</w:t>
      </w:r>
    </w:p>
    <w:p w:rsidR="00CD701E" w:rsidRDefault="00446C71" w:rsidP="00446C71">
      <w:pPr>
        <w:ind w:firstLine="709"/>
        <w:jc w:val="both"/>
      </w:pPr>
      <w:r>
        <w:t>Из других газов, кроме кислорода, в атмосфере плавильных печей присутствуют водород, азот и сложные газы (Н</w:t>
      </w:r>
      <w:r w:rsidRPr="00446C71">
        <w:rPr>
          <w:vertAlign w:val="subscript"/>
        </w:rPr>
        <w:t>2</w:t>
      </w:r>
      <w:r>
        <w:t>О, СО</w:t>
      </w:r>
      <w:r w:rsidRPr="00446C71">
        <w:rPr>
          <w:vertAlign w:val="subscript"/>
        </w:rPr>
        <w:t>2</w:t>
      </w:r>
      <w:r>
        <w:t>, С</w:t>
      </w:r>
      <w:r w:rsidRPr="00446C71">
        <w:rPr>
          <w:i/>
          <w:vertAlign w:val="subscript"/>
        </w:rPr>
        <w:t>n</w:t>
      </w:r>
      <w:r>
        <w:t>Н</w:t>
      </w:r>
      <w:r w:rsidRPr="00446C71">
        <w:rPr>
          <w:i/>
          <w:vertAlign w:val="subscript"/>
        </w:rPr>
        <w:t>m</w:t>
      </w:r>
      <w:r>
        <w:t xml:space="preserve"> и др.). </w:t>
      </w:r>
      <w:r w:rsidRPr="0015319D">
        <w:rPr>
          <w:spacing w:val="-6"/>
        </w:rPr>
        <w:t>Количество</w:t>
      </w:r>
      <w:r>
        <w:t xml:space="preserve"> </w:t>
      </w:r>
      <w:r w:rsidRPr="0015319D">
        <w:rPr>
          <w:spacing w:val="-6"/>
        </w:rPr>
        <w:t xml:space="preserve">растворенного в металлах водорода составляет 70 – 98 % от общего количества растворенных газов. Анализ содержания растворимых газов в цинковых </w:t>
      </w:r>
      <w:r w:rsidRPr="0015319D">
        <w:t>образцах</w:t>
      </w:r>
      <w:r w:rsidRPr="0015319D">
        <w:rPr>
          <w:spacing w:val="-6"/>
        </w:rPr>
        <w:t xml:space="preserve">, </w:t>
      </w:r>
      <w:r w:rsidRPr="0015319D">
        <w:t>полученных</w:t>
      </w:r>
      <w:r w:rsidRPr="0015319D">
        <w:rPr>
          <w:spacing w:val="-6"/>
        </w:rPr>
        <w:t xml:space="preserve"> </w:t>
      </w:r>
      <w:r w:rsidRPr="0015319D">
        <w:t>различными</w:t>
      </w:r>
      <w:r w:rsidRPr="0015319D">
        <w:rPr>
          <w:spacing w:val="-6"/>
        </w:rPr>
        <w:t xml:space="preserve"> </w:t>
      </w:r>
      <w:r w:rsidRPr="0015319D">
        <w:t>спосо</w:t>
      </w:r>
      <w:r w:rsidR="0015319D" w:rsidRPr="0015319D">
        <w:t>бами</w:t>
      </w:r>
      <w:r w:rsidR="0015319D" w:rsidRPr="0015319D">
        <w:rPr>
          <w:spacing w:val="-6"/>
        </w:rPr>
        <w:t xml:space="preserve">, по </w:t>
      </w:r>
      <w:r w:rsidR="0015319D" w:rsidRPr="0015319D">
        <w:t>данным Орловцева Ю.В.,</w:t>
      </w:r>
    </w:p>
    <w:p w:rsidR="00CD701E" w:rsidRDefault="00CD701E" w:rsidP="0088763D">
      <w:pPr>
        <w:ind w:firstLine="709"/>
        <w:jc w:val="both"/>
      </w:pPr>
    </w:p>
    <w:p w:rsidR="00CD701E" w:rsidRDefault="00446C71" w:rsidP="00446C71">
      <w:pPr>
        <w:jc w:val="center"/>
      </w:pPr>
      <w:r w:rsidRPr="00446C71">
        <w:rPr>
          <w:spacing w:val="40"/>
        </w:rPr>
        <w:t>Таблица</w:t>
      </w:r>
      <w:r w:rsidRPr="00446C71">
        <w:t xml:space="preserve"> 37. </w:t>
      </w:r>
      <w:r w:rsidRPr="00446C71">
        <w:rPr>
          <w:b/>
        </w:rPr>
        <w:t>Содержание газов в цинке</w:t>
      </w:r>
    </w:p>
    <w:p w:rsidR="00CD701E" w:rsidRDefault="00CD701E" w:rsidP="0088763D">
      <w:pPr>
        <w:ind w:firstLine="709"/>
        <w:jc w:val="both"/>
      </w:pPr>
    </w:p>
    <w:tbl>
      <w:tblPr>
        <w:tblStyle w:val="ab"/>
        <w:tblW w:w="0" w:type="auto"/>
        <w:tblLook w:val="04A0" w:firstRow="1" w:lastRow="0" w:firstColumn="1" w:lastColumn="0" w:noHBand="0" w:noVBand="1"/>
      </w:tblPr>
      <w:tblGrid>
        <w:gridCol w:w="2689"/>
        <w:gridCol w:w="1842"/>
        <w:gridCol w:w="985"/>
        <w:gridCol w:w="716"/>
        <w:gridCol w:w="709"/>
        <w:gridCol w:w="709"/>
        <w:gridCol w:w="1412"/>
      </w:tblGrid>
      <w:tr w:rsidR="00446C71" w:rsidTr="00446C71">
        <w:tc>
          <w:tcPr>
            <w:tcW w:w="2689" w:type="dxa"/>
            <w:vMerge w:val="restart"/>
            <w:vAlign w:val="center"/>
          </w:tcPr>
          <w:p w:rsidR="00446C71" w:rsidRPr="00380822" w:rsidRDefault="00446C71" w:rsidP="00446C71">
            <w:pPr>
              <w:jc w:val="center"/>
            </w:pPr>
            <w:r w:rsidRPr="00380822">
              <w:t>Характеристика цинка</w:t>
            </w:r>
          </w:p>
        </w:tc>
        <w:tc>
          <w:tcPr>
            <w:tcW w:w="1842" w:type="dxa"/>
            <w:vMerge w:val="restart"/>
            <w:vAlign w:val="center"/>
          </w:tcPr>
          <w:p w:rsidR="00446C71" w:rsidRDefault="00446C71" w:rsidP="00446C71">
            <w:pPr>
              <w:jc w:val="center"/>
            </w:pPr>
            <w:r w:rsidRPr="00380822">
              <w:t>Количество газа на 100 г металла, см</w:t>
            </w:r>
            <w:r w:rsidRPr="00446C71">
              <w:rPr>
                <w:vertAlign w:val="superscript"/>
              </w:rPr>
              <w:t>3</w:t>
            </w:r>
          </w:p>
        </w:tc>
        <w:tc>
          <w:tcPr>
            <w:tcW w:w="3119" w:type="dxa"/>
            <w:gridSpan w:val="4"/>
            <w:tcMar>
              <w:left w:w="57" w:type="dxa"/>
              <w:right w:w="57" w:type="dxa"/>
            </w:tcMar>
            <w:vAlign w:val="center"/>
          </w:tcPr>
          <w:p w:rsidR="00446C71" w:rsidRDefault="00446C71" w:rsidP="00446C71">
            <w:pPr>
              <w:jc w:val="center"/>
            </w:pPr>
            <w:r w:rsidRPr="00446C71">
              <w:t>Состав газа, % (объемн.)</w:t>
            </w:r>
          </w:p>
        </w:tc>
        <w:tc>
          <w:tcPr>
            <w:tcW w:w="1412" w:type="dxa"/>
            <w:vMerge w:val="restart"/>
          </w:tcPr>
          <w:p w:rsidR="00446C71" w:rsidRDefault="00446C71" w:rsidP="00446C71">
            <w:pPr>
              <w:jc w:val="both"/>
            </w:pPr>
            <w:r w:rsidRPr="00446C71">
              <w:t>O</w:t>
            </w:r>
            <w:r w:rsidRPr="00446C71">
              <w:rPr>
                <w:vertAlign w:val="subscript"/>
              </w:rPr>
              <w:t>2</w:t>
            </w:r>
            <w:r w:rsidRPr="00446C71">
              <w:t>, % (по массе)</w:t>
            </w:r>
          </w:p>
        </w:tc>
      </w:tr>
      <w:tr w:rsidR="00446C71" w:rsidTr="00446C71">
        <w:tc>
          <w:tcPr>
            <w:tcW w:w="2689" w:type="dxa"/>
            <w:vMerge/>
          </w:tcPr>
          <w:p w:rsidR="00446C71" w:rsidRDefault="00446C71" w:rsidP="00446C71">
            <w:pPr>
              <w:jc w:val="both"/>
            </w:pPr>
          </w:p>
        </w:tc>
        <w:tc>
          <w:tcPr>
            <w:tcW w:w="1842" w:type="dxa"/>
            <w:vMerge/>
          </w:tcPr>
          <w:p w:rsidR="00446C71" w:rsidRDefault="00446C71" w:rsidP="00446C71">
            <w:pPr>
              <w:jc w:val="both"/>
            </w:pPr>
          </w:p>
        </w:tc>
        <w:tc>
          <w:tcPr>
            <w:tcW w:w="985" w:type="dxa"/>
          </w:tcPr>
          <w:p w:rsidR="00446C71" w:rsidRPr="000C0A7D" w:rsidRDefault="00446C71" w:rsidP="00446C71">
            <w:r w:rsidRPr="000C0A7D">
              <w:t>Н</w:t>
            </w:r>
            <w:r w:rsidRPr="00446C71">
              <w:rPr>
                <w:vertAlign w:val="subscript"/>
              </w:rPr>
              <w:t>2</w:t>
            </w:r>
          </w:p>
        </w:tc>
        <w:tc>
          <w:tcPr>
            <w:tcW w:w="716" w:type="dxa"/>
          </w:tcPr>
          <w:p w:rsidR="00446C71" w:rsidRPr="000C0A7D" w:rsidRDefault="00446C71" w:rsidP="00446C71">
            <w:r w:rsidRPr="000C0A7D">
              <w:t>N</w:t>
            </w:r>
            <w:r w:rsidRPr="00446C71">
              <w:rPr>
                <w:vertAlign w:val="subscript"/>
              </w:rPr>
              <w:t>2</w:t>
            </w:r>
          </w:p>
        </w:tc>
        <w:tc>
          <w:tcPr>
            <w:tcW w:w="709" w:type="dxa"/>
          </w:tcPr>
          <w:p w:rsidR="00446C71" w:rsidRPr="000C0A7D" w:rsidRDefault="00446C71" w:rsidP="00446C71">
            <w:r w:rsidRPr="000C0A7D">
              <w:t>СО</w:t>
            </w:r>
          </w:p>
        </w:tc>
        <w:tc>
          <w:tcPr>
            <w:tcW w:w="709" w:type="dxa"/>
          </w:tcPr>
          <w:p w:rsidR="00446C71" w:rsidRDefault="00446C71" w:rsidP="00446C71">
            <w:r w:rsidRPr="000C0A7D">
              <w:t>СО</w:t>
            </w:r>
            <w:r w:rsidRPr="00446C71">
              <w:rPr>
                <w:vertAlign w:val="subscript"/>
              </w:rPr>
              <w:t>2</w:t>
            </w:r>
          </w:p>
        </w:tc>
        <w:tc>
          <w:tcPr>
            <w:tcW w:w="1412" w:type="dxa"/>
            <w:vMerge/>
          </w:tcPr>
          <w:p w:rsidR="00446C71" w:rsidRDefault="00446C71" w:rsidP="00446C71">
            <w:pPr>
              <w:jc w:val="both"/>
            </w:pPr>
          </w:p>
        </w:tc>
      </w:tr>
      <w:tr w:rsidR="00446C71" w:rsidTr="00446C71">
        <w:tc>
          <w:tcPr>
            <w:tcW w:w="2689" w:type="dxa"/>
          </w:tcPr>
          <w:p w:rsidR="00446C71" w:rsidRPr="00926DA9" w:rsidRDefault="00446C71" w:rsidP="00446C71">
            <w:r w:rsidRPr="00926DA9">
              <w:t>Катодный марки</w:t>
            </w:r>
          </w:p>
        </w:tc>
        <w:tc>
          <w:tcPr>
            <w:tcW w:w="1842" w:type="dxa"/>
            <w:vAlign w:val="center"/>
          </w:tcPr>
          <w:p w:rsidR="00446C71" w:rsidRPr="00926DA9" w:rsidRDefault="00446C71" w:rsidP="00446C71">
            <w:pPr>
              <w:jc w:val="center"/>
            </w:pPr>
            <w:r w:rsidRPr="00926DA9">
              <w:t>1,33</w:t>
            </w:r>
          </w:p>
        </w:tc>
        <w:tc>
          <w:tcPr>
            <w:tcW w:w="985" w:type="dxa"/>
            <w:vAlign w:val="center"/>
          </w:tcPr>
          <w:p w:rsidR="00446C71" w:rsidRPr="00034256" w:rsidRDefault="00446C71" w:rsidP="00446C71">
            <w:pPr>
              <w:jc w:val="center"/>
            </w:pPr>
            <w:r w:rsidRPr="00034256">
              <w:t>94,2</w:t>
            </w:r>
          </w:p>
        </w:tc>
        <w:tc>
          <w:tcPr>
            <w:tcW w:w="716" w:type="dxa"/>
            <w:vAlign w:val="center"/>
          </w:tcPr>
          <w:p w:rsidR="00446C71" w:rsidRPr="00034256" w:rsidRDefault="00446C71" w:rsidP="00446C71">
            <w:pPr>
              <w:jc w:val="center"/>
            </w:pPr>
            <w:r w:rsidRPr="00034256">
              <w:t>3,5</w:t>
            </w:r>
          </w:p>
        </w:tc>
        <w:tc>
          <w:tcPr>
            <w:tcW w:w="709" w:type="dxa"/>
            <w:vAlign w:val="center"/>
          </w:tcPr>
          <w:p w:rsidR="00446C71" w:rsidRPr="00446C71" w:rsidRDefault="00446C71" w:rsidP="00446C71">
            <w:pPr>
              <w:jc w:val="center"/>
              <w:rPr>
                <w:lang w:val="en-US"/>
              </w:rPr>
            </w:pPr>
            <w:r>
              <w:rPr>
                <w:lang w:val="en-US"/>
              </w:rPr>
              <w:t>–</w:t>
            </w:r>
          </w:p>
        </w:tc>
        <w:tc>
          <w:tcPr>
            <w:tcW w:w="709" w:type="dxa"/>
            <w:vAlign w:val="center"/>
          </w:tcPr>
          <w:p w:rsidR="00446C71" w:rsidRPr="00034256" w:rsidRDefault="00446C71" w:rsidP="00446C71">
            <w:pPr>
              <w:jc w:val="center"/>
            </w:pPr>
            <w:r w:rsidRPr="00034256">
              <w:t>2,3</w:t>
            </w:r>
          </w:p>
        </w:tc>
        <w:tc>
          <w:tcPr>
            <w:tcW w:w="1412" w:type="dxa"/>
            <w:vAlign w:val="center"/>
          </w:tcPr>
          <w:p w:rsidR="00446C71" w:rsidRPr="00446C71" w:rsidRDefault="00446C71" w:rsidP="00446C71">
            <w:pPr>
              <w:jc w:val="center"/>
              <w:rPr>
                <w:lang w:val="en-US"/>
              </w:rPr>
            </w:pPr>
            <w:r>
              <w:rPr>
                <w:lang w:val="en-US"/>
              </w:rPr>
              <w:t>–</w:t>
            </w:r>
          </w:p>
        </w:tc>
      </w:tr>
      <w:tr w:rsidR="00446C71" w:rsidTr="00446C71">
        <w:tc>
          <w:tcPr>
            <w:tcW w:w="2689" w:type="dxa"/>
          </w:tcPr>
          <w:p w:rsidR="00446C71" w:rsidRPr="00926DA9" w:rsidRDefault="00446C71" w:rsidP="00446C71">
            <w:r w:rsidRPr="00926DA9">
              <w:t>ЦО (электролиз и переплавка в индукционной печи)</w:t>
            </w:r>
          </w:p>
        </w:tc>
        <w:tc>
          <w:tcPr>
            <w:tcW w:w="1842" w:type="dxa"/>
            <w:vAlign w:val="center"/>
          </w:tcPr>
          <w:p w:rsidR="00446C71" w:rsidRPr="00926DA9" w:rsidRDefault="00446C71" w:rsidP="00446C71">
            <w:pPr>
              <w:jc w:val="center"/>
            </w:pPr>
            <w:r w:rsidRPr="00926DA9">
              <w:t>0,292</w:t>
            </w:r>
          </w:p>
        </w:tc>
        <w:tc>
          <w:tcPr>
            <w:tcW w:w="985" w:type="dxa"/>
            <w:vAlign w:val="center"/>
          </w:tcPr>
          <w:p w:rsidR="00446C71" w:rsidRPr="00034256" w:rsidRDefault="00446C71" w:rsidP="00446C71">
            <w:pPr>
              <w:jc w:val="center"/>
            </w:pPr>
            <w:r w:rsidRPr="00034256">
              <w:t>64,3</w:t>
            </w:r>
          </w:p>
        </w:tc>
        <w:tc>
          <w:tcPr>
            <w:tcW w:w="716" w:type="dxa"/>
            <w:vAlign w:val="center"/>
          </w:tcPr>
          <w:p w:rsidR="00446C71" w:rsidRPr="00034256" w:rsidRDefault="00446C71" w:rsidP="00446C71">
            <w:pPr>
              <w:jc w:val="center"/>
            </w:pPr>
            <w:r w:rsidRPr="00034256">
              <w:t>14,0</w:t>
            </w:r>
          </w:p>
        </w:tc>
        <w:tc>
          <w:tcPr>
            <w:tcW w:w="709" w:type="dxa"/>
            <w:vAlign w:val="center"/>
          </w:tcPr>
          <w:p w:rsidR="00446C71" w:rsidRPr="00034256" w:rsidRDefault="00446C71" w:rsidP="00446C71">
            <w:pPr>
              <w:jc w:val="center"/>
            </w:pPr>
            <w:r w:rsidRPr="00034256">
              <w:t>0,7</w:t>
            </w:r>
          </w:p>
        </w:tc>
        <w:tc>
          <w:tcPr>
            <w:tcW w:w="709" w:type="dxa"/>
            <w:vAlign w:val="center"/>
          </w:tcPr>
          <w:p w:rsidR="00446C71" w:rsidRPr="00034256" w:rsidRDefault="00446C71" w:rsidP="00446C71">
            <w:pPr>
              <w:jc w:val="center"/>
            </w:pPr>
            <w:r w:rsidRPr="00034256">
              <w:t>21,0</w:t>
            </w:r>
          </w:p>
        </w:tc>
        <w:tc>
          <w:tcPr>
            <w:tcW w:w="1412" w:type="dxa"/>
            <w:vAlign w:val="center"/>
          </w:tcPr>
          <w:p w:rsidR="00446C71" w:rsidRPr="00034256" w:rsidRDefault="00446C71" w:rsidP="00446C71">
            <w:pPr>
              <w:jc w:val="center"/>
            </w:pPr>
            <w:r w:rsidRPr="00034256">
              <w:t>8,74·10</w:t>
            </w:r>
            <w:r w:rsidRPr="00446C71">
              <w:rPr>
                <w:vertAlign w:val="superscript"/>
                <w:lang w:val="en-US"/>
              </w:rPr>
              <w:t>–</w:t>
            </w:r>
            <w:r w:rsidRPr="00446C71">
              <w:rPr>
                <w:vertAlign w:val="superscript"/>
              </w:rPr>
              <w:t>5</w:t>
            </w:r>
          </w:p>
        </w:tc>
      </w:tr>
      <w:tr w:rsidR="00446C71" w:rsidTr="00446C71">
        <w:tc>
          <w:tcPr>
            <w:tcW w:w="2689" w:type="dxa"/>
          </w:tcPr>
          <w:p w:rsidR="00446C71" w:rsidRPr="00926DA9" w:rsidRDefault="00446C71" w:rsidP="00446C71">
            <w:r w:rsidRPr="00926DA9">
              <w:t>Очищенный дистилляцией в атмосфере</w:t>
            </w:r>
          </w:p>
        </w:tc>
        <w:tc>
          <w:tcPr>
            <w:tcW w:w="1842" w:type="dxa"/>
            <w:vAlign w:val="center"/>
          </w:tcPr>
          <w:p w:rsidR="00446C71" w:rsidRPr="00926DA9" w:rsidRDefault="00446C71" w:rsidP="00446C71">
            <w:pPr>
              <w:jc w:val="center"/>
            </w:pPr>
            <w:r w:rsidRPr="00926DA9">
              <w:t>0,330</w:t>
            </w:r>
          </w:p>
        </w:tc>
        <w:tc>
          <w:tcPr>
            <w:tcW w:w="985" w:type="dxa"/>
            <w:vAlign w:val="center"/>
          </w:tcPr>
          <w:p w:rsidR="00446C71" w:rsidRPr="00034256" w:rsidRDefault="00446C71" w:rsidP="00446C71">
            <w:pPr>
              <w:jc w:val="center"/>
            </w:pPr>
            <w:r w:rsidRPr="00034256">
              <w:t>46,7</w:t>
            </w:r>
          </w:p>
        </w:tc>
        <w:tc>
          <w:tcPr>
            <w:tcW w:w="716" w:type="dxa"/>
            <w:vAlign w:val="center"/>
          </w:tcPr>
          <w:p w:rsidR="00446C71" w:rsidRPr="00034256" w:rsidRDefault="00446C71" w:rsidP="00446C71">
            <w:pPr>
              <w:jc w:val="center"/>
            </w:pPr>
            <w:r w:rsidRPr="00034256">
              <w:t>25,9</w:t>
            </w:r>
          </w:p>
        </w:tc>
        <w:tc>
          <w:tcPr>
            <w:tcW w:w="709" w:type="dxa"/>
            <w:vAlign w:val="center"/>
          </w:tcPr>
          <w:p w:rsidR="00446C71" w:rsidRPr="00034256" w:rsidRDefault="00446C71" w:rsidP="00446C71">
            <w:pPr>
              <w:jc w:val="center"/>
            </w:pPr>
            <w:r w:rsidRPr="00034256">
              <w:t>0,4</w:t>
            </w:r>
          </w:p>
        </w:tc>
        <w:tc>
          <w:tcPr>
            <w:tcW w:w="709" w:type="dxa"/>
            <w:vAlign w:val="center"/>
          </w:tcPr>
          <w:p w:rsidR="00446C71" w:rsidRPr="00034256" w:rsidRDefault="00446C71" w:rsidP="00446C71">
            <w:pPr>
              <w:jc w:val="center"/>
            </w:pPr>
            <w:r w:rsidRPr="00034256">
              <w:t>28,0</w:t>
            </w:r>
          </w:p>
        </w:tc>
        <w:tc>
          <w:tcPr>
            <w:tcW w:w="1412" w:type="dxa"/>
            <w:vAlign w:val="center"/>
          </w:tcPr>
          <w:p w:rsidR="00446C71" w:rsidRPr="00034256" w:rsidRDefault="00446C71" w:rsidP="00446C71">
            <w:pPr>
              <w:jc w:val="center"/>
            </w:pPr>
            <w:r w:rsidRPr="00034256">
              <w:t>1,32·10</w:t>
            </w:r>
            <w:r w:rsidRPr="00446C71">
              <w:rPr>
                <w:vertAlign w:val="superscript"/>
                <w:lang w:val="en-US"/>
              </w:rPr>
              <w:t>–</w:t>
            </w:r>
            <w:r w:rsidRPr="00446C71">
              <w:rPr>
                <w:vertAlign w:val="superscript"/>
              </w:rPr>
              <w:t>4</w:t>
            </w:r>
          </w:p>
        </w:tc>
      </w:tr>
      <w:tr w:rsidR="00446C71" w:rsidTr="00446C71">
        <w:tc>
          <w:tcPr>
            <w:tcW w:w="2689" w:type="dxa"/>
          </w:tcPr>
          <w:p w:rsidR="00446C71" w:rsidRPr="00926DA9" w:rsidRDefault="00446C71" w:rsidP="00446C71">
            <w:r w:rsidRPr="00926DA9">
              <w:t>Полученный пирометаллургическим способом</w:t>
            </w:r>
          </w:p>
        </w:tc>
        <w:tc>
          <w:tcPr>
            <w:tcW w:w="1842" w:type="dxa"/>
            <w:vAlign w:val="center"/>
          </w:tcPr>
          <w:p w:rsidR="00446C71" w:rsidRPr="00926DA9" w:rsidRDefault="00446C71" w:rsidP="00446C71">
            <w:pPr>
              <w:jc w:val="center"/>
            </w:pPr>
            <w:r w:rsidRPr="00926DA9">
              <w:t>0,250</w:t>
            </w:r>
          </w:p>
        </w:tc>
        <w:tc>
          <w:tcPr>
            <w:tcW w:w="985" w:type="dxa"/>
            <w:vAlign w:val="center"/>
          </w:tcPr>
          <w:p w:rsidR="00446C71" w:rsidRPr="00034256" w:rsidRDefault="00446C71" w:rsidP="00446C71">
            <w:pPr>
              <w:jc w:val="center"/>
            </w:pPr>
            <w:r w:rsidRPr="00034256">
              <w:t>44,2</w:t>
            </w:r>
          </w:p>
        </w:tc>
        <w:tc>
          <w:tcPr>
            <w:tcW w:w="716" w:type="dxa"/>
            <w:vAlign w:val="center"/>
          </w:tcPr>
          <w:p w:rsidR="00446C71" w:rsidRPr="00034256" w:rsidRDefault="00446C71" w:rsidP="00446C71">
            <w:pPr>
              <w:jc w:val="center"/>
            </w:pPr>
            <w:r w:rsidRPr="00034256">
              <w:t>5,3</w:t>
            </w:r>
          </w:p>
        </w:tc>
        <w:tc>
          <w:tcPr>
            <w:tcW w:w="709" w:type="dxa"/>
            <w:vAlign w:val="center"/>
          </w:tcPr>
          <w:p w:rsidR="00446C71" w:rsidRPr="00034256" w:rsidRDefault="00446C71" w:rsidP="00446C71">
            <w:pPr>
              <w:jc w:val="center"/>
            </w:pPr>
            <w:r w:rsidRPr="00034256">
              <w:t>23,9</w:t>
            </w:r>
          </w:p>
        </w:tc>
        <w:tc>
          <w:tcPr>
            <w:tcW w:w="709" w:type="dxa"/>
            <w:vAlign w:val="center"/>
          </w:tcPr>
          <w:p w:rsidR="00446C71" w:rsidRPr="00034256" w:rsidRDefault="00446C71" w:rsidP="00446C71">
            <w:pPr>
              <w:jc w:val="center"/>
            </w:pPr>
            <w:r w:rsidRPr="00034256">
              <w:t>26,6</w:t>
            </w:r>
          </w:p>
        </w:tc>
        <w:tc>
          <w:tcPr>
            <w:tcW w:w="1412" w:type="dxa"/>
            <w:vAlign w:val="center"/>
          </w:tcPr>
          <w:p w:rsidR="00446C71" w:rsidRPr="00034256" w:rsidRDefault="00446C71" w:rsidP="00446C71">
            <w:pPr>
              <w:jc w:val="center"/>
            </w:pPr>
            <w:r w:rsidRPr="00034256">
              <w:t>1,37·10</w:t>
            </w:r>
            <w:r w:rsidRPr="00446C71">
              <w:rPr>
                <w:vertAlign w:val="superscript"/>
                <w:lang w:val="en-US"/>
              </w:rPr>
              <w:t>–</w:t>
            </w:r>
            <w:r w:rsidRPr="00446C71">
              <w:rPr>
                <w:vertAlign w:val="superscript"/>
              </w:rPr>
              <w:t>4</w:t>
            </w:r>
          </w:p>
        </w:tc>
      </w:tr>
      <w:tr w:rsidR="00446C71" w:rsidTr="00446C71">
        <w:tc>
          <w:tcPr>
            <w:tcW w:w="2689" w:type="dxa"/>
          </w:tcPr>
          <w:p w:rsidR="00446C71" w:rsidRPr="00926DA9" w:rsidRDefault="00446C71" w:rsidP="00446C71">
            <w:r w:rsidRPr="00926DA9">
              <w:t>Полученный электролизом, после очистки ректификацией при кипении в графитовой колонке</w:t>
            </w:r>
          </w:p>
        </w:tc>
        <w:tc>
          <w:tcPr>
            <w:tcW w:w="1842" w:type="dxa"/>
            <w:vAlign w:val="center"/>
          </w:tcPr>
          <w:p w:rsidR="00446C71" w:rsidRDefault="00446C71" w:rsidP="00446C71">
            <w:pPr>
              <w:jc w:val="center"/>
            </w:pPr>
            <w:r w:rsidRPr="00926DA9">
              <w:t>0,033</w:t>
            </w:r>
          </w:p>
        </w:tc>
        <w:tc>
          <w:tcPr>
            <w:tcW w:w="985" w:type="dxa"/>
            <w:vAlign w:val="center"/>
          </w:tcPr>
          <w:p w:rsidR="00446C71" w:rsidRPr="00034256" w:rsidRDefault="00446C71" w:rsidP="00446C71">
            <w:pPr>
              <w:jc w:val="center"/>
            </w:pPr>
            <w:r w:rsidRPr="00034256">
              <w:t>45,9</w:t>
            </w:r>
          </w:p>
        </w:tc>
        <w:tc>
          <w:tcPr>
            <w:tcW w:w="716" w:type="dxa"/>
            <w:vAlign w:val="center"/>
          </w:tcPr>
          <w:p w:rsidR="00446C71" w:rsidRPr="00034256" w:rsidRDefault="00446C71" w:rsidP="00446C71">
            <w:pPr>
              <w:jc w:val="center"/>
            </w:pPr>
            <w:r w:rsidRPr="00034256">
              <w:t>6,3</w:t>
            </w:r>
          </w:p>
        </w:tc>
        <w:tc>
          <w:tcPr>
            <w:tcW w:w="709" w:type="dxa"/>
            <w:vAlign w:val="center"/>
          </w:tcPr>
          <w:p w:rsidR="00446C71" w:rsidRPr="00034256" w:rsidRDefault="00446C71" w:rsidP="00446C71">
            <w:pPr>
              <w:jc w:val="center"/>
            </w:pPr>
            <w:r w:rsidRPr="00034256">
              <w:t>17,9</w:t>
            </w:r>
          </w:p>
        </w:tc>
        <w:tc>
          <w:tcPr>
            <w:tcW w:w="709" w:type="dxa"/>
            <w:vAlign w:val="center"/>
          </w:tcPr>
          <w:p w:rsidR="00446C71" w:rsidRPr="00034256" w:rsidRDefault="00446C71" w:rsidP="00446C71">
            <w:pPr>
              <w:jc w:val="center"/>
            </w:pPr>
            <w:r w:rsidRPr="00034256">
              <w:t>30,9</w:t>
            </w:r>
          </w:p>
        </w:tc>
        <w:tc>
          <w:tcPr>
            <w:tcW w:w="1412" w:type="dxa"/>
            <w:vAlign w:val="center"/>
          </w:tcPr>
          <w:p w:rsidR="00446C71" w:rsidRDefault="00446C71" w:rsidP="00446C71">
            <w:pPr>
              <w:jc w:val="center"/>
            </w:pPr>
            <w:r w:rsidRPr="00034256">
              <w:t>1,88·10</w:t>
            </w:r>
            <w:r w:rsidRPr="00446C71">
              <w:rPr>
                <w:vertAlign w:val="superscript"/>
                <w:lang w:val="en-US"/>
              </w:rPr>
              <w:t>–</w:t>
            </w:r>
            <w:r w:rsidRPr="00446C71">
              <w:rPr>
                <w:vertAlign w:val="superscript"/>
              </w:rPr>
              <w:t>5</w:t>
            </w:r>
          </w:p>
        </w:tc>
      </w:tr>
    </w:tbl>
    <w:p w:rsidR="00CD701E" w:rsidRDefault="00CD701E" w:rsidP="0088763D">
      <w:pPr>
        <w:ind w:firstLine="709"/>
        <w:jc w:val="both"/>
      </w:pPr>
    </w:p>
    <w:p w:rsidR="0015319D" w:rsidRDefault="0015319D" w:rsidP="0088763D">
      <w:pPr>
        <w:ind w:firstLine="709"/>
        <w:jc w:val="both"/>
        <w:sectPr w:rsidR="0015319D" w:rsidSect="00446C71">
          <w:pgSz w:w="10773" w:h="15876" w:code="11"/>
          <w:pgMar w:top="567" w:right="567" w:bottom="567" w:left="1134" w:header="0" w:footer="0" w:gutter="0"/>
          <w:cols w:space="708"/>
          <w:docGrid w:linePitch="381"/>
        </w:sectPr>
      </w:pPr>
    </w:p>
    <w:p w:rsidR="00CD701E" w:rsidRDefault="0015319D" w:rsidP="0015319D">
      <w:pPr>
        <w:jc w:val="both"/>
      </w:pPr>
      <w:r w:rsidRPr="0015319D">
        <w:lastRenderedPageBreak/>
        <w:t>показал (табл. 37), что цинк марки ЦО, полученный при переплавке катодов, содержит больше водорода, чем цинк, полученный пирометаллургическим способом и после ректификации. Наиболее эффективным способом дегазации является вакуумная обработка расплавленного цинка.</w:t>
      </w:r>
    </w:p>
    <w:p w:rsidR="00CD701E" w:rsidRDefault="00015A34" w:rsidP="00AC7B7F">
      <w:pPr>
        <w:spacing w:after="240"/>
        <w:ind w:firstLine="709"/>
        <w:jc w:val="both"/>
      </w:pPr>
      <w:r w:rsidRPr="00015A34">
        <w:t>Цинк, содержащий водород, имеет повышенную хрупкость и пониженную пластичность. Основные легирующие элементы в цинковых сплавах образуют с водородом эндотермические твердые растворы внедрения. Растворимость водорода при атмосферном давлении в этих металлах увеличивается с повышением температуры как в твердом, так и в жидком состоянии, как это видно из данных, приведенных ниже:</w:t>
      </w:r>
    </w:p>
    <w:p w:rsidR="00AC7B7F" w:rsidRPr="00AC7B7F" w:rsidRDefault="00AC7B7F" w:rsidP="00AC7B7F">
      <w:pPr>
        <w:tabs>
          <w:tab w:val="left" w:leader="dot" w:pos="2552"/>
          <w:tab w:val="left" w:pos="3402"/>
          <w:tab w:val="left" w:pos="4253"/>
          <w:tab w:val="left" w:pos="4962"/>
          <w:tab w:val="left" w:pos="5670"/>
          <w:tab w:val="left" w:pos="6379"/>
          <w:tab w:val="left" w:pos="7088"/>
          <w:tab w:val="left" w:pos="7797"/>
          <w:tab w:val="left" w:pos="8505"/>
        </w:tabs>
        <w:ind w:firstLine="142"/>
        <w:jc w:val="both"/>
        <w:rPr>
          <w:sz w:val="20"/>
        </w:rPr>
      </w:pPr>
      <w:r w:rsidRPr="00AC7B7F">
        <w:rPr>
          <w:sz w:val="20"/>
        </w:rPr>
        <w:t xml:space="preserve">t, °C </w:t>
      </w:r>
      <w:r w:rsidRPr="00AC7B7F">
        <w:rPr>
          <w:sz w:val="20"/>
        </w:rPr>
        <w:tab/>
        <w:t>200</w:t>
      </w:r>
      <w:r w:rsidRPr="00AC7B7F">
        <w:rPr>
          <w:sz w:val="20"/>
        </w:rPr>
        <w:tab/>
        <w:t>300</w:t>
      </w:r>
      <w:r w:rsidRPr="00AC7B7F">
        <w:rPr>
          <w:sz w:val="20"/>
        </w:rPr>
        <w:tab/>
        <w:t>400</w:t>
      </w:r>
      <w:r w:rsidRPr="00AC7B7F">
        <w:rPr>
          <w:sz w:val="20"/>
        </w:rPr>
        <w:tab/>
        <w:t>500</w:t>
      </w:r>
      <w:r w:rsidRPr="00AC7B7F">
        <w:rPr>
          <w:sz w:val="20"/>
        </w:rPr>
        <w:tab/>
        <w:t>600</w:t>
      </w:r>
      <w:r w:rsidRPr="00AC7B7F">
        <w:rPr>
          <w:sz w:val="20"/>
        </w:rPr>
        <w:tab/>
        <w:t>700</w:t>
      </w:r>
      <w:r w:rsidRPr="00AC7B7F">
        <w:rPr>
          <w:sz w:val="20"/>
        </w:rPr>
        <w:tab/>
        <w:t>800</w:t>
      </w:r>
      <w:r w:rsidRPr="00AC7B7F">
        <w:rPr>
          <w:sz w:val="20"/>
        </w:rPr>
        <w:tab/>
        <w:t>1000</w:t>
      </w:r>
      <w:r w:rsidRPr="00AC7B7F">
        <w:rPr>
          <w:sz w:val="20"/>
        </w:rPr>
        <w:tab/>
        <w:t>1200</w:t>
      </w:r>
    </w:p>
    <w:p w:rsidR="00AC7B7F" w:rsidRPr="00AC7B7F" w:rsidRDefault="00AC7B7F" w:rsidP="00AC7B7F">
      <w:pPr>
        <w:tabs>
          <w:tab w:val="left" w:pos="2552"/>
          <w:tab w:val="left" w:pos="3402"/>
          <w:tab w:val="left" w:pos="4253"/>
          <w:tab w:val="left" w:pos="4962"/>
          <w:tab w:val="left" w:pos="5670"/>
          <w:tab w:val="left" w:pos="6379"/>
          <w:tab w:val="left" w:pos="7088"/>
          <w:tab w:val="left" w:pos="7797"/>
          <w:tab w:val="left" w:pos="8505"/>
        </w:tabs>
        <w:ind w:firstLine="142"/>
        <w:jc w:val="both"/>
        <w:rPr>
          <w:sz w:val="20"/>
        </w:rPr>
      </w:pPr>
      <w:r w:rsidRPr="00AC7B7F">
        <w:rPr>
          <w:sz w:val="20"/>
        </w:rPr>
        <w:t>Растворимость</w:t>
      </w:r>
    </w:p>
    <w:p w:rsidR="00AC7B7F" w:rsidRPr="00AC7B7F" w:rsidRDefault="00AC7B7F" w:rsidP="00AC7B7F">
      <w:pPr>
        <w:tabs>
          <w:tab w:val="left" w:pos="2552"/>
          <w:tab w:val="left" w:pos="3402"/>
          <w:tab w:val="left" w:pos="4253"/>
          <w:tab w:val="left" w:pos="4962"/>
          <w:tab w:val="left" w:pos="5670"/>
          <w:tab w:val="left" w:pos="6379"/>
          <w:tab w:val="left" w:pos="7088"/>
          <w:tab w:val="left" w:pos="7797"/>
          <w:tab w:val="left" w:pos="8505"/>
        </w:tabs>
        <w:ind w:firstLine="142"/>
        <w:jc w:val="both"/>
        <w:rPr>
          <w:sz w:val="20"/>
        </w:rPr>
      </w:pPr>
      <w:r w:rsidRPr="00AC7B7F">
        <w:rPr>
          <w:sz w:val="20"/>
        </w:rPr>
        <w:t>водорода, см</w:t>
      </w:r>
      <w:r w:rsidRPr="00AC7B7F">
        <w:rPr>
          <w:sz w:val="20"/>
          <w:vertAlign w:val="superscript"/>
        </w:rPr>
        <w:t>3</w:t>
      </w:r>
      <w:r w:rsidRPr="00AC7B7F">
        <w:rPr>
          <w:sz w:val="20"/>
        </w:rPr>
        <w:t>/100 г:</w:t>
      </w:r>
    </w:p>
    <w:p w:rsidR="00AC7B7F" w:rsidRPr="00AC7B7F" w:rsidRDefault="00AC7B7F" w:rsidP="00AC7B7F">
      <w:pPr>
        <w:tabs>
          <w:tab w:val="left" w:leader="dot" w:pos="2552"/>
          <w:tab w:val="left" w:pos="3402"/>
          <w:tab w:val="left" w:pos="4253"/>
          <w:tab w:val="left" w:pos="4962"/>
          <w:tab w:val="left" w:pos="5812"/>
          <w:tab w:val="left" w:pos="6521"/>
          <w:tab w:val="left" w:pos="7230"/>
          <w:tab w:val="left" w:pos="8080"/>
          <w:tab w:val="left" w:pos="8647"/>
        </w:tabs>
        <w:ind w:firstLine="142"/>
        <w:jc w:val="both"/>
        <w:rPr>
          <w:sz w:val="20"/>
        </w:rPr>
      </w:pPr>
      <w:r w:rsidRPr="00AC7B7F">
        <w:rPr>
          <w:sz w:val="20"/>
        </w:rPr>
        <w:t>цинк</w:t>
      </w:r>
      <w:r w:rsidRPr="00AC7B7F">
        <w:rPr>
          <w:sz w:val="20"/>
        </w:rPr>
        <w:tab/>
        <w:t>0,55</w:t>
      </w:r>
      <w:r w:rsidRPr="00AC7B7F">
        <w:rPr>
          <w:sz w:val="20"/>
        </w:rPr>
        <w:tab/>
        <w:t>1,10</w:t>
      </w:r>
      <w:r w:rsidRPr="00AC7B7F">
        <w:rPr>
          <w:sz w:val="20"/>
        </w:rPr>
        <w:tab/>
        <w:t>1,73</w:t>
      </w:r>
      <w:r w:rsidRPr="00AC7B7F">
        <w:rPr>
          <w:sz w:val="20"/>
        </w:rPr>
        <w:tab/>
        <w:t>0,002</w:t>
      </w:r>
      <w:r w:rsidRPr="00AC7B7F">
        <w:rPr>
          <w:sz w:val="20"/>
        </w:rPr>
        <w:tab/>
        <w:t>–</w:t>
      </w:r>
      <w:r w:rsidRPr="00AC7B7F">
        <w:rPr>
          <w:sz w:val="20"/>
        </w:rPr>
        <w:tab/>
        <w:t>–</w:t>
      </w:r>
      <w:r w:rsidRPr="00AC7B7F">
        <w:rPr>
          <w:sz w:val="20"/>
        </w:rPr>
        <w:tab/>
        <w:t>–</w:t>
      </w:r>
      <w:r w:rsidRPr="00AC7B7F">
        <w:rPr>
          <w:sz w:val="20"/>
        </w:rPr>
        <w:tab/>
        <w:t>–</w:t>
      </w:r>
      <w:r w:rsidRPr="00AC7B7F">
        <w:rPr>
          <w:sz w:val="20"/>
        </w:rPr>
        <w:tab/>
        <w:t>–</w:t>
      </w:r>
    </w:p>
    <w:p w:rsidR="00AC7B7F" w:rsidRPr="00AC7B7F" w:rsidRDefault="00AC7B7F" w:rsidP="00AC7B7F">
      <w:pPr>
        <w:tabs>
          <w:tab w:val="left" w:leader="dot" w:pos="2694"/>
          <w:tab w:val="left" w:pos="3402"/>
          <w:tab w:val="left" w:pos="4253"/>
          <w:tab w:val="left" w:pos="4962"/>
          <w:tab w:val="left" w:pos="5670"/>
          <w:tab w:val="left" w:pos="6379"/>
          <w:tab w:val="left" w:pos="7088"/>
          <w:tab w:val="left" w:pos="7797"/>
          <w:tab w:val="left" w:pos="8647"/>
        </w:tabs>
        <w:ind w:firstLine="142"/>
        <w:jc w:val="both"/>
        <w:rPr>
          <w:sz w:val="20"/>
        </w:rPr>
      </w:pPr>
      <w:r w:rsidRPr="00AC7B7F">
        <w:rPr>
          <w:sz w:val="20"/>
        </w:rPr>
        <w:t>алюминий</w:t>
      </w:r>
      <w:r w:rsidRPr="00AC7B7F">
        <w:rPr>
          <w:sz w:val="20"/>
        </w:rPr>
        <w:tab/>
        <w:t>–</w:t>
      </w:r>
      <w:r w:rsidRPr="00AC7B7F">
        <w:rPr>
          <w:sz w:val="20"/>
        </w:rPr>
        <w:tab/>
        <w:t>0,001</w:t>
      </w:r>
      <w:r w:rsidRPr="00AC7B7F">
        <w:rPr>
          <w:sz w:val="20"/>
        </w:rPr>
        <w:tab/>
        <w:t>0,005</w:t>
      </w:r>
      <w:r w:rsidRPr="00AC7B7F">
        <w:rPr>
          <w:sz w:val="20"/>
        </w:rPr>
        <w:tab/>
        <w:t>0,0125</w:t>
      </w:r>
      <w:r w:rsidRPr="00AC7B7F">
        <w:rPr>
          <w:sz w:val="20"/>
        </w:rPr>
        <w:tab/>
        <w:t>0,026</w:t>
      </w:r>
      <w:r w:rsidRPr="00AC7B7F">
        <w:rPr>
          <w:sz w:val="20"/>
        </w:rPr>
        <w:tab/>
        <w:t>0,92</w:t>
      </w:r>
      <w:r w:rsidRPr="00AC7B7F">
        <w:rPr>
          <w:sz w:val="20"/>
        </w:rPr>
        <w:tab/>
        <w:t>1,67</w:t>
      </w:r>
      <w:r w:rsidRPr="00AC7B7F">
        <w:rPr>
          <w:sz w:val="20"/>
        </w:rPr>
        <w:tab/>
        <w:t>2,70</w:t>
      </w:r>
      <w:r w:rsidRPr="00AC7B7F">
        <w:rPr>
          <w:sz w:val="20"/>
        </w:rPr>
        <w:tab/>
        <w:t>–</w:t>
      </w:r>
    </w:p>
    <w:p w:rsidR="00AC7B7F" w:rsidRPr="00AC7B7F" w:rsidRDefault="00AC7B7F" w:rsidP="00AC7B7F">
      <w:pPr>
        <w:tabs>
          <w:tab w:val="left" w:leader="dot" w:pos="2694"/>
          <w:tab w:val="left" w:pos="3544"/>
          <w:tab w:val="left" w:pos="4395"/>
          <w:tab w:val="left" w:pos="5103"/>
          <w:tab w:val="left" w:pos="5670"/>
          <w:tab w:val="left" w:pos="6379"/>
          <w:tab w:val="left" w:pos="7088"/>
          <w:tab w:val="left" w:pos="7797"/>
          <w:tab w:val="left" w:pos="8505"/>
        </w:tabs>
        <w:ind w:firstLine="142"/>
        <w:jc w:val="both"/>
        <w:rPr>
          <w:sz w:val="20"/>
        </w:rPr>
      </w:pPr>
      <w:r w:rsidRPr="00AC7B7F">
        <w:rPr>
          <w:sz w:val="20"/>
        </w:rPr>
        <w:t>медь</w:t>
      </w:r>
      <w:r w:rsidRPr="00AC7B7F">
        <w:rPr>
          <w:sz w:val="20"/>
        </w:rPr>
        <w:tab/>
        <w:t>–</w:t>
      </w:r>
      <w:r w:rsidRPr="00AC7B7F">
        <w:rPr>
          <w:sz w:val="20"/>
        </w:rPr>
        <w:tab/>
        <w:t>–</w:t>
      </w:r>
      <w:r w:rsidRPr="00AC7B7F">
        <w:rPr>
          <w:sz w:val="20"/>
        </w:rPr>
        <w:tab/>
        <w:t>–</w:t>
      </w:r>
      <w:r w:rsidRPr="00AC7B7F">
        <w:rPr>
          <w:sz w:val="20"/>
        </w:rPr>
        <w:tab/>
        <w:t>0,30</w:t>
      </w:r>
      <w:r w:rsidRPr="00AC7B7F">
        <w:rPr>
          <w:sz w:val="20"/>
        </w:rPr>
        <w:tab/>
        <w:t xml:space="preserve"> 0,70</w:t>
      </w:r>
      <w:r w:rsidRPr="00AC7B7F">
        <w:rPr>
          <w:sz w:val="20"/>
        </w:rPr>
        <w:tab/>
        <w:t>1,10</w:t>
      </w:r>
      <w:r w:rsidRPr="00AC7B7F">
        <w:rPr>
          <w:sz w:val="20"/>
        </w:rPr>
        <w:tab/>
        <w:t xml:space="preserve"> 1,6</w:t>
      </w:r>
      <w:r w:rsidRPr="00AC7B7F">
        <w:rPr>
          <w:sz w:val="20"/>
        </w:rPr>
        <w:tab/>
        <w:t xml:space="preserve"> 2,4</w:t>
      </w:r>
      <w:r w:rsidRPr="00AC7B7F">
        <w:rPr>
          <w:sz w:val="20"/>
        </w:rPr>
        <w:tab/>
        <w:t>16,2</w:t>
      </w:r>
    </w:p>
    <w:p w:rsidR="00AC7B7F" w:rsidRPr="00AC7B7F" w:rsidRDefault="00AC7B7F" w:rsidP="00AC7B7F">
      <w:pPr>
        <w:tabs>
          <w:tab w:val="left" w:leader="dot" w:pos="2694"/>
          <w:tab w:val="left" w:pos="3544"/>
          <w:tab w:val="left" w:pos="4395"/>
          <w:tab w:val="left" w:pos="5103"/>
          <w:tab w:val="left" w:pos="5670"/>
          <w:tab w:val="left" w:pos="6379"/>
          <w:tab w:val="left" w:pos="7088"/>
          <w:tab w:val="left" w:pos="7797"/>
          <w:tab w:val="left" w:pos="8505"/>
        </w:tabs>
        <w:ind w:firstLine="142"/>
        <w:jc w:val="both"/>
        <w:rPr>
          <w:sz w:val="20"/>
        </w:rPr>
      </w:pPr>
      <w:r w:rsidRPr="00AC7B7F">
        <w:rPr>
          <w:sz w:val="20"/>
        </w:rPr>
        <w:t>олово</w:t>
      </w:r>
      <w:r w:rsidRPr="00AC7B7F">
        <w:rPr>
          <w:sz w:val="20"/>
        </w:rPr>
        <w:tab/>
        <w:t>–</w:t>
      </w:r>
      <w:r w:rsidRPr="00AC7B7F">
        <w:rPr>
          <w:sz w:val="20"/>
        </w:rPr>
        <w:tab/>
        <w:t>–</w:t>
      </w:r>
      <w:r w:rsidRPr="00AC7B7F">
        <w:rPr>
          <w:sz w:val="20"/>
        </w:rPr>
        <w:tab/>
        <w:t>0,10</w:t>
      </w:r>
      <w:r w:rsidRPr="00AC7B7F">
        <w:rPr>
          <w:sz w:val="20"/>
        </w:rPr>
        <w:tab/>
        <w:t>0,33</w:t>
      </w:r>
      <w:r w:rsidRPr="00AC7B7F">
        <w:rPr>
          <w:sz w:val="20"/>
        </w:rPr>
        <w:tab/>
        <w:t>0,53</w:t>
      </w:r>
      <w:r w:rsidRPr="00AC7B7F">
        <w:rPr>
          <w:sz w:val="20"/>
        </w:rPr>
        <w:tab/>
        <w:t>0,75</w:t>
      </w:r>
      <w:r w:rsidRPr="00AC7B7F">
        <w:rPr>
          <w:sz w:val="20"/>
        </w:rPr>
        <w:tab/>
        <w:t xml:space="preserve"> 1,0</w:t>
      </w:r>
      <w:r w:rsidRPr="00AC7B7F">
        <w:rPr>
          <w:sz w:val="20"/>
        </w:rPr>
        <w:tab/>
        <w:t>1,26</w:t>
      </w:r>
      <w:r w:rsidRPr="00AC7B7F">
        <w:rPr>
          <w:sz w:val="20"/>
        </w:rPr>
        <w:tab/>
        <w:t>2,1</w:t>
      </w:r>
    </w:p>
    <w:p w:rsidR="00AC7B7F" w:rsidRPr="00AC7B7F" w:rsidRDefault="00AC7B7F" w:rsidP="00AC7B7F">
      <w:pPr>
        <w:tabs>
          <w:tab w:val="left" w:leader="dot" w:pos="2694"/>
          <w:tab w:val="left" w:pos="3544"/>
          <w:tab w:val="left" w:pos="4536"/>
          <w:tab w:val="left" w:pos="5245"/>
          <w:tab w:val="left" w:pos="5670"/>
          <w:tab w:val="left" w:pos="6379"/>
          <w:tab w:val="left" w:pos="7088"/>
          <w:tab w:val="left" w:pos="7938"/>
          <w:tab w:val="left" w:pos="8647"/>
        </w:tabs>
        <w:ind w:firstLine="142"/>
        <w:jc w:val="both"/>
        <w:rPr>
          <w:sz w:val="20"/>
        </w:rPr>
      </w:pPr>
      <w:r w:rsidRPr="00AC7B7F">
        <w:rPr>
          <w:sz w:val="20"/>
        </w:rPr>
        <w:t>магний</w:t>
      </w:r>
      <w:r w:rsidRPr="00AC7B7F">
        <w:rPr>
          <w:sz w:val="20"/>
        </w:rPr>
        <w:tab/>
        <w:t>–</w:t>
      </w:r>
      <w:r w:rsidRPr="00AC7B7F">
        <w:rPr>
          <w:sz w:val="20"/>
        </w:rPr>
        <w:tab/>
        <w:t>–</w:t>
      </w:r>
      <w:r w:rsidRPr="00AC7B7F">
        <w:rPr>
          <w:sz w:val="20"/>
        </w:rPr>
        <w:tab/>
        <w:t>–</w:t>
      </w:r>
      <w:r w:rsidRPr="00AC7B7F">
        <w:rPr>
          <w:sz w:val="20"/>
        </w:rPr>
        <w:tab/>
        <w:t>–</w:t>
      </w:r>
      <w:r w:rsidRPr="00AC7B7F">
        <w:rPr>
          <w:sz w:val="20"/>
        </w:rPr>
        <w:tab/>
        <w:t>20,0</w:t>
      </w:r>
      <w:r w:rsidRPr="00AC7B7F">
        <w:rPr>
          <w:sz w:val="20"/>
        </w:rPr>
        <w:tab/>
        <w:t>30,0</w:t>
      </w:r>
      <w:r w:rsidRPr="00AC7B7F">
        <w:rPr>
          <w:sz w:val="20"/>
        </w:rPr>
        <w:tab/>
        <w:t>40,0</w:t>
      </w:r>
      <w:r w:rsidRPr="00AC7B7F">
        <w:rPr>
          <w:sz w:val="20"/>
        </w:rPr>
        <w:tab/>
        <w:t>–</w:t>
      </w:r>
      <w:r w:rsidRPr="00AC7B7F">
        <w:rPr>
          <w:sz w:val="20"/>
        </w:rPr>
        <w:tab/>
        <w:t>–</w:t>
      </w:r>
    </w:p>
    <w:p w:rsidR="00CD701E" w:rsidRDefault="00AC7B7F" w:rsidP="00AC7B7F">
      <w:pPr>
        <w:tabs>
          <w:tab w:val="left" w:leader="dot" w:pos="2694"/>
          <w:tab w:val="left" w:pos="3544"/>
          <w:tab w:val="left" w:pos="4536"/>
          <w:tab w:val="left" w:pos="5245"/>
          <w:tab w:val="left" w:pos="5812"/>
          <w:tab w:val="left" w:pos="6521"/>
          <w:tab w:val="left" w:pos="7088"/>
          <w:tab w:val="left" w:pos="7938"/>
          <w:tab w:val="left" w:pos="8505"/>
        </w:tabs>
        <w:ind w:firstLine="142"/>
        <w:jc w:val="both"/>
      </w:pPr>
      <w:r w:rsidRPr="00AC7B7F">
        <w:rPr>
          <w:sz w:val="20"/>
        </w:rPr>
        <w:t>марганец</w:t>
      </w:r>
      <w:r w:rsidRPr="00AC7B7F">
        <w:rPr>
          <w:sz w:val="20"/>
        </w:rPr>
        <w:tab/>
        <w:t>–</w:t>
      </w:r>
      <w:r w:rsidRPr="00AC7B7F">
        <w:rPr>
          <w:sz w:val="20"/>
        </w:rPr>
        <w:tab/>
        <w:t>–</w:t>
      </w:r>
      <w:r w:rsidRPr="00AC7B7F">
        <w:rPr>
          <w:sz w:val="20"/>
        </w:rPr>
        <w:tab/>
        <w:t>–</w:t>
      </w:r>
      <w:r w:rsidRPr="00AC7B7F">
        <w:rPr>
          <w:sz w:val="20"/>
        </w:rPr>
        <w:tab/>
        <w:t>–</w:t>
      </w:r>
      <w:r w:rsidRPr="00AC7B7F">
        <w:rPr>
          <w:sz w:val="20"/>
        </w:rPr>
        <w:tab/>
        <w:t>9,0</w:t>
      </w:r>
      <w:r w:rsidRPr="00AC7B7F">
        <w:rPr>
          <w:sz w:val="20"/>
        </w:rPr>
        <w:tab/>
        <w:t>–</w:t>
      </w:r>
      <w:r w:rsidRPr="00AC7B7F">
        <w:rPr>
          <w:sz w:val="20"/>
        </w:rPr>
        <w:tab/>
        <w:t>27,0</w:t>
      </w:r>
      <w:r w:rsidRPr="00AC7B7F">
        <w:rPr>
          <w:sz w:val="20"/>
        </w:rPr>
        <w:tab/>
        <w:t>–</w:t>
      </w:r>
      <w:r w:rsidRPr="00AC7B7F">
        <w:rPr>
          <w:sz w:val="20"/>
        </w:rPr>
        <w:tab/>
        <w:t>43,0</w:t>
      </w:r>
    </w:p>
    <w:p w:rsidR="00CD701E" w:rsidRDefault="00AC7B7F" w:rsidP="00AC7B7F">
      <w:pPr>
        <w:spacing w:before="240"/>
        <w:ind w:firstLine="709"/>
        <w:jc w:val="both"/>
      </w:pPr>
      <w:r w:rsidRPr="00AC7B7F">
        <w:t>Относительно характера взаимодействия водорода с цинком и данных о растворимости водорода в цинке сведения противоречивы. По данным работы [17], растворимость водорода в цинке растет с повышением температуры и составляет соответственно 0,6; 0,7; 0,8 см</w:t>
      </w:r>
      <w:r w:rsidRPr="00AC7B7F">
        <w:rPr>
          <w:vertAlign w:val="superscript"/>
        </w:rPr>
        <w:t>3</w:t>
      </w:r>
      <w:r w:rsidRPr="00AC7B7F">
        <w:t xml:space="preserve"> на 100 г металла при температурах 973, 1013 и 1073 К. Напротив, в работе [31] отмечается, что водород не растворяется в цинке и может считаться практически инертным газом по отношению к цинку. По данным работ [51, 77], растворимость водорода в расплавленном цинке уменьшается с повышением температуры. При этом растворимость водорода в твердом цинке составляет соответственно 0,85; 1,16; 1,73 см</w:t>
      </w:r>
      <w:r w:rsidRPr="00AC7B7F">
        <w:rPr>
          <w:vertAlign w:val="superscript"/>
        </w:rPr>
        <w:t>3</w:t>
      </w:r>
      <w:r w:rsidRPr="00AC7B7F">
        <w:t xml:space="preserve"> на 100 г металла при температурах 479, 583 и 673 К и давлении 101,3 МПа. Растворимость водорода в расплавленном цинке при 789 К составляет 1,8·10</w:t>
      </w:r>
      <w:r w:rsidRPr="00AC7B7F">
        <w:rPr>
          <w:vertAlign w:val="superscript"/>
        </w:rPr>
        <w:t>–3</w:t>
      </w:r>
      <w:r w:rsidRPr="00AC7B7F">
        <w:t xml:space="preserve"> см</w:t>
      </w:r>
      <w:r w:rsidRPr="00AC7B7F">
        <w:rPr>
          <w:vertAlign w:val="superscript"/>
        </w:rPr>
        <w:t>3</w:t>
      </w:r>
      <w:r w:rsidRPr="00AC7B7F">
        <w:t xml:space="preserve"> на 100 г металла [77].</w:t>
      </w:r>
    </w:p>
    <w:p w:rsidR="00AC7B7F" w:rsidRDefault="00AC7B7F" w:rsidP="00AC7B7F">
      <w:pPr>
        <w:ind w:firstLine="709"/>
        <w:jc w:val="both"/>
      </w:pPr>
      <w:r>
        <w:t>Скачок изменения растворимости водорода при переходе цинка из жидкого состояния (</w:t>
      </w:r>
      <w:r w:rsidRPr="00AC7B7F">
        <w:rPr>
          <w:i/>
        </w:rPr>
        <w:t>С</w:t>
      </w:r>
      <w:r w:rsidRPr="00AC7B7F">
        <w:rPr>
          <w:vertAlign w:val="subscript"/>
        </w:rPr>
        <w:t>ж</w:t>
      </w:r>
      <w:r>
        <w:t>) в твердое (</w:t>
      </w:r>
      <w:r w:rsidRPr="00AC7B7F">
        <w:rPr>
          <w:i/>
        </w:rPr>
        <w:t>С</w:t>
      </w:r>
      <w:r w:rsidRPr="00AC7B7F">
        <w:rPr>
          <w:vertAlign w:val="subscript"/>
        </w:rPr>
        <w:t>тв</w:t>
      </w:r>
      <w:r>
        <w:t xml:space="preserve">) составляет </w:t>
      </w:r>
      <w:r w:rsidRPr="00AC7B7F">
        <w:rPr>
          <w:i/>
        </w:rPr>
        <w:t>С</w:t>
      </w:r>
      <w:r w:rsidRPr="00AC7B7F">
        <w:rPr>
          <w:vertAlign w:val="subscript"/>
        </w:rPr>
        <w:t>ж</w:t>
      </w:r>
      <w:r>
        <w:t>/</w:t>
      </w:r>
      <w:r w:rsidRPr="00AC7B7F">
        <w:rPr>
          <w:i/>
        </w:rPr>
        <w:t>С</w:t>
      </w:r>
      <w:r w:rsidRPr="00AC7B7F">
        <w:rPr>
          <w:vertAlign w:val="subscript"/>
        </w:rPr>
        <w:t>тв</w:t>
      </w:r>
      <w:r>
        <w:t xml:space="preserve"> = 0,12, что исключает, </w:t>
      </w:r>
      <w:r w:rsidRPr="00AC7B7F">
        <w:rPr>
          <w:spacing w:val="-6"/>
        </w:rPr>
        <w:t>по мнению авторов [17], возможность образования газовой пористости в цинковых отливках. В отличие от цинка в других элеме</w:t>
      </w:r>
      <w:r>
        <w:t xml:space="preserve">нтах </w:t>
      </w:r>
      <w:r w:rsidRPr="00AC7B7F">
        <w:rPr>
          <w:i/>
        </w:rPr>
        <w:t>С</w:t>
      </w:r>
      <w:r w:rsidRPr="00AC7B7F">
        <w:rPr>
          <w:vertAlign w:val="subscript"/>
        </w:rPr>
        <w:t>ж</w:t>
      </w:r>
      <w:r>
        <w:t>/</w:t>
      </w:r>
      <w:r w:rsidRPr="00AC7B7F">
        <w:rPr>
          <w:i/>
        </w:rPr>
        <w:t>С</w:t>
      </w:r>
      <w:r w:rsidRPr="00AC7B7F">
        <w:rPr>
          <w:vertAlign w:val="subscript"/>
        </w:rPr>
        <w:t>тв</w:t>
      </w:r>
      <w:r>
        <w:t xml:space="preserve"> &gt; 1(A</w:t>
      </w:r>
      <w:r w:rsidRPr="00AC7B7F">
        <w:t>l</w:t>
      </w:r>
      <w:r>
        <w:t xml:space="preserve"> 19,2; Cu 3,0; Mg 1,3; Ti 1,73), вследствие чего для этих металлов существует опасность возникновения пористости в отливках.</w:t>
      </w:r>
    </w:p>
    <w:p w:rsidR="00CD701E" w:rsidRDefault="00AC7B7F" w:rsidP="00AC7B7F">
      <w:pPr>
        <w:ind w:firstLine="709"/>
        <w:jc w:val="both"/>
      </w:pPr>
      <w:r>
        <w:t>По-видимому, нет основания опасаться насыщения цинка водородом в процессе приготовления, а склонность цинковых сплавов</w:t>
      </w:r>
      <w:r w:rsidR="001B5495" w:rsidRPr="001B5495">
        <w:t xml:space="preserve"> к образованию</w:t>
      </w:r>
    </w:p>
    <w:p w:rsidR="00CD701E" w:rsidRDefault="00CD701E" w:rsidP="0088763D">
      <w:pPr>
        <w:ind w:firstLine="709"/>
        <w:jc w:val="both"/>
      </w:pPr>
    </w:p>
    <w:p w:rsidR="001B5495" w:rsidRDefault="001B5495" w:rsidP="0088763D">
      <w:pPr>
        <w:ind w:firstLine="709"/>
        <w:jc w:val="both"/>
        <w:sectPr w:rsidR="001B5495" w:rsidSect="00AC7B7F">
          <w:pgSz w:w="10773" w:h="14175" w:code="11"/>
          <w:pgMar w:top="567" w:right="567" w:bottom="567" w:left="1134" w:header="0" w:footer="0" w:gutter="0"/>
          <w:cols w:space="708"/>
          <w:docGrid w:linePitch="381"/>
        </w:sectPr>
      </w:pPr>
    </w:p>
    <w:p w:rsidR="00CD701E" w:rsidRDefault="001B5495" w:rsidP="001B5495">
      <w:pPr>
        <w:jc w:val="both"/>
      </w:pPr>
      <w:r w:rsidRPr="001B5495">
        <w:lastRenderedPageBreak/>
        <w:t>газовой пористости [22, 81] можно объяснить влиянием легирующих элементов на изменение растворимости водорода в цинковых расплавах.</w:t>
      </w:r>
    </w:p>
    <w:p w:rsidR="001B5495" w:rsidRDefault="001B5495" w:rsidP="001B5495">
      <w:pPr>
        <w:ind w:firstLine="709"/>
        <w:jc w:val="both"/>
      </w:pPr>
      <w:r>
        <w:t>Влияние легирующих элементов на растворимость водорода в цинке не указывает н какую-либо общую закономерность. Например, по данным работы [17], растворимость водорода в цинковом расплаве уменьшается с увеличением содержания алюминия до 10%. Так, если для 973 К растворимость водорода в цинке составляет 0,6 см</w:t>
      </w:r>
      <w:r w:rsidRPr="001B5495">
        <w:rPr>
          <w:vertAlign w:val="superscript"/>
        </w:rPr>
        <w:t>3</w:t>
      </w:r>
      <w:r>
        <w:t xml:space="preserve"> на 100 г металла, то в сплаве цинк–10% Al – около 0,4 см</w:t>
      </w:r>
      <w:r w:rsidRPr="001B5495">
        <w:rPr>
          <w:vertAlign w:val="superscript"/>
        </w:rPr>
        <w:t>3</w:t>
      </w:r>
      <w:r>
        <w:t>/100 г. Напротив, в работе [22] указывается, что растворимость водорода в цинке повышается с увеличением содержания алюминия. Добавка меди до 4 % практически не оказывает влияния на растворимость водорода.</w:t>
      </w:r>
    </w:p>
    <w:p w:rsidR="00CD701E" w:rsidRDefault="001B5495" w:rsidP="001B5495">
      <w:pPr>
        <w:ind w:firstLine="709"/>
        <w:jc w:val="both"/>
      </w:pPr>
      <w:r>
        <w:t>Можно ожидать, что легирование цинка гидридобразующими эле-ментами (титан, цирконий, церий и др.) будет приводить к возрастанию растворимости водорода в цинковых сплавах. Растворимый в цинковых расплавах водород в количествах, превышающих его концентрацию в твердом сплаве на основе цинка, способствует образованию газовой пористости в отливках, поэтому в процессе приготовления рабочих сплавов следует дегазировать расплавы.</w:t>
      </w:r>
    </w:p>
    <w:p w:rsidR="001B5495" w:rsidRPr="001B5495" w:rsidRDefault="001B5495" w:rsidP="001B5495">
      <w:pPr>
        <w:ind w:firstLine="709"/>
        <w:jc w:val="both"/>
      </w:pPr>
      <w:r w:rsidRPr="001B5495">
        <w:t>С азотом в реальных условиях плавки цинк практически не взаимодействует, поэтому при плавке цинка можно применять азот не только в качестве защитной атмосферы, но и для очистки цинковых расплавов от водорода.</w:t>
      </w:r>
    </w:p>
    <w:p w:rsidR="001B5495" w:rsidRPr="001B5495" w:rsidRDefault="001B5495" w:rsidP="001B5495">
      <w:pPr>
        <w:ind w:firstLine="709"/>
        <w:jc w:val="both"/>
      </w:pPr>
      <w:r w:rsidRPr="001B5495">
        <w:t>Сложные молекулярные газы, присутствующие в атмосфере плавильных печей (СО</w:t>
      </w:r>
      <w:r w:rsidRPr="001B5495">
        <w:rPr>
          <w:vertAlign w:val="subscript"/>
        </w:rPr>
        <w:t>2</w:t>
      </w:r>
      <w:r w:rsidRPr="001B5495">
        <w:t>, Н</w:t>
      </w:r>
      <w:r w:rsidRPr="001B5495">
        <w:rPr>
          <w:vertAlign w:val="subscript"/>
        </w:rPr>
        <w:t>2</w:t>
      </w:r>
      <w:r w:rsidRPr="001B5495">
        <w:t>О, С</w:t>
      </w:r>
      <w:r w:rsidRPr="001B5495">
        <w:rPr>
          <w:i/>
          <w:vertAlign w:val="subscript"/>
        </w:rPr>
        <w:t>n</w:t>
      </w:r>
      <w:r w:rsidRPr="001B5495">
        <w:t>Н</w:t>
      </w:r>
      <w:r w:rsidRPr="001B5495">
        <w:rPr>
          <w:i/>
          <w:vertAlign w:val="subscript"/>
        </w:rPr>
        <w:t>m</w:t>
      </w:r>
      <w:r w:rsidRPr="001B5495">
        <w:t>, SO</w:t>
      </w:r>
      <w:r w:rsidRPr="001B5495">
        <w:rPr>
          <w:vertAlign w:val="subscript"/>
        </w:rPr>
        <w:t>2</w:t>
      </w:r>
      <w:r w:rsidRPr="001B5495">
        <w:t xml:space="preserve"> и др.), в цинковых расплавах не растворяются, но весьма активно взаимодействуют с расплавленным цинком с образованием оксидов и других соединений: СО</w:t>
      </w:r>
      <w:r w:rsidRPr="001B5495">
        <w:rPr>
          <w:vertAlign w:val="subscript"/>
        </w:rPr>
        <w:t>2</w:t>
      </w:r>
      <w:r w:rsidRPr="001B5495">
        <w:t xml:space="preserve"> + </w:t>
      </w:r>
      <w:r w:rsidRPr="001B5495">
        <w:rPr>
          <w:lang w:val="en-US"/>
        </w:rPr>
        <w:t>Zn</w:t>
      </w:r>
      <w:r w:rsidRPr="001B5495">
        <w:t xml:space="preserve"> </w:t>
      </w:r>
      <m:oMath>
        <m:r>
          <w:rPr>
            <w:rFonts w:ascii="Cambria Math" w:hAnsi="Cambria Math"/>
          </w:rPr>
          <m:t>⇌</m:t>
        </m:r>
      </m:oMath>
      <w:r w:rsidRPr="001B5495">
        <w:t xml:space="preserve"> </w:t>
      </w:r>
      <w:r w:rsidRPr="001B5495">
        <w:rPr>
          <w:lang w:val="en-US"/>
        </w:rPr>
        <w:t>ZnO</w:t>
      </w:r>
      <w:r w:rsidRPr="001B5495">
        <w:t xml:space="preserve"> + </w:t>
      </w:r>
      <w:r w:rsidRPr="001B5495">
        <w:rPr>
          <w:lang w:val="en-US"/>
        </w:rPr>
        <w:t>CO</w:t>
      </w:r>
      <w:r w:rsidRPr="001B5495">
        <w:t xml:space="preserve">, </w:t>
      </w:r>
      <w:r w:rsidRPr="001B5495">
        <w:rPr>
          <w:lang w:val="en-US"/>
        </w:rPr>
        <w:t>H</w:t>
      </w:r>
      <w:r w:rsidRPr="001B5495">
        <w:rPr>
          <w:vertAlign w:val="subscript"/>
        </w:rPr>
        <w:t>2</w:t>
      </w:r>
      <w:r w:rsidRPr="001B5495">
        <w:rPr>
          <w:lang w:val="en-US"/>
        </w:rPr>
        <w:t>O</w:t>
      </w:r>
      <w:r w:rsidRPr="001B5495">
        <w:t xml:space="preserve"> + </w:t>
      </w:r>
      <w:r w:rsidRPr="001B5495">
        <w:rPr>
          <w:lang w:val="en-US"/>
        </w:rPr>
        <w:t>Zn</w:t>
      </w:r>
      <w:r w:rsidRPr="001B5495">
        <w:t xml:space="preserve"> </w:t>
      </w:r>
      <w:bookmarkStart w:id="51" w:name="OLE_LINK206"/>
      <w:bookmarkStart w:id="52" w:name="OLE_LINK207"/>
      <m:oMath>
        <m:r>
          <w:rPr>
            <w:rFonts w:ascii="Cambria Math" w:hAnsi="Cambria Math"/>
          </w:rPr>
          <m:t>⇌</m:t>
        </m:r>
      </m:oMath>
      <w:bookmarkEnd w:id="51"/>
      <w:bookmarkEnd w:id="52"/>
      <w:r>
        <w:br/>
      </w:r>
      <m:oMath>
        <m:r>
          <w:rPr>
            <w:rFonts w:ascii="Cambria Math" w:hAnsi="Cambria Math"/>
          </w:rPr>
          <m:t>⇌</m:t>
        </m:r>
      </m:oMath>
      <w:r w:rsidRPr="001B5495">
        <w:rPr>
          <w:rFonts w:eastAsiaTheme="minorEastAsia"/>
        </w:rPr>
        <w:t xml:space="preserve"> </w:t>
      </w:r>
      <w:r w:rsidRPr="001B5495">
        <w:rPr>
          <w:lang w:val="en-US"/>
        </w:rPr>
        <w:t>ZnO</w:t>
      </w:r>
      <w:r w:rsidRPr="001B5495">
        <w:t xml:space="preserve"> + 2</w:t>
      </w:r>
      <w:r w:rsidRPr="001B5495">
        <w:rPr>
          <w:lang w:val="en-US"/>
        </w:rPr>
        <w:t>H</w:t>
      </w:r>
      <w:r w:rsidRPr="001B5495">
        <w:t xml:space="preserve">, </w:t>
      </w:r>
      <w:r w:rsidRPr="001B5495">
        <w:rPr>
          <w:lang w:val="en-US"/>
        </w:rPr>
        <w:t>SO</w:t>
      </w:r>
      <w:r w:rsidRPr="001B5495">
        <w:rPr>
          <w:vertAlign w:val="subscript"/>
        </w:rPr>
        <w:t>2</w:t>
      </w:r>
      <w:r w:rsidRPr="001B5495">
        <w:t xml:space="preserve"> + 3</w:t>
      </w:r>
      <w:r w:rsidRPr="001B5495">
        <w:rPr>
          <w:lang w:val="en-US"/>
        </w:rPr>
        <w:t>Zn</w:t>
      </w:r>
      <w:r w:rsidRPr="001B5495">
        <w:t xml:space="preserve"> </w:t>
      </w:r>
      <m:oMath>
        <m:r>
          <w:rPr>
            <w:rFonts w:ascii="Cambria Math" w:hAnsi="Cambria Math"/>
          </w:rPr>
          <m:t>⇌</m:t>
        </m:r>
      </m:oMath>
      <w:r w:rsidRPr="001B5495">
        <w:t xml:space="preserve"> 2</w:t>
      </w:r>
      <w:r w:rsidRPr="001B5495">
        <w:rPr>
          <w:lang w:val="en-US"/>
        </w:rPr>
        <w:t>ZnO</w:t>
      </w:r>
      <w:r w:rsidRPr="001B5495">
        <w:t xml:space="preserve"> + </w:t>
      </w:r>
      <w:r w:rsidRPr="001B5495">
        <w:rPr>
          <w:lang w:val="en-US"/>
        </w:rPr>
        <w:t>ZnS</w:t>
      </w:r>
      <w:r w:rsidRPr="001B5495">
        <w:t>. При нагревании цинка в токе ацетилена образуется карбид цинка [23]: С</w:t>
      </w:r>
      <w:r w:rsidRPr="001B5495">
        <w:rPr>
          <w:vertAlign w:val="subscript"/>
        </w:rPr>
        <w:t>2</w:t>
      </w:r>
      <w:r w:rsidRPr="001B5495">
        <w:t>Н</w:t>
      </w:r>
      <w:r w:rsidRPr="001B5495">
        <w:rPr>
          <w:vertAlign w:val="subscript"/>
        </w:rPr>
        <w:t>2</w:t>
      </w:r>
      <w:r w:rsidRPr="001B5495">
        <w:t xml:space="preserve"> + </w:t>
      </w:r>
      <w:r w:rsidRPr="001B5495">
        <w:rPr>
          <w:lang w:val="en-US"/>
        </w:rPr>
        <w:t>Zn</w:t>
      </w:r>
      <w:r w:rsidRPr="001B5495">
        <w:t xml:space="preserve"> </w:t>
      </w:r>
      <m:oMath>
        <m:r>
          <w:rPr>
            <w:rFonts w:ascii="Cambria Math" w:hAnsi="Cambria Math"/>
          </w:rPr>
          <m:t>⇌</m:t>
        </m:r>
      </m:oMath>
      <w:r w:rsidRPr="001B5495">
        <w:t xml:space="preserve"> ZnC</w:t>
      </w:r>
      <w:r w:rsidRPr="001B5495">
        <w:rPr>
          <w:vertAlign w:val="subscript"/>
        </w:rPr>
        <w:t>2</w:t>
      </w:r>
      <w:r w:rsidRPr="001B5495">
        <w:t xml:space="preserve"> + 2Н.</w:t>
      </w:r>
    </w:p>
    <w:p w:rsidR="001B5495" w:rsidRPr="001B5495" w:rsidRDefault="001B5495" w:rsidP="001B5495">
      <w:pPr>
        <w:ind w:firstLine="709"/>
        <w:jc w:val="both"/>
      </w:pPr>
      <w:r w:rsidRPr="001B5495">
        <w:t>Опасно взаимодействие расплавляемого цинка с водородсодержащими газами, а особенно с водой. При взаимодействии влаги с цинковым расплавом образуются нерастворимые оксиды и выделяется атомарный водород, загрязняющие цинковые расплавы. Восстановительная атмосфера печи также облегчает процесс диссоциации воды: Н</w:t>
      </w:r>
      <w:r w:rsidRPr="001B5495">
        <w:rPr>
          <w:vertAlign w:val="subscript"/>
        </w:rPr>
        <w:t>2</w:t>
      </w:r>
      <w:r w:rsidRPr="001B5495">
        <w:rPr>
          <w:lang w:val="en-US"/>
        </w:rPr>
        <w:t>O</w:t>
      </w:r>
      <w:r w:rsidRPr="001B5495">
        <w:t xml:space="preserve"> + СО </w:t>
      </w:r>
      <m:oMath>
        <m:r>
          <w:rPr>
            <w:rFonts w:ascii="Cambria Math" w:hAnsi="Cambria Math"/>
          </w:rPr>
          <m:t>⇌</m:t>
        </m:r>
      </m:oMath>
      <w:r w:rsidRPr="001B5495">
        <w:t xml:space="preserve"> СО</w:t>
      </w:r>
      <w:r w:rsidRPr="001B5495">
        <w:rPr>
          <w:vertAlign w:val="subscript"/>
        </w:rPr>
        <w:t>2</w:t>
      </w:r>
      <w:r w:rsidRPr="001B5495">
        <w:t xml:space="preserve"> + 2Н, Н</w:t>
      </w:r>
      <w:r w:rsidRPr="001B5495">
        <w:rPr>
          <w:vertAlign w:val="subscript"/>
        </w:rPr>
        <w:t>2</w:t>
      </w:r>
      <w:r w:rsidRPr="001B5495">
        <w:rPr>
          <w:lang w:val="en-US"/>
        </w:rPr>
        <w:t>O</w:t>
      </w:r>
      <w:r w:rsidRPr="001B5495">
        <w:t xml:space="preserve"> + С </w:t>
      </w:r>
      <m:oMath>
        <m:r>
          <w:rPr>
            <w:rFonts w:ascii="Cambria Math" w:hAnsi="Cambria Math"/>
          </w:rPr>
          <m:t>⇌</m:t>
        </m:r>
      </m:oMath>
      <w:r w:rsidRPr="001B5495">
        <w:t xml:space="preserve"> СО + 2Н. Значительная часть выделяющегося при этом водорода поглощается расплавом. По этой причине при плавке цинка и сплавов на его основе необходимо создавать в печи нейтральную или слабоокисленную среду.</w:t>
      </w:r>
    </w:p>
    <w:p w:rsidR="001B5495" w:rsidRPr="001B5495" w:rsidRDefault="001B5495" w:rsidP="001B5495">
      <w:pPr>
        <w:ind w:firstLine="709"/>
        <w:jc w:val="both"/>
      </w:pPr>
      <w:r w:rsidRPr="001B5495">
        <w:t>Таким образом, основными источниками загрязнения цинковых расплавов газами и оксидными включениями являются влага печной атмосферы, а также влага, вносимая в печь с окисленной и загрязненной шихтой, из футеровки, плавильно-разливочного инструмента и т.п.</w:t>
      </w:r>
    </w:p>
    <w:p w:rsidR="00CD701E" w:rsidRDefault="00CD701E" w:rsidP="0088763D">
      <w:pPr>
        <w:ind w:firstLine="709"/>
        <w:jc w:val="both"/>
      </w:pPr>
    </w:p>
    <w:p w:rsidR="00377CC6" w:rsidRDefault="00377CC6" w:rsidP="0088763D">
      <w:pPr>
        <w:ind w:firstLine="709"/>
        <w:jc w:val="both"/>
        <w:sectPr w:rsidR="00377CC6" w:rsidSect="001B5495">
          <w:pgSz w:w="10773" w:h="15309" w:code="11"/>
          <w:pgMar w:top="567" w:right="567" w:bottom="567" w:left="1134" w:header="0" w:footer="0" w:gutter="0"/>
          <w:cols w:space="708"/>
          <w:docGrid w:linePitch="381"/>
        </w:sectPr>
      </w:pPr>
    </w:p>
    <w:p w:rsidR="00377CC6" w:rsidRPr="00377CC6" w:rsidRDefault="00377CC6" w:rsidP="00377CC6">
      <w:pPr>
        <w:ind w:firstLine="709"/>
        <w:jc w:val="both"/>
      </w:pPr>
      <w:r w:rsidRPr="00377CC6">
        <w:lastRenderedPageBreak/>
        <w:t>При плавке цинка в печах с огнеупорной набивкой или футеровкой практически исключена опасность взаимодействия расплавленного цинка с оксидами футеровки. Это обусловливается тем, что обменные реакции между расплавленным цинком и материалом футеровки невозможны, поскольку прочность оксидов, входящих в состав футеровки (SiO</w:t>
      </w:r>
      <w:r w:rsidRPr="00377CC6">
        <w:rPr>
          <w:vertAlign w:val="subscript"/>
        </w:rPr>
        <w:t>2</w:t>
      </w:r>
      <w:r w:rsidRPr="00377CC6">
        <w:t>, Al</w:t>
      </w:r>
      <w:r w:rsidRPr="00377CC6">
        <w:rPr>
          <w:vertAlign w:val="subscript"/>
        </w:rPr>
        <w:t>2</w:t>
      </w:r>
      <w:r w:rsidRPr="00377CC6">
        <w:t>O</w:t>
      </w:r>
      <w:r w:rsidRPr="00377CC6">
        <w:rPr>
          <w:vertAlign w:val="subscript"/>
        </w:rPr>
        <w:t>3</w:t>
      </w:r>
      <w:r w:rsidRPr="00377CC6">
        <w:t xml:space="preserve">, MgO, </w:t>
      </w:r>
      <w:r w:rsidRPr="00377CC6">
        <w:rPr>
          <w:lang w:val="en-US"/>
        </w:rPr>
        <w:t>Ca</w:t>
      </w:r>
      <w:r w:rsidRPr="00377CC6">
        <w:t>О, Cr</w:t>
      </w:r>
      <w:r w:rsidRPr="00377CC6">
        <w:rPr>
          <w:vertAlign w:val="subscript"/>
        </w:rPr>
        <w:t>2</w:t>
      </w:r>
      <w:r w:rsidRPr="00377CC6">
        <w:t>О</w:t>
      </w:r>
      <w:r w:rsidRPr="00377CC6">
        <w:rPr>
          <w:vertAlign w:val="subscript"/>
        </w:rPr>
        <w:t>3</w:t>
      </w:r>
      <w:r w:rsidRPr="00377CC6">
        <w:t xml:space="preserve"> и др.), выше химической устойчивости оксида цинка.</w:t>
      </w:r>
    </w:p>
    <w:p w:rsidR="00377CC6" w:rsidRPr="00377CC6" w:rsidRDefault="00377CC6" w:rsidP="00377CC6">
      <w:pPr>
        <w:ind w:firstLine="709"/>
        <w:jc w:val="both"/>
      </w:pPr>
      <w:r w:rsidRPr="00377CC6">
        <w:t>Согласно термодинамическим расчетам не исключается вероятность химического взаимодействия легирующих цинк элементов (магний, алюминий, титан, кремний и др.) и оксидов на их основе с оксидами футеровки. Однако вследствие достаточно малых концентраций в цинковых сплавах легирующих элементов (магния, титана, кремния) и невысоких температур плавки цинковые сплавы также можно готовить в печах в контакте практически с любым огнеупорным материалом.</w:t>
      </w:r>
    </w:p>
    <w:p w:rsidR="00CD701E" w:rsidRDefault="00377CC6" w:rsidP="00377CC6">
      <w:pPr>
        <w:ind w:firstLine="709"/>
        <w:jc w:val="both"/>
      </w:pPr>
      <w:r>
        <w:rPr>
          <w:noProof/>
          <w:lang w:eastAsia="ru-RU"/>
        </w:rPr>
        <w:drawing>
          <wp:anchor distT="0" distB="0" distL="114300" distR="114300" simplePos="0" relativeHeight="251807744" behindDoc="0" locked="0" layoutInCell="1" allowOverlap="1">
            <wp:simplePos x="0" y="0"/>
            <wp:positionH relativeFrom="margin">
              <wp:align>left</wp:align>
            </wp:positionH>
            <wp:positionV relativeFrom="paragraph">
              <wp:posOffset>1758486</wp:posOffset>
            </wp:positionV>
            <wp:extent cx="2176780" cy="3117215"/>
            <wp:effectExtent l="0" t="0" r="0" b="6985"/>
            <wp:wrapSquare wrapText="bothSides"/>
            <wp:docPr id="101" name="Рисунок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Ris_1.jpg"/>
                    <pic:cNvPicPr/>
                  </pic:nvPicPr>
                  <pic:blipFill>
                    <a:blip r:embed="rId63" cstate="print">
                      <a:extLst>
                        <a:ext uri="{28A0092B-C50C-407E-A947-70E740481C1C}">
                          <a14:useLocalDpi xmlns:a14="http://schemas.microsoft.com/office/drawing/2010/main" val="0"/>
                        </a:ext>
                      </a:extLst>
                    </a:blip>
                    <a:stretch>
                      <a:fillRect/>
                    </a:stretch>
                  </pic:blipFill>
                  <pic:spPr>
                    <a:xfrm>
                      <a:off x="0" y="0"/>
                      <a:ext cx="2176780" cy="3117215"/>
                    </a:xfrm>
                    <a:prstGeom prst="rect">
                      <a:avLst/>
                    </a:prstGeom>
                  </pic:spPr>
                </pic:pic>
              </a:graphicData>
            </a:graphic>
            <wp14:sizeRelH relativeFrom="page">
              <wp14:pctWidth>0</wp14:pctWidth>
            </wp14:sizeRelH>
            <wp14:sizeRelV relativeFrom="page">
              <wp14:pctHeight>0</wp14:pctHeight>
            </wp14:sizeRelV>
          </wp:anchor>
        </w:drawing>
      </w:r>
      <w:r w:rsidRPr="00377CC6">
        <w:t>В процессах плавки цинка и сплавов на его основе в плавильных тигельных печах между расплавленным металлом или его оксидами и стенками плавильного тигля может происходить физико-химическое взаимодействие, проявляющееся в растворении материала тигля. Для плавки цинковых сплавов используют чугунные и стальные тигли. Однако в случаях перегрева цинковых расплавов выше 480 – 500 °С наблюдается растворение (разъедание) материала тигля, вследствие чего снижается срок его службы. Потери железа при взаимодействии цинкового расплава с поверхностью тигля увеличиваются не только с повышением температуры, но и с увеличением продолжительности контакта (рис. 51).</w:t>
      </w:r>
    </w:p>
    <w:p w:rsidR="00377CC6" w:rsidRPr="00377CC6" w:rsidRDefault="00377CC6" w:rsidP="00377CC6">
      <w:pPr>
        <w:ind w:firstLine="709"/>
        <w:jc w:val="both"/>
      </w:pPr>
      <w:r w:rsidRPr="00377CC6">
        <w:t>Присутствие железа в цинковых сплавах вызывает образование новых фаз: Fе</w:t>
      </w:r>
      <w:r w:rsidRPr="00377CC6">
        <w:rPr>
          <w:vertAlign w:val="subscript"/>
        </w:rPr>
        <w:t>5</w:t>
      </w:r>
      <w:r w:rsidRPr="00377CC6">
        <w:t>Zn</w:t>
      </w:r>
      <w:r w:rsidRPr="00377CC6">
        <w:rPr>
          <w:vertAlign w:val="subscript"/>
        </w:rPr>
        <w:t>21</w:t>
      </w:r>
      <w:r w:rsidRPr="00377CC6">
        <w:t>, Fe</w:t>
      </w:r>
      <w:r w:rsidRPr="00377CC6">
        <w:rPr>
          <w:vertAlign w:val="subscript"/>
        </w:rPr>
        <w:t>3</w:t>
      </w:r>
      <w:r w:rsidRPr="00377CC6">
        <w:t>Zn</w:t>
      </w:r>
      <w:r w:rsidRPr="00377CC6">
        <w:rPr>
          <w:vertAlign w:val="subscript"/>
        </w:rPr>
        <w:t>10</w:t>
      </w:r>
      <w:r w:rsidRPr="00377CC6">
        <w:t>, FеZn</w:t>
      </w:r>
      <w:r w:rsidRPr="00377CC6">
        <w:rPr>
          <w:vertAlign w:val="subscript"/>
        </w:rPr>
        <w:t>7</w:t>
      </w:r>
      <w:r w:rsidRPr="00377CC6">
        <w:t>, FeZn</w:t>
      </w:r>
      <w:r w:rsidRPr="00377CC6">
        <w:rPr>
          <w:vertAlign w:val="subscript"/>
        </w:rPr>
        <w:t>10</w:t>
      </w:r>
      <w:r w:rsidRPr="00377CC6">
        <w:t>, FeZn</w:t>
      </w:r>
      <w:r w:rsidRPr="00377CC6">
        <w:rPr>
          <w:vertAlign w:val="subscript"/>
        </w:rPr>
        <w:t>15</w:t>
      </w:r>
      <w:r w:rsidRPr="00377CC6">
        <w:t xml:space="preserve">, которые ухудшают </w:t>
      </w:r>
      <w:r w:rsidRPr="00377CC6">
        <w:rPr>
          <w:spacing w:val="-6"/>
        </w:rPr>
        <w:t>литейные свойства, коррозионную стойкость и механические свойства металла. Отрицательное</w:t>
      </w:r>
      <w:r w:rsidRPr="00377CC6">
        <w:t xml:space="preserve"> влияние </w:t>
      </w:r>
      <w:r w:rsidRPr="00377CC6">
        <w:rPr>
          <w:spacing w:val="-6"/>
        </w:rPr>
        <w:t>повышенных концентраций</w:t>
      </w:r>
    </w:p>
    <w:p w:rsidR="00CD701E" w:rsidRDefault="00CD701E" w:rsidP="0088763D">
      <w:pPr>
        <w:ind w:firstLine="709"/>
        <w:jc w:val="both"/>
      </w:pPr>
    </w:p>
    <w:p w:rsidR="00CD701E" w:rsidRDefault="00377CC6" w:rsidP="0088763D">
      <w:pPr>
        <w:ind w:firstLine="709"/>
        <w:jc w:val="both"/>
      </w:pPr>
      <w:r>
        <w:rPr>
          <w:noProof/>
          <w:lang w:eastAsia="ru-RU"/>
        </w:rPr>
        <mc:AlternateContent>
          <mc:Choice Requires="wps">
            <w:drawing>
              <wp:anchor distT="0" distB="0" distL="114300" distR="114300" simplePos="0" relativeHeight="251809792" behindDoc="0" locked="0" layoutInCell="1" allowOverlap="1" wp14:anchorId="6D2F1FBE" wp14:editId="43E1B6E8">
                <wp:simplePos x="0" y="0"/>
                <wp:positionH relativeFrom="margin">
                  <wp:align>right</wp:align>
                </wp:positionH>
                <wp:positionV relativeFrom="paragraph">
                  <wp:posOffset>220980</wp:posOffset>
                </wp:positionV>
                <wp:extent cx="3248025" cy="635"/>
                <wp:effectExtent l="0" t="0" r="9525" b="1270"/>
                <wp:wrapSquare wrapText="bothSides"/>
                <wp:docPr id="102" name="Надпись 102"/>
                <wp:cNvGraphicFramePr/>
                <a:graphic xmlns:a="http://schemas.openxmlformats.org/drawingml/2006/main">
                  <a:graphicData uri="http://schemas.microsoft.com/office/word/2010/wordprocessingShape">
                    <wps:wsp>
                      <wps:cNvSpPr txBox="1"/>
                      <wps:spPr>
                        <a:xfrm>
                          <a:off x="0" y="0"/>
                          <a:ext cx="3248025" cy="635"/>
                        </a:xfrm>
                        <a:prstGeom prst="rect">
                          <a:avLst/>
                        </a:prstGeom>
                        <a:solidFill>
                          <a:prstClr val="white"/>
                        </a:solidFill>
                        <a:ln>
                          <a:noFill/>
                        </a:ln>
                      </wps:spPr>
                      <wps:txbx>
                        <w:txbxContent>
                          <w:p w:rsidR="000725E8" w:rsidRPr="00377CC6" w:rsidRDefault="000725E8" w:rsidP="00377CC6">
                            <w:pPr>
                              <w:pStyle w:val="ac"/>
                              <w:spacing w:after="0"/>
                              <w:rPr>
                                <w:i w:val="0"/>
                                <w:noProof/>
                                <w:sz w:val="28"/>
                              </w:rPr>
                            </w:pPr>
                            <w:r w:rsidRPr="00377CC6">
                              <w:rPr>
                                <w:i w:val="0"/>
                                <w:noProof/>
                                <w:sz w:val="28"/>
                              </w:rPr>
                              <w:t>Рис. 51. Зависимость воздействия цинка на железо от продолжительности контакта при температурах, °С:</w:t>
                            </w:r>
                          </w:p>
                          <w:p w:rsidR="000725E8" w:rsidRPr="00377CC6" w:rsidRDefault="000725E8" w:rsidP="00377CC6">
                            <w:pPr>
                              <w:pStyle w:val="ac"/>
                              <w:spacing w:after="0"/>
                              <w:rPr>
                                <w:i w:val="0"/>
                                <w:noProof/>
                                <w:sz w:val="28"/>
                              </w:rPr>
                            </w:pPr>
                            <w:r w:rsidRPr="00377CC6">
                              <w:rPr>
                                <w:noProof/>
                                <w:sz w:val="28"/>
                              </w:rPr>
                              <w:t>1</w:t>
                            </w:r>
                            <w:r w:rsidRPr="00377CC6">
                              <w:rPr>
                                <w:i w:val="0"/>
                                <w:noProof/>
                                <w:sz w:val="28"/>
                              </w:rPr>
                              <w:t xml:space="preserve"> – 530; </w:t>
                            </w:r>
                            <w:r w:rsidRPr="00377CC6">
                              <w:rPr>
                                <w:noProof/>
                                <w:sz w:val="28"/>
                              </w:rPr>
                              <w:t>2</w:t>
                            </w:r>
                            <w:r w:rsidRPr="00377CC6">
                              <w:rPr>
                                <w:i w:val="0"/>
                                <w:noProof/>
                                <w:sz w:val="28"/>
                              </w:rPr>
                              <w:t xml:space="preserve"> – 500; </w:t>
                            </w:r>
                            <w:r w:rsidRPr="00377CC6">
                              <w:rPr>
                                <w:noProof/>
                                <w:sz w:val="28"/>
                                <w:lang w:val="en-US"/>
                              </w:rPr>
                              <w:t>3</w:t>
                            </w:r>
                            <w:r w:rsidRPr="00377CC6">
                              <w:rPr>
                                <w:i w:val="0"/>
                                <w:noProof/>
                                <w:sz w:val="28"/>
                              </w:rPr>
                              <w:t xml:space="preserve"> – 450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D2F1FBE" id="Надпись 102" o:spid="_x0000_s1072" type="#_x0000_t202" style="position:absolute;left:0;text-align:left;margin-left:204.55pt;margin-top:17.4pt;width:255.75pt;height:.05pt;z-index:25180979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" stroked="f">
                <v:textbox style="mso-fit-shape-to-text:t" inset="0,0,0,0">
                  <w:txbxContent>
                    <w:p w:rsidR="000725E8" w:rsidRPr="00377CC6" w:rsidRDefault="000725E8" w:rsidP="00377CC6">
                      <w:pPr>
                        <w:pStyle w:val="ac"/>
                        <w:spacing w:after="0"/>
                        <w:rPr>
                          <w:i w:val="0"/>
                          <w:noProof/>
                          <w:sz w:val="28"/>
                        </w:rPr>
                      </w:pPr>
                      <w:r w:rsidRPr="00377CC6">
                        <w:rPr>
                          <w:i w:val="0"/>
                          <w:noProof/>
                          <w:sz w:val="28"/>
                        </w:rPr>
                        <w:t>Рис. 51. Зависимость воздействия цинка на железо от продолжительности контакта при температурах, °С:</w:t>
                      </w:r>
                    </w:p>
                    <w:p w:rsidR="000725E8" w:rsidRPr="00377CC6" w:rsidRDefault="000725E8" w:rsidP="00377CC6">
                      <w:pPr>
                        <w:pStyle w:val="ac"/>
                        <w:spacing w:after="0"/>
                        <w:rPr>
                          <w:i w:val="0"/>
                          <w:noProof/>
                          <w:sz w:val="28"/>
                        </w:rPr>
                      </w:pPr>
                      <w:r w:rsidRPr="00377CC6">
                        <w:rPr>
                          <w:noProof/>
                          <w:sz w:val="28"/>
                        </w:rPr>
                        <w:t>1</w:t>
                      </w:r>
                      <w:r w:rsidRPr="00377CC6">
                        <w:rPr>
                          <w:i w:val="0"/>
                          <w:noProof/>
                          <w:sz w:val="28"/>
                        </w:rPr>
                        <w:t xml:space="preserve"> – 530; </w:t>
                      </w:r>
                      <w:r w:rsidRPr="00377CC6">
                        <w:rPr>
                          <w:noProof/>
                          <w:sz w:val="28"/>
                        </w:rPr>
                        <w:t>2</w:t>
                      </w:r>
                      <w:r w:rsidRPr="00377CC6">
                        <w:rPr>
                          <w:i w:val="0"/>
                          <w:noProof/>
                          <w:sz w:val="28"/>
                        </w:rPr>
                        <w:t xml:space="preserve"> – 500; </w:t>
                      </w:r>
                      <w:r w:rsidRPr="00377CC6">
                        <w:rPr>
                          <w:noProof/>
                          <w:sz w:val="28"/>
                          <w:lang w:val="en-US"/>
                        </w:rPr>
                        <w:t>3</w:t>
                      </w:r>
                      <w:r w:rsidRPr="00377CC6">
                        <w:rPr>
                          <w:i w:val="0"/>
                          <w:noProof/>
                          <w:sz w:val="28"/>
                        </w:rPr>
                        <w:t xml:space="preserve"> – 450</w:t>
                      </w:r>
                    </w:p>
                  </w:txbxContent>
                </v:textbox>
                <w10:wrap type="square" anchorx="margin"/>
              </v:shape>
            </w:pict>
          </mc:Fallback>
        </mc:AlternateContent>
      </w:r>
    </w:p>
    <w:p w:rsidR="00CD701E" w:rsidRDefault="00CD701E" w:rsidP="0088763D">
      <w:pPr>
        <w:ind w:firstLine="709"/>
        <w:jc w:val="both"/>
      </w:pPr>
    </w:p>
    <w:p w:rsidR="00CD701E" w:rsidRDefault="00CD701E" w:rsidP="0088763D">
      <w:pPr>
        <w:ind w:firstLine="709"/>
        <w:jc w:val="both"/>
      </w:pPr>
    </w:p>
    <w:p w:rsidR="00377CC6" w:rsidRDefault="00377CC6" w:rsidP="0088763D">
      <w:pPr>
        <w:ind w:firstLine="709"/>
        <w:jc w:val="both"/>
        <w:sectPr w:rsidR="00377CC6" w:rsidSect="00377CC6">
          <w:pgSz w:w="10773" w:h="13892" w:code="11"/>
          <w:pgMar w:top="567" w:right="567" w:bottom="567" w:left="1134" w:header="0" w:footer="0" w:gutter="0"/>
          <w:cols w:space="708"/>
          <w:docGrid w:linePitch="381"/>
        </w:sectPr>
      </w:pPr>
    </w:p>
    <w:p w:rsidR="00CD701E" w:rsidRDefault="00377CC6" w:rsidP="00377CC6">
      <w:pPr>
        <w:jc w:val="both"/>
      </w:pPr>
      <w:r w:rsidRPr="00BD6D8E">
        <w:lastRenderedPageBreak/>
        <w:t xml:space="preserve">железа в цинке сказывается, </w:t>
      </w:r>
      <w:r>
        <w:t>в частности, на вязкости (по</w:t>
      </w:r>
      <w:r w:rsidRPr="00BD6D8E">
        <w:t>нижении жидкотекучести) расплавов. Так, повышение содержания железа с 0,05 до 0,20 % снижает жидкотекучесть цинкового расплава на 20</w:t>
      </w:r>
      <w:r w:rsidR="00FB26EB" w:rsidRPr="00FB26EB">
        <w:t xml:space="preserve"> </w:t>
      </w:r>
      <w:r w:rsidRPr="00BD6D8E">
        <w:t>%. Имеются сведения об ухудшении условий нанесения цинковых покрытий горячим цинкованием при повышенных содержаниях железа в цинке.</w:t>
      </w:r>
    </w:p>
    <w:p w:rsidR="00FB26EB" w:rsidRPr="00FB26EB" w:rsidRDefault="00FB26EB" w:rsidP="00FB26EB">
      <w:pPr>
        <w:ind w:firstLine="709"/>
        <w:jc w:val="both"/>
      </w:pPr>
      <w:r w:rsidRPr="00FB26EB">
        <w:t>В целях улучшения качества цинка и цинковых сплавов при их приготовлении применяют различные хлористые соли (флюсы). Так, для удаления из цинковых расплавов взвешенных неметаллических включений и газов при переплавке катодного цинка широкое распространение получили хлористый аммоний (NН</w:t>
      </w:r>
      <w:r w:rsidRPr="00FB26EB">
        <w:rPr>
          <w:vertAlign w:val="subscript"/>
        </w:rPr>
        <w:t>4</w:t>
      </w:r>
      <w:r w:rsidRPr="00FB26EB">
        <w:t>Сl) и хлористый цинк (ZnСl</w:t>
      </w:r>
      <w:r w:rsidRPr="00FB26EB">
        <w:rPr>
          <w:vertAlign w:val="subscript"/>
        </w:rPr>
        <w:t>2</w:t>
      </w:r>
      <w:r w:rsidRPr="00FB26EB">
        <w:t>). При выборе состава флюсов должны учитываться следующие требования: 1) температура плавления флюса должна быть ниже температуры плавления сплава; 2) плотность флюса должна отличаться от плотности цинкового расплава; 3) флюсы не должны взаимодействовать с материалом футеровки печи или тигля.</w:t>
      </w:r>
    </w:p>
    <w:p w:rsidR="00FB26EB" w:rsidRPr="00FB26EB" w:rsidRDefault="00FB26EB" w:rsidP="00FB26EB">
      <w:pPr>
        <w:ind w:firstLine="709"/>
        <w:jc w:val="both"/>
      </w:pPr>
      <w:r w:rsidRPr="00FB26EB">
        <w:t>Рафинирующее действие флюсов может состоять в адсорбция и растворении взвешенных в расплаве включений или в химическом взаимодействии флюса с примесями, причем продукты взаимодействия образуются на поверхности расплава в виде легко удаляемого шлака.</w:t>
      </w:r>
    </w:p>
    <w:p w:rsidR="00CD701E" w:rsidRDefault="00FB26EB" w:rsidP="00FB26EB">
      <w:pPr>
        <w:ind w:firstLine="709"/>
        <w:jc w:val="both"/>
      </w:pPr>
      <w:r w:rsidRPr="00FB26EB">
        <w:t>Основные особенности процессов, происходящих при плавке цинковых сплавов, необходимо учитывать при разработке технологических процессов выплавки качественных сплавов на основе цинка.</w:t>
      </w:r>
    </w:p>
    <w:p w:rsidR="00CD701E" w:rsidRDefault="00CD701E" w:rsidP="0088763D">
      <w:pPr>
        <w:ind w:firstLine="709"/>
        <w:jc w:val="both"/>
      </w:pPr>
    </w:p>
    <w:p w:rsidR="00FB26EB" w:rsidRPr="00FB26EB" w:rsidRDefault="00FB26EB" w:rsidP="00FB26EB">
      <w:pPr>
        <w:pStyle w:val="2"/>
        <w:jc w:val="center"/>
        <w:rPr>
          <w:b/>
          <w:sz w:val="32"/>
          <w:szCs w:val="32"/>
        </w:rPr>
      </w:pPr>
      <w:bookmarkStart w:id="53" w:name="_Toc480673718"/>
      <w:r w:rsidRPr="00FB26EB">
        <w:rPr>
          <w:b/>
          <w:sz w:val="32"/>
          <w:szCs w:val="32"/>
        </w:rPr>
        <w:t>2. Методы получения сплавов</w:t>
      </w:r>
      <w:bookmarkEnd w:id="53"/>
    </w:p>
    <w:p w:rsidR="00FB26EB" w:rsidRPr="00FB26EB" w:rsidRDefault="00FB26EB" w:rsidP="00FB26EB">
      <w:pPr>
        <w:ind w:firstLine="709"/>
        <w:jc w:val="both"/>
      </w:pPr>
    </w:p>
    <w:p w:rsidR="00FB26EB" w:rsidRPr="00FB26EB" w:rsidRDefault="00FB26EB" w:rsidP="00FB26EB">
      <w:pPr>
        <w:ind w:firstLine="709"/>
        <w:jc w:val="both"/>
      </w:pPr>
      <w:r w:rsidRPr="00FB26EB">
        <w:t>В зависимости от назначения сплавов, масштабов производства, необходимой степени чистоты, характера исходных шихтовых материалов и экономических соображений цинковые сплавы можно получать следующими способами: непосредственным сплавлением чистых металлов, электролитическим соосаждением металлов, заменой одного элемента другим в каком-либо соединения, диффузионным способом с использованием жидких веществ.</w:t>
      </w:r>
    </w:p>
    <w:p w:rsidR="00FB26EB" w:rsidRPr="00FB26EB" w:rsidRDefault="00FB26EB" w:rsidP="00FB26EB">
      <w:pPr>
        <w:ind w:firstLine="709"/>
        <w:jc w:val="both"/>
      </w:pPr>
      <w:r w:rsidRPr="00FB26EB">
        <w:t>Наиболее распространенным способом изготовления промышленных сплавов на основе цинка является непосредственное сплавление чистых металлов. Основные достоинства способа – высокая производительность, возможность получения сплавов заданного химического состава с минимальным содержанием вредных примесей и с необходимыми свойствами, возможность использования для приготовления сплавов плавильных печей различных типов и конструкций.</w:t>
      </w:r>
    </w:p>
    <w:p w:rsidR="00CD701E" w:rsidRDefault="00FB26EB" w:rsidP="00FB26EB">
      <w:pPr>
        <w:ind w:firstLine="709"/>
        <w:jc w:val="both"/>
      </w:pPr>
      <w:r w:rsidRPr="00FB26EB">
        <w:t>В любом случае, исходя из конкретных условий производства, при приготовлен</w:t>
      </w:r>
      <w:r>
        <w:t>ии</w:t>
      </w:r>
      <w:r w:rsidRPr="00FB26EB">
        <w:t xml:space="preserve"> </w:t>
      </w:r>
      <w:r w:rsidRPr="0069332B">
        <w:rPr>
          <w:spacing w:val="-6"/>
        </w:rPr>
        <w:t>различных марок цинковых</w:t>
      </w:r>
      <w:r w:rsidRPr="00FB26EB">
        <w:t xml:space="preserve"> сплавов устанавли</w:t>
      </w:r>
      <w:r w:rsidR="0069332B">
        <w:t>вают заданный</w:t>
      </w:r>
    </w:p>
    <w:p w:rsidR="00CD701E" w:rsidRDefault="00CD701E" w:rsidP="0088763D">
      <w:pPr>
        <w:ind w:firstLine="709"/>
        <w:jc w:val="both"/>
      </w:pPr>
    </w:p>
    <w:p w:rsidR="0069332B" w:rsidRDefault="0069332B" w:rsidP="0088763D">
      <w:pPr>
        <w:ind w:firstLine="709"/>
        <w:jc w:val="both"/>
        <w:sectPr w:rsidR="0069332B" w:rsidSect="00FB26EB">
          <w:pgSz w:w="10773" w:h="15309" w:code="11"/>
          <w:pgMar w:top="567" w:right="567" w:bottom="567" w:left="1134" w:header="0" w:footer="0" w:gutter="0"/>
          <w:cols w:space="708"/>
          <w:docGrid w:linePitch="381"/>
        </w:sectPr>
      </w:pPr>
    </w:p>
    <w:p w:rsidR="0069332B" w:rsidRPr="0069332B" w:rsidRDefault="0069332B" w:rsidP="0069332B">
      <w:pPr>
        <w:jc w:val="both"/>
      </w:pPr>
      <w:r w:rsidRPr="0069332B">
        <w:lastRenderedPageBreak/>
        <w:t>температурно-временной режим и наиболее рациональную последовательность операций процесса плавки.</w:t>
      </w:r>
    </w:p>
    <w:p w:rsidR="0069332B" w:rsidRPr="0069332B" w:rsidRDefault="0069332B" w:rsidP="0069332B">
      <w:pPr>
        <w:ind w:firstLine="709"/>
        <w:jc w:val="both"/>
      </w:pPr>
      <w:r w:rsidRPr="0069332B">
        <w:t>В качестве шихтовых материалов при производстве цинковых сплавов способом непосредственного сплавления используют чистые первичные чушковые металлы, отходы собственного производства, лигатуры, катодный цинк в виде листов. При загрузке шихтовых материалов необходимо соблюдать определенную последовательность.</w:t>
      </w:r>
    </w:p>
    <w:p w:rsidR="0069332B" w:rsidRPr="0069332B" w:rsidRDefault="0069332B" w:rsidP="0069332B">
      <w:pPr>
        <w:ind w:firstLine="709"/>
        <w:jc w:val="both"/>
      </w:pPr>
      <w:r w:rsidRPr="0069332B">
        <w:t>Как правило, вначале расплавляют большую часть чушкового цинка, входящую в состав шихты в наибольшем количестве. Затем в расплавленный цинк вводят остальные компоненты сплава в чистом виде или из лигатуры, а после этого в расплав добавляют оставшуюся часть чушкового цинка.</w:t>
      </w:r>
    </w:p>
    <w:p w:rsidR="0069332B" w:rsidRPr="0069332B" w:rsidRDefault="0069332B" w:rsidP="0069332B">
      <w:pPr>
        <w:ind w:firstLine="709"/>
        <w:jc w:val="both"/>
      </w:pPr>
      <w:r w:rsidRPr="0069332B">
        <w:t xml:space="preserve">Очередность введения компонентов сплавов на основе цинка определяется их концентрацией в сплаве, а также физико-химическими свойствами металлов (температура плавления, плотность, степень окисляемости, значение упругости давления их насыщенных паров и др.). При этом небольшие количества легирующих компонентов, особенно когда они легко окисляются или испаряются (Li, </w:t>
      </w:r>
      <w:r w:rsidRPr="0069332B">
        <w:rPr>
          <w:lang w:val="en-US"/>
        </w:rPr>
        <w:t>C</w:t>
      </w:r>
      <w:r w:rsidRPr="0069332B">
        <w:t>а) либо имеют высокие (более 1000 °С) температуры плавления (Ti, Mn,</w:t>
      </w:r>
    </w:p>
    <w:p w:rsidR="0069332B" w:rsidRPr="0069332B" w:rsidRDefault="0069332B" w:rsidP="0069332B">
      <w:pPr>
        <w:ind w:firstLine="709"/>
        <w:jc w:val="both"/>
      </w:pPr>
      <w:r w:rsidRPr="0069332B">
        <w:t>Si), вводят в сплав в виде промежуточных сплавов (лигатур). Некоторые легкоплавкие металлы (Pb, Sn), а также магний вводят в цинковый расплав в последнюю очередь.</w:t>
      </w:r>
    </w:p>
    <w:p w:rsidR="0069332B" w:rsidRPr="0069332B" w:rsidRDefault="0069332B" w:rsidP="0069332B">
      <w:pPr>
        <w:ind w:firstLine="709"/>
        <w:jc w:val="both"/>
      </w:pPr>
      <w:r w:rsidRPr="0069332B">
        <w:t>Способ получения сплавов на основе цинка электролитическим соосаждением металлов из расплавов основан на совместном выделении цинка и некоторых металлов на катоде под действием постоянного электрического тока [9, 105]. Наиболее широко применяется способ электролитического соосаждения при нанесении защитных покрытий и получении специальных цинковых сплавов. Условием для совместного разряда двух катионов является равенство потенциалов</w:t>
      </w:r>
    </w:p>
    <w:p w:rsidR="0069332B" w:rsidRPr="0069332B" w:rsidRDefault="0069332B" w:rsidP="0069332B">
      <w:pPr>
        <w:ind w:firstLine="709"/>
        <w:jc w:val="both"/>
      </w:pPr>
      <w:r w:rsidRPr="0069332B">
        <w:t>их разряда. Сближение потенциалов разряда ионов двух металлов достигается изменением концентрации катионов в электролите. Однако для сближения потенциалов выделения двух металлов, значительно отличающихся своими стандартными потенциалами, требуется создавать большие градиенты концентраций, отчего не обеспечивается получение сплавов заданного состава. Следовательно, изменение концентрации металлов в растворах их простых солей может быть средством сближения потенциалов только для металлов с близкими по величине стандартными потенциалами.</w:t>
      </w:r>
    </w:p>
    <w:p w:rsidR="0069332B" w:rsidRPr="0069332B" w:rsidRDefault="0069332B" w:rsidP="0069332B">
      <w:pPr>
        <w:ind w:firstLine="709"/>
        <w:jc w:val="both"/>
      </w:pPr>
      <w:r w:rsidRPr="0069332B">
        <w:t>Однако совместное осаждение на катоде двух металлов со значительно отличающимися стандартными потенциалами может быть достигнуто при возникновении предельного тока для более электроположительного металла. Примером осаждения сплава, когда более положительный компонент выделяется при предельном токе, является совместное осаждение цинка и кадмия из сернокислого раствора,</w:t>
      </w:r>
      <w:r w:rsidR="00BC1D17" w:rsidRPr="00BC1D17">
        <w:t xml:space="preserve"> </w:t>
      </w:r>
      <w:r w:rsidR="00BC1D17">
        <w:t>стандартные потенциалы</w:t>
      </w:r>
    </w:p>
    <w:p w:rsidR="00CD701E" w:rsidRDefault="00CD701E" w:rsidP="0088763D">
      <w:pPr>
        <w:ind w:firstLine="709"/>
        <w:jc w:val="both"/>
      </w:pPr>
    </w:p>
    <w:p w:rsidR="00BC1D17" w:rsidRDefault="00BC1D17" w:rsidP="0088763D">
      <w:pPr>
        <w:ind w:firstLine="709"/>
        <w:jc w:val="both"/>
        <w:sectPr w:rsidR="00BC1D17" w:rsidSect="0069332B">
          <w:pgSz w:w="10773" w:h="15876" w:code="11"/>
          <w:pgMar w:top="567" w:right="567" w:bottom="567" w:left="1134" w:header="0" w:footer="0" w:gutter="0"/>
          <w:cols w:space="708"/>
          <w:docGrid w:linePitch="381"/>
        </w:sectPr>
      </w:pPr>
    </w:p>
    <w:p w:rsidR="00BC1D17" w:rsidRPr="00BC1D17" w:rsidRDefault="00BC1D17" w:rsidP="00BC1D17">
      <w:pPr>
        <w:jc w:val="both"/>
      </w:pPr>
      <w:r w:rsidRPr="00BC1D17">
        <w:lastRenderedPageBreak/>
        <w:t>которых составляют –0,76 и –0,4 В соответственно.</w:t>
      </w:r>
    </w:p>
    <w:p w:rsidR="00BC1D17" w:rsidRPr="00BC1D17" w:rsidRDefault="00BC1D17" w:rsidP="00BC1D17">
      <w:pPr>
        <w:ind w:firstLine="709"/>
        <w:jc w:val="both"/>
      </w:pPr>
      <w:r w:rsidRPr="00BC1D17">
        <w:t>Более эффективным методом сближения потенциалов соосаждаемых металлов является комплексообразование. При этом величина сдвига потенциала определяется степенью диссоциации комплексного иона. Если константа нестойкости</w:t>
      </w:r>
      <w:r>
        <w:rPr>
          <w:rStyle w:val="a6"/>
        </w:rPr>
        <w:footnoteReference w:customMarkFollows="1" w:id="5"/>
        <w:t>1</w:t>
      </w:r>
      <w:r w:rsidRPr="00BC1D17">
        <w:t xml:space="preserve"> комплексного иона электроположительного металла меньше константы нестойкости электроотрицательного, то потенциалы разряда сближаются. Кроме активности ионов, при комплексообразовании используется также поляризация металлов. Например, осаждение сплава медь–цинк становится возможным при использовании цианистых растворов не только благодаря большей прочности иона [Cu (CN)</w:t>
      </w:r>
      <w:r w:rsidRPr="00BC1D17">
        <w:rPr>
          <w:vertAlign w:val="subscript"/>
        </w:rPr>
        <w:t>3</w:t>
      </w:r>
      <w:r>
        <w:t>]</w:t>
      </w:r>
      <w:r w:rsidRPr="00BC1D17">
        <w:rPr>
          <w:vertAlign w:val="superscript"/>
        </w:rPr>
        <w:t>2–</w:t>
      </w:r>
      <w:r w:rsidRPr="00BC1D17">
        <w:t>, чем [Zn(СN)</w:t>
      </w:r>
      <w:r w:rsidRPr="00BC1D17">
        <w:rPr>
          <w:vertAlign w:val="subscript"/>
        </w:rPr>
        <w:t>4</w:t>
      </w:r>
      <w:r w:rsidRPr="00BC1D17">
        <w:t>]</w:t>
      </w:r>
      <w:r w:rsidRPr="00BC1D17">
        <w:rPr>
          <w:vertAlign w:val="superscript"/>
        </w:rPr>
        <w:t>2–</w:t>
      </w:r>
      <w:r w:rsidRPr="00BC1D17">
        <w:t xml:space="preserve"> но и в силу большей степени поляризации меди по сравнению с поляризацией цинка в этих растворах. Разность равновесных потенциалов цинка и кадмия как в кислых, так и в цианистых растворах при одинаковой концентрации этих металлов составляет около 0,3 В (константы нестойкости комплексных цинковых и кадмиевых ионов близки). Сплав же Zn–</w:t>
      </w:r>
      <w:r w:rsidRPr="00BC1D17">
        <w:rPr>
          <w:lang w:val="en-US"/>
        </w:rPr>
        <w:t>C</w:t>
      </w:r>
      <w:r w:rsidRPr="00BC1D17">
        <w:t>d в цианистом растворе осаждается, а в кислом не осаждается. Совместное осаждение цинка и кадмия в цианистом электролите обусловлено более высокой поляризацией кадмия, чем цинка.</w:t>
      </w:r>
    </w:p>
    <w:p w:rsidR="00BC1D17" w:rsidRPr="00BC1D17" w:rsidRDefault="00BC1D17" w:rsidP="00BC1D17">
      <w:pPr>
        <w:ind w:firstLine="709"/>
        <w:jc w:val="both"/>
      </w:pPr>
      <w:r w:rsidRPr="00BC1D17">
        <w:t xml:space="preserve">В практике электрохимического осаждения сплавов используются и другие комплексные электролиты – пирофосфатные, аммиакатные, тартратные, цитратные и др. [9]. При электрохимическом осаждении химический состав сплава, выделяющегося на катоде, зависит прежде всего от соотношения концентрации металлов в растворе. Для ряда сплавов систем Fe–Zn, </w:t>
      </w:r>
      <w:r w:rsidRPr="00BC1D17">
        <w:rPr>
          <w:lang w:val="en-US"/>
        </w:rPr>
        <w:t>C</w:t>
      </w:r>
      <w:r w:rsidRPr="00BC1D17">
        <w:t>d–Zn, Sn–Zn наблюдается прямая или близкая к прямой зависимость между соотношением атомных долей металлов в сплаве и соотношением концентраций металлов в растворах, выраженных в виде их нормальностей.</w:t>
      </w:r>
    </w:p>
    <w:p w:rsidR="00BC1D17" w:rsidRPr="00BC1D17" w:rsidRDefault="00BC1D17" w:rsidP="00BC1D17">
      <w:pPr>
        <w:ind w:firstLine="709"/>
        <w:jc w:val="both"/>
      </w:pPr>
      <w:r w:rsidRPr="00BC1D17">
        <w:t>Важными факторами, влияющими на химический состав сплава, являются также плотность тока, температура электролита и интенсивность перемешивания.</w:t>
      </w:r>
    </w:p>
    <w:p w:rsidR="00BC1D17" w:rsidRPr="00BC1D17" w:rsidRDefault="00BC1D17" w:rsidP="00BC1D17">
      <w:pPr>
        <w:ind w:firstLine="709"/>
        <w:jc w:val="both"/>
      </w:pPr>
      <w:r w:rsidRPr="00BC1D17">
        <w:t>Следует отметить, что технология электрохимического получения многих сплавов разработана недавно. В ряде случаев электролитические сплавы по структуре и физико-химическим свойствам заметно отличаются от сплавов, полученных методом непосредственного сплавления.</w:t>
      </w:r>
    </w:p>
    <w:p w:rsidR="00BC1D17" w:rsidRPr="00BC1D17" w:rsidRDefault="00BC1D17" w:rsidP="00BC1D17">
      <w:pPr>
        <w:ind w:firstLine="709"/>
        <w:jc w:val="both"/>
      </w:pPr>
      <w:r w:rsidRPr="00BC1D17">
        <w:t>В настоящее время изучена технология получения более 250 сплавов, в том числе на основе цинка, содержащих медь, олово, свинец, никель, кадмий, кобальт [9]. Например, для получения светлых блес</w:t>
      </w:r>
      <w:r w:rsidR="007F3C4B" w:rsidRPr="007F3C4B">
        <w:t>тящих цинковых</w:t>
      </w:r>
    </w:p>
    <w:p w:rsidR="00CD701E" w:rsidRDefault="00CD701E" w:rsidP="0088763D">
      <w:pPr>
        <w:ind w:firstLine="709"/>
        <w:jc w:val="both"/>
      </w:pPr>
    </w:p>
    <w:p w:rsidR="007F3C4B" w:rsidRDefault="007F3C4B" w:rsidP="0088763D">
      <w:pPr>
        <w:ind w:firstLine="709"/>
        <w:jc w:val="both"/>
        <w:sectPr w:rsidR="007F3C4B" w:rsidSect="00BC1D17">
          <w:pgSz w:w="10773" w:h="14175" w:code="11"/>
          <w:pgMar w:top="567" w:right="567" w:bottom="567" w:left="1134" w:header="0" w:footer="0" w:gutter="0"/>
          <w:cols w:space="708"/>
          <w:docGrid w:linePitch="381"/>
        </w:sectPr>
      </w:pPr>
    </w:p>
    <w:p w:rsidR="00CD701E" w:rsidRDefault="007F3C4B" w:rsidP="009B3233">
      <w:pPr>
        <w:spacing w:after="120"/>
        <w:jc w:val="both"/>
      </w:pPr>
      <w:r w:rsidRPr="007F3C4B">
        <w:lastRenderedPageBreak/>
        <w:t>покрытий, содержащих 2 % Ni, рекомендуются состав электролита и режим работы:</w:t>
      </w:r>
    </w:p>
    <w:p w:rsidR="00BD4216" w:rsidRPr="00BD4216" w:rsidRDefault="00BD4216" w:rsidP="00BD4216">
      <w:pPr>
        <w:tabs>
          <w:tab w:val="left" w:leader="dot" w:pos="6237"/>
        </w:tabs>
        <w:ind w:firstLine="709"/>
        <w:jc w:val="both"/>
        <w:rPr>
          <w:sz w:val="24"/>
        </w:rPr>
      </w:pPr>
      <w:r w:rsidRPr="00BD4216">
        <w:rPr>
          <w:sz w:val="24"/>
        </w:rPr>
        <w:t xml:space="preserve">Цинк, г/л </w:t>
      </w:r>
      <w:r w:rsidRPr="00BD4216">
        <w:rPr>
          <w:sz w:val="24"/>
        </w:rPr>
        <w:tab/>
        <w:t>32 – 35</w:t>
      </w:r>
    </w:p>
    <w:p w:rsidR="00BD4216" w:rsidRPr="00BD4216" w:rsidRDefault="00BD4216" w:rsidP="00BD4216">
      <w:pPr>
        <w:tabs>
          <w:tab w:val="left" w:leader="dot" w:pos="6096"/>
        </w:tabs>
        <w:ind w:firstLine="709"/>
        <w:jc w:val="both"/>
        <w:rPr>
          <w:sz w:val="24"/>
        </w:rPr>
      </w:pPr>
      <w:r w:rsidRPr="00BD4216">
        <w:rPr>
          <w:sz w:val="24"/>
        </w:rPr>
        <w:t xml:space="preserve">Никель, г/л </w:t>
      </w:r>
      <w:r w:rsidRPr="00BD4216">
        <w:rPr>
          <w:sz w:val="24"/>
        </w:rPr>
        <w:tab/>
        <w:t>0,15 – 0,75</w:t>
      </w:r>
    </w:p>
    <w:p w:rsidR="00BD4216" w:rsidRPr="00BD4216" w:rsidRDefault="00BD4216" w:rsidP="00BD4216">
      <w:pPr>
        <w:tabs>
          <w:tab w:val="left" w:leader="dot" w:pos="6237"/>
        </w:tabs>
        <w:ind w:firstLine="709"/>
        <w:jc w:val="both"/>
        <w:rPr>
          <w:sz w:val="24"/>
        </w:rPr>
      </w:pPr>
      <w:r w:rsidRPr="00BD4216">
        <w:rPr>
          <w:sz w:val="24"/>
        </w:rPr>
        <w:t>Натрий цианистый (N</w:t>
      </w:r>
      <w:r w:rsidRPr="00BD4216">
        <w:rPr>
          <w:sz w:val="24"/>
          <w:lang w:val="en-US"/>
        </w:rPr>
        <w:t>a</w:t>
      </w:r>
      <w:r w:rsidRPr="00BD4216">
        <w:rPr>
          <w:sz w:val="24"/>
        </w:rPr>
        <w:t xml:space="preserve">СN), г/л </w:t>
      </w:r>
      <w:r w:rsidRPr="00BD4216">
        <w:rPr>
          <w:sz w:val="24"/>
        </w:rPr>
        <w:tab/>
        <w:t>85 – 100</w:t>
      </w:r>
    </w:p>
    <w:p w:rsidR="00BD4216" w:rsidRPr="00BD4216" w:rsidRDefault="00BD4216" w:rsidP="00BD4216">
      <w:pPr>
        <w:tabs>
          <w:tab w:val="left" w:leader="dot" w:pos="6237"/>
        </w:tabs>
        <w:ind w:firstLine="709"/>
        <w:jc w:val="both"/>
        <w:rPr>
          <w:sz w:val="24"/>
        </w:rPr>
      </w:pPr>
      <w:r w:rsidRPr="00BD4216">
        <w:rPr>
          <w:sz w:val="24"/>
        </w:rPr>
        <w:t>Натр едкий (N</w:t>
      </w:r>
      <w:r w:rsidRPr="00BD4216">
        <w:rPr>
          <w:sz w:val="24"/>
          <w:lang w:val="en-US"/>
        </w:rPr>
        <w:t>a</w:t>
      </w:r>
      <w:r w:rsidRPr="00BD4216">
        <w:rPr>
          <w:sz w:val="24"/>
        </w:rPr>
        <w:t xml:space="preserve">ОН), г/л </w:t>
      </w:r>
      <w:r w:rsidRPr="00BD4216">
        <w:rPr>
          <w:sz w:val="24"/>
        </w:rPr>
        <w:tab/>
        <w:t>68 – 70</w:t>
      </w:r>
    </w:p>
    <w:p w:rsidR="00BD4216" w:rsidRPr="00BD4216" w:rsidRDefault="00BD4216" w:rsidP="00BD4216">
      <w:pPr>
        <w:tabs>
          <w:tab w:val="left" w:leader="dot" w:pos="6379"/>
        </w:tabs>
        <w:ind w:firstLine="709"/>
        <w:jc w:val="both"/>
        <w:rPr>
          <w:sz w:val="24"/>
        </w:rPr>
      </w:pPr>
      <w:r w:rsidRPr="00BD4216">
        <w:rPr>
          <w:sz w:val="24"/>
        </w:rPr>
        <w:t>Катодная плотность тока, А/дм</w:t>
      </w:r>
      <w:r w:rsidRPr="00BD4216">
        <w:rPr>
          <w:sz w:val="24"/>
          <w:vertAlign w:val="superscript"/>
        </w:rPr>
        <w:t>2</w:t>
      </w:r>
      <w:r w:rsidRPr="00BD4216">
        <w:rPr>
          <w:sz w:val="24"/>
        </w:rPr>
        <w:t xml:space="preserve"> </w:t>
      </w:r>
      <w:r w:rsidRPr="00BD4216">
        <w:rPr>
          <w:sz w:val="24"/>
        </w:rPr>
        <w:tab/>
        <w:t>1 – 3</w:t>
      </w:r>
    </w:p>
    <w:p w:rsidR="00BD4216" w:rsidRPr="00BD4216" w:rsidRDefault="00BD4216" w:rsidP="00BD4216">
      <w:pPr>
        <w:tabs>
          <w:tab w:val="left" w:leader="dot" w:pos="6237"/>
        </w:tabs>
        <w:ind w:firstLine="709"/>
        <w:jc w:val="both"/>
        <w:rPr>
          <w:sz w:val="24"/>
        </w:rPr>
      </w:pPr>
      <w:r w:rsidRPr="00BD4216">
        <w:rPr>
          <w:sz w:val="24"/>
        </w:rPr>
        <w:t xml:space="preserve">Выход по току, % </w:t>
      </w:r>
      <w:r w:rsidRPr="00BD4216">
        <w:rPr>
          <w:sz w:val="24"/>
        </w:rPr>
        <w:tab/>
        <w:t>96 – 80</w:t>
      </w:r>
    </w:p>
    <w:p w:rsidR="009053D9" w:rsidRPr="00BD4216" w:rsidRDefault="00BD4216" w:rsidP="00BD4216">
      <w:pPr>
        <w:tabs>
          <w:tab w:val="left" w:leader="dot" w:pos="6237"/>
        </w:tabs>
        <w:ind w:firstLine="709"/>
        <w:jc w:val="both"/>
        <w:rPr>
          <w:sz w:val="24"/>
        </w:rPr>
      </w:pPr>
      <w:r w:rsidRPr="00BD4216">
        <w:rPr>
          <w:sz w:val="24"/>
        </w:rPr>
        <w:t xml:space="preserve">Температура, °С </w:t>
      </w:r>
      <w:r w:rsidRPr="00BD4216">
        <w:rPr>
          <w:sz w:val="24"/>
        </w:rPr>
        <w:tab/>
        <w:t>18 – 25</w:t>
      </w:r>
    </w:p>
    <w:p w:rsidR="008C2A0B" w:rsidRDefault="008C2A0B" w:rsidP="009B3233">
      <w:pPr>
        <w:spacing w:before="120"/>
        <w:ind w:firstLine="709"/>
        <w:jc w:val="both"/>
      </w:pPr>
      <w:r>
        <w:t xml:space="preserve">После приготовления электролит рекомендуется проработать током плотностью 2 – </w:t>
      </w:r>
      <w:r w:rsidRPr="004973EA">
        <w:t>3</w:t>
      </w:r>
      <w:r>
        <w:t xml:space="preserve"> А/дм</w:t>
      </w:r>
      <w:r w:rsidRPr="008C2A0B">
        <w:rPr>
          <w:vertAlign w:val="superscript"/>
        </w:rPr>
        <w:t>2</w:t>
      </w:r>
      <w:r>
        <w:t xml:space="preserve"> в течение 3 – 5 ч (3 – 10 А·ч/л).</w:t>
      </w:r>
    </w:p>
    <w:p w:rsidR="009053D9" w:rsidRDefault="008C2A0B" w:rsidP="009B3233">
      <w:pPr>
        <w:spacing w:after="120"/>
        <w:ind w:firstLine="709"/>
        <w:jc w:val="both"/>
      </w:pPr>
      <w:r>
        <w:t>Для осаждения цинковоникелевого сплава с повышенным содержанием никеля (15 – 25 %) применяются следующие аммиакатный цинковый электролит и режим работы:</w:t>
      </w:r>
    </w:p>
    <w:p w:rsidR="008C2A0B" w:rsidRPr="008C2A0B" w:rsidRDefault="008C2A0B" w:rsidP="008C2A0B">
      <w:pPr>
        <w:tabs>
          <w:tab w:val="left" w:leader="dot" w:pos="6663"/>
        </w:tabs>
        <w:ind w:firstLine="709"/>
        <w:jc w:val="both"/>
        <w:rPr>
          <w:sz w:val="24"/>
        </w:rPr>
      </w:pPr>
      <w:r w:rsidRPr="008C2A0B">
        <w:rPr>
          <w:sz w:val="24"/>
        </w:rPr>
        <w:t xml:space="preserve">Оксид цинка (II) (ZnО), г/л </w:t>
      </w:r>
      <w:r w:rsidRPr="008C2A0B">
        <w:rPr>
          <w:sz w:val="24"/>
        </w:rPr>
        <w:tab/>
        <w:t>15</w:t>
      </w:r>
    </w:p>
    <w:p w:rsidR="008C2A0B" w:rsidRPr="008C2A0B" w:rsidRDefault="008C2A0B" w:rsidP="008C2A0B">
      <w:pPr>
        <w:tabs>
          <w:tab w:val="left" w:leader="dot" w:pos="6379"/>
        </w:tabs>
        <w:ind w:firstLine="709"/>
        <w:jc w:val="both"/>
        <w:rPr>
          <w:sz w:val="24"/>
        </w:rPr>
      </w:pPr>
      <w:r w:rsidRPr="008C2A0B">
        <w:rPr>
          <w:sz w:val="24"/>
        </w:rPr>
        <w:t>Хлористый никель (NiCl</w:t>
      </w:r>
      <w:r w:rsidRPr="008C2A0B">
        <w:rPr>
          <w:sz w:val="24"/>
          <w:vertAlign w:val="subscript"/>
        </w:rPr>
        <w:t>2</w:t>
      </w:r>
      <w:r w:rsidRPr="008C2A0B">
        <w:rPr>
          <w:sz w:val="24"/>
        </w:rPr>
        <w:t xml:space="preserve">), г/л </w:t>
      </w:r>
      <w:r w:rsidRPr="008C2A0B">
        <w:rPr>
          <w:sz w:val="24"/>
        </w:rPr>
        <w:tab/>
        <w:t>35 – 90</w:t>
      </w:r>
    </w:p>
    <w:p w:rsidR="008C2A0B" w:rsidRPr="008C2A0B" w:rsidRDefault="008C2A0B" w:rsidP="008C2A0B">
      <w:pPr>
        <w:tabs>
          <w:tab w:val="left" w:leader="dot" w:pos="6521"/>
        </w:tabs>
        <w:ind w:firstLine="709"/>
        <w:jc w:val="both"/>
        <w:rPr>
          <w:sz w:val="24"/>
        </w:rPr>
      </w:pPr>
      <w:r w:rsidRPr="008C2A0B">
        <w:rPr>
          <w:sz w:val="24"/>
        </w:rPr>
        <w:t>Хлористый аммоний (NH</w:t>
      </w:r>
      <w:r w:rsidRPr="008C2A0B">
        <w:rPr>
          <w:sz w:val="24"/>
          <w:vertAlign w:val="subscript"/>
        </w:rPr>
        <w:t>4</w:t>
      </w:r>
      <w:r w:rsidRPr="008C2A0B">
        <w:rPr>
          <w:sz w:val="24"/>
        </w:rPr>
        <w:t xml:space="preserve">Сl), г/л </w:t>
      </w:r>
      <w:r w:rsidRPr="008C2A0B">
        <w:rPr>
          <w:sz w:val="24"/>
        </w:rPr>
        <w:tab/>
        <w:t xml:space="preserve"> 250</w:t>
      </w:r>
    </w:p>
    <w:p w:rsidR="008C2A0B" w:rsidRPr="008C2A0B" w:rsidRDefault="008C2A0B" w:rsidP="008C2A0B">
      <w:pPr>
        <w:tabs>
          <w:tab w:val="left" w:leader="dot" w:pos="6663"/>
        </w:tabs>
        <w:ind w:firstLine="709"/>
        <w:jc w:val="both"/>
        <w:rPr>
          <w:sz w:val="24"/>
        </w:rPr>
      </w:pPr>
      <w:r w:rsidRPr="008C2A0B">
        <w:rPr>
          <w:sz w:val="24"/>
        </w:rPr>
        <w:t>Борная кислота (Н</w:t>
      </w:r>
      <w:r w:rsidRPr="008C2A0B">
        <w:rPr>
          <w:sz w:val="24"/>
          <w:vertAlign w:val="subscript"/>
        </w:rPr>
        <w:t>3</w:t>
      </w:r>
      <w:r w:rsidRPr="008C2A0B">
        <w:rPr>
          <w:sz w:val="24"/>
        </w:rPr>
        <w:t>ВО</w:t>
      </w:r>
      <w:r w:rsidRPr="008C2A0B">
        <w:rPr>
          <w:sz w:val="24"/>
          <w:vertAlign w:val="subscript"/>
        </w:rPr>
        <w:t>4</w:t>
      </w:r>
      <w:r w:rsidRPr="008C2A0B">
        <w:rPr>
          <w:sz w:val="24"/>
        </w:rPr>
        <w:t xml:space="preserve">), г/л </w:t>
      </w:r>
      <w:r w:rsidRPr="008C2A0B">
        <w:rPr>
          <w:sz w:val="24"/>
        </w:rPr>
        <w:tab/>
        <w:t>20</w:t>
      </w:r>
    </w:p>
    <w:p w:rsidR="008C2A0B" w:rsidRPr="008C2A0B" w:rsidRDefault="008C2A0B" w:rsidP="008C2A0B">
      <w:pPr>
        <w:tabs>
          <w:tab w:val="left" w:leader="dot" w:pos="6379"/>
        </w:tabs>
        <w:ind w:firstLine="709"/>
        <w:jc w:val="both"/>
        <w:rPr>
          <w:sz w:val="24"/>
        </w:rPr>
      </w:pPr>
      <w:r w:rsidRPr="008C2A0B">
        <w:rPr>
          <w:sz w:val="24"/>
        </w:rPr>
        <w:t xml:space="preserve">pН </w:t>
      </w:r>
      <w:r w:rsidRPr="008C2A0B">
        <w:rPr>
          <w:sz w:val="24"/>
        </w:rPr>
        <w:tab/>
        <w:t>6,5 – 6,8</w:t>
      </w:r>
    </w:p>
    <w:p w:rsidR="008C2A0B" w:rsidRPr="008C2A0B" w:rsidRDefault="008C2A0B" w:rsidP="008C2A0B">
      <w:pPr>
        <w:tabs>
          <w:tab w:val="left" w:leader="dot" w:pos="6379"/>
        </w:tabs>
        <w:ind w:firstLine="709"/>
        <w:jc w:val="both"/>
        <w:rPr>
          <w:sz w:val="24"/>
        </w:rPr>
      </w:pPr>
      <w:r w:rsidRPr="008C2A0B">
        <w:rPr>
          <w:sz w:val="24"/>
        </w:rPr>
        <w:t>Катодная плотность тока, А/дм</w:t>
      </w:r>
      <w:r w:rsidRPr="008C2A0B">
        <w:rPr>
          <w:sz w:val="24"/>
          <w:vertAlign w:val="superscript"/>
        </w:rPr>
        <w:t>2</w:t>
      </w:r>
      <w:r w:rsidRPr="008C2A0B">
        <w:rPr>
          <w:sz w:val="24"/>
        </w:rPr>
        <w:t xml:space="preserve"> </w:t>
      </w:r>
      <w:r w:rsidRPr="008C2A0B">
        <w:rPr>
          <w:sz w:val="24"/>
        </w:rPr>
        <w:tab/>
        <w:t>0,5 – 2</w:t>
      </w:r>
    </w:p>
    <w:p w:rsidR="0069332B" w:rsidRPr="008C2A0B" w:rsidRDefault="008C2A0B" w:rsidP="008C2A0B">
      <w:pPr>
        <w:tabs>
          <w:tab w:val="left" w:leader="dot" w:pos="6663"/>
        </w:tabs>
        <w:ind w:firstLine="709"/>
        <w:jc w:val="both"/>
        <w:rPr>
          <w:sz w:val="24"/>
        </w:rPr>
      </w:pPr>
      <w:r w:rsidRPr="008C2A0B">
        <w:rPr>
          <w:sz w:val="24"/>
        </w:rPr>
        <w:t>Температура, °С</w:t>
      </w:r>
      <w:r w:rsidRPr="004973EA">
        <w:rPr>
          <w:sz w:val="24"/>
        </w:rPr>
        <w:t xml:space="preserve"> </w:t>
      </w:r>
      <w:r w:rsidRPr="008C2A0B">
        <w:rPr>
          <w:sz w:val="24"/>
        </w:rPr>
        <w:tab/>
        <w:t>40</w:t>
      </w:r>
    </w:p>
    <w:p w:rsidR="009B3233" w:rsidRDefault="009B3233" w:rsidP="009B3233">
      <w:pPr>
        <w:spacing w:before="120"/>
        <w:ind w:firstLine="709"/>
        <w:jc w:val="both"/>
      </w:pPr>
      <w:r>
        <w:t>Сплавы систем Zn–Ni, Zn–Со могут быть осаждены также из пирофосфатного электролита.</w:t>
      </w:r>
    </w:p>
    <w:p w:rsidR="009B3233" w:rsidRDefault="009B3233" w:rsidP="009B3233">
      <w:pPr>
        <w:ind w:firstLine="709"/>
        <w:jc w:val="both"/>
      </w:pPr>
      <w:r>
        <w:t>Способ замещения (металлотермический способ) иногда применяют для введения в цинковый расплав легирующих элементов в небольших концентрациях. Способ основан на различии в сродстве цинка и легирующих металлов к таким элементам, как кислород, хлор, сера. Термодинамическими расчетами на основании известных велим энергии Гиббса для образования хлоридов, оксидов, сульфитов из цинка и элементов показано, что такие элементы, как медь, свинец, кремний, никель, могут восстанавливаться из соответствующих оксидов, хлоридов, сульфидов с образованием сплавов на основе цинка. Эффективность легирования цинковых сплавов из различных соединений с использованием способа замещения определяется температурно-временными условиями процесса и зависит от интенсивности перемешивания расплава, например 2Zn + SiCl</w:t>
      </w:r>
      <w:r w:rsidRPr="00274E15">
        <w:rPr>
          <w:vertAlign w:val="subscript"/>
        </w:rPr>
        <w:t>4</w:t>
      </w:r>
      <w:r>
        <w:t xml:space="preserve"> = 2ZnCl</w:t>
      </w:r>
      <w:r w:rsidRPr="00274E15">
        <w:rPr>
          <w:vertAlign w:val="subscript"/>
        </w:rPr>
        <w:t>2</w:t>
      </w:r>
      <w:r>
        <w:t xml:space="preserve"> + Si.</w:t>
      </w:r>
    </w:p>
    <w:p w:rsidR="0069332B" w:rsidRDefault="009B3233" w:rsidP="009B3233">
      <w:pPr>
        <w:ind w:firstLine="709"/>
        <w:jc w:val="both"/>
      </w:pPr>
      <w:r>
        <w:t>Диффузионный способ приготовления сплавов на основе цинка лежит в основе процесса горячего цинкования. Данный способ нашел широкое промышленное применение и достаточно хорошо освещен в литературе.</w:t>
      </w:r>
    </w:p>
    <w:p w:rsidR="0069332B" w:rsidRDefault="0069332B" w:rsidP="0088763D">
      <w:pPr>
        <w:ind w:firstLine="709"/>
        <w:jc w:val="both"/>
      </w:pPr>
    </w:p>
    <w:p w:rsidR="000A2636" w:rsidRDefault="000A2636" w:rsidP="0088763D">
      <w:pPr>
        <w:ind w:firstLine="709"/>
        <w:jc w:val="both"/>
        <w:sectPr w:rsidR="000A2636" w:rsidSect="00BC1D17">
          <w:pgSz w:w="10773" w:h="14175" w:code="11"/>
          <w:pgMar w:top="567" w:right="567" w:bottom="567" w:left="1134" w:header="0" w:footer="0" w:gutter="0"/>
          <w:cols w:space="708"/>
          <w:docGrid w:linePitch="381"/>
        </w:sectPr>
      </w:pPr>
    </w:p>
    <w:p w:rsidR="0069332B" w:rsidRPr="000A2636" w:rsidRDefault="000A2636" w:rsidP="000A2636">
      <w:pPr>
        <w:pStyle w:val="2"/>
        <w:jc w:val="center"/>
        <w:rPr>
          <w:b/>
          <w:sz w:val="32"/>
          <w:szCs w:val="32"/>
        </w:rPr>
      </w:pPr>
      <w:bookmarkStart w:id="54" w:name="_Toc480673719"/>
      <w:r w:rsidRPr="000A2636">
        <w:rPr>
          <w:b/>
          <w:sz w:val="32"/>
          <w:szCs w:val="32"/>
        </w:rPr>
        <w:lastRenderedPageBreak/>
        <w:t>3. Печи для плавки цинка и его сплавов</w:t>
      </w:r>
      <w:bookmarkEnd w:id="54"/>
    </w:p>
    <w:p w:rsidR="0069332B" w:rsidRDefault="0069332B" w:rsidP="0088763D">
      <w:pPr>
        <w:ind w:firstLine="709"/>
        <w:jc w:val="both"/>
      </w:pPr>
    </w:p>
    <w:p w:rsidR="0069332B" w:rsidRDefault="000A2636" w:rsidP="0088763D">
      <w:pPr>
        <w:ind w:firstLine="709"/>
        <w:jc w:val="both"/>
      </w:pPr>
      <w:r w:rsidRPr="000A2636">
        <w:t xml:space="preserve">Выбор и применение той или иной печи для плавки цинка и цинковых сплавов зависит от объема и характера производства, свойств и назначения сплава, обеспечения производства электроэнергией, топливом и других факторов. Кроме того, при выборе плавильного агрегата необходимо исходить из необходимости получения сплавов высокого качества при минимальных потерях цинка и легирующих компонентов вследствие угара, минимальной продолжительности и высокой производительности, минимальном расходе электроэнергии (или топлива) и </w:t>
      </w:r>
      <w:bookmarkStart w:id="55" w:name="OLE_LINK1"/>
      <w:bookmarkStart w:id="56" w:name="OLE_LINK2"/>
      <w:r w:rsidR="00167CE6">
        <w:t>футеров</w:t>
      </w:r>
      <w:r w:rsidR="00167CE6" w:rsidRPr="000A2636">
        <w:t>очных</w:t>
      </w:r>
      <w:bookmarkEnd w:id="55"/>
      <w:bookmarkEnd w:id="56"/>
      <w:r w:rsidRPr="000A2636">
        <w:t xml:space="preserve"> материалов на единицу расплавленной шихты, надежности, простоте обслуживания печи и т. д. В зависимости от источника энергии и конструктивных особенностей различают следующие основные плавильные печи для приготовления цинка и цинковых сплавов: топливные и электрические (тигельные и индукционные).</w:t>
      </w:r>
    </w:p>
    <w:p w:rsidR="0069332B" w:rsidRDefault="0069332B" w:rsidP="0088763D">
      <w:pPr>
        <w:ind w:firstLine="709"/>
        <w:jc w:val="both"/>
      </w:pPr>
    </w:p>
    <w:p w:rsidR="0069332B" w:rsidRPr="000A2636" w:rsidRDefault="000A2636" w:rsidP="000A2636">
      <w:pPr>
        <w:jc w:val="center"/>
        <w:rPr>
          <w:i/>
        </w:rPr>
      </w:pPr>
      <w:r w:rsidRPr="000A2636">
        <w:rPr>
          <w:i/>
        </w:rPr>
        <w:t>Топливные печи</w:t>
      </w:r>
    </w:p>
    <w:p w:rsidR="0069332B" w:rsidRDefault="0069332B" w:rsidP="0088763D">
      <w:pPr>
        <w:ind w:firstLine="709"/>
        <w:jc w:val="both"/>
      </w:pPr>
    </w:p>
    <w:p w:rsidR="0069332B" w:rsidRDefault="000A2636" w:rsidP="0088763D">
      <w:pPr>
        <w:ind w:firstLine="709"/>
        <w:jc w:val="both"/>
      </w:pPr>
      <w:r>
        <w:rPr>
          <w:noProof/>
          <w:lang w:eastAsia="ru-RU"/>
        </w:rPr>
        <mc:AlternateContent>
          <mc:Choice Requires="wps">
            <w:drawing>
              <wp:anchor distT="0" distB="0" distL="114300" distR="114300" simplePos="0" relativeHeight="251812864" behindDoc="0" locked="0" layoutInCell="1" allowOverlap="1" wp14:anchorId="3A27821D" wp14:editId="18B757C6">
                <wp:simplePos x="0" y="0"/>
                <wp:positionH relativeFrom="margin">
                  <wp:align>center</wp:align>
                </wp:positionH>
                <wp:positionV relativeFrom="paragraph">
                  <wp:posOffset>4004310</wp:posOffset>
                </wp:positionV>
                <wp:extent cx="4878705" cy="635"/>
                <wp:effectExtent l="0" t="0" r="0" b="0"/>
                <wp:wrapTopAndBottom/>
                <wp:docPr id="104" name="Надпись 104"/>
                <wp:cNvGraphicFramePr/>
                <a:graphic xmlns:a="http://schemas.openxmlformats.org/drawingml/2006/main">
                  <a:graphicData uri="http://schemas.microsoft.com/office/word/2010/wordprocessingShape">
                    <wps:wsp>
                      <wps:cNvSpPr txBox="1"/>
                      <wps:spPr>
                        <a:xfrm>
                          <a:off x="0" y="0"/>
                          <a:ext cx="4878705" cy="635"/>
                        </a:xfrm>
                        <a:prstGeom prst="rect">
                          <a:avLst/>
                        </a:prstGeom>
                        <a:solidFill>
                          <a:prstClr val="white"/>
                        </a:solidFill>
                        <a:ln>
                          <a:noFill/>
                        </a:ln>
                      </wps:spPr>
                      <wps:txbx>
                        <w:txbxContent>
                          <w:p w:rsidR="000725E8" w:rsidRPr="000A2636" w:rsidRDefault="000725E8" w:rsidP="000A2636">
                            <w:pPr>
                              <w:pStyle w:val="ac"/>
                              <w:spacing w:after="0"/>
                              <w:rPr>
                                <w:i w:val="0"/>
                                <w:noProof/>
                                <w:sz w:val="28"/>
                              </w:rPr>
                            </w:pPr>
                            <w:r w:rsidRPr="000A2636">
                              <w:rPr>
                                <w:i w:val="0"/>
                                <w:noProof/>
                                <w:sz w:val="28"/>
                              </w:rPr>
                              <w:t>Рис. 52. Двухмерная отражательная печь:</w:t>
                            </w:r>
                          </w:p>
                          <w:p w:rsidR="000725E8" w:rsidRPr="000A2636" w:rsidRDefault="000725E8" w:rsidP="000A2636">
                            <w:pPr>
                              <w:pStyle w:val="ac"/>
                              <w:spacing w:after="0"/>
                              <w:jc w:val="center"/>
                              <w:rPr>
                                <w:i w:val="0"/>
                                <w:noProof/>
                                <w:sz w:val="28"/>
                              </w:rPr>
                            </w:pPr>
                            <w:r w:rsidRPr="000A2636">
                              <w:rPr>
                                <w:noProof/>
                                <w:sz w:val="28"/>
                              </w:rPr>
                              <w:t>1</w:t>
                            </w:r>
                            <w:r w:rsidRPr="000A2636">
                              <w:rPr>
                                <w:i w:val="0"/>
                                <w:noProof/>
                                <w:sz w:val="28"/>
                              </w:rPr>
                              <w:t xml:space="preserve"> – плавильная камера; </w:t>
                            </w:r>
                            <w:r w:rsidRPr="000A2636">
                              <w:rPr>
                                <w:noProof/>
                                <w:sz w:val="28"/>
                              </w:rPr>
                              <w:t>2</w:t>
                            </w:r>
                            <w:r w:rsidRPr="000A2636">
                              <w:rPr>
                                <w:i w:val="0"/>
                                <w:noProof/>
                                <w:sz w:val="28"/>
                              </w:rPr>
                              <w:t xml:space="preserve"> – порог; </w:t>
                            </w:r>
                            <w:r w:rsidRPr="000A2636">
                              <w:rPr>
                                <w:noProof/>
                                <w:sz w:val="28"/>
                              </w:rPr>
                              <w:t>3</w:t>
                            </w:r>
                            <w:r w:rsidRPr="000A2636">
                              <w:rPr>
                                <w:i w:val="0"/>
                                <w:noProof/>
                                <w:sz w:val="28"/>
                              </w:rPr>
                              <w:t xml:space="preserve"> – завалочное окно; </w:t>
                            </w:r>
                            <w:r w:rsidRPr="000A2636">
                              <w:rPr>
                                <w:noProof/>
                                <w:sz w:val="28"/>
                              </w:rPr>
                              <w:t>4</w:t>
                            </w:r>
                            <w:r w:rsidRPr="000A2636">
                              <w:rPr>
                                <w:i w:val="0"/>
                                <w:noProof/>
                                <w:sz w:val="28"/>
                              </w:rPr>
                              <w:t xml:space="preserve"> – свод; </w:t>
                            </w:r>
                            <w:r w:rsidRPr="000A2636">
                              <w:rPr>
                                <w:noProof/>
                                <w:sz w:val="28"/>
                              </w:rPr>
                              <w:t>5</w:t>
                            </w:r>
                            <w:r w:rsidRPr="000A2636">
                              <w:rPr>
                                <w:i w:val="0"/>
                                <w:noProof/>
                                <w:sz w:val="28"/>
                              </w:rPr>
                              <w:t xml:space="preserve"> – копильник; </w:t>
                            </w:r>
                            <w:r w:rsidRPr="000A2636">
                              <w:rPr>
                                <w:noProof/>
                                <w:sz w:val="28"/>
                              </w:rPr>
                              <w:t>6</w:t>
                            </w:r>
                            <w:r w:rsidRPr="000A2636">
                              <w:rPr>
                                <w:i w:val="0"/>
                                <w:noProof/>
                                <w:sz w:val="28"/>
                              </w:rPr>
                              <w:t xml:space="preserve"> – аптейк; </w:t>
                            </w:r>
                            <w:r w:rsidRPr="000A2636">
                              <w:rPr>
                                <w:noProof/>
                                <w:sz w:val="28"/>
                              </w:rPr>
                              <w:t>7</w:t>
                            </w:r>
                            <w:r w:rsidRPr="000A2636">
                              <w:rPr>
                                <w:i w:val="0"/>
                                <w:noProof/>
                                <w:sz w:val="28"/>
                              </w:rPr>
                              <w:t xml:space="preserve"> – боров; </w:t>
                            </w:r>
                            <w:r w:rsidRPr="000A2636">
                              <w:rPr>
                                <w:noProof/>
                                <w:sz w:val="28"/>
                              </w:rPr>
                              <w:t>8</w:t>
                            </w:r>
                            <w:r w:rsidRPr="000A2636">
                              <w:rPr>
                                <w:i w:val="0"/>
                                <w:noProof/>
                                <w:sz w:val="28"/>
                              </w:rPr>
                              <w:t xml:space="preserve"> – летка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A27821D" id="Надпись 104" o:spid="_x0000_s1073" type="#_x0000_t202" style="position:absolute;left:0;text-align:left;margin-left:0;margin-top:315.3pt;width:384.15pt;height:.05pt;z-index:2518128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" stroked="f">
                <v:textbox style="mso-fit-shape-to-text:t" inset="0,0,0,0">
                  <w:txbxContent>
                    <w:p w:rsidR="000725E8" w:rsidRPr="000A2636" w:rsidRDefault="000725E8" w:rsidP="000A2636">
                      <w:pPr>
                        <w:pStyle w:val="ac"/>
                        <w:spacing w:after="0"/>
                        <w:rPr>
                          <w:i w:val="0"/>
                          <w:noProof/>
                          <w:sz w:val="28"/>
                        </w:rPr>
                      </w:pPr>
                      <w:r w:rsidRPr="000A2636">
                        <w:rPr>
                          <w:i w:val="0"/>
                          <w:noProof/>
                          <w:sz w:val="28"/>
                        </w:rPr>
                        <w:t>Рис. 52. Двухмерная отражательная печь:</w:t>
                      </w:r>
                    </w:p>
                    <w:p w:rsidR="000725E8" w:rsidRPr="000A2636" w:rsidRDefault="000725E8" w:rsidP="000A2636">
                      <w:pPr>
                        <w:pStyle w:val="ac"/>
                        <w:spacing w:after="0"/>
                        <w:jc w:val="center"/>
                        <w:rPr>
                          <w:i w:val="0"/>
                          <w:noProof/>
                          <w:sz w:val="28"/>
                        </w:rPr>
                      </w:pPr>
                      <w:r w:rsidRPr="000A2636">
                        <w:rPr>
                          <w:noProof/>
                          <w:sz w:val="28"/>
                        </w:rPr>
                        <w:t>1</w:t>
                      </w:r>
                      <w:r w:rsidRPr="000A2636">
                        <w:rPr>
                          <w:i w:val="0"/>
                          <w:noProof/>
                          <w:sz w:val="28"/>
                        </w:rPr>
                        <w:t xml:space="preserve"> – плавильная камера; </w:t>
                      </w:r>
                      <w:r w:rsidRPr="000A2636">
                        <w:rPr>
                          <w:noProof/>
                          <w:sz w:val="28"/>
                        </w:rPr>
                        <w:t>2</w:t>
                      </w:r>
                      <w:r w:rsidRPr="000A2636">
                        <w:rPr>
                          <w:i w:val="0"/>
                          <w:noProof/>
                          <w:sz w:val="28"/>
                        </w:rPr>
                        <w:t xml:space="preserve"> – порог; </w:t>
                      </w:r>
                      <w:r w:rsidRPr="000A2636">
                        <w:rPr>
                          <w:noProof/>
                          <w:sz w:val="28"/>
                        </w:rPr>
                        <w:t>3</w:t>
                      </w:r>
                      <w:r w:rsidRPr="000A2636">
                        <w:rPr>
                          <w:i w:val="0"/>
                          <w:noProof/>
                          <w:sz w:val="28"/>
                        </w:rPr>
                        <w:t xml:space="preserve"> – завалочное окно; </w:t>
                      </w:r>
                      <w:r w:rsidRPr="000A2636">
                        <w:rPr>
                          <w:noProof/>
                          <w:sz w:val="28"/>
                        </w:rPr>
                        <w:t>4</w:t>
                      </w:r>
                      <w:r w:rsidRPr="000A2636">
                        <w:rPr>
                          <w:i w:val="0"/>
                          <w:noProof/>
                          <w:sz w:val="28"/>
                        </w:rPr>
                        <w:t xml:space="preserve"> – свод; </w:t>
                      </w:r>
                      <w:r w:rsidRPr="000A2636">
                        <w:rPr>
                          <w:noProof/>
                          <w:sz w:val="28"/>
                        </w:rPr>
                        <w:t>5</w:t>
                      </w:r>
                      <w:r w:rsidRPr="000A2636">
                        <w:rPr>
                          <w:i w:val="0"/>
                          <w:noProof/>
                          <w:sz w:val="28"/>
                        </w:rPr>
                        <w:t xml:space="preserve"> – копильник; </w:t>
                      </w:r>
                      <w:r w:rsidRPr="000A2636">
                        <w:rPr>
                          <w:noProof/>
                          <w:sz w:val="28"/>
                        </w:rPr>
                        <w:t>6</w:t>
                      </w:r>
                      <w:r w:rsidRPr="000A2636">
                        <w:rPr>
                          <w:i w:val="0"/>
                          <w:noProof/>
                          <w:sz w:val="28"/>
                        </w:rPr>
                        <w:t xml:space="preserve"> – аптейк; </w:t>
                      </w:r>
                      <w:r w:rsidRPr="000A2636">
                        <w:rPr>
                          <w:noProof/>
                          <w:sz w:val="28"/>
                        </w:rPr>
                        <w:t>7</w:t>
                      </w:r>
                      <w:r w:rsidRPr="000A2636">
                        <w:rPr>
                          <w:i w:val="0"/>
                          <w:noProof/>
                          <w:sz w:val="28"/>
                        </w:rPr>
                        <w:t xml:space="preserve"> – боров; </w:t>
                      </w:r>
                      <w:r w:rsidRPr="000A2636">
                        <w:rPr>
                          <w:noProof/>
                          <w:sz w:val="28"/>
                        </w:rPr>
                        <w:t>8</w:t>
                      </w:r>
                      <w:r w:rsidRPr="000A2636">
                        <w:rPr>
                          <w:i w:val="0"/>
                          <w:noProof/>
                          <w:sz w:val="28"/>
                        </w:rPr>
                        <w:t xml:space="preserve"> – летка</w:t>
                      </w:r>
                    </w:p>
                  </w:txbxContent>
                </v:textbox>
                <w10:wrap type="topAndBottom" anchorx="margin"/>
              </v:shape>
            </w:pict>
          </mc:Fallback>
        </mc:AlternateContent>
      </w:r>
      <w:r>
        <w:rPr>
          <w:noProof/>
          <w:lang w:eastAsia="ru-RU"/>
        </w:rPr>
        <w:drawing>
          <wp:anchor distT="0" distB="0" distL="114300" distR="114300" simplePos="0" relativeHeight="251810816" behindDoc="0" locked="0" layoutInCell="1" allowOverlap="1">
            <wp:simplePos x="0" y="0"/>
            <wp:positionH relativeFrom="page">
              <wp:align>center</wp:align>
            </wp:positionH>
            <wp:positionV relativeFrom="paragraph">
              <wp:posOffset>2325256</wp:posOffset>
            </wp:positionV>
            <wp:extent cx="4477385" cy="1623695"/>
            <wp:effectExtent l="0" t="0" r="0" b="0"/>
            <wp:wrapTopAndBottom/>
            <wp:docPr id="103" name="Рисунок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Ris_1.jpg"/>
                    <pic:cNvPicPr/>
                  </pic:nvPicPr>
                  <pic:blipFill>
                    <a:blip r:embed="rId64" cstate="print">
                      <a:extLst>
                        <a:ext uri="{28A0092B-C50C-407E-A947-70E740481C1C}">
                          <a14:useLocalDpi xmlns:a14="http://schemas.microsoft.com/office/drawing/2010/main" val="0"/>
                        </a:ext>
                      </a:extLst>
                    </a:blip>
                    <a:stretch>
                      <a:fillRect/>
                    </a:stretch>
                  </pic:blipFill>
                  <pic:spPr>
                    <a:xfrm>
                      <a:off x="0" y="0"/>
                      <a:ext cx="4477385" cy="1623695"/>
                    </a:xfrm>
                    <a:prstGeom prst="rect">
                      <a:avLst/>
                    </a:prstGeom>
                  </pic:spPr>
                </pic:pic>
              </a:graphicData>
            </a:graphic>
            <wp14:sizeRelH relativeFrom="page">
              <wp14:pctWidth>0</wp14:pctWidth>
            </wp14:sizeRelH>
            <wp14:sizeRelV relativeFrom="page">
              <wp14:pctHeight>0</wp14:pctHeight>
            </wp14:sizeRelV>
          </wp:anchor>
        </w:drawing>
      </w:r>
      <w:r w:rsidRPr="000A2636">
        <w:t xml:space="preserve">В топливных печах [19, 59] в качестве топлива используют каменноугольную пыль, мазут, природный и иногда коксовый газ. К этим печам относятся пламенные отражательные и тигельные печи. В литейных цехах для переплавки значительных количеств цинка применяют несколько модификаций отражательных печей: одно-, двух- и </w:t>
      </w:r>
      <w:bookmarkStart w:id="57" w:name="OLE_LINK33"/>
      <w:bookmarkStart w:id="58" w:name="OLE_LINK34"/>
      <w:r w:rsidRPr="000A2636">
        <w:t>трехкамерные</w:t>
      </w:r>
      <w:bookmarkEnd w:id="57"/>
      <w:bookmarkEnd w:id="58"/>
      <w:r w:rsidRPr="000A2636">
        <w:t>. Наибольшее распространение получили одно- и двухкамерные печи. Отражательные печи таких типов имеют большие размеры и удобны для переплавки низкосортного цинка, содержащего большое количество примесей железа и свинца. Основными частями отражательных двухкамерных печей непрерывного действия служат плавильная камера и копильник (рис. 52). Горелки или форсунки расположены в торцевой стенке плавильной камеры.</w:t>
      </w:r>
    </w:p>
    <w:p w:rsidR="0069332B" w:rsidRDefault="0069332B" w:rsidP="0088763D">
      <w:pPr>
        <w:ind w:firstLine="709"/>
        <w:jc w:val="both"/>
      </w:pPr>
    </w:p>
    <w:p w:rsidR="000A2636" w:rsidRDefault="000A2636" w:rsidP="0088763D">
      <w:pPr>
        <w:ind w:firstLine="709"/>
        <w:jc w:val="both"/>
        <w:sectPr w:rsidR="000A2636" w:rsidSect="000A2636">
          <w:pgSz w:w="10773" w:h="15139" w:code="11"/>
          <w:pgMar w:top="567" w:right="567" w:bottom="567" w:left="1134" w:header="0" w:footer="0" w:gutter="0"/>
          <w:cols w:space="708"/>
          <w:docGrid w:linePitch="381"/>
        </w:sectPr>
      </w:pPr>
    </w:p>
    <w:p w:rsidR="000A2636" w:rsidRPr="000A2636" w:rsidRDefault="000A2636" w:rsidP="000A2636">
      <w:pPr>
        <w:ind w:firstLine="709"/>
        <w:jc w:val="both"/>
      </w:pPr>
      <w:r w:rsidRPr="000A2636">
        <w:lastRenderedPageBreak/>
        <w:t>Под плавильной камеры сделан наклонным, с подъемом к порогу загрузочных окон. Это дает возможность легко отделять из цинковых расплавов железо- и свинецсодержащие фазы, которые осаждаются и отстаиваются в плавильной камере. Расплавленный цинк поступает из плавильной камеры в копильник по специальному каналу. Футеровку топливных отражательных печей выполняют из шамотного кирпича.</w:t>
      </w:r>
    </w:p>
    <w:p w:rsidR="000A2636" w:rsidRPr="000A2636" w:rsidRDefault="000A2636" w:rsidP="000A2636">
      <w:pPr>
        <w:ind w:firstLine="709"/>
        <w:jc w:val="both"/>
      </w:pPr>
      <w:r w:rsidRPr="000A2636">
        <w:t>При небольшом количестве изготавливаемых цинковых сплавов применяют стационарные и поворотные тигельные топливные печи. Для плавки цинковых сплавов применяют графитовые, шамотно-графитовые, чугунные или стальные (более стойкие, чем чугунные) тигли. Для повышения стойкости тигля и предотвращения взаимодействия расплавов с материалом тигля его внутреннюю поверхность покрывают огнеупорными обмазками, составы некоторых из них приведены ниже, % (по массе):</w:t>
      </w:r>
    </w:p>
    <w:p w:rsidR="000A2636" w:rsidRPr="000A2636" w:rsidRDefault="000A2636" w:rsidP="000A2636">
      <w:pPr>
        <w:ind w:firstLine="709"/>
        <w:jc w:val="both"/>
      </w:pPr>
      <w:r w:rsidRPr="000A2636">
        <w:t>1) кварцевый песок 60, огнеупорная глина 30, жидкое стекло 10;</w:t>
      </w:r>
      <w:r>
        <w:t xml:space="preserve"> </w:t>
      </w:r>
      <w:r w:rsidRPr="000A2636">
        <w:t>2)</w:t>
      </w:r>
      <w:r>
        <w:t> </w:t>
      </w:r>
      <w:r w:rsidRPr="000A2636">
        <w:t xml:space="preserve">магнезитовая крошка 59, асбест молотый 12, жидкое стекло 10, шамотный порошок 18, кремнефтористый натрий 1,0; 3) огнеупорная глина 20, магнезитовая крошка 60, порошкообразный </w:t>
      </w:r>
      <w:r>
        <w:t>графит 10, жидкое стекло 10; 4) </w:t>
      </w:r>
      <w:r w:rsidRPr="000A2636">
        <w:t>порошкообразный графит 70, тальк 20, жидкое стекло 10; 5) огнеупорная глина 18, порошкообразный графит 17, жидкое стекло 5, шамотный порошок 60.</w:t>
      </w:r>
    </w:p>
    <w:p w:rsidR="000A2636" w:rsidRPr="000A2636" w:rsidRDefault="000A2636" w:rsidP="000A2636">
      <w:pPr>
        <w:ind w:firstLine="709"/>
        <w:jc w:val="both"/>
      </w:pPr>
      <w:r w:rsidRPr="000A2636">
        <w:t>Огнеупорную обмазку готовят в смесителе путем перемешивания сухих составляющих и последующего увлажнения сухой массы жидким стеклом. Приготовленную обмазку в тестообразном состоянии наносят толщиной до 3 – 10 мм на внутреннюю поверхность тигля. Трещины в обмазке и другие дефекты заделывают обмазкой исходного состава с последующей сушкой. Для получения гладкого поверхностного слоя обмазки ее покрывают специальными красками.</w:t>
      </w:r>
    </w:p>
    <w:p w:rsidR="000A2636" w:rsidRPr="000A2636" w:rsidRDefault="000A2636" w:rsidP="000A2636">
      <w:pPr>
        <w:ind w:firstLine="709"/>
        <w:jc w:val="both"/>
      </w:pPr>
      <w:r w:rsidRPr="000A2636">
        <w:t>В состав красок входят в качестве наполнителя водные растворы порошкового мела, или оксида цинка (II), талька, глинозема, магнезита и другие с добавкой крепителей, например жидкого стекла. Некоторые составы красок приведены ниже, % (по массе):</w:t>
      </w:r>
    </w:p>
    <w:p w:rsidR="000A2636" w:rsidRPr="000A2636" w:rsidRDefault="000A2636" w:rsidP="000A2636">
      <w:pPr>
        <w:ind w:firstLine="709"/>
        <w:jc w:val="both"/>
      </w:pPr>
      <w:r w:rsidRPr="000A2636">
        <w:t>1) жидкое стекло 5, мел отмученный 60, асбест молотый 15, вода 20; 2) жидкое стекло 5, огнеупорная глина 19, вода 76; 3) оксид цинка (II) 10, жидкое стекло 6, огнеупорная глина 4, вода 80; 3) оксид цинка (II) 7, жидкое стекло 4, вода 89; 4) жидкое стекло 4, мел отмученный 12, вода 84.</w:t>
      </w:r>
    </w:p>
    <w:p w:rsidR="000A2636" w:rsidRPr="000A2636" w:rsidRDefault="000A2636" w:rsidP="000A2636">
      <w:pPr>
        <w:ind w:firstLine="709"/>
        <w:jc w:val="both"/>
      </w:pPr>
      <w:r w:rsidRPr="000A2636">
        <w:t>Краски наносят на нагретую до 120 – 150 °С внутреннюю поверхность тигля, а затем просушивают и даже прокаливают до 350 – 400 °С, если в состав входят связующие вещества.</w:t>
      </w:r>
    </w:p>
    <w:p w:rsidR="000A2636" w:rsidRPr="000A2636" w:rsidRDefault="000A2636" w:rsidP="000A2636">
      <w:pPr>
        <w:ind w:firstLine="709"/>
        <w:jc w:val="both"/>
      </w:pPr>
      <w:r w:rsidRPr="000A2636">
        <w:t>Тигельные печи обладают следующими положительными качествами:</w:t>
      </w:r>
      <w:r>
        <w:br/>
      </w:r>
      <w:r w:rsidRPr="000A2636">
        <w:t>универсальностью (можно плавить разнообразные по составу сплавы),</w:t>
      </w:r>
    </w:p>
    <w:p w:rsidR="0069332B" w:rsidRDefault="0069332B" w:rsidP="0088763D">
      <w:pPr>
        <w:ind w:firstLine="709"/>
        <w:jc w:val="both"/>
      </w:pPr>
    </w:p>
    <w:p w:rsidR="003E2C63" w:rsidRDefault="003E2C63" w:rsidP="0088763D">
      <w:pPr>
        <w:ind w:firstLine="709"/>
        <w:jc w:val="both"/>
        <w:sectPr w:rsidR="003E2C63" w:rsidSect="003E2C63">
          <w:pgSz w:w="10773" w:h="14742" w:code="11"/>
          <w:pgMar w:top="567" w:right="567" w:bottom="567" w:left="1134" w:header="0" w:footer="0" w:gutter="0"/>
          <w:cols w:space="708"/>
          <w:docGrid w:linePitch="381"/>
        </w:sectPr>
      </w:pPr>
    </w:p>
    <w:p w:rsidR="003E2C63" w:rsidRPr="003E2C63" w:rsidRDefault="003E2C63" w:rsidP="003E2C63">
      <w:pPr>
        <w:jc w:val="both"/>
      </w:pPr>
      <w:r w:rsidRPr="003E2C63">
        <w:lastRenderedPageBreak/>
        <w:t>маневренностью (простота перехода с одной плавки на другую), минимальной поверхностью соприкосновения металла с печными газами (малые угар и газонасыщенность металла), простотой устройства и обслуживания. Однако тигельные печи имеют и недостатки: малая производительность, низкий тепловой к. п. д. (7 – 10%) вследствие потерь тепла с отходящими газами и большой расход топлива (20 – 25 % мазута и 50 – 60% кокса от массы выплавляемого металла). До настоящего времени в литейных цехах применяют самые разнообразные тигельные печи начиная от простейших коксовых и нефтяных горнов и кончая более совершенными газовыми и электрическими тигельными печами.</w:t>
      </w:r>
    </w:p>
    <w:p w:rsidR="0069332B" w:rsidRDefault="003E2C63" w:rsidP="003E2C63">
      <w:pPr>
        <w:ind w:firstLine="709"/>
        <w:jc w:val="both"/>
      </w:pPr>
      <w:r>
        <w:rPr>
          <w:noProof/>
          <w:lang w:eastAsia="ru-RU"/>
        </w:rPr>
        <mc:AlternateContent>
          <mc:Choice Requires="wps">
            <w:drawing>
              <wp:anchor distT="0" distB="0" distL="114300" distR="114300" simplePos="0" relativeHeight="251815936" behindDoc="0" locked="0" layoutInCell="1" allowOverlap="1" wp14:anchorId="4F8033ED" wp14:editId="0454F413">
                <wp:simplePos x="0" y="0"/>
                <wp:positionH relativeFrom="margin">
                  <wp:align>left</wp:align>
                </wp:positionH>
                <wp:positionV relativeFrom="paragraph">
                  <wp:posOffset>3565525</wp:posOffset>
                </wp:positionV>
                <wp:extent cx="5683885" cy="635"/>
                <wp:effectExtent l="0" t="0" r="0" b="1270"/>
                <wp:wrapTopAndBottom/>
                <wp:docPr id="106" name="Надпись 106"/>
                <wp:cNvGraphicFramePr/>
                <a:graphic xmlns:a="http://schemas.openxmlformats.org/drawingml/2006/main">
                  <a:graphicData uri="http://schemas.microsoft.com/office/word/2010/wordprocessingShape">
                    <wps:wsp>
                      <wps:cNvSpPr txBox="1"/>
                      <wps:spPr>
                        <a:xfrm>
                          <a:off x="0" y="0"/>
                          <a:ext cx="5683885" cy="635"/>
                        </a:xfrm>
                        <a:prstGeom prst="rect">
                          <a:avLst/>
                        </a:prstGeom>
                        <a:solidFill>
                          <a:prstClr val="white"/>
                        </a:solidFill>
                        <a:ln>
                          <a:noFill/>
                        </a:ln>
                      </wps:spPr>
                      <wps:txbx>
                        <w:txbxContent>
                          <w:p w:rsidR="000725E8" w:rsidRPr="003E2C63" w:rsidRDefault="000725E8" w:rsidP="003E2C63">
                            <w:pPr>
                              <w:pStyle w:val="ac"/>
                              <w:spacing w:after="0"/>
                              <w:rPr>
                                <w:i w:val="0"/>
                                <w:noProof/>
                                <w:sz w:val="28"/>
                              </w:rPr>
                            </w:pPr>
                            <w:r w:rsidRPr="003E2C63">
                              <w:rPr>
                                <w:i w:val="0"/>
                                <w:noProof/>
                                <w:sz w:val="28"/>
                              </w:rPr>
                              <w:t>Рис. 53. Электропечь типа САТ:</w:t>
                            </w:r>
                          </w:p>
                          <w:p w:rsidR="000725E8" w:rsidRPr="003E2C63" w:rsidRDefault="000725E8" w:rsidP="003E2C63">
                            <w:pPr>
                              <w:pStyle w:val="ac"/>
                              <w:spacing w:after="120"/>
                              <w:jc w:val="center"/>
                              <w:rPr>
                                <w:i w:val="0"/>
                                <w:noProof/>
                                <w:sz w:val="28"/>
                              </w:rPr>
                            </w:pPr>
                            <w:r w:rsidRPr="003E2C63">
                              <w:rPr>
                                <w:noProof/>
                                <w:sz w:val="28"/>
                              </w:rPr>
                              <w:t>1</w:t>
                            </w:r>
                            <w:r w:rsidRPr="003E2C63">
                              <w:rPr>
                                <w:i w:val="0"/>
                                <w:noProof/>
                                <w:sz w:val="28"/>
                              </w:rPr>
                              <w:t xml:space="preserve"> – кожух; </w:t>
                            </w:r>
                            <w:r w:rsidRPr="003E2C63">
                              <w:rPr>
                                <w:noProof/>
                                <w:sz w:val="28"/>
                              </w:rPr>
                              <w:t>2</w:t>
                            </w:r>
                            <w:r w:rsidRPr="003E2C63">
                              <w:rPr>
                                <w:i w:val="0"/>
                                <w:noProof/>
                                <w:sz w:val="28"/>
                              </w:rPr>
                              <w:t xml:space="preserve"> – футеровка; </w:t>
                            </w:r>
                            <w:r w:rsidRPr="003E2C63">
                              <w:rPr>
                                <w:noProof/>
                                <w:sz w:val="28"/>
                              </w:rPr>
                              <w:t>3</w:t>
                            </w:r>
                            <w:r w:rsidRPr="003E2C63">
                              <w:rPr>
                                <w:i w:val="0"/>
                                <w:noProof/>
                                <w:sz w:val="28"/>
                              </w:rPr>
                              <w:t xml:space="preserve"> – механизм подъема крышки; </w:t>
                            </w:r>
                            <w:r w:rsidRPr="003E2C63">
                              <w:rPr>
                                <w:noProof/>
                                <w:sz w:val="28"/>
                              </w:rPr>
                              <w:t>4</w:t>
                            </w:r>
                            <w:r w:rsidRPr="003E2C63">
                              <w:rPr>
                                <w:i w:val="0"/>
                                <w:noProof/>
                                <w:sz w:val="28"/>
                              </w:rPr>
                              <w:t xml:space="preserve"> – нагреватель; </w:t>
                            </w:r>
                            <w:r w:rsidRPr="003E2C63">
                              <w:rPr>
                                <w:noProof/>
                                <w:sz w:val="28"/>
                              </w:rPr>
                              <w:t>5</w:t>
                            </w:r>
                            <w:r w:rsidRPr="003E2C63">
                              <w:rPr>
                                <w:i w:val="0"/>
                                <w:noProof/>
                                <w:sz w:val="28"/>
                              </w:rPr>
                              <w:t xml:space="preserve"> – тигель; </w:t>
                            </w:r>
                            <w:r w:rsidRPr="003E2C63">
                              <w:rPr>
                                <w:noProof/>
                                <w:sz w:val="28"/>
                              </w:rPr>
                              <w:t>6</w:t>
                            </w:r>
                            <w:r w:rsidRPr="003E2C63">
                              <w:rPr>
                                <w:i w:val="0"/>
                                <w:noProof/>
                                <w:sz w:val="28"/>
                              </w:rPr>
                              <w:t xml:space="preserve"> – механизм наклона печи; </w:t>
                            </w:r>
                            <w:r w:rsidRPr="003E2C63">
                              <w:rPr>
                                <w:noProof/>
                                <w:sz w:val="28"/>
                              </w:rPr>
                              <w:t>7</w:t>
                            </w:r>
                            <w:r w:rsidRPr="003E2C63">
                              <w:rPr>
                                <w:i w:val="0"/>
                                <w:noProof/>
                                <w:sz w:val="28"/>
                              </w:rPr>
                              <w:t xml:space="preserve"> – крышка большая; </w:t>
                            </w:r>
                            <w:r w:rsidRPr="003E2C63">
                              <w:rPr>
                                <w:noProof/>
                                <w:sz w:val="28"/>
                              </w:rPr>
                              <w:t>8</w:t>
                            </w:r>
                            <w:r w:rsidRPr="003E2C63">
                              <w:rPr>
                                <w:i w:val="0"/>
                                <w:noProof/>
                                <w:sz w:val="28"/>
                              </w:rPr>
                              <w:t xml:space="preserve"> – крышка малая; </w:t>
                            </w:r>
                            <w:r w:rsidRPr="003E2C63">
                              <w:rPr>
                                <w:noProof/>
                                <w:sz w:val="28"/>
                              </w:rPr>
                              <w:t>9</w:t>
                            </w:r>
                            <w:r w:rsidRPr="003E2C63">
                              <w:rPr>
                                <w:i w:val="0"/>
                                <w:noProof/>
                                <w:sz w:val="28"/>
                              </w:rPr>
                              <w:t xml:space="preserve"> – подставка; </w:t>
                            </w:r>
                            <w:r w:rsidRPr="003E2C63">
                              <w:rPr>
                                <w:noProof/>
                                <w:sz w:val="28"/>
                              </w:rPr>
                              <w:t>10</w:t>
                            </w:r>
                            <w:r w:rsidRPr="003E2C63">
                              <w:rPr>
                                <w:i w:val="0"/>
                                <w:noProof/>
                                <w:sz w:val="28"/>
                              </w:rPr>
                              <w:t xml:space="preserve"> – сливной носок</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F8033ED" id="Надпись 106" o:spid="_x0000_s1074" type="#_x0000_t202" style="position:absolute;left:0;text-align:left;margin-left:0;margin-top:280.75pt;width:447.55pt;height:.05pt;z-index:2518159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" stroked="f">
                <v:textbox style="mso-fit-shape-to-text:t" inset="0,0,0,0">
                  <w:txbxContent>
                    <w:p w:rsidR="000725E8" w:rsidRPr="003E2C63" w:rsidRDefault="000725E8" w:rsidP="003E2C63">
                      <w:pPr>
                        <w:pStyle w:val="ac"/>
                        <w:spacing w:after="0"/>
                        <w:rPr>
                          <w:i w:val="0"/>
                          <w:noProof/>
                          <w:sz w:val="28"/>
                        </w:rPr>
                      </w:pPr>
                      <w:r w:rsidRPr="003E2C63">
                        <w:rPr>
                          <w:i w:val="0"/>
                          <w:noProof/>
                          <w:sz w:val="28"/>
                        </w:rPr>
                        <w:t>Рис. 53. Электропечь типа САТ:</w:t>
                      </w:r>
                    </w:p>
                    <w:p w:rsidR="000725E8" w:rsidRPr="003E2C63" w:rsidRDefault="000725E8" w:rsidP="003E2C63">
                      <w:pPr>
                        <w:pStyle w:val="ac"/>
                        <w:spacing w:after="120"/>
                        <w:jc w:val="center"/>
                        <w:rPr>
                          <w:i w:val="0"/>
                          <w:noProof/>
                          <w:sz w:val="28"/>
                        </w:rPr>
                      </w:pPr>
                      <w:r w:rsidRPr="003E2C63">
                        <w:rPr>
                          <w:noProof/>
                          <w:sz w:val="28"/>
                        </w:rPr>
                        <w:t>1</w:t>
                      </w:r>
                      <w:r w:rsidRPr="003E2C63">
                        <w:rPr>
                          <w:i w:val="0"/>
                          <w:noProof/>
                          <w:sz w:val="28"/>
                        </w:rPr>
                        <w:t xml:space="preserve"> – кожух; </w:t>
                      </w:r>
                      <w:r w:rsidRPr="003E2C63">
                        <w:rPr>
                          <w:noProof/>
                          <w:sz w:val="28"/>
                        </w:rPr>
                        <w:t>2</w:t>
                      </w:r>
                      <w:r w:rsidRPr="003E2C63">
                        <w:rPr>
                          <w:i w:val="0"/>
                          <w:noProof/>
                          <w:sz w:val="28"/>
                        </w:rPr>
                        <w:t xml:space="preserve"> – футеровка; </w:t>
                      </w:r>
                      <w:r w:rsidRPr="003E2C63">
                        <w:rPr>
                          <w:noProof/>
                          <w:sz w:val="28"/>
                        </w:rPr>
                        <w:t>3</w:t>
                      </w:r>
                      <w:r w:rsidRPr="003E2C63">
                        <w:rPr>
                          <w:i w:val="0"/>
                          <w:noProof/>
                          <w:sz w:val="28"/>
                        </w:rPr>
                        <w:t xml:space="preserve"> – механизм подъема крышки; </w:t>
                      </w:r>
                      <w:r w:rsidRPr="003E2C63">
                        <w:rPr>
                          <w:noProof/>
                          <w:sz w:val="28"/>
                        </w:rPr>
                        <w:t>4</w:t>
                      </w:r>
                      <w:r w:rsidRPr="003E2C63">
                        <w:rPr>
                          <w:i w:val="0"/>
                          <w:noProof/>
                          <w:sz w:val="28"/>
                        </w:rPr>
                        <w:t xml:space="preserve"> – нагреватель; </w:t>
                      </w:r>
                      <w:r w:rsidRPr="003E2C63">
                        <w:rPr>
                          <w:noProof/>
                          <w:sz w:val="28"/>
                        </w:rPr>
                        <w:t>5</w:t>
                      </w:r>
                      <w:r w:rsidRPr="003E2C63">
                        <w:rPr>
                          <w:i w:val="0"/>
                          <w:noProof/>
                          <w:sz w:val="28"/>
                        </w:rPr>
                        <w:t xml:space="preserve"> – тигель; </w:t>
                      </w:r>
                      <w:r w:rsidRPr="003E2C63">
                        <w:rPr>
                          <w:noProof/>
                          <w:sz w:val="28"/>
                        </w:rPr>
                        <w:t>6</w:t>
                      </w:r>
                      <w:r w:rsidRPr="003E2C63">
                        <w:rPr>
                          <w:i w:val="0"/>
                          <w:noProof/>
                          <w:sz w:val="28"/>
                        </w:rPr>
                        <w:t xml:space="preserve"> – механизм наклона печи; </w:t>
                      </w:r>
                      <w:r w:rsidRPr="003E2C63">
                        <w:rPr>
                          <w:noProof/>
                          <w:sz w:val="28"/>
                        </w:rPr>
                        <w:t>7</w:t>
                      </w:r>
                      <w:r w:rsidRPr="003E2C63">
                        <w:rPr>
                          <w:i w:val="0"/>
                          <w:noProof/>
                          <w:sz w:val="28"/>
                        </w:rPr>
                        <w:t xml:space="preserve"> – крышка большая; </w:t>
                      </w:r>
                      <w:r w:rsidRPr="003E2C63">
                        <w:rPr>
                          <w:noProof/>
                          <w:sz w:val="28"/>
                        </w:rPr>
                        <w:t>8</w:t>
                      </w:r>
                      <w:r w:rsidRPr="003E2C63">
                        <w:rPr>
                          <w:i w:val="0"/>
                          <w:noProof/>
                          <w:sz w:val="28"/>
                        </w:rPr>
                        <w:t xml:space="preserve"> – крышка малая; </w:t>
                      </w:r>
                      <w:r w:rsidRPr="003E2C63">
                        <w:rPr>
                          <w:noProof/>
                          <w:sz w:val="28"/>
                        </w:rPr>
                        <w:t>9</w:t>
                      </w:r>
                      <w:r w:rsidRPr="003E2C63">
                        <w:rPr>
                          <w:i w:val="0"/>
                          <w:noProof/>
                          <w:sz w:val="28"/>
                        </w:rPr>
                        <w:t xml:space="preserve"> – подставка; </w:t>
                      </w:r>
                      <w:r w:rsidRPr="003E2C63">
                        <w:rPr>
                          <w:noProof/>
                          <w:sz w:val="28"/>
                        </w:rPr>
                        <w:t>10</w:t>
                      </w:r>
                      <w:r w:rsidRPr="003E2C63">
                        <w:rPr>
                          <w:i w:val="0"/>
                          <w:noProof/>
                          <w:sz w:val="28"/>
                        </w:rPr>
                        <w:t xml:space="preserve"> – сливной носок</w:t>
                      </w:r>
                    </w:p>
                  </w:txbxContent>
                </v:textbox>
                <w10:wrap type="topAndBottom" anchorx="margin"/>
              </v:shape>
            </w:pict>
          </mc:Fallback>
        </mc:AlternateContent>
      </w:r>
      <w:r>
        <w:rPr>
          <w:noProof/>
          <w:lang w:eastAsia="ru-RU"/>
        </w:rPr>
        <w:drawing>
          <wp:anchor distT="0" distB="0" distL="114300" distR="114300" simplePos="0" relativeHeight="251813888" behindDoc="0" locked="0" layoutInCell="1" allowOverlap="1">
            <wp:simplePos x="0" y="0"/>
            <wp:positionH relativeFrom="page">
              <wp:align>center</wp:align>
            </wp:positionH>
            <wp:positionV relativeFrom="paragraph">
              <wp:posOffset>679497</wp:posOffset>
            </wp:positionV>
            <wp:extent cx="4844415" cy="2832735"/>
            <wp:effectExtent l="0" t="0" r="0" b="5715"/>
            <wp:wrapTopAndBottom/>
            <wp:docPr id="105" name="Рисунок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Ris_1.jp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4844415" cy="2832735"/>
                    </a:xfrm>
                    <a:prstGeom prst="rect">
                      <a:avLst/>
                    </a:prstGeom>
                  </pic:spPr>
                </pic:pic>
              </a:graphicData>
            </a:graphic>
            <wp14:sizeRelH relativeFrom="page">
              <wp14:pctWidth>0</wp14:pctWidth>
            </wp14:sizeRelH>
            <wp14:sizeRelV relativeFrom="page">
              <wp14:pctHeight>0</wp14:pctHeight>
            </wp14:sizeRelV>
          </wp:anchor>
        </w:drawing>
      </w:r>
      <w:r w:rsidRPr="003E2C63">
        <w:rPr>
          <w:i/>
        </w:rPr>
        <w:t>Тигельные электрические печи</w:t>
      </w:r>
      <w:r w:rsidRPr="003E2C63">
        <w:t xml:space="preserve">. Электрические тигельные печи сопротивления [20, 59] являются наиболее универсальными агрегатами, </w:t>
      </w:r>
      <w:r w:rsidRPr="002D32A9">
        <w:rPr>
          <w:spacing w:val="-6"/>
        </w:rPr>
        <w:t>пригодными</w:t>
      </w:r>
      <w:r w:rsidRPr="003E2C63">
        <w:t xml:space="preserve"> для </w:t>
      </w:r>
      <w:r w:rsidRPr="002D32A9">
        <w:rPr>
          <w:spacing w:val="-6"/>
        </w:rPr>
        <w:t>плавки</w:t>
      </w:r>
      <w:r w:rsidRPr="003E2C63">
        <w:t xml:space="preserve"> </w:t>
      </w:r>
      <w:r w:rsidRPr="002D32A9">
        <w:rPr>
          <w:spacing w:val="-6"/>
        </w:rPr>
        <w:t>цинковых</w:t>
      </w:r>
      <w:r w:rsidRPr="003E2C63">
        <w:t xml:space="preserve"> </w:t>
      </w:r>
      <w:r w:rsidRPr="002D32A9">
        <w:rPr>
          <w:spacing w:val="-6"/>
        </w:rPr>
        <w:t>сплавов при сравнительно</w:t>
      </w:r>
      <w:r w:rsidR="002D32A9">
        <w:t xml:space="preserve"> небольших масштабах</w:t>
      </w:r>
    </w:p>
    <w:p w:rsidR="0069332B" w:rsidRDefault="0069332B" w:rsidP="0088763D">
      <w:pPr>
        <w:ind w:firstLine="709"/>
        <w:jc w:val="both"/>
      </w:pPr>
    </w:p>
    <w:tbl>
      <w:tblPr>
        <w:tblStyle w:val="ab"/>
        <w:tblW w:w="0" w:type="auto"/>
        <w:tblLook w:val="04A0" w:firstRow="1" w:lastRow="0" w:firstColumn="1" w:lastColumn="0" w:noHBand="0" w:noVBand="1"/>
      </w:tblPr>
      <w:tblGrid>
        <w:gridCol w:w="1510"/>
        <w:gridCol w:w="1510"/>
        <w:gridCol w:w="1510"/>
        <w:gridCol w:w="1510"/>
        <w:gridCol w:w="1511"/>
        <w:gridCol w:w="1511"/>
      </w:tblGrid>
      <w:tr w:rsidR="00FF03FD" w:rsidTr="00FF03FD">
        <w:tc>
          <w:tcPr>
            <w:tcW w:w="1510" w:type="dxa"/>
            <w:vAlign w:val="center"/>
          </w:tcPr>
          <w:p w:rsidR="00FF03FD" w:rsidRPr="002550E0" w:rsidRDefault="00FF03FD" w:rsidP="00FF03FD">
            <w:pPr>
              <w:jc w:val="center"/>
            </w:pPr>
            <w:r w:rsidRPr="002550E0">
              <w:t>Размеры, мм</w:t>
            </w:r>
          </w:p>
        </w:tc>
        <w:tc>
          <w:tcPr>
            <w:tcW w:w="1510" w:type="dxa"/>
            <w:vAlign w:val="center"/>
          </w:tcPr>
          <w:p w:rsidR="00FF03FD" w:rsidRPr="002550E0" w:rsidRDefault="00FF03FD" w:rsidP="00FF03FD">
            <w:pPr>
              <w:jc w:val="center"/>
            </w:pPr>
            <w:r w:rsidRPr="002550E0">
              <w:t>САТ-0,15</w:t>
            </w:r>
          </w:p>
        </w:tc>
        <w:tc>
          <w:tcPr>
            <w:tcW w:w="1510" w:type="dxa"/>
            <w:tcBorders>
              <w:right w:val="double" w:sz="4" w:space="0" w:color="auto"/>
            </w:tcBorders>
            <w:vAlign w:val="center"/>
          </w:tcPr>
          <w:p w:rsidR="00FF03FD" w:rsidRPr="002550E0" w:rsidRDefault="00FF03FD" w:rsidP="00FF03FD">
            <w:pPr>
              <w:jc w:val="center"/>
            </w:pPr>
            <w:r w:rsidRPr="002550E0">
              <w:t>САТ-0,25</w:t>
            </w:r>
          </w:p>
        </w:tc>
        <w:tc>
          <w:tcPr>
            <w:tcW w:w="1510" w:type="dxa"/>
            <w:tcBorders>
              <w:left w:val="double" w:sz="4" w:space="0" w:color="auto"/>
            </w:tcBorders>
            <w:vAlign w:val="center"/>
          </w:tcPr>
          <w:p w:rsidR="00FF03FD" w:rsidRPr="002550E0" w:rsidRDefault="00FF03FD" w:rsidP="00FF03FD">
            <w:pPr>
              <w:jc w:val="center"/>
            </w:pPr>
            <w:r w:rsidRPr="002550E0">
              <w:t>Размеры, мм</w:t>
            </w:r>
          </w:p>
        </w:tc>
        <w:tc>
          <w:tcPr>
            <w:tcW w:w="1511" w:type="dxa"/>
            <w:vAlign w:val="center"/>
          </w:tcPr>
          <w:p w:rsidR="00FF03FD" w:rsidRPr="002550E0" w:rsidRDefault="00FF03FD" w:rsidP="00FF03FD">
            <w:pPr>
              <w:jc w:val="center"/>
            </w:pPr>
            <w:r w:rsidRPr="002550E0">
              <w:t>САТ-0,15</w:t>
            </w:r>
          </w:p>
        </w:tc>
        <w:tc>
          <w:tcPr>
            <w:tcW w:w="1511" w:type="dxa"/>
            <w:vAlign w:val="center"/>
          </w:tcPr>
          <w:p w:rsidR="00FF03FD" w:rsidRDefault="00FF03FD" w:rsidP="00FF03FD">
            <w:pPr>
              <w:jc w:val="center"/>
            </w:pPr>
            <w:r w:rsidRPr="002550E0">
              <w:t>САТ-0,25</w:t>
            </w:r>
          </w:p>
        </w:tc>
      </w:tr>
      <w:tr w:rsidR="00FF03FD" w:rsidTr="00FF03FD">
        <w:tc>
          <w:tcPr>
            <w:tcW w:w="1510" w:type="dxa"/>
          </w:tcPr>
          <w:p w:rsidR="00FF03FD" w:rsidRPr="00FF03FD" w:rsidRDefault="00FF03FD" w:rsidP="0088763D">
            <w:pPr>
              <w:jc w:val="both"/>
              <w:rPr>
                <w:i/>
              </w:rPr>
            </w:pPr>
            <w:r w:rsidRPr="00FF03FD">
              <w:rPr>
                <w:i/>
              </w:rPr>
              <w:t>А</w:t>
            </w:r>
          </w:p>
        </w:tc>
        <w:tc>
          <w:tcPr>
            <w:tcW w:w="1510" w:type="dxa"/>
            <w:vAlign w:val="center"/>
          </w:tcPr>
          <w:p w:rsidR="00FF03FD" w:rsidRDefault="00FF03FD" w:rsidP="00FF03FD">
            <w:pPr>
              <w:jc w:val="center"/>
            </w:pPr>
            <w:r>
              <w:t>440</w:t>
            </w:r>
          </w:p>
        </w:tc>
        <w:tc>
          <w:tcPr>
            <w:tcW w:w="1510" w:type="dxa"/>
            <w:tcBorders>
              <w:right w:val="double" w:sz="4" w:space="0" w:color="auto"/>
            </w:tcBorders>
            <w:vAlign w:val="center"/>
          </w:tcPr>
          <w:p w:rsidR="00FF03FD" w:rsidRDefault="00FF03FD" w:rsidP="00FF03FD">
            <w:pPr>
              <w:jc w:val="center"/>
            </w:pPr>
            <w:r>
              <w:t>530</w:t>
            </w:r>
          </w:p>
        </w:tc>
        <w:tc>
          <w:tcPr>
            <w:tcW w:w="1510" w:type="dxa"/>
            <w:tcBorders>
              <w:left w:val="double" w:sz="4" w:space="0" w:color="auto"/>
            </w:tcBorders>
          </w:tcPr>
          <w:p w:rsidR="00FF03FD" w:rsidRPr="00FF03FD" w:rsidRDefault="00FF03FD" w:rsidP="0088763D">
            <w:pPr>
              <w:jc w:val="both"/>
              <w:rPr>
                <w:i/>
              </w:rPr>
            </w:pPr>
            <w:r w:rsidRPr="00FF03FD">
              <w:rPr>
                <w:i/>
              </w:rPr>
              <w:t>З</w:t>
            </w:r>
          </w:p>
        </w:tc>
        <w:tc>
          <w:tcPr>
            <w:tcW w:w="1511" w:type="dxa"/>
            <w:vAlign w:val="center"/>
          </w:tcPr>
          <w:p w:rsidR="00FF03FD" w:rsidRDefault="00FF03FD" w:rsidP="00FF03FD">
            <w:pPr>
              <w:jc w:val="center"/>
            </w:pPr>
            <w:r>
              <w:t>240</w:t>
            </w:r>
          </w:p>
        </w:tc>
        <w:tc>
          <w:tcPr>
            <w:tcW w:w="1511" w:type="dxa"/>
            <w:vAlign w:val="center"/>
          </w:tcPr>
          <w:p w:rsidR="00FF03FD" w:rsidRDefault="00FF03FD" w:rsidP="00FF03FD">
            <w:pPr>
              <w:jc w:val="center"/>
            </w:pPr>
            <w:r>
              <w:t>240</w:t>
            </w:r>
          </w:p>
        </w:tc>
      </w:tr>
      <w:tr w:rsidR="00FF03FD" w:rsidTr="00FF03FD">
        <w:tc>
          <w:tcPr>
            <w:tcW w:w="1510" w:type="dxa"/>
          </w:tcPr>
          <w:p w:rsidR="00FF03FD" w:rsidRPr="00FF03FD" w:rsidRDefault="00FF03FD" w:rsidP="0088763D">
            <w:pPr>
              <w:jc w:val="both"/>
              <w:rPr>
                <w:i/>
              </w:rPr>
            </w:pPr>
            <w:r w:rsidRPr="00FF03FD">
              <w:rPr>
                <w:i/>
              </w:rPr>
              <w:t>Б</w:t>
            </w:r>
          </w:p>
        </w:tc>
        <w:tc>
          <w:tcPr>
            <w:tcW w:w="1510" w:type="dxa"/>
            <w:vAlign w:val="center"/>
          </w:tcPr>
          <w:p w:rsidR="00FF03FD" w:rsidRDefault="00FF03FD" w:rsidP="00FF03FD">
            <w:pPr>
              <w:jc w:val="center"/>
            </w:pPr>
            <w:r>
              <w:t>630</w:t>
            </w:r>
          </w:p>
        </w:tc>
        <w:tc>
          <w:tcPr>
            <w:tcW w:w="1510" w:type="dxa"/>
            <w:tcBorders>
              <w:right w:val="double" w:sz="4" w:space="0" w:color="auto"/>
            </w:tcBorders>
            <w:vAlign w:val="center"/>
          </w:tcPr>
          <w:p w:rsidR="00FF03FD" w:rsidRDefault="00FF03FD" w:rsidP="00FF03FD">
            <w:pPr>
              <w:jc w:val="center"/>
            </w:pPr>
            <w:r>
              <w:t>790</w:t>
            </w:r>
          </w:p>
        </w:tc>
        <w:tc>
          <w:tcPr>
            <w:tcW w:w="1510" w:type="dxa"/>
            <w:tcBorders>
              <w:left w:val="double" w:sz="4" w:space="0" w:color="auto"/>
            </w:tcBorders>
          </w:tcPr>
          <w:p w:rsidR="00FF03FD" w:rsidRPr="00FF03FD" w:rsidRDefault="00FF03FD" w:rsidP="0088763D">
            <w:pPr>
              <w:jc w:val="both"/>
              <w:rPr>
                <w:i/>
              </w:rPr>
            </w:pPr>
            <w:r w:rsidRPr="00FF03FD">
              <w:rPr>
                <w:i/>
              </w:rPr>
              <w:t>И</w:t>
            </w:r>
          </w:p>
        </w:tc>
        <w:tc>
          <w:tcPr>
            <w:tcW w:w="1511" w:type="dxa"/>
            <w:vAlign w:val="center"/>
          </w:tcPr>
          <w:p w:rsidR="00FF03FD" w:rsidRDefault="00FF03FD" w:rsidP="00FF03FD">
            <w:pPr>
              <w:jc w:val="center"/>
            </w:pPr>
            <w:r>
              <w:t>760</w:t>
            </w:r>
          </w:p>
        </w:tc>
        <w:tc>
          <w:tcPr>
            <w:tcW w:w="1511" w:type="dxa"/>
            <w:vAlign w:val="center"/>
          </w:tcPr>
          <w:p w:rsidR="00FF03FD" w:rsidRDefault="00FF03FD" w:rsidP="00FF03FD">
            <w:pPr>
              <w:jc w:val="center"/>
            </w:pPr>
            <w:r>
              <w:t>960</w:t>
            </w:r>
          </w:p>
        </w:tc>
      </w:tr>
      <w:tr w:rsidR="00FF03FD" w:rsidTr="00FF03FD">
        <w:tc>
          <w:tcPr>
            <w:tcW w:w="1510" w:type="dxa"/>
          </w:tcPr>
          <w:p w:rsidR="00FF03FD" w:rsidRPr="00FF03FD" w:rsidRDefault="00FF03FD" w:rsidP="0088763D">
            <w:pPr>
              <w:jc w:val="both"/>
              <w:rPr>
                <w:i/>
              </w:rPr>
            </w:pPr>
            <w:r w:rsidRPr="00FF03FD">
              <w:rPr>
                <w:i/>
              </w:rPr>
              <w:t>В</w:t>
            </w:r>
          </w:p>
        </w:tc>
        <w:tc>
          <w:tcPr>
            <w:tcW w:w="1510" w:type="dxa"/>
            <w:vAlign w:val="center"/>
          </w:tcPr>
          <w:p w:rsidR="00FF03FD" w:rsidRDefault="00FF03FD" w:rsidP="00FF03FD">
            <w:pPr>
              <w:jc w:val="center"/>
            </w:pPr>
            <w:r>
              <w:t>1520</w:t>
            </w:r>
          </w:p>
        </w:tc>
        <w:tc>
          <w:tcPr>
            <w:tcW w:w="1510" w:type="dxa"/>
            <w:tcBorders>
              <w:right w:val="double" w:sz="4" w:space="0" w:color="auto"/>
            </w:tcBorders>
            <w:vAlign w:val="center"/>
          </w:tcPr>
          <w:p w:rsidR="00FF03FD" w:rsidRDefault="00FF03FD" w:rsidP="00FF03FD">
            <w:pPr>
              <w:jc w:val="center"/>
            </w:pPr>
            <w:r>
              <w:t>1550</w:t>
            </w:r>
          </w:p>
        </w:tc>
        <w:tc>
          <w:tcPr>
            <w:tcW w:w="1510" w:type="dxa"/>
            <w:tcBorders>
              <w:left w:val="double" w:sz="4" w:space="0" w:color="auto"/>
            </w:tcBorders>
          </w:tcPr>
          <w:p w:rsidR="00FF03FD" w:rsidRPr="00FF03FD" w:rsidRDefault="00FF03FD" w:rsidP="0088763D">
            <w:pPr>
              <w:jc w:val="both"/>
              <w:rPr>
                <w:i/>
              </w:rPr>
            </w:pPr>
            <w:r w:rsidRPr="00FF03FD">
              <w:rPr>
                <w:i/>
              </w:rPr>
              <w:t>К</w:t>
            </w:r>
          </w:p>
        </w:tc>
        <w:tc>
          <w:tcPr>
            <w:tcW w:w="1511" w:type="dxa"/>
            <w:vAlign w:val="center"/>
          </w:tcPr>
          <w:p w:rsidR="00FF03FD" w:rsidRDefault="00FF03FD" w:rsidP="00FF03FD">
            <w:pPr>
              <w:jc w:val="center"/>
            </w:pPr>
            <w:r>
              <w:t>1138</w:t>
            </w:r>
          </w:p>
        </w:tc>
        <w:tc>
          <w:tcPr>
            <w:tcW w:w="1511" w:type="dxa"/>
            <w:vAlign w:val="center"/>
          </w:tcPr>
          <w:p w:rsidR="00FF03FD" w:rsidRDefault="00FF03FD" w:rsidP="00FF03FD">
            <w:pPr>
              <w:jc w:val="center"/>
            </w:pPr>
            <w:r>
              <w:t>1220</w:t>
            </w:r>
          </w:p>
        </w:tc>
      </w:tr>
      <w:tr w:rsidR="00FF03FD" w:rsidTr="00FF03FD">
        <w:tc>
          <w:tcPr>
            <w:tcW w:w="1510" w:type="dxa"/>
          </w:tcPr>
          <w:p w:rsidR="00FF03FD" w:rsidRPr="00FF03FD" w:rsidRDefault="00FF03FD" w:rsidP="0088763D">
            <w:pPr>
              <w:jc w:val="both"/>
              <w:rPr>
                <w:i/>
              </w:rPr>
            </w:pPr>
            <w:r w:rsidRPr="00FF03FD">
              <w:rPr>
                <w:i/>
              </w:rPr>
              <w:t>Г</w:t>
            </w:r>
          </w:p>
        </w:tc>
        <w:tc>
          <w:tcPr>
            <w:tcW w:w="1510" w:type="dxa"/>
            <w:vAlign w:val="center"/>
          </w:tcPr>
          <w:p w:rsidR="00FF03FD" w:rsidRDefault="00FF03FD" w:rsidP="00FF03FD">
            <w:pPr>
              <w:jc w:val="center"/>
            </w:pPr>
            <w:r>
              <w:t>2318</w:t>
            </w:r>
          </w:p>
        </w:tc>
        <w:tc>
          <w:tcPr>
            <w:tcW w:w="1510" w:type="dxa"/>
            <w:tcBorders>
              <w:right w:val="double" w:sz="4" w:space="0" w:color="auto"/>
            </w:tcBorders>
            <w:vAlign w:val="center"/>
          </w:tcPr>
          <w:p w:rsidR="00FF03FD" w:rsidRDefault="00FF03FD" w:rsidP="00FF03FD">
            <w:pPr>
              <w:jc w:val="center"/>
            </w:pPr>
            <w:r>
              <w:t>2400</w:t>
            </w:r>
          </w:p>
        </w:tc>
        <w:tc>
          <w:tcPr>
            <w:tcW w:w="1510" w:type="dxa"/>
            <w:tcBorders>
              <w:left w:val="double" w:sz="4" w:space="0" w:color="auto"/>
            </w:tcBorders>
          </w:tcPr>
          <w:p w:rsidR="00FF03FD" w:rsidRPr="00FF03FD" w:rsidRDefault="00FF03FD" w:rsidP="0088763D">
            <w:pPr>
              <w:jc w:val="both"/>
              <w:rPr>
                <w:i/>
              </w:rPr>
            </w:pPr>
            <w:r w:rsidRPr="00FF03FD">
              <w:rPr>
                <w:i/>
              </w:rPr>
              <w:t>Л</w:t>
            </w:r>
          </w:p>
        </w:tc>
        <w:tc>
          <w:tcPr>
            <w:tcW w:w="1511" w:type="dxa"/>
            <w:vAlign w:val="center"/>
          </w:tcPr>
          <w:p w:rsidR="00FF03FD" w:rsidRDefault="00FF03FD" w:rsidP="00FF03FD">
            <w:pPr>
              <w:jc w:val="center"/>
            </w:pPr>
            <w:r>
              <w:t>190</w:t>
            </w:r>
          </w:p>
        </w:tc>
        <w:tc>
          <w:tcPr>
            <w:tcW w:w="1511" w:type="dxa"/>
            <w:vAlign w:val="center"/>
          </w:tcPr>
          <w:p w:rsidR="00FF03FD" w:rsidRDefault="00FF03FD" w:rsidP="00FF03FD">
            <w:pPr>
              <w:jc w:val="center"/>
            </w:pPr>
            <w:r>
              <w:t>220</w:t>
            </w:r>
          </w:p>
        </w:tc>
      </w:tr>
      <w:tr w:rsidR="00FF03FD" w:rsidTr="00FF03FD">
        <w:tc>
          <w:tcPr>
            <w:tcW w:w="1510" w:type="dxa"/>
          </w:tcPr>
          <w:p w:rsidR="00FF03FD" w:rsidRPr="00FF03FD" w:rsidRDefault="00FF03FD" w:rsidP="0088763D">
            <w:pPr>
              <w:jc w:val="both"/>
              <w:rPr>
                <w:i/>
              </w:rPr>
            </w:pPr>
            <w:r w:rsidRPr="00FF03FD">
              <w:rPr>
                <w:i/>
              </w:rPr>
              <w:t>Д</w:t>
            </w:r>
          </w:p>
        </w:tc>
        <w:tc>
          <w:tcPr>
            <w:tcW w:w="1510" w:type="dxa"/>
            <w:vAlign w:val="center"/>
          </w:tcPr>
          <w:p w:rsidR="00FF03FD" w:rsidRDefault="00FF03FD" w:rsidP="00FF03FD">
            <w:pPr>
              <w:jc w:val="center"/>
            </w:pPr>
            <w:r>
              <w:t>2145</w:t>
            </w:r>
          </w:p>
        </w:tc>
        <w:tc>
          <w:tcPr>
            <w:tcW w:w="1510" w:type="dxa"/>
            <w:tcBorders>
              <w:right w:val="double" w:sz="4" w:space="0" w:color="auto"/>
            </w:tcBorders>
            <w:vAlign w:val="center"/>
          </w:tcPr>
          <w:p w:rsidR="00FF03FD" w:rsidRDefault="00FF03FD" w:rsidP="00FF03FD">
            <w:pPr>
              <w:jc w:val="center"/>
            </w:pPr>
            <w:r>
              <w:t>2545</w:t>
            </w:r>
          </w:p>
        </w:tc>
        <w:tc>
          <w:tcPr>
            <w:tcW w:w="1510" w:type="dxa"/>
            <w:tcBorders>
              <w:left w:val="double" w:sz="4" w:space="0" w:color="auto"/>
            </w:tcBorders>
          </w:tcPr>
          <w:p w:rsidR="00FF03FD" w:rsidRPr="00FF03FD" w:rsidRDefault="00FF03FD" w:rsidP="0088763D">
            <w:pPr>
              <w:jc w:val="both"/>
              <w:rPr>
                <w:i/>
              </w:rPr>
            </w:pPr>
            <w:r w:rsidRPr="00FF03FD">
              <w:rPr>
                <w:i/>
              </w:rPr>
              <w:t>М</w:t>
            </w:r>
          </w:p>
        </w:tc>
        <w:tc>
          <w:tcPr>
            <w:tcW w:w="1511" w:type="dxa"/>
            <w:vAlign w:val="center"/>
          </w:tcPr>
          <w:p w:rsidR="00FF03FD" w:rsidRDefault="00FF03FD" w:rsidP="00FF03FD">
            <w:pPr>
              <w:jc w:val="center"/>
            </w:pPr>
            <w:r>
              <w:t>680</w:t>
            </w:r>
          </w:p>
        </w:tc>
        <w:tc>
          <w:tcPr>
            <w:tcW w:w="1511" w:type="dxa"/>
            <w:vAlign w:val="center"/>
          </w:tcPr>
          <w:p w:rsidR="00FF03FD" w:rsidRDefault="00FF03FD" w:rsidP="00FF03FD">
            <w:pPr>
              <w:jc w:val="center"/>
            </w:pPr>
            <w:r>
              <w:t>760</w:t>
            </w:r>
          </w:p>
        </w:tc>
      </w:tr>
      <w:tr w:rsidR="00FF03FD" w:rsidTr="00FF03FD">
        <w:tc>
          <w:tcPr>
            <w:tcW w:w="1510" w:type="dxa"/>
          </w:tcPr>
          <w:p w:rsidR="00FF03FD" w:rsidRPr="00FF03FD" w:rsidRDefault="00FF03FD" w:rsidP="0088763D">
            <w:pPr>
              <w:jc w:val="both"/>
              <w:rPr>
                <w:i/>
              </w:rPr>
            </w:pPr>
            <w:r w:rsidRPr="00FF03FD">
              <w:rPr>
                <w:i/>
              </w:rPr>
              <w:t>Е</w:t>
            </w:r>
          </w:p>
        </w:tc>
        <w:tc>
          <w:tcPr>
            <w:tcW w:w="1510" w:type="dxa"/>
            <w:vAlign w:val="center"/>
          </w:tcPr>
          <w:p w:rsidR="00FF03FD" w:rsidRDefault="00FF03FD" w:rsidP="00FF03FD">
            <w:pPr>
              <w:jc w:val="center"/>
            </w:pPr>
            <w:r>
              <w:t>1312</w:t>
            </w:r>
          </w:p>
        </w:tc>
        <w:tc>
          <w:tcPr>
            <w:tcW w:w="1510" w:type="dxa"/>
            <w:tcBorders>
              <w:right w:val="double" w:sz="4" w:space="0" w:color="auto"/>
            </w:tcBorders>
            <w:vAlign w:val="center"/>
          </w:tcPr>
          <w:p w:rsidR="00FF03FD" w:rsidRDefault="00FF03FD" w:rsidP="00FF03FD">
            <w:pPr>
              <w:jc w:val="center"/>
            </w:pPr>
            <w:r>
              <w:t>1742</w:t>
            </w:r>
          </w:p>
        </w:tc>
        <w:tc>
          <w:tcPr>
            <w:tcW w:w="1510" w:type="dxa"/>
            <w:tcBorders>
              <w:left w:val="double" w:sz="4" w:space="0" w:color="auto"/>
            </w:tcBorders>
          </w:tcPr>
          <w:p w:rsidR="00FF03FD" w:rsidRPr="00FF03FD" w:rsidRDefault="00FF03FD" w:rsidP="0088763D">
            <w:pPr>
              <w:jc w:val="both"/>
              <w:rPr>
                <w:i/>
              </w:rPr>
            </w:pPr>
            <w:r w:rsidRPr="00FF03FD">
              <w:rPr>
                <w:i/>
              </w:rPr>
              <w:t>Н</w:t>
            </w:r>
          </w:p>
        </w:tc>
        <w:tc>
          <w:tcPr>
            <w:tcW w:w="1511" w:type="dxa"/>
            <w:vAlign w:val="center"/>
          </w:tcPr>
          <w:p w:rsidR="00FF03FD" w:rsidRDefault="00FF03FD" w:rsidP="00FF03FD">
            <w:pPr>
              <w:jc w:val="center"/>
            </w:pPr>
            <w:r>
              <w:t>600</w:t>
            </w:r>
          </w:p>
        </w:tc>
        <w:tc>
          <w:tcPr>
            <w:tcW w:w="1511" w:type="dxa"/>
            <w:vAlign w:val="center"/>
          </w:tcPr>
          <w:p w:rsidR="00FF03FD" w:rsidRDefault="00FF03FD" w:rsidP="00FF03FD">
            <w:pPr>
              <w:jc w:val="center"/>
            </w:pPr>
            <w:r>
              <w:t>750</w:t>
            </w:r>
          </w:p>
        </w:tc>
      </w:tr>
      <w:tr w:rsidR="00FF03FD" w:rsidTr="00FF03FD">
        <w:tc>
          <w:tcPr>
            <w:tcW w:w="1510" w:type="dxa"/>
          </w:tcPr>
          <w:p w:rsidR="00FF03FD" w:rsidRPr="00FF03FD" w:rsidRDefault="00FF03FD" w:rsidP="0088763D">
            <w:pPr>
              <w:jc w:val="both"/>
              <w:rPr>
                <w:i/>
              </w:rPr>
            </w:pPr>
            <w:r w:rsidRPr="00FF03FD">
              <w:rPr>
                <w:i/>
              </w:rPr>
              <w:t>Ж</w:t>
            </w:r>
          </w:p>
        </w:tc>
        <w:tc>
          <w:tcPr>
            <w:tcW w:w="1510" w:type="dxa"/>
            <w:vAlign w:val="center"/>
          </w:tcPr>
          <w:p w:rsidR="00FF03FD" w:rsidRDefault="00FF03FD" w:rsidP="00FF03FD">
            <w:pPr>
              <w:jc w:val="center"/>
            </w:pPr>
            <w:r>
              <w:t>460</w:t>
            </w:r>
          </w:p>
        </w:tc>
        <w:tc>
          <w:tcPr>
            <w:tcW w:w="1510" w:type="dxa"/>
            <w:tcBorders>
              <w:right w:val="double" w:sz="4" w:space="0" w:color="auto"/>
            </w:tcBorders>
            <w:vAlign w:val="center"/>
          </w:tcPr>
          <w:p w:rsidR="00FF03FD" w:rsidRDefault="00FF03FD" w:rsidP="00FF03FD">
            <w:pPr>
              <w:jc w:val="center"/>
            </w:pPr>
            <w:r>
              <w:t>460</w:t>
            </w:r>
          </w:p>
        </w:tc>
        <w:tc>
          <w:tcPr>
            <w:tcW w:w="1510" w:type="dxa"/>
            <w:tcBorders>
              <w:left w:val="double" w:sz="4" w:space="0" w:color="auto"/>
            </w:tcBorders>
          </w:tcPr>
          <w:p w:rsidR="00FF03FD" w:rsidRPr="00FF03FD" w:rsidRDefault="00FF03FD" w:rsidP="0088763D">
            <w:pPr>
              <w:jc w:val="both"/>
              <w:rPr>
                <w:i/>
              </w:rPr>
            </w:pPr>
            <w:r w:rsidRPr="00FF03FD">
              <w:rPr>
                <w:i/>
              </w:rPr>
              <w:t>О</w:t>
            </w:r>
          </w:p>
        </w:tc>
        <w:tc>
          <w:tcPr>
            <w:tcW w:w="1511" w:type="dxa"/>
            <w:vAlign w:val="center"/>
          </w:tcPr>
          <w:p w:rsidR="00FF03FD" w:rsidRDefault="00FF03FD" w:rsidP="00FF03FD">
            <w:pPr>
              <w:jc w:val="center"/>
            </w:pPr>
            <w:r>
              <w:t>1845</w:t>
            </w:r>
          </w:p>
        </w:tc>
        <w:tc>
          <w:tcPr>
            <w:tcW w:w="1511" w:type="dxa"/>
            <w:vAlign w:val="center"/>
          </w:tcPr>
          <w:p w:rsidR="00FF03FD" w:rsidRDefault="00FF03FD" w:rsidP="00FF03FD">
            <w:pPr>
              <w:jc w:val="center"/>
            </w:pPr>
            <w:r>
              <w:t>2045</w:t>
            </w:r>
          </w:p>
        </w:tc>
      </w:tr>
    </w:tbl>
    <w:p w:rsidR="0069332B" w:rsidRDefault="0069332B" w:rsidP="0088763D">
      <w:pPr>
        <w:ind w:firstLine="709"/>
        <w:jc w:val="both"/>
      </w:pPr>
    </w:p>
    <w:p w:rsidR="008B3676" w:rsidRDefault="008B3676" w:rsidP="0088763D">
      <w:pPr>
        <w:ind w:firstLine="709"/>
        <w:jc w:val="both"/>
        <w:sectPr w:rsidR="008B3676" w:rsidSect="00FF03FD">
          <w:pgSz w:w="10773" w:h="15593" w:code="11"/>
          <w:pgMar w:top="567" w:right="567" w:bottom="567" w:left="1134" w:header="0" w:footer="0" w:gutter="0"/>
          <w:cols w:space="708"/>
          <w:docGrid w:linePitch="381"/>
        </w:sectPr>
      </w:pPr>
    </w:p>
    <w:p w:rsidR="0069332B" w:rsidRDefault="006531C0" w:rsidP="004973EA">
      <w:pPr>
        <w:jc w:val="center"/>
      </w:pPr>
      <w:r w:rsidRPr="006531C0">
        <w:rPr>
          <w:spacing w:val="40"/>
        </w:rPr>
        <w:lastRenderedPageBreak/>
        <w:t>Таблица</w:t>
      </w:r>
      <w:r>
        <w:t xml:space="preserve"> 38. </w:t>
      </w:r>
      <w:r w:rsidRPr="006531C0">
        <w:rPr>
          <w:b/>
        </w:rPr>
        <w:t>Техническая характеристика электропечей сопротивления</w:t>
      </w:r>
      <w:r w:rsidRPr="006531C0">
        <w:rPr>
          <w:b/>
        </w:rPr>
        <w:br/>
        <w:t>(максимальная температура нагрева элементов 1000 °С)</w:t>
      </w:r>
    </w:p>
    <w:p w:rsidR="0069332B" w:rsidRDefault="0069332B" w:rsidP="0088763D">
      <w:pPr>
        <w:ind w:firstLine="709"/>
        <w:jc w:val="both"/>
      </w:pPr>
    </w:p>
    <w:tbl>
      <w:tblPr>
        <w:tblStyle w:val="ab"/>
        <w:tblW w:w="0" w:type="auto"/>
        <w:tblLook w:val="04A0" w:firstRow="1" w:lastRow="0" w:firstColumn="1" w:lastColumn="0" w:noHBand="0" w:noVBand="1"/>
      </w:tblPr>
      <w:tblGrid>
        <w:gridCol w:w="2012"/>
        <w:gridCol w:w="834"/>
        <w:gridCol w:w="1334"/>
        <w:gridCol w:w="1002"/>
        <w:gridCol w:w="1247"/>
        <w:gridCol w:w="1247"/>
        <w:gridCol w:w="1015"/>
        <w:gridCol w:w="1194"/>
        <w:gridCol w:w="1067"/>
        <w:gridCol w:w="1350"/>
        <w:gridCol w:w="1580"/>
      </w:tblGrid>
      <w:tr w:rsidR="006531C0" w:rsidRPr="007C4172" w:rsidTr="009461DC">
        <w:trPr>
          <w:trHeight w:val="577"/>
        </w:trPr>
        <w:tc>
          <w:tcPr>
            <w:tcW w:w="2101" w:type="dxa"/>
            <w:vMerge w:val="restart"/>
            <w:vAlign w:val="center"/>
          </w:tcPr>
          <w:p w:rsidR="006531C0" w:rsidRPr="007C4172" w:rsidRDefault="006531C0" w:rsidP="007C4172">
            <w:pPr>
              <w:jc w:val="center"/>
              <w:rPr>
                <w:sz w:val="24"/>
                <w:szCs w:val="24"/>
              </w:rPr>
            </w:pPr>
            <w:r w:rsidRPr="007C4172">
              <w:rPr>
                <w:sz w:val="24"/>
                <w:szCs w:val="24"/>
              </w:rPr>
              <w:t>Печи</w:t>
            </w:r>
          </w:p>
        </w:tc>
        <w:tc>
          <w:tcPr>
            <w:tcW w:w="834" w:type="dxa"/>
            <w:vMerge w:val="restart"/>
            <w:vAlign w:val="center"/>
          </w:tcPr>
          <w:p w:rsidR="006531C0" w:rsidRPr="007C4172" w:rsidRDefault="006531C0" w:rsidP="007C4172">
            <w:pPr>
              <w:jc w:val="center"/>
              <w:rPr>
                <w:sz w:val="24"/>
                <w:szCs w:val="24"/>
              </w:rPr>
            </w:pPr>
            <w:r w:rsidRPr="007C4172">
              <w:rPr>
                <w:sz w:val="24"/>
                <w:szCs w:val="24"/>
              </w:rPr>
              <w:t>Емкость, т</w:t>
            </w:r>
          </w:p>
        </w:tc>
        <w:tc>
          <w:tcPr>
            <w:tcW w:w="1403" w:type="dxa"/>
            <w:vMerge w:val="restart"/>
            <w:vAlign w:val="center"/>
          </w:tcPr>
          <w:p w:rsidR="006531C0" w:rsidRPr="007C4172" w:rsidRDefault="006531C0" w:rsidP="007C4172">
            <w:pPr>
              <w:jc w:val="center"/>
              <w:rPr>
                <w:sz w:val="24"/>
                <w:szCs w:val="24"/>
              </w:rPr>
            </w:pPr>
            <w:r w:rsidRPr="007C4172">
              <w:rPr>
                <w:sz w:val="24"/>
                <w:szCs w:val="24"/>
              </w:rPr>
              <w:t>Мощность холостого хода, кВт</w:t>
            </w:r>
          </w:p>
        </w:tc>
        <w:tc>
          <w:tcPr>
            <w:tcW w:w="1004" w:type="dxa"/>
            <w:vMerge w:val="restart"/>
            <w:vAlign w:val="center"/>
          </w:tcPr>
          <w:p w:rsidR="006531C0" w:rsidRPr="007C4172" w:rsidRDefault="006531C0" w:rsidP="007C4172">
            <w:pPr>
              <w:jc w:val="center"/>
              <w:rPr>
                <w:sz w:val="24"/>
                <w:szCs w:val="24"/>
              </w:rPr>
            </w:pPr>
            <w:r w:rsidRPr="007C4172">
              <w:rPr>
                <w:sz w:val="24"/>
                <w:szCs w:val="24"/>
              </w:rPr>
              <w:t>Время плавки, ч</w:t>
            </w:r>
          </w:p>
        </w:tc>
        <w:tc>
          <w:tcPr>
            <w:tcW w:w="1301" w:type="dxa"/>
            <w:vMerge w:val="restart"/>
            <w:vAlign w:val="center"/>
          </w:tcPr>
          <w:p w:rsidR="006531C0" w:rsidRPr="007C4172" w:rsidRDefault="006531C0" w:rsidP="007C4172">
            <w:pPr>
              <w:jc w:val="center"/>
              <w:rPr>
                <w:sz w:val="24"/>
                <w:szCs w:val="24"/>
              </w:rPr>
            </w:pPr>
            <w:r w:rsidRPr="007C4172">
              <w:rPr>
                <w:sz w:val="24"/>
                <w:szCs w:val="24"/>
              </w:rPr>
              <w:t>Часовая производительность, кг*</w:t>
            </w:r>
          </w:p>
        </w:tc>
        <w:tc>
          <w:tcPr>
            <w:tcW w:w="1302" w:type="dxa"/>
            <w:vMerge w:val="restart"/>
            <w:vAlign w:val="center"/>
          </w:tcPr>
          <w:p w:rsidR="006531C0" w:rsidRPr="007C4172" w:rsidRDefault="006531C0" w:rsidP="007C4172">
            <w:pPr>
              <w:jc w:val="center"/>
              <w:rPr>
                <w:sz w:val="24"/>
                <w:szCs w:val="24"/>
              </w:rPr>
            </w:pPr>
            <w:r w:rsidRPr="007C4172">
              <w:rPr>
                <w:sz w:val="24"/>
                <w:szCs w:val="24"/>
              </w:rPr>
              <w:t>Расход энергии на 1 т жидкого металла, кВт</w:t>
            </w:r>
            <w:r w:rsidRPr="007C4172">
              <w:rPr>
                <w:rFonts w:cs="Times New Roman"/>
                <w:sz w:val="24"/>
                <w:szCs w:val="24"/>
              </w:rPr>
              <w:t>·</w:t>
            </w:r>
            <w:r w:rsidRPr="007C4172">
              <w:rPr>
                <w:sz w:val="24"/>
                <w:szCs w:val="24"/>
              </w:rPr>
              <w:t>ч</w:t>
            </w:r>
          </w:p>
        </w:tc>
        <w:tc>
          <w:tcPr>
            <w:tcW w:w="4829" w:type="dxa"/>
            <w:gridSpan w:val="4"/>
            <w:vAlign w:val="center"/>
          </w:tcPr>
          <w:p w:rsidR="006531C0" w:rsidRPr="007C4172" w:rsidRDefault="006531C0" w:rsidP="007C4172">
            <w:pPr>
              <w:jc w:val="center"/>
              <w:rPr>
                <w:sz w:val="24"/>
                <w:szCs w:val="24"/>
              </w:rPr>
            </w:pPr>
            <w:r w:rsidRPr="007C4172">
              <w:rPr>
                <w:sz w:val="24"/>
                <w:szCs w:val="24"/>
              </w:rPr>
              <w:t>Габариты, м</w:t>
            </w:r>
          </w:p>
        </w:tc>
        <w:tc>
          <w:tcPr>
            <w:tcW w:w="1675" w:type="dxa"/>
            <w:vMerge w:val="restart"/>
            <w:vAlign w:val="center"/>
          </w:tcPr>
          <w:p w:rsidR="006531C0" w:rsidRPr="007C4172" w:rsidRDefault="006531C0" w:rsidP="007C4172">
            <w:pPr>
              <w:jc w:val="center"/>
              <w:rPr>
                <w:sz w:val="24"/>
                <w:szCs w:val="24"/>
              </w:rPr>
            </w:pPr>
            <w:r w:rsidRPr="007C4172">
              <w:rPr>
                <w:sz w:val="24"/>
                <w:szCs w:val="24"/>
              </w:rPr>
              <w:t>Масса металлических конструкций, т</w:t>
            </w:r>
          </w:p>
        </w:tc>
      </w:tr>
      <w:tr w:rsidR="006531C0" w:rsidRPr="007C4172" w:rsidTr="009461DC">
        <w:tc>
          <w:tcPr>
            <w:tcW w:w="2101" w:type="dxa"/>
            <w:vMerge/>
            <w:tcBorders>
              <w:bottom w:val="single" w:sz="4" w:space="0" w:color="auto"/>
            </w:tcBorders>
          </w:tcPr>
          <w:p w:rsidR="006531C0" w:rsidRPr="007C4172" w:rsidRDefault="006531C0" w:rsidP="006531C0">
            <w:pPr>
              <w:jc w:val="both"/>
              <w:rPr>
                <w:sz w:val="24"/>
                <w:szCs w:val="24"/>
              </w:rPr>
            </w:pPr>
          </w:p>
        </w:tc>
        <w:tc>
          <w:tcPr>
            <w:tcW w:w="834" w:type="dxa"/>
            <w:vMerge/>
            <w:tcBorders>
              <w:bottom w:val="single" w:sz="4" w:space="0" w:color="auto"/>
            </w:tcBorders>
          </w:tcPr>
          <w:p w:rsidR="006531C0" w:rsidRPr="007C4172" w:rsidRDefault="006531C0" w:rsidP="006531C0">
            <w:pPr>
              <w:jc w:val="both"/>
              <w:rPr>
                <w:sz w:val="24"/>
                <w:szCs w:val="24"/>
              </w:rPr>
            </w:pPr>
          </w:p>
        </w:tc>
        <w:tc>
          <w:tcPr>
            <w:tcW w:w="1403" w:type="dxa"/>
            <w:vMerge/>
            <w:tcBorders>
              <w:bottom w:val="single" w:sz="4" w:space="0" w:color="auto"/>
            </w:tcBorders>
          </w:tcPr>
          <w:p w:rsidR="006531C0" w:rsidRPr="007C4172" w:rsidRDefault="006531C0" w:rsidP="006531C0">
            <w:pPr>
              <w:jc w:val="both"/>
              <w:rPr>
                <w:sz w:val="24"/>
                <w:szCs w:val="24"/>
              </w:rPr>
            </w:pPr>
          </w:p>
        </w:tc>
        <w:tc>
          <w:tcPr>
            <w:tcW w:w="1004" w:type="dxa"/>
            <w:vMerge/>
            <w:tcBorders>
              <w:bottom w:val="single" w:sz="4" w:space="0" w:color="auto"/>
            </w:tcBorders>
          </w:tcPr>
          <w:p w:rsidR="006531C0" w:rsidRPr="007C4172" w:rsidRDefault="006531C0" w:rsidP="006531C0">
            <w:pPr>
              <w:jc w:val="both"/>
              <w:rPr>
                <w:sz w:val="24"/>
                <w:szCs w:val="24"/>
              </w:rPr>
            </w:pPr>
          </w:p>
        </w:tc>
        <w:tc>
          <w:tcPr>
            <w:tcW w:w="1301" w:type="dxa"/>
            <w:vMerge/>
            <w:tcBorders>
              <w:bottom w:val="single" w:sz="4" w:space="0" w:color="auto"/>
            </w:tcBorders>
          </w:tcPr>
          <w:p w:rsidR="006531C0" w:rsidRPr="007C4172" w:rsidRDefault="006531C0" w:rsidP="006531C0">
            <w:pPr>
              <w:jc w:val="both"/>
              <w:rPr>
                <w:sz w:val="24"/>
                <w:szCs w:val="24"/>
              </w:rPr>
            </w:pPr>
          </w:p>
        </w:tc>
        <w:tc>
          <w:tcPr>
            <w:tcW w:w="1302" w:type="dxa"/>
            <w:vMerge/>
            <w:tcBorders>
              <w:bottom w:val="single" w:sz="4" w:space="0" w:color="auto"/>
            </w:tcBorders>
          </w:tcPr>
          <w:p w:rsidR="006531C0" w:rsidRPr="007C4172" w:rsidRDefault="006531C0" w:rsidP="006531C0">
            <w:pPr>
              <w:jc w:val="both"/>
              <w:rPr>
                <w:sz w:val="24"/>
                <w:szCs w:val="24"/>
              </w:rPr>
            </w:pPr>
          </w:p>
        </w:tc>
        <w:tc>
          <w:tcPr>
            <w:tcW w:w="1041" w:type="dxa"/>
            <w:tcBorders>
              <w:bottom w:val="single" w:sz="4" w:space="0" w:color="auto"/>
            </w:tcBorders>
            <w:vAlign w:val="center"/>
          </w:tcPr>
          <w:p w:rsidR="006531C0" w:rsidRPr="007C4172" w:rsidRDefault="006531C0" w:rsidP="007C4172">
            <w:pPr>
              <w:jc w:val="center"/>
              <w:rPr>
                <w:sz w:val="24"/>
                <w:szCs w:val="24"/>
              </w:rPr>
            </w:pPr>
            <w:r w:rsidRPr="007C4172">
              <w:rPr>
                <w:sz w:val="24"/>
                <w:szCs w:val="24"/>
              </w:rPr>
              <w:t>длина</w:t>
            </w:r>
          </w:p>
        </w:tc>
        <w:tc>
          <w:tcPr>
            <w:tcW w:w="1260" w:type="dxa"/>
            <w:tcBorders>
              <w:bottom w:val="single" w:sz="4" w:space="0" w:color="auto"/>
            </w:tcBorders>
            <w:vAlign w:val="center"/>
          </w:tcPr>
          <w:p w:rsidR="006531C0" w:rsidRPr="007C4172" w:rsidRDefault="006531C0" w:rsidP="007C4172">
            <w:pPr>
              <w:jc w:val="center"/>
              <w:rPr>
                <w:sz w:val="24"/>
                <w:szCs w:val="24"/>
              </w:rPr>
            </w:pPr>
            <w:r w:rsidRPr="007C4172">
              <w:rPr>
                <w:sz w:val="24"/>
                <w:szCs w:val="24"/>
              </w:rPr>
              <w:t>ширина</w:t>
            </w:r>
          </w:p>
        </w:tc>
        <w:tc>
          <w:tcPr>
            <w:tcW w:w="1122" w:type="dxa"/>
            <w:tcBorders>
              <w:bottom w:val="single" w:sz="4" w:space="0" w:color="auto"/>
            </w:tcBorders>
            <w:vAlign w:val="center"/>
          </w:tcPr>
          <w:p w:rsidR="006531C0" w:rsidRPr="007C4172" w:rsidRDefault="006531C0" w:rsidP="007C4172">
            <w:pPr>
              <w:jc w:val="center"/>
              <w:rPr>
                <w:sz w:val="24"/>
                <w:szCs w:val="24"/>
              </w:rPr>
            </w:pPr>
            <w:r w:rsidRPr="007C4172">
              <w:rPr>
                <w:sz w:val="24"/>
                <w:szCs w:val="24"/>
              </w:rPr>
              <w:t>высота общая</w:t>
            </w:r>
          </w:p>
        </w:tc>
        <w:tc>
          <w:tcPr>
            <w:tcW w:w="1406" w:type="dxa"/>
            <w:tcBorders>
              <w:bottom w:val="single" w:sz="4" w:space="0" w:color="auto"/>
            </w:tcBorders>
            <w:vAlign w:val="center"/>
          </w:tcPr>
          <w:p w:rsidR="006531C0" w:rsidRPr="007C4172" w:rsidRDefault="006531C0" w:rsidP="007C4172">
            <w:pPr>
              <w:jc w:val="center"/>
              <w:rPr>
                <w:sz w:val="24"/>
                <w:szCs w:val="24"/>
              </w:rPr>
            </w:pPr>
            <w:r w:rsidRPr="007C4172">
              <w:rPr>
                <w:sz w:val="24"/>
                <w:szCs w:val="24"/>
              </w:rPr>
              <w:t>высота до уровня пола</w:t>
            </w:r>
          </w:p>
        </w:tc>
        <w:tc>
          <w:tcPr>
            <w:tcW w:w="1675" w:type="dxa"/>
            <w:vMerge/>
            <w:tcBorders>
              <w:bottom w:val="single" w:sz="4" w:space="0" w:color="auto"/>
            </w:tcBorders>
          </w:tcPr>
          <w:p w:rsidR="006531C0" w:rsidRPr="007C4172" w:rsidRDefault="006531C0" w:rsidP="006531C0">
            <w:pPr>
              <w:jc w:val="both"/>
              <w:rPr>
                <w:sz w:val="24"/>
                <w:szCs w:val="24"/>
              </w:rPr>
            </w:pPr>
          </w:p>
        </w:tc>
      </w:tr>
      <w:tr w:rsidR="007C4172" w:rsidRPr="007C4172" w:rsidTr="004973EA">
        <w:trPr>
          <w:trHeight w:val="473"/>
        </w:trPr>
        <w:tc>
          <w:tcPr>
            <w:tcW w:w="14449" w:type="dxa"/>
            <w:gridSpan w:val="11"/>
            <w:tcBorders>
              <w:bottom w:val="nil"/>
            </w:tcBorders>
            <w:vAlign w:val="center"/>
          </w:tcPr>
          <w:p w:rsidR="007C4172" w:rsidRPr="007C4172" w:rsidRDefault="007C4172" w:rsidP="007C4172">
            <w:pPr>
              <w:jc w:val="center"/>
              <w:rPr>
                <w:i/>
                <w:sz w:val="24"/>
                <w:szCs w:val="24"/>
              </w:rPr>
            </w:pPr>
            <w:r w:rsidRPr="007C4172">
              <w:rPr>
                <w:i/>
                <w:sz w:val="24"/>
                <w:szCs w:val="24"/>
              </w:rPr>
              <w:t>Для плавки сплавов</w:t>
            </w:r>
          </w:p>
        </w:tc>
      </w:tr>
      <w:tr w:rsidR="006531C0" w:rsidRPr="007C4172" w:rsidTr="009461DC">
        <w:tc>
          <w:tcPr>
            <w:tcW w:w="2101" w:type="dxa"/>
            <w:tcBorders>
              <w:top w:val="nil"/>
              <w:bottom w:val="nil"/>
            </w:tcBorders>
          </w:tcPr>
          <w:p w:rsidR="006531C0" w:rsidRPr="007C4172" w:rsidRDefault="007C4172" w:rsidP="0088763D">
            <w:pPr>
              <w:jc w:val="both"/>
              <w:rPr>
                <w:sz w:val="24"/>
                <w:szCs w:val="24"/>
              </w:rPr>
            </w:pPr>
            <w:r w:rsidRPr="007C4172">
              <w:rPr>
                <w:sz w:val="24"/>
                <w:szCs w:val="24"/>
              </w:rPr>
              <w:t>Поворотные:</w:t>
            </w:r>
          </w:p>
        </w:tc>
        <w:tc>
          <w:tcPr>
            <w:tcW w:w="834" w:type="dxa"/>
            <w:tcBorders>
              <w:top w:val="nil"/>
              <w:bottom w:val="nil"/>
            </w:tcBorders>
          </w:tcPr>
          <w:p w:rsidR="006531C0" w:rsidRPr="007C4172" w:rsidRDefault="006531C0" w:rsidP="0088763D">
            <w:pPr>
              <w:jc w:val="both"/>
              <w:rPr>
                <w:sz w:val="24"/>
                <w:szCs w:val="24"/>
              </w:rPr>
            </w:pPr>
          </w:p>
        </w:tc>
        <w:tc>
          <w:tcPr>
            <w:tcW w:w="1403" w:type="dxa"/>
            <w:tcBorders>
              <w:top w:val="nil"/>
              <w:bottom w:val="nil"/>
            </w:tcBorders>
          </w:tcPr>
          <w:p w:rsidR="006531C0" w:rsidRPr="007C4172" w:rsidRDefault="006531C0" w:rsidP="0088763D">
            <w:pPr>
              <w:jc w:val="both"/>
              <w:rPr>
                <w:sz w:val="24"/>
                <w:szCs w:val="24"/>
              </w:rPr>
            </w:pPr>
          </w:p>
        </w:tc>
        <w:tc>
          <w:tcPr>
            <w:tcW w:w="1004" w:type="dxa"/>
            <w:tcBorders>
              <w:top w:val="nil"/>
              <w:bottom w:val="nil"/>
            </w:tcBorders>
          </w:tcPr>
          <w:p w:rsidR="006531C0" w:rsidRPr="007C4172" w:rsidRDefault="006531C0" w:rsidP="0088763D">
            <w:pPr>
              <w:jc w:val="both"/>
              <w:rPr>
                <w:sz w:val="24"/>
                <w:szCs w:val="24"/>
              </w:rPr>
            </w:pPr>
          </w:p>
        </w:tc>
        <w:tc>
          <w:tcPr>
            <w:tcW w:w="1301" w:type="dxa"/>
            <w:tcBorders>
              <w:top w:val="nil"/>
              <w:bottom w:val="nil"/>
            </w:tcBorders>
          </w:tcPr>
          <w:p w:rsidR="006531C0" w:rsidRPr="007C4172" w:rsidRDefault="006531C0" w:rsidP="0088763D">
            <w:pPr>
              <w:jc w:val="both"/>
              <w:rPr>
                <w:sz w:val="24"/>
                <w:szCs w:val="24"/>
              </w:rPr>
            </w:pPr>
          </w:p>
        </w:tc>
        <w:tc>
          <w:tcPr>
            <w:tcW w:w="1302" w:type="dxa"/>
            <w:tcBorders>
              <w:top w:val="nil"/>
              <w:bottom w:val="nil"/>
            </w:tcBorders>
          </w:tcPr>
          <w:p w:rsidR="006531C0" w:rsidRPr="007C4172" w:rsidRDefault="006531C0" w:rsidP="0088763D">
            <w:pPr>
              <w:jc w:val="both"/>
              <w:rPr>
                <w:sz w:val="24"/>
                <w:szCs w:val="24"/>
              </w:rPr>
            </w:pPr>
          </w:p>
        </w:tc>
        <w:tc>
          <w:tcPr>
            <w:tcW w:w="1041" w:type="dxa"/>
            <w:tcBorders>
              <w:top w:val="nil"/>
              <w:bottom w:val="nil"/>
            </w:tcBorders>
          </w:tcPr>
          <w:p w:rsidR="006531C0" w:rsidRPr="007C4172" w:rsidRDefault="006531C0" w:rsidP="0088763D">
            <w:pPr>
              <w:jc w:val="both"/>
              <w:rPr>
                <w:sz w:val="24"/>
                <w:szCs w:val="24"/>
              </w:rPr>
            </w:pPr>
          </w:p>
        </w:tc>
        <w:tc>
          <w:tcPr>
            <w:tcW w:w="1260" w:type="dxa"/>
            <w:tcBorders>
              <w:top w:val="nil"/>
              <w:bottom w:val="nil"/>
            </w:tcBorders>
          </w:tcPr>
          <w:p w:rsidR="006531C0" w:rsidRPr="007C4172" w:rsidRDefault="006531C0" w:rsidP="0088763D">
            <w:pPr>
              <w:jc w:val="both"/>
              <w:rPr>
                <w:sz w:val="24"/>
                <w:szCs w:val="24"/>
              </w:rPr>
            </w:pPr>
          </w:p>
        </w:tc>
        <w:tc>
          <w:tcPr>
            <w:tcW w:w="1122" w:type="dxa"/>
            <w:tcBorders>
              <w:top w:val="nil"/>
              <w:bottom w:val="nil"/>
            </w:tcBorders>
          </w:tcPr>
          <w:p w:rsidR="006531C0" w:rsidRPr="007C4172" w:rsidRDefault="006531C0" w:rsidP="0088763D">
            <w:pPr>
              <w:jc w:val="both"/>
              <w:rPr>
                <w:sz w:val="24"/>
                <w:szCs w:val="24"/>
              </w:rPr>
            </w:pPr>
          </w:p>
        </w:tc>
        <w:tc>
          <w:tcPr>
            <w:tcW w:w="1406" w:type="dxa"/>
            <w:tcBorders>
              <w:top w:val="nil"/>
              <w:bottom w:val="nil"/>
            </w:tcBorders>
          </w:tcPr>
          <w:p w:rsidR="006531C0" w:rsidRPr="007C4172" w:rsidRDefault="006531C0" w:rsidP="0088763D">
            <w:pPr>
              <w:jc w:val="both"/>
              <w:rPr>
                <w:sz w:val="24"/>
                <w:szCs w:val="24"/>
              </w:rPr>
            </w:pPr>
          </w:p>
        </w:tc>
        <w:tc>
          <w:tcPr>
            <w:tcW w:w="1675" w:type="dxa"/>
            <w:tcBorders>
              <w:top w:val="nil"/>
              <w:bottom w:val="nil"/>
            </w:tcBorders>
          </w:tcPr>
          <w:p w:rsidR="006531C0" w:rsidRPr="007C4172" w:rsidRDefault="006531C0" w:rsidP="0088763D">
            <w:pPr>
              <w:jc w:val="both"/>
              <w:rPr>
                <w:sz w:val="24"/>
                <w:szCs w:val="24"/>
              </w:rPr>
            </w:pPr>
          </w:p>
        </w:tc>
      </w:tr>
      <w:tr w:rsidR="007C4172" w:rsidRPr="007C4172" w:rsidTr="009461DC">
        <w:tc>
          <w:tcPr>
            <w:tcW w:w="2101" w:type="dxa"/>
            <w:tcBorders>
              <w:top w:val="nil"/>
            </w:tcBorders>
            <w:tcMar>
              <w:left w:w="675" w:type="dxa"/>
            </w:tcMar>
          </w:tcPr>
          <w:p w:rsidR="007C4172" w:rsidRPr="007C4172" w:rsidRDefault="007C4172" w:rsidP="007C4172">
            <w:pPr>
              <w:rPr>
                <w:sz w:val="24"/>
                <w:szCs w:val="24"/>
              </w:rPr>
            </w:pPr>
            <w:r w:rsidRPr="007C4172">
              <w:rPr>
                <w:sz w:val="24"/>
                <w:szCs w:val="24"/>
              </w:rPr>
              <w:t>САТ-0,15 А</w:t>
            </w:r>
          </w:p>
        </w:tc>
        <w:tc>
          <w:tcPr>
            <w:tcW w:w="834" w:type="dxa"/>
            <w:tcBorders>
              <w:top w:val="nil"/>
            </w:tcBorders>
            <w:vAlign w:val="center"/>
          </w:tcPr>
          <w:p w:rsidR="007C4172" w:rsidRPr="007C4172" w:rsidRDefault="007C4172" w:rsidP="009461DC">
            <w:pPr>
              <w:jc w:val="center"/>
              <w:rPr>
                <w:sz w:val="24"/>
                <w:szCs w:val="24"/>
              </w:rPr>
            </w:pPr>
            <w:r w:rsidRPr="007C4172">
              <w:rPr>
                <w:sz w:val="24"/>
                <w:szCs w:val="24"/>
              </w:rPr>
              <w:t>0,4</w:t>
            </w:r>
          </w:p>
        </w:tc>
        <w:tc>
          <w:tcPr>
            <w:tcW w:w="1403" w:type="dxa"/>
            <w:tcBorders>
              <w:top w:val="nil"/>
            </w:tcBorders>
            <w:vAlign w:val="center"/>
          </w:tcPr>
          <w:p w:rsidR="007C4172" w:rsidRPr="007C4172" w:rsidRDefault="007C4172" w:rsidP="009461DC">
            <w:pPr>
              <w:jc w:val="center"/>
              <w:rPr>
                <w:sz w:val="24"/>
                <w:szCs w:val="24"/>
              </w:rPr>
            </w:pPr>
            <w:r w:rsidRPr="007C4172">
              <w:rPr>
                <w:sz w:val="24"/>
                <w:szCs w:val="24"/>
              </w:rPr>
              <w:t>40</w:t>
            </w:r>
          </w:p>
        </w:tc>
        <w:tc>
          <w:tcPr>
            <w:tcW w:w="1004" w:type="dxa"/>
            <w:tcBorders>
              <w:top w:val="nil"/>
            </w:tcBorders>
            <w:tcMar>
              <w:left w:w="57" w:type="dxa"/>
              <w:right w:w="57" w:type="dxa"/>
            </w:tcMar>
            <w:vAlign w:val="center"/>
          </w:tcPr>
          <w:p w:rsidR="007C4172" w:rsidRPr="007C4172" w:rsidRDefault="007C4172" w:rsidP="009461DC">
            <w:pPr>
              <w:jc w:val="center"/>
              <w:rPr>
                <w:sz w:val="24"/>
                <w:szCs w:val="24"/>
              </w:rPr>
            </w:pPr>
            <w:r w:rsidRPr="007C4172">
              <w:rPr>
                <w:sz w:val="24"/>
                <w:szCs w:val="24"/>
              </w:rPr>
              <w:t>3,5 – 4,5</w:t>
            </w:r>
          </w:p>
        </w:tc>
        <w:tc>
          <w:tcPr>
            <w:tcW w:w="1301" w:type="dxa"/>
            <w:tcBorders>
              <w:top w:val="nil"/>
            </w:tcBorders>
            <w:vAlign w:val="center"/>
          </w:tcPr>
          <w:p w:rsidR="007C4172" w:rsidRPr="007C4172" w:rsidRDefault="007C4172" w:rsidP="009461DC">
            <w:pPr>
              <w:jc w:val="center"/>
              <w:rPr>
                <w:sz w:val="24"/>
                <w:szCs w:val="24"/>
              </w:rPr>
            </w:pPr>
            <w:r w:rsidRPr="007C4172">
              <w:rPr>
                <w:sz w:val="24"/>
                <w:szCs w:val="24"/>
              </w:rPr>
              <w:t>100</w:t>
            </w:r>
          </w:p>
        </w:tc>
        <w:tc>
          <w:tcPr>
            <w:tcW w:w="1302" w:type="dxa"/>
            <w:tcBorders>
              <w:top w:val="nil"/>
            </w:tcBorders>
            <w:vAlign w:val="center"/>
          </w:tcPr>
          <w:p w:rsidR="007C4172" w:rsidRPr="007C4172" w:rsidRDefault="007C4172" w:rsidP="009461DC">
            <w:pPr>
              <w:jc w:val="center"/>
              <w:rPr>
                <w:sz w:val="24"/>
                <w:szCs w:val="24"/>
              </w:rPr>
            </w:pPr>
            <w:r w:rsidRPr="007C4172">
              <w:rPr>
                <w:sz w:val="24"/>
                <w:szCs w:val="24"/>
              </w:rPr>
              <w:t>350</w:t>
            </w:r>
          </w:p>
        </w:tc>
        <w:tc>
          <w:tcPr>
            <w:tcW w:w="1041" w:type="dxa"/>
            <w:tcBorders>
              <w:top w:val="nil"/>
            </w:tcBorders>
            <w:vAlign w:val="center"/>
          </w:tcPr>
          <w:p w:rsidR="007C4172" w:rsidRPr="007C4172" w:rsidRDefault="007C4172" w:rsidP="009461DC">
            <w:pPr>
              <w:jc w:val="center"/>
              <w:rPr>
                <w:sz w:val="24"/>
                <w:szCs w:val="24"/>
              </w:rPr>
            </w:pPr>
            <w:r w:rsidRPr="007C4172">
              <w:rPr>
                <w:sz w:val="24"/>
                <w:szCs w:val="24"/>
              </w:rPr>
              <w:t>1,75</w:t>
            </w:r>
          </w:p>
        </w:tc>
        <w:tc>
          <w:tcPr>
            <w:tcW w:w="1260" w:type="dxa"/>
            <w:tcBorders>
              <w:top w:val="nil"/>
            </w:tcBorders>
            <w:vAlign w:val="center"/>
          </w:tcPr>
          <w:p w:rsidR="007C4172" w:rsidRPr="007C4172" w:rsidRDefault="007C4172" w:rsidP="009461DC">
            <w:pPr>
              <w:jc w:val="center"/>
              <w:rPr>
                <w:sz w:val="24"/>
                <w:szCs w:val="24"/>
              </w:rPr>
            </w:pPr>
            <w:r w:rsidRPr="007C4172">
              <w:rPr>
                <w:sz w:val="24"/>
                <w:szCs w:val="24"/>
              </w:rPr>
              <w:t>1,34</w:t>
            </w:r>
          </w:p>
        </w:tc>
        <w:tc>
          <w:tcPr>
            <w:tcW w:w="1122" w:type="dxa"/>
            <w:tcBorders>
              <w:top w:val="nil"/>
            </w:tcBorders>
            <w:vAlign w:val="center"/>
          </w:tcPr>
          <w:p w:rsidR="007C4172" w:rsidRPr="007C4172" w:rsidRDefault="007C4172" w:rsidP="009461DC">
            <w:pPr>
              <w:jc w:val="center"/>
              <w:rPr>
                <w:sz w:val="24"/>
                <w:szCs w:val="24"/>
              </w:rPr>
            </w:pPr>
            <w:r w:rsidRPr="007C4172">
              <w:rPr>
                <w:sz w:val="24"/>
                <w:szCs w:val="24"/>
              </w:rPr>
              <w:t>2,30</w:t>
            </w:r>
          </w:p>
        </w:tc>
        <w:tc>
          <w:tcPr>
            <w:tcW w:w="1406" w:type="dxa"/>
            <w:tcBorders>
              <w:top w:val="nil"/>
            </w:tcBorders>
            <w:vAlign w:val="center"/>
          </w:tcPr>
          <w:p w:rsidR="007C4172" w:rsidRPr="007C4172" w:rsidRDefault="007C4172" w:rsidP="009461DC">
            <w:pPr>
              <w:jc w:val="center"/>
              <w:rPr>
                <w:sz w:val="24"/>
                <w:szCs w:val="24"/>
              </w:rPr>
            </w:pPr>
            <w:r w:rsidRPr="007C4172">
              <w:rPr>
                <w:sz w:val="24"/>
                <w:szCs w:val="24"/>
              </w:rPr>
              <w:t>–</w:t>
            </w:r>
          </w:p>
        </w:tc>
        <w:tc>
          <w:tcPr>
            <w:tcW w:w="1675" w:type="dxa"/>
            <w:tcBorders>
              <w:top w:val="nil"/>
            </w:tcBorders>
            <w:vAlign w:val="center"/>
          </w:tcPr>
          <w:p w:rsidR="007C4172" w:rsidRPr="007C4172" w:rsidRDefault="007C4172" w:rsidP="009461DC">
            <w:pPr>
              <w:jc w:val="center"/>
              <w:rPr>
                <w:sz w:val="24"/>
                <w:szCs w:val="24"/>
              </w:rPr>
            </w:pPr>
            <w:r w:rsidRPr="007C4172">
              <w:rPr>
                <w:sz w:val="24"/>
                <w:szCs w:val="24"/>
              </w:rPr>
              <w:t>0,960</w:t>
            </w:r>
          </w:p>
        </w:tc>
      </w:tr>
      <w:tr w:rsidR="007C4172" w:rsidRPr="007C4172" w:rsidTr="009461DC">
        <w:tc>
          <w:tcPr>
            <w:tcW w:w="2101" w:type="dxa"/>
            <w:tcMar>
              <w:left w:w="675" w:type="dxa"/>
            </w:tcMar>
          </w:tcPr>
          <w:p w:rsidR="007C4172" w:rsidRPr="007C4172" w:rsidRDefault="007C4172" w:rsidP="007C4172">
            <w:pPr>
              <w:rPr>
                <w:sz w:val="24"/>
                <w:szCs w:val="24"/>
              </w:rPr>
            </w:pPr>
            <w:r w:rsidRPr="007C4172">
              <w:rPr>
                <w:sz w:val="24"/>
                <w:szCs w:val="24"/>
              </w:rPr>
              <w:t>САТ-0,25 А</w:t>
            </w:r>
          </w:p>
        </w:tc>
        <w:tc>
          <w:tcPr>
            <w:tcW w:w="834" w:type="dxa"/>
            <w:vAlign w:val="center"/>
          </w:tcPr>
          <w:p w:rsidR="007C4172" w:rsidRPr="007C4172" w:rsidRDefault="007C4172" w:rsidP="009461DC">
            <w:pPr>
              <w:jc w:val="center"/>
              <w:rPr>
                <w:sz w:val="24"/>
                <w:szCs w:val="24"/>
              </w:rPr>
            </w:pPr>
            <w:r w:rsidRPr="007C4172">
              <w:rPr>
                <w:sz w:val="24"/>
                <w:szCs w:val="24"/>
              </w:rPr>
              <w:t>0,65</w:t>
            </w:r>
          </w:p>
        </w:tc>
        <w:tc>
          <w:tcPr>
            <w:tcW w:w="1403" w:type="dxa"/>
            <w:vAlign w:val="center"/>
          </w:tcPr>
          <w:p w:rsidR="007C4172" w:rsidRPr="007C4172" w:rsidRDefault="007C4172" w:rsidP="009461DC">
            <w:pPr>
              <w:jc w:val="center"/>
              <w:rPr>
                <w:sz w:val="24"/>
                <w:szCs w:val="24"/>
              </w:rPr>
            </w:pPr>
            <w:r w:rsidRPr="007C4172">
              <w:rPr>
                <w:sz w:val="24"/>
                <w:szCs w:val="24"/>
              </w:rPr>
              <w:t>60</w:t>
            </w:r>
          </w:p>
        </w:tc>
        <w:tc>
          <w:tcPr>
            <w:tcW w:w="1004" w:type="dxa"/>
            <w:vAlign w:val="center"/>
          </w:tcPr>
          <w:p w:rsidR="007C4172" w:rsidRPr="007C4172" w:rsidRDefault="007C4172" w:rsidP="009461DC">
            <w:pPr>
              <w:jc w:val="center"/>
              <w:rPr>
                <w:sz w:val="24"/>
                <w:szCs w:val="24"/>
              </w:rPr>
            </w:pPr>
            <w:r w:rsidRPr="007C4172">
              <w:rPr>
                <w:sz w:val="24"/>
                <w:szCs w:val="24"/>
              </w:rPr>
              <w:t>4 – 5</w:t>
            </w:r>
          </w:p>
        </w:tc>
        <w:tc>
          <w:tcPr>
            <w:tcW w:w="1301" w:type="dxa"/>
            <w:vAlign w:val="center"/>
          </w:tcPr>
          <w:p w:rsidR="007C4172" w:rsidRPr="007C4172" w:rsidRDefault="007C4172" w:rsidP="009461DC">
            <w:pPr>
              <w:jc w:val="center"/>
              <w:rPr>
                <w:sz w:val="24"/>
                <w:szCs w:val="24"/>
              </w:rPr>
            </w:pPr>
            <w:r w:rsidRPr="007C4172">
              <w:rPr>
                <w:sz w:val="24"/>
                <w:szCs w:val="24"/>
              </w:rPr>
              <w:t>145</w:t>
            </w:r>
          </w:p>
        </w:tc>
        <w:tc>
          <w:tcPr>
            <w:tcW w:w="1302" w:type="dxa"/>
            <w:vAlign w:val="center"/>
          </w:tcPr>
          <w:p w:rsidR="007C4172" w:rsidRPr="007C4172" w:rsidRDefault="007C4172" w:rsidP="009461DC">
            <w:pPr>
              <w:jc w:val="center"/>
              <w:rPr>
                <w:sz w:val="24"/>
                <w:szCs w:val="24"/>
              </w:rPr>
            </w:pPr>
            <w:r w:rsidRPr="007C4172">
              <w:rPr>
                <w:sz w:val="24"/>
                <w:szCs w:val="24"/>
              </w:rPr>
              <w:t>380</w:t>
            </w:r>
          </w:p>
        </w:tc>
        <w:tc>
          <w:tcPr>
            <w:tcW w:w="1041" w:type="dxa"/>
            <w:vAlign w:val="center"/>
          </w:tcPr>
          <w:p w:rsidR="007C4172" w:rsidRPr="007C4172" w:rsidRDefault="007C4172" w:rsidP="009461DC">
            <w:pPr>
              <w:jc w:val="center"/>
              <w:rPr>
                <w:sz w:val="24"/>
                <w:szCs w:val="24"/>
              </w:rPr>
            </w:pPr>
            <w:r w:rsidRPr="007C4172">
              <w:rPr>
                <w:sz w:val="24"/>
                <w:szCs w:val="24"/>
              </w:rPr>
              <w:t>1,87</w:t>
            </w:r>
          </w:p>
        </w:tc>
        <w:tc>
          <w:tcPr>
            <w:tcW w:w="1260" w:type="dxa"/>
            <w:vAlign w:val="center"/>
          </w:tcPr>
          <w:p w:rsidR="007C4172" w:rsidRPr="007C4172" w:rsidRDefault="007C4172" w:rsidP="009461DC">
            <w:pPr>
              <w:jc w:val="center"/>
              <w:rPr>
                <w:sz w:val="24"/>
                <w:szCs w:val="24"/>
              </w:rPr>
            </w:pPr>
            <w:r w:rsidRPr="007C4172">
              <w:rPr>
                <w:sz w:val="24"/>
                <w:szCs w:val="24"/>
              </w:rPr>
              <w:t>1,44</w:t>
            </w:r>
          </w:p>
        </w:tc>
        <w:tc>
          <w:tcPr>
            <w:tcW w:w="1122" w:type="dxa"/>
            <w:vAlign w:val="center"/>
          </w:tcPr>
          <w:p w:rsidR="007C4172" w:rsidRPr="007C4172" w:rsidRDefault="007C4172" w:rsidP="009461DC">
            <w:pPr>
              <w:jc w:val="center"/>
              <w:rPr>
                <w:sz w:val="24"/>
                <w:szCs w:val="24"/>
              </w:rPr>
            </w:pPr>
            <w:r w:rsidRPr="007C4172">
              <w:rPr>
                <w:sz w:val="24"/>
                <w:szCs w:val="24"/>
              </w:rPr>
              <w:t>2,38</w:t>
            </w:r>
          </w:p>
        </w:tc>
        <w:tc>
          <w:tcPr>
            <w:tcW w:w="1406" w:type="dxa"/>
            <w:vAlign w:val="center"/>
          </w:tcPr>
          <w:p w:rsidR="007C4172" w:rsidRPr="007C4172" w:rsidRDefault="007C4172" w:rsidP="009461DC">
            <w:pPr>
              <w:jc w:val="center"/>
              <w:rPr>
                <w:sz w:val="24"/>
                <w:szCs w:val="24"/>
              </w:rPr>
            </w:pPr>
            <w:r w:rsidRPr="007C4172">
              <w:rPr>
                <w:sz w:val="24"/>
                <w:szCs w:val="24"/>
              </w:rPr>
              <w:t>–</w:t>
            </w:r>
          </w:p>
        </w:tc>
        <w:tc>
          <w:tcPr>
            <w:tcW w:w="1675" w:type="dxa"/>
            <w:vAlign w:val="center"/>
          </w:tcPr>
          <w:p w:rsidR="007C4172" w:rsidRPr="007C4172" w:rsidRDefault="007C4172" w:rsidP="009461DC">
            <w:pPr>
              <w:jc w:val="center"/>
              <w:rPr>
                <w:sz w:val="24"/>
                <w:szCs w:val="24"/>
              </w:rPr>
            </w:pPr>
            <w:r w:rsidRPr="007C4172">
              <w:rPr>
                <w:sz w:val="24"/>
                <w:szCs w:val="24"/>
              </w:rPr>
              <w:t>1,170</w:t>
            </w:r>
          </w:p>
        </w:tc>
      </w:tr>
      <w:tr w:rsidR="007C4172" w:rsidRPr="007C4172" w:rsidTr="004973EA">
        <w:tc>
          <w:tcPr>
            <w:tcW w:w="2101" w:type="dxa"/>
            <w:tcBorders>
              <w:bottom w:val="single" w:sz="4" w:space="0" w:color="auto"/>
            </w:tcBorders>
            <w:tcMar>
              <w:left w:w="675" w:type="dxa"/>
            </w:tcMar>
          </w:tcPr>
          <w:p w:rsidR="007C4172" w:rsidRPr="007C4172" w:rsidRDefault="007C4172" w:rsidP="007C4172">
            <w:pPr>
              <w:rPr>
                <w:sz w:val="24"/>
                <w:szCs w:val="24"/>
              </w:rPr>
            </w:pPr>
            <w:r w:rsidRPr="007C4172">
              <w:rPr>
                <w:sz w:val="24"/>
                <w:szCs w:val="24"/>
              </w:rPr>
              <w:t>САТ-0,5 А</w:t>
            </w:r>
          </w:p>
        </w:tc>
        <w:tc>
          <w:tcPr>
            <w:tcW w:w="834"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1,3</w:t>
            </w:r>
          </w:p>
        </w:tc>
        <w:tc>
          <w:tcPr>
            <w:tcW w:w="1403"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80</w:t>
            </w:r>
          </w:p>
        </w:tc>
        <w:tc>
          <w:tcPr>
            <w:tcW w:w="1004"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5 – 6</w:t>
            </w:r>
          </w:p>
        </w:tc>
        <w:tc>
          <w:tcPr>
            <w:tcW w:w="1301"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240</w:t>
            </w:r>
          </w:p>
        </w:tc>
        <w:tc>
          <w:tcPr>
            <w:tcW w:w="1302"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350</w:t>
            </w:r>
          </w:p>
        </w:tc>
        <w:tc>
          <w:tcPr>
            <w:tcW w:w="1041"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2,0</w:t>
            </w:r>
          </w:p>
        </w:tc>
        <w:tc>
          <w:tcPr>
            <w:tcW w:w="1260"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1,59</w:t>
            </w:r>
          </w:p>
        </w:tc>
        <w:tc>
          <w:tcPr>
            <w:tcW w:w="1122"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2,62</w:t>
            </w:r>
          </w:p>
        </w:tc>
        <w:tc>
          <w:tcPr>
            <w:tcW w:w="1406"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w:t>
            </w:r>
          </w:p>
        </w:tc>
        <w:tc>
          <w:tcPr>
            <w:tcW w:w="1675" w:type="dxa"/>
            <w:tcBorders>
              <w:bottom w:val="single" w:sz="4" w:space="0" w:color="auto"/>
            </w:tcBorders>
            <w:vAlign w:val="center"/>
          </w:tcPr>
          <w:p w:rsidR="007C4172" w:rsidRPr="007C4172" w:rsidRDefault="007C4172" w:rsidP="009461DC">
            <w:pPr>
              <w:jc w:val="center"/>
              <w:rPr>
                <w:sz w:val="24"/>
                <w:szCs w:val="24"/>
              </w:rPr>
            </w:pPr>
            <w:r w:rsidRPr="007C4172">
              <w:rPr>
                <w:sz w:val="24"/>
                <w:szCs w:val="24"/>
              </w:rPr>
              <w:t>1,570</w:t>
            </w:r>
          </w:p>
        </w:tc>
      </w:tr>
      <w:tr w:rsidR="009461DC" w:rsidRPr="007C4172" w:rsidTr="004973EA">
        <w:tc>
          <w:tcPr>
            <w:tcW w:w="2101" w:type="dxa"/>
            <w:tcBorders>
              <w:bottom w:val="nil"/>
            </w:tcBorders>
          </w:tcPr>
          <w:p w:rsidR="009461DC" w:rsidRPr="004973EA" w:rsidRDefault="009461DC" w:rsidP="009461DC">
            <w:pPr>
              <w:rPr>
                <w:sz w:val="24"/>
                <w:szCs w:val="24"/>
              </w:rPr>
            </w:pPr>
            <w:r w:rsidRPr="004973EA">
              <w:rPr>
                <w:sz w:val="24"/>
                <w:szCs w:val="24"/>
              </w:rPr>
              <w:t>Стационарные:</w:t>
            </w:r>
          </w:p>
        </w:tc>
        <w:tc>
          <w:tcPr>
            <w:tcW w:w="834" w:type="dxa"/>
            <w:tcBorders>
              <w:bottom w:val="nil"/>
            </w:tcBorders>
            <w:vAlign w:val="center"/>
          </w:tcPr>
          <w:p w:rsidR="009461DC" w:rsidRPr="00DA3D09" w:rsidRDefault="009461DC" w:rsidP="009461DC">
            <w:pPr>
              <w:jc w:val="center"/>
            </w:pPr>
          </w:p>
        </w:tc>
        <w:tc>
          <w:tcPr>
            <w:tcW w:w="1403" w:type="dxa"/>
            <w:tcBorders>
              <w:bottom w:val="nil"/>
            </w:tcBorders>
            <w:vAlign w:val="center"/>
          </w:tcPr>
          <w:p w:rsidR="009461DC" w:rsidRPr="00DA3D09" w:rsidRDefault="009461DC" w:rsidP="009461DC">
            <w:pPr>
              <w:jc w:val="center"/>
            </w:pPr>
          </w:p>
        </w:tc>
        <w:tc>
          <w:tcPr>
            <w:tcW w:w="1004" w:type="dxa"/>
            <w:tcBorders>
              <w:bottom w:val="nil"/>
            </w:tcBorders>
            <w:vAlign w:val="center"/>
          </w:tcPr>
          <w:p w:rsidR="009461DC" w:rsidRPr="00DA3D09" w:rsidRDefault="009461DC" w:rsidP="009461DC">
            <w:pPr>
              <w:jc w:val="center"/>
            </w:pPr>
          </w:p>
        </w:tc>
        <w:tc>
          <w:tcPr>
            <w:tcW w:w="1301" w:type="dxa"/>
            <w:tcBorders>
              <w:bottom w:val="nil"/>
            </w:tcBorders>
            <w:vAlign w:val="center"/>
          </w:tcPr>
          <w:p w:rsidR="009461DC" w:rsidRPr="00DA3D09" w:rsidRDefault="009461DC" w:rsidP="009461DC">
            <w:pPr>
              <w:jc w:val="center"/>
            </w:pPr>
          </w:p>
        </w:tc>
        <w:tc>
          <w:tcPr>
            <w:tcW w:w="1302" w:type="dxa"/>
            <w:tcBorders>
              <w:bottom w:val="nil"/>
            </w:tcBorders>
            <w:vAlign w:val="center"/>
          </w:tcPr>
          <w:p w:rsidR="009461DC" w:rsidRPr="00DA3D09" w:rsidRDefault="009461DC" w:rsidP="009461DC">
            <w:pPr>
              <w:jc w:val="center"/>
            </w:pPr>
          </w:p>
        </w:tc>
        <w:tc>
          <w:tcPr>
            <w:tcW w:w="1041" w:type="dxa"/>
            <w:tcBorders>
              <w:bottom w:val="nil"/>
            </w:tcBorders>
            <w:vAlign w:val="center"/>
          </w:tcPr>
          <w:p w:rsidR="009461DC" w:rsidRPr="00DA3D09" w:rsidRDefault="009461DC" w:rsidP="009461DC">
            <w:pPr>
              <w:jc w:val="center"/>
            </w:pPr>
          </w:p>
        </w:tc>
        <w:tc>
          <w:tcPr>
            <w:tcW w:w="1260" w:type="dxa"/>
            <w:tcBorders>
              <w:bottom w:val="nil"/>
            </w:tcBorders>
            <w:vAlign w:val="center"/>
          </w:tcPr>
          <w:p w:rsidR="009461DC" w:rsidRPr="00DA3D09" w:rsidRDefault="009461DC" w:rsidP="009461DC">
            <w:pPr>
              <w:jc w:val="center"/>
            </w:pPr>
          </w:p>
        </w:tc>
        <w:tc>
          <w:tcPr>
            <w:tcW w:w="1122" w:type="dxa"/>
            <w:tcBorders>
              <w:bottom w:val="nil"/>
            </w:tcBorders>
            <w:vAlign w:val="center"/>
          </w:tcPr>
          <w:p w:rsidR="009461DC" w:rsidRPr="00DA3D09" w:rsidRDefault="009461DC" w:rsidP="009461DC">
            <w:pPr>
              <w:jc w:val="center"/>
            </w:pPr>
          </w:p>
        </w:tc>
        <w:tc>
          <w:tcPr>
            <w:tcW w:w="1406" w:type="dxa"/>
            <w:tcBorders>
              <w:bottom w:val="nil"/>
            </w:tcBorders>
            <w:vAlign w:val="center"/>
          </w:tcPr>
          <w:p w:rsidR="009461DC" w:rsidRPr="00DA3D09" w:rsidRDefault="009461DC" w:rsidP="009461DC">
            <w:pPr>
              <w:jc w:val="center"/>
            </w:pPr>
          </w:p>
        </w:tc>
        <w:tc>
          <w:tcPr>
            <w:tcW w:w="1675" w:type="dxa"/>
            <w:tcBorders>
              <w:bottom w:val="nil"/>
            </w:tcBorders>
            <w:vAlign w:val="center"/>
          </w:tcPr>
          <w:p w:rsidR="009461DC" w:rsidRPr="00DA3D09" w:rsidRDefault="009461DC" w:rsidP="009461DC">
            <w:pPr>
              <w:jc w:val="center"/>
            </w:pPr>
          </w:p>
        </w:tc>
      </w:tr>
      <w:tr w:rsidR="009461DC" w:rsidRPr="007C4172" w:rsidTr="004973EA">
        <w:tc>
          <w:tcPr>
            <w:tcW w:w="2101" w:type="dxa"/>
            <w:tcBorders>
              <w:top w:val="nil"/>
            </w:tcBorders>
            <w:tcMar>
              <w:left w:w="675" w:type="dxa"/>
            </w:tcMar>
          </w:tcPr>
          <w:p w:rsidR="009461DC" w:rsidRPr="004973EA" w:rsidRDefault="009461DC" w:rsidP="009461DC">
            <w:pPr>
              <w:rPr>
                <w:sz w:val="24"/>
                <w:szCs w:val="24"/>
              </w:rPr>
            </w:pPr>
            <w:r w:rsidRPr="004973EA">
              <w:rPr>
                <w:sz w:val="24"/>
                <w:szCs w:val="24"/>
              </w:rPr>
              <w:t>САТ-0,15 Б</w:t>
            </w:r>
          </w:p>
        </w:tc>
        <w:tc>
          <w:tcPr>
            <w:tcW w:w="834" w:type="dxa"/>
            <w:tcBorders>
              <w:top w:val="nil"/>
            </w:tcBorders>
            <w:vAlign w:val="center"/>
          </w:tcPr>
          <w:p w:rsidR="009461DC" w:rsidRPr="009461DC" w:rsidRDefault="009461DC" w:rsidP="009461DC">
            <w:pPr>
              <w:jc w:val="center"/>
              <w:rPr>
                <w:sz w:val="24"/>
              </w:rPr>
            </w:pPr>
            <w:r w:rsidRPr="009461DC">
              <w:rPr>
                <w:sz w:val="24"/>
              </w:rPr>
              <w:t>0,4</w:t>
            </w:r>
          </w:p>
        </w:tc>
        <w:tc>
          <w:tcPr>
            <w:tcW w:w="1403" w:type="dxa"/>
            <w:tcBorders>
              <w:top w:val="nil"/>
            </w:tcBorders>
            <w:vAlign w:val="center"/>
          </w:tcPr>
          <w:p w:rsidR="009461DC" w:rsidRPr="009461DC" w:rsidRDefault="009461DC" w:rsidP="009461DC">
            <w:pPr>
              <w:jc w:val="center"/>
              <w:rPr>
                <w:sz w:val="24"/>
              </w:rPr>
            </w:pPr>
            <w:r w:rsidRPr="009461DC">
              <w:rPr>
                <w:sz w:val="24"/>
              </w:rPr>
              <w:t>40</w:t>
            </w:r>
          </w:p>
        </w:tc>
        <w:tc>
          <w:tcPr>
            <w:tcW w:w="1004" w:type="dxa"/>
            <w:tcBorders>
              <w:top w:val="nil"/>
            </w:tcBorders>
            <w:tcMar>
              <w:left w:w="57" w:type="dxa"/>
              <w:right w:w="57" w:type="dxa"/>
            </w:tcMar>
            <w:vAlign w:val="center"/>
          </w:tcPr>
          <w:p w:rsidR="009461DC" w:rsidRPr="009461DC" w:rsidRDefault="009461DC" w:rsidP="009461DC">
            <w:pPr>
              <w:jc w:val="center"/>
              <w:rPr>
                <w:sz w:val="24"/>
              </w:rPr>
            </w:pPr>
            <w:r w:rsidRPr="009461DC">
              <w:rPr>
                <w:sz w:val="24"/>
              </w:rPr>
              <w:t>3,5</w:t>
            </w:r>
            <w:r>
              <w:rPr>
                <w:sz w:val="24"/>
              </w:rPr>
              <w:t xml:space="preserve"> – </w:t>
            </w:r>
            <w:r w:rsidRPr="009461DC">
              <w:rPr>
                <w:sz w:val="24"/>
              </w:rPr>
              <w:t>4,5</w:t>
            </w:r>
          </w:p>
        </w:tc>
        <w:tc>
          <w:tcPr>
            <w:tcW w:w="1301" w:type="dxa"/>
            <w:tcBorders>
              <w:top w:val="nil"/>
            </w:tcBorders>
            <w:vAlign w:val="center"/>
          </w:tcPr>
          <w:p w:rsidR="009461DC" w:rsidRPr="009461DC" w:rsidRDefault="009461DC" w:rsidP="009461DC">
            <w:pPr>
              <w:jc w:val="center"/>
              <w:rPr>
                <w:sz w:val="24"/>
              </w:rPr>
            </w:pPr>
            <w:r w:rsidRPr="009461DC">
              <w:rPr>
                <w:sz w:val="24"/>
              </w:rPr>
              <w:t>100</w:t>
            </w:r>
          </w:p>
        </w:tc>
        <w:tc>
          <w:tcPr>
            <w:tcW w:w="1302" w:type="dxa"/>
            <w:tcBorders>
              <w:top w:val="nil"/>
            </w:tcBorders>
            <w:vAlign w:val="center"/>
          </w:tcPr>
          <w:p w:rsidR="009461DC" w:rsidRPr="009461DC" w:rsidRDefault="009461DC" w:rsidP="009461DC">
            <w:pPr>
              <w:jc w:val="center"/>
              <w:rPr>
                <w:sz w:val="24"/>
              </w:rPr>
            </w:pPr>
            <w:r w:rsidRPr="009461DC">
              <w:rPr>
                <w:sz w:val="24"/>
              </w:rPr>
              <w:t>550</w:t>
            </w:r>
          </w:p>
        </w:tc>
        <w:tc>
          <w:tcPr>
            <w:tcW w:w="1041" w:type="dxa"/>
            <w:tcBorders>
              <w:top w:val="nil"/>
            </w:tcBorders>
            <w:vAlign w:val="center"/>
          </w:tcPr>
          <w:p w:rsidR="009461DC" w:rsidRPr="009461DC" w:rsidRDefault="009461DC" w:rsidP="009461DC">
            <w:pPr>
              <w:jc w:val="center"/>
              <w:rPr>
                <w:sz w:val="24"/>
              </w:rPr>
            </w:pPr>
            <w:r w:rsidRPr="009461DC">
              <w:rPr>
                <w:sz w:val="24"/>
              </w:rPr>
              <w:t>2,0</w:t>
            </w:r>
          </w:p>
        </w:tc>
        <w:tc>
          <w:tcPr>
            <w:tcW w:w="1260" w:type="dxa"/>
            <w:tcBorders>
              <w:top w:val="nil"/>
            </w:tcBorders>
            <w:vAlign w:val="center"/>
          </w:tcPr>
          <w:p w:rsidR="009461DC" w:rsidRPr="009461DC" w:rsidRDefault="009461DC" w:rsidP="009461DC">
            <w:pPr>
              <w:jc w:val="center"/>
              <w:rPr>
                <w:sz w:val="24"/>
              </w:rPr>
            </w:pPr>
            <w:r w:rsidRPr="009461DC">
              <w:rPr>
                <w:sz w:val="24"/>
              </w:rPr>
              <w:t>1,20</w:t>
            </w:r>
          </w:p>
        </w:tc>
        <w:tc>
          <w:tcPr>
            <w:tcW w:w="1122" w:type="dxa"/>
            <w:tcBorders>
              <w:top w:val="nil"/>
            </w:tcBorders>
            <w:vAlign w:val="center"/>
          </w:tcPr>
          <w:p w:rsidR="009461DC" w:rsidRPr="009461DC" w:rsidRDefault="009461DC" w:rsidP="009461DC">
            <w:pPr>
              <w:jc w:val="center"/>
              <w:rPr>
                <w:sz w:val="24"/>
              </w:rPr>
            </w:pPr>
            <w:r w:rsidRPr="009461DC">
              <w:rPr>
                <w:sz w:val="24"/>
              </w:rPr>
              <w:t>2,09</w:t>
            </w:r>
          </w:p>
        </w:tc>
        <w:tc>
          <w:tcPr>
            <w:tcW w:w="1406" w:type="dxa"/>
            <w:tcBorders>
              <w:top w:val="nil"/>
            </w:tcBorders>
            <w:vAlign w:val="center"/>
          </w:tcPr>
          <w:p w:rsidR="009461DC" w:rsidRPr="009461DC" w:rsidRDefault="009461DC" w:rsidP="009461DC">
            <w:pPr>
              <w:jc w:val="center"/>
              <w:rPr>
                <w:sz w:val="24"/>
              </w:rPr>
            </w:pPr>
            <w:r w:rsidRPr="009461DC">
              <w:rPr>
                <w:sz w:val="24"/>
              </w:rPr>
              <w:t>0,96</w:t>
            </w:r>
          </w:p>
        </w:tc>
        <w:tc>
          <w:tcPr>
            <w:tcW w:w="1675" w:type="dxa"/>
            <w:tcBorders>
              <w:top w:val="nil"/>
            </w:tcBorders>
            <w:vAlign w:val="center"/>
          </w:tcPr>
          <w:p w:rsidR="009461DC" w:rsidRPr="009461DC" w:rsidRDefault="009461DC" w:rsidP="009461DC">
            <w:pPr>
              <w:jc w:val="center"/>
              <w:rPr>
                <w:sz w:val="24"/>
              </w:rPr>
            </w:pPr>
            <w:r w:rsidRPr="009461DC">
              <w:rPr>
                <w:sz w:val="24"/>
              </w:rPr>
              <w:t>0,610</w:t>
            </w:r>
          </w:p>
        </w:tc>
      </w:tr>
      <w:tr w:rsidR="009461DC" w:rsidRPr="007C4172" w:rsidTr="009461DC">
        <w:tc>
          <w:tcPr>
            <w:tcW w:w="2101" w:type="dxa"/>
            <w:tcMar>
              <w:left w:w="675" w:type="dxa"/>
            </w:tcMar>
          </w:tcPr>
          <w:p w:rsidR="009461DC" w:rsidRPr="009461DC" w:rsidRDefault="009461DC" w:rsidP="009461DC">
            <w:pPr>
              <w:rPr>
                <w:sz w:val="24"/>
              </w:rPr>
            </w:pPr>
            <w:r w:rsidRPr="009461DC">
              <w:rPr>
                <w:sz w:val="24"/>
              </w:rPr>
              <w:t>САТ-0,25 Б</w:t>
            </w:r>
          </w:p>
        </w:tc>
        <w:tc>
          <w:tcPr>
            <w:tcW w:w="834" w:type="dxa"/>
            <w:vAlign w:val="center"/>
          </w:tcPr>
          <w:p w:rsidR="009461DC" w:rsidRPr="009461DC" w:rsidRDefault="009461DC" w:rsidP="009461DC">
            <w:pPr>
              <w:jc w:val="center"/>
              <w:rPr>
                <w:sz w:val="24"/>
              </w:rPr>
            </w:pPr>
            <w:r w:rsidRPr="009461DC">
              <w:rPr>
                <w:sz w:val="24"/>
              </w:rPr>
              <w:t>0,65</w:t>
            </w:r>
          </w:p>
        </w:tc>
        <w:tc>
          <w:tcPr>
            <w:tcW w:w="1403" w:type="dxa"/>
            <w:vAlign w:val="center"/>
          </w:tcPr>
          <w:p w:rsidR="009461DC" w:rsidRPr="009461DC" w:rsidRDefault="009461DC" w:rsidP="009461DC">
            <w:pPr>
              <w:jc w:val="center"/>
              <w:rPr>
                <w:sz w:val="24"/>
              </w:rPr>
            </w:pPr>
            <w:r w:rsidRPr="009461DC">
              <w:rPr>
                <w:sz w:val="24"/>
              </w:rPr>
              <w:t>60</w:t>
            </w:r>
          </w:p>
        </w:tc>
        <w:tc>
          <w:tcPr>
            <w:tcW w:w="1004" w:type="dxa"/>
            <w:vAlign w:val="center"/>
          </w:tcPr>
          <w:p w:rsidR="009461DC" w:rsidRPr="009461DC" w:rsidRDefault="009461DC" w:rsidP="009461DC">
            <w:pPr>
              <w:jc w:val="center"/>
              <w:rPr>
                <w:sz w:val="24"/>
              </w:rPr>
            </w:pPr>
            <w:r w:rsidRPr="009461DC">
              <w:rPr>
                <w:sz w:val="24"/>
              </w:rPr>
              <w:t>4</w:t>
            </w:r>
            <w:r>
              <w:rPr>
                <w:sz w:val="24"/>
              </w:rPr>
              <w:t xml:space="preserve"> – </w:t>
            </w:r>
            <w:r w:rsidRPr="009461DC">
              <w:rPr>
                <w:sz w:val="24"/>
              </w:rPr>
              <w:t>5</w:t>
            </w:r>
          </w:p>
        </w:tc>
        <w:tc>
          <w:tcPr>
            <w:tcW w:w="1301" w:type="dxa"/>
            <w:vAlign w:val="center"/>
          </w:tcPr>
          <w:p w:rsidR="009461DC" w:rsidRPr="009461DC" w:rsidRDefault="009461DC" w:rsidP="009461DC">
            <w:pPr>
              <w:jc w:val="center"/>
              <w:rPr>
                <w:sz w:val="24"/>
              </w:rPr>
            </w:pPr>
            <w:r w:rsidRPr="009461DC">
              <w:rPr>
                <w:sz w:val="24"/>
              </w:rPr>
              <w:t>145</w:t>
            </w:r>
          </w:p>
        </w:tc>
        <w:tc>
          <w:tcPr>
            <w:tcW w:w="1302" w:type="dxa"/>
            <w:vAlign w:val="center"/>
          </w:tcPr>
          <w:p w:rsidR="009461DC" w:rsidRPr="009461DC" w:rsidRDefault="009461DC" w:rsidP="009461DC">
            <w:pPr>
              <w:jc w:val="center"/>
              <w:rPr>
                <w:sz w:val="24"/>
              </w:rPr>
            </w:pPr>
            <w:r w:rsidRPr="009461DC">
              <w:rPr>
                <w:sz w:val="24"/>
              </w:rPr>
              <w:t>550</w:t>
            </w:r>
          </w:p>
        </w:tc>
        <w:tc>
          <w:tcPr>
            <w:tcW w:w="1041" w:type="dxa"/>
            <w:vAlign w:val="center"/>
          </w:tcPr>
          <w:p w:rsidR="009461DC" w:rsidRPr="009461DC" w:rsidRDefault="009461DC" w:rsidP="009461DC">
            <w:pPr>
              <w:jc w:val="center"/>
              <w:rPr>
                <w:sz w:val="24"/>
              </w:rPr>
            </w:pPr>
            <w:r w:rsidRPr="009461DC">
              <w:rPr>
                <w:sz w:val="24"/>
              </w:rPr>
              <w:t>2,20</w:t>
            </w:r>
          </w:p>
        </w:tc>
        <w:tc>
          <w:tcPr>
            <w:tcW w:w="1260" w:type="dxa"/>
            <w:vAlign w:val="center"/>
          </w:tcPr>
          <w:p w:rsidR="009461DC" w:rsidRPr="009461DC" w:rsidRDefault="009461DC" w:rsidP="009461DC">
            <w:pPr>
              <w:jc w:val="center"/>
              <w:rPr>
                <w:sz w:val="24"/>
              </w:rPr>
            </w:pPr>
            <w:r w:rsidRPr="009461DC">
              <w:rPr>
                <w:sz w:val="24"/>
              </w:rPr>
              <w:t>1,30</w:t>
            </w:r>
          </w:p>
        </w:tc>
        <w:tc>
          <w:tcPr>
            <w:tcW w:w="1122" w:type="dxa"/>
            <w:vAlign w:val="center"/>
          </w:tcPr>
          <w:p w:rsidR="009461DC" w:rsidRPr="009461DC" w:rsidRDefault="009461DC" w:rsidP="009461DC">
            <w:pPr>
              <w:jc w:val="center"/>
              <w:rPr>
                <w:sz w:val="24"/>
              </w:rPr>
            </w:pPr>
            <w:r w:rsidRPr="009461DC">
              <w:rPr>
                <w:sz w:val="24"/>
              </w:rPr>
              <w:t>2,05</w:t>
            </w:r>
          </w:p>
        </w:tc>
        <w:tc>
          <w:tcPr>
            <w:tcW w:w="1406" w:type="dxa"/>
            <w:vAlign w:val="center"/>
          </w:tcPr>
          <w:p w:rsidR="009461DC" w:rsidRPr="009461DC" w:rsidRDefault="009461DC" w:rsidP="009461DC">
            <w:pPr>
              <w:jc w:val="center"/>
              <w:rPr>
                <w:sz w:val="24"/>
              </w:rPr>
            </w:pPr>
            <w:r w:rsidRPr="009461DC">
              <w:rPr>
                <w:sz w:val="24"/>
              </w:rPr>
              <w:t>0,76</w:t>
            </w:r>
          </w:p>
        </w:tc>
        <w:tc>
          <w:tcPr>
            <w:tcW w:w="1675" w:type="dxa"/>
            <w:vAlign w:val="center"/>
          </w:tcPr>
          <w:p w:rsidR="009461DC" w:rsidRPr="009461DC" w:rsidRDefault="009461DC" w:rsidP="009461DC">
            <w:pPr>
              <w:jc w:val="center"/>
              <w:rPr>
                <w:sz w:val="24"/>
              </w:rPr>
            </w:pPr>
            <w:r w:rsidRPr="009461DC">
              <w:rPr>
                <w:sz w:val="24"/>
              </w:rPr>
              <w:t>0,830</w:t>
            </w:r>
          </w:p>
        </w:tc>
      </w:tr>
      <w:tr w:rsidR="009461DC" w:rsidRPr="007C4172" w:rsidTr="004973EA">
        <w:tc>
          <w:tcPr>
            <w:tcW w:w="2101" w:type="dxa"/>
            <w:tcBorders>
              <w:bottom w:val="nil"/>
            </w:tcBorders>
            <w:tcMar>
              <w:left w:w="675" w:type="dxa"/>
            </w:tcMar>
          </w:tcPr>
          <w:p w:rsidR="009461DC" w:rsidRPr="009461DC" w:rsidRDefault="009461DC" w:rsidP="009461DC">
            <w:pPr>
              <w:rPr>
                <w:sz w:val="24"/>
              </w:rPr>
            </w:pPr>
            <w:r w:rsidRPr="009461DC">
              <w:rPr>
                <w:sz w:val="24"/>
              </w:rPr>
              <w:t>САТ-0,5 Б</w:t>
            </w:r>
          </w:p>
        </w:tc>
        <w:tc>
          <w:tcPr>
            <w:tcW w:w="834" w:type="dxa"/>
            <w:tcBorders>
              <w:bottom w:val="nil"/>
            </w:tcBorders>
            <w:vAlign w:val="center"/>
          </w:tcPr>
          <w:p w:rsidR="009461DC" w:rsidRPr="009461DC" w:rsidRDefault="009461DC" w:rsidP="009461DC">
            <w:pPr>
              <w:jc w:val="center"/>
              <w:rPr>
                <w:sz w:val="24"/>
              </w:rPr>
            </w:pPr>
            <w:r w:rsidRPr="009461DC">
              <w:rPr>
                <w:sz w:val="24"/>
              </w:rPr>
              <w:t>1,3</w:t>
            </w:r>
          </w:p>
        </w:tc>
        <w:tc>
          <w:tcPr>
            <w:tcW w:w="1403" w:type="dxa"/>
            <w:tcBorders>
              <w:bottom w:val="nil"/>
            </w:tcBorders>
            <w:vAlign w:val="center"/>
          </w:tcPr>
          <w:p w:rsidR="009461DC" w:rsidRPr="009461DC" w:rsidRDefault="009461DC" w:rsidP="009461DC">
            <w:pPr>
              <w:jc w:val="center"/>
              <w:rPr>
                <w:sz w:val="24"/>
              </w:rPr>
            </w:pPr>
            <w:r w:rsidRPr="009461DC">
              <w:rPr>
                <w:sz w:val="24"/>
              </w:rPr>
              <w:t>80</w:t>
            </w:r>
          </w:p>
        </w:tc>
        <w:tc>
          <w:tcPr>
            <w:tcW w:w="1004" w:type="dxa"/>
            <w:tcBorders>
              <w:bottom w:val="nil"/>
            </w:tcBorders>
            <w:vAlign w:val="center"/>
          </w:tcPr>
          <w:p w:rsidR="009461DC" w:rsidRPr="009461DC" w:rsidRDefault="009461DC" w:rsidP="009461DC">
            <w:pPr>
              <w:jc w:val="center"/>
              <w:rPr>
                <w:sz w:val="24"/>
              </w:rPr>
            </w:pPr>
            <w:r w:rsidRPr="009461DC">
              <w:rPr>
                <w:sz w:val="24"/>
              </w:rPr>
              <w:t>5</w:t>
            </w:r>
            <w:r>
              <w:rPr>
                <w:sz w:val="24"/>
              </w:rPr>
              <w:t xml:space="preserve"> – </w:t>
            </w:r>
            <w:r w:rsidRPr="009461DC">
              <w:rPr>
                <w:sz w:val="24"/>
              </w:rPr>
              <w:t>6</w:t>
            </w:r>
          </w:p>
        </w:tc>
        <w:tc>
          <w:tcPr>
            <w:tcW w:w="1301" w:type="dxa"/>
            <w:tcBorders>
              <w:bottom w:val="nil"/>
            </w:tcBorders>
            <w:vAlign w:val="center"/>
          </w:tcPr>
          <w:p w:rsidR="009461DC" w:rsidRPr="009461DC" w:rsidRDefault="009461DC" w:rsidP="009461DC">
            <w:pPr>
              <w:jc w:val="center"/>
              <w:rPr>
                <w:sz w:val="24"/>
              </w:rPr>
            </w:pPr>
            <w:r w:rsidRPr="009461DC">
              <w:rPr>
                <w:sz w:val="24"/>
              </w:rPr>
              <w:t>240</w:t>
            </w:r>
          </w:p>
        </w:tc>
        <w:tc>
          <w:tcPr>
            <w:tcW w:w="1302" w:type="dxa"/>
            <w:tcBorders>
              <w:bottom w:val="nil"/>
            </w:tcBorders>
            <w:vAlign w:val="center"/>
          </w:tcPr>
          <w:p w:rsidR="009461DC" w:rsidRPr="009461DC" w:rsidRDefault="009461DC" w:rsidP="009461DC">
            <w:pPr>
              <w:jc w:val="center"/>
              <w:rPr>
                <w:sz w:val="24"/>
              </w:rPr>
            </w:pPr>
            <w:r w:rsidRPr="009461DC">
              <w:rPr>
                <w:sz w:val="24"/>
              </w:rPr>
              <w:t>430</w:t>
            </w:r>
          </w:p>
        </w:tc>
        <w:tc>
          <w:tcPr>
            <w:tcW w:w="1041" w:type="dxa"/>
            <w:tcBorders>
              <w:bottom w:val="nil"/>
            </w:tcBorders>
            <w:vAlign w:val="center"/>
          </w:tcPr>
          <w:p w:rsidR="009461DC" w:rsidRPr="009461DC" w:rsidRDefault="009461DC" w:rsidP="009461DC">
            <w:pPr>
              <w:jc w:val="center"/>
              <w:rPr>
                <w:sz w:val="24"/>
              </w:rPr>
            </w:pPr>
            <w:r w:rsidRPr="009461DC">
              <w:rPr>
                <w:sz w:val="24"/>
              </w:rPr>
              <w:t>2,43</w:t>
            </w:r>
          </w:p>
        </w:tc>
        <w:tc>
          <w:tcPr>
            <w:tcW w:w="1260" w:type="dxa"/>
            <w:tcBorders>
              <w:bottom w:val="nil"/>
            </w:tcBorders>
            <w:vAlign w:val="center"/>
          </w:tcPr>
          <w:p w:rsidR="009461DC" w:rsidRPr="009461DC" w:rsidRDefault="009461DC" w:rsidP="009461DC">
            <w:pPr>
              <w:jc w:val="center"/>
              <w:rPr>
                <w:sz w:val="24"/>
              </w:rPr>
            </w:pPr>
            <w:r w:rsidRPr="009461DC">
              <w:rPr>
                <w:sz w:val="24"/>
              </w:rPr>
              <w:t>1,50</w:t>
            </w:r>
          </w:p>
        </w:tc>
        <w:tc>
          <w:tcPr>
            <w:tcW w:w="1122" w:type="dxa"/>
            <w:tcBorders>
              <w:bottom w:val="nil"/>
            </w:tcBorders>
            <w:vAlign w:val="center"/>
          </w:tcPr>
          <w:p w:rsidR="009461DC" w:rsidRPr="009461DC" w:rsidRDefault="009461DC" w:rsidP="009461DC">
            <w:pPr>
              <w:jc w:val="center"/>
              <w:rPr>
                <w:sz w:val="24"/>
              </w:rPr>
            </w:pPr>
            <w:r w:rsidRPr="009461DC">
              <w:rPr>
                <w:sz w:val="24"/>
              </w:rPr>
              <w:t>2,34</w:t>
            </w:r>
          </w:p>
        </w:tc>
        <w:tc>
          <w:tcPr>
            <w:tcW w:w="1406" w:type="dxa"/>
            <w:tcBorders>
              <w:bottom w:val="nil"/>
            </w:tcBorders>
            <w:vAlign w:val="center"/>
          </w:tcPr>
          <w:p w:rsidR="009461DC" w:rsidRPr="009461DC" w:rsidRDefault="009461DC" w:rsidP="009461DC">
            <w:pPr>
              <w:jc w:val="center"/>
              <w:rPr>
                <w:sz w:val="24"/>
              </w:rPr>
            </w:pPr>
            <w:r w:rsidRPr="009461DC">
              <w:rPr>
                <w:sz w:val="24"/>
              </w:rPr>
              <w:t>1,04</w:t>
            </w:r>
          </w:p>
        </w:tc>
        <w:tc>
          <w:tcPr>
            <w:tcW w:w="1675" w:type="dxa"/>
            <w:tcBorders>
              <w:bottom w:val="nil"/>
            </w:tcBorders>
            <w:vAlign w:val="center"/>
          </w:tcPr>
          <w:p w:rsidR="009461DC" w:rsidRPr="009461DC" w:rsidRDefault="009461DC" w:rsidP="009461DC">
            <w:pPr>
              <w:jc w:val="center"/>
              <w:rPr>
                <w:sz w:val="24"/>
              </w:rPr>
            </w:pPr>
            <w:r w:rsidRPr="009461DC">
              <w:rPr>
                <w:sz w:val="24"/>
              </w:rPr>
              <w:t>1,120</w:t>
            </w:r>
          </w:p>
        </w:tc>
      </w:tr>
      <w:tr w:rsidR="004973EA" w:rsidRPr="007C4172" w:rsidTr="004973EA">
        <w:trPr>
          <w:trHeight w:val="723"/>
        </w:trPr>
        <w:tc>
          <w:tcPr>
            <w:tcW w:w="14449" w:type="dxa"/>
            <w:gridSpan w:val="11"/>
            <w:tcBorders>
              <w:top w:val="nil"/>
              <w:bottom w:val="nil"/>
            </w:tcBorders>
            <w:vAlign w:val="center"/>
          </w:tcPr>
          <w:p w:rsidR="004973EA" w:rsidRPr="004973EA" w:rsidRDefault="004973EA" w:rsidP="004973EA">
            <w:pPr>
              <w:jc w:val="center"/>
              <w:rPr>
                <w:i/>
                <w:sz w:val="24"/>
                <w:szCs w:val="24"/>
              </w:rPr>
            </w:pPr>
            <w:r w:rsidRPr="004973EA">
              <w:rPr>
                <w:i/>
                <w:sz w:val="24"/>
                <w:szCs w:val="24"/>
              </w:rPr>
              <w:t>Для подогрева сплавов</w:t>
            </w:r>
          </w:p>
        </w:tc>
      </w:tr>
      <w:tr w:rsidR="004973EA" w:rsidRPr="007C4172" w:rsidTr="004973EA">
        <w:tc>
          <w:tcPr>
            <w:tcW w:w="2101" w:type="dxa"/>
            <w:tcBorders>
              <w:top w:val="nil"/>
              <w:bottom w:val="nil"/>
            </w:tcBorders>
          </w:tcPr>
          <w:p w:rsidR="004973EA" w:rsidRPr="004973EA" w:rsidRDefault="004973EA" w:rsidP="004973EA">
            <w:pPr>
              <w:rPr>
                <w:sz w:val="24"/>
                <w:szCs w:val="24"/>
              </w:rPr>
            </w:pPr>
            <w:r w:rsidRPr="004973EA">
              <w:rPr>
                <w:sz w:val="24"/>
                <w:szCs w:val="24"/>
              </w:rPr>
              <w:t>Стационарные:</w:t>
            </w:r>
          </w:p>
        </w:tc>
        <w:tc>
          <w:tcPr>
            <w:tcW w:w="834" w:type="dxa"/>
            <w:tcBorders>
              <w:top w:val="nil"/>
              <w:bottom w:val="nil"/>
            </w:tcBorders>
          </w:tcPr>
          <w:p w:rsidR="004973EA" w:rsidRPr="004973EA" w:rsidRDefault="004973EA" w:rsidP="004973EA">
            <w:pPr>
              <w:rPr>
                <w:sz w:val="24"/>
                <w:szCs w:val="24"/>
              </w:rPr>
            </w:pPr>
          </w:p>
        </w:tc>
        <w:tc>
          <w:tcPr>
            <w:tcW w:w="1403" w:type="dxa"/>
            <w:tcBorders>
              <w:top w:val="nil"/>
              <w:bottom w:val="nil"/>
            </w:tcBorders>
          </w:tcPr>
          <w:p w:rsidR="004973EA" w:rsidRPr="004973EA" w:rsidRDefault="004973EA" w:rsidP="004973EA">
            <w:pPr>
              <w:rPr>
                <w:sz w:val="24"/>
                <w:szCs w:val="24"/>
              </w:rPr>
            </w:pPr>
          </w:p>
        </w:tc>
        <w:tc>
          <w:tcPr>
            <w:tcW w:w="1004" w:type="dxa"/>
            <w:tcBorders>
              <w:top w:val="nil"/>
              <w:bottom w:val="nil"/>
            </w:tcBorders>
          </w:tcPr>
          <w:p w:rsidR="004973EA" w:rsidRPr="004973EA" w:rsidRDefault="004973EA" w:rsidP="004973EA">
            <w:pPr>
              <w:rPr>
                <w:sz w:val="24"/>
                <w:szCs w:val="24"/>
              </w:rPr>
            </w:pPr>
          </w:p>
        </w:tc>
        <w:tc>
          <w:tcPr>
            <w:tcW w:w="1301" w:type="dxa"/>
            <w:tcBorders>
              <w:top w:val="nil"/>
              <w:bottom w:val="nil"/>
            </w:tcBorders>
          </w:tcPr>
          <w:p w:rsidR="004973EA" w:rsidRPr="004973EA" w:rsidRDefault="004973EA" w:rsidP="004973EA">
            <w:pPr>
              <w:rPr>
                <w:sz w:val="24"/>
                <w:szCs w:val="24"/>
              </w:rPr>
            </w:pPr>
          </w:p>
        </w:tc>
        <w:tc>
          <w:tcPr>
            <w:tcW w:w="1302" w:type="dxa"/>
            <w:tcBorders>
              <w:top w:val="nil"/>
              <w:bottom w:val="nil"/>
            </w:tcBorders>
          </w:tcPr>
          <w:p w:rsidR="004973EA" w:rsidRPr="004973EA" w:rsidRDefault="004973EA" w:rsidP="004973EA">
            <w:pPr>
              <w:rPr>
                <w:sz w:val="24"/>
                <w:szCs w:val="24"/>
              </w:rPr>
            </w:pPr>
          </w:p>
        </w:tc>
        <w:tc>
          <w:tcPr>
            <w:tcW w:w="1041" w:type="dxa"/>
            <w:tcBorders>
              <w:top w:val="nil"/>
              <w:bottom w:val="nil"/>
            </w:tcBorders>
          </w:tcPr>
          <w:p w:rsidR="004973EA" w:rsidRPr="004973EA" w:rsidRDefault="004973EA" w:rsidP="004973EA">
            <w:pPr>
              <w:rPr>
                <w:sz w:val="24"/>
                <w:szCs w:val="24"/>
              </w:rPr>
            </w:pPr>
          </w:p>
        </w:tc>
        <w:tc>
          <w:tcPr>
            <w:tcW w:w="1260" w:type="dxa"/>
            <w:tcBorders>
              <w:top w:val="nil"/>
              <w:bottom w:val="nil"/>
            </w:tcBorders>
          </w:tcPr>
          <w:p w:rsidR="004973EA" w:rsidRPr="004973EA" w:rsidRDefault="004973EA" w:rsidP="004973EA">
            <w:pPr>
              <w:rPr>
                <w:sz w:val="24"/>
                <w:szCs w:val="24"/>
              </w:rPr>
            </w:pPr>
          </w:p>
        </w:tc>
        <w:tc>
          <w:tcPr>
            <w:tcW w:w="1122" w:type="dxa"/>
            <w:tcBorders>
              <w:top w:val="nil"/>
              <w:bottom w:val="nil"/>
            </w:tcBorders>
          </w:tcPr>
          <w:p w:rsidR="004973EA" w:rsidRPr="004973EA" w:rsidRDefault="004973EA" w:rsidP="004973EA">
            <w:pPr>
              <w:rPr>
                <w:sz w:val="24"/>
                <w:szCs w:val="24"/>
              </w:rPr>
            </w:pPr>
          </w:p>
        </w:tc>
        <w:tc>
          <w:tcPr>
            <w:tcW w:w="1406" w:type="dxa"/>
            <w:tcBorders>
              <w:top w:val="nil"/>
              <w:bottom w:val="nil"/>
            </w:tcBorders>
          </w:tcPr>
          <w:p w:rsidR="004973EA" w:rsidRPr="004973EA" w:rsidRDefault="004973EA" w:rsidP="004973EA">
            <w:pPr>
              <w:rPr>
                <w:sz w:val="24"/>
                <w:szCs w:val="24"/>
              </w:rPr>
            </w:pPr>
          </w:p>
        </w:tc>
        <w:tc>
          <w:tcPr>
            <w:tcW w:w="1675" w:type="dxa"/>
            <w:tcBorders>
              <w:top w:val="nil"/>
              <w:bottom w:val="nil"/>
            </w:tcBorders>
          </w:tcPr>
          <w:p w:rsidR="004973EA" w:rsidRPr="004973EA" w:rsidRDefault="004973EA" w:rsidP="004973EA">
            <w:pPr>
              <w:rPr>
                <w:sz w:val="24"/>
                <w:szCs w:val="24"/>
              </w:rPr>
            </w:pPr>
          </w:p>
        </w:tc>
      </w:tr>
      <w:tr w:rsidR="004973EA" w:rsidRPr="007C4172" w:rsidTr="004973EA">
        <w:tc>
          <w:tcPr>
            <w:tcW w:w="2101" w:type="dxa"/>
            <w:tcBorders>
              <w:top w:val="nil"/>
            </w:tcBorders>
            <w:tcMar>
              <w:left w:w="675" w:type="dxa"/>
            </w:tcMar>
          </w:tcPr>
          <w:p w:rsidR="004973EA" w:rsidRPr="004973EA" w:rsidRDefault="004973EA" w:rsidP="004973EA">
            <w:pPr>
              <w:rPr>
                <w:sz w:val="24"/>
                <w:szCs w:val="24"/>
              </w:rPr>
            </w:pPr>
            <w:r w:rsidRPr="004973EA">
              <w:rPr>
                <w:sz w:val="24"/>
                <w:szCs w:val="24"/>
              </w:rPr>
              <w:t>САТ-0,15 В</w:t>
            </w:r>
          </w:p>
        </w:tc>
        <w:tc>
          <w:tcPr>
            <w:tcW w:w="834" w:type="dxa"/>
            <w:tcBorders>
              <w:top w:val="nil"/>
            </w:tcBorders>
            <w:vAlign w:val="center"/>
          </w:tcPr>
          <w:p w:rsidR="004973EA" w:rsidRPr="004973EA" w:rsidRDefault="004973EA" w:rsidP="004973EA">
            <w:pPr>
              <w:jc w:val="center"/>
              <w:rPr>
                <w:sz w:val="24"/>
                <w:szCs w:val="24"/>
              </w:rPr>
            </w:pPr>
            <w:r w:rsidRPr="004973EA">
              <w:rPr>
                <w:sz w:val="24"/>
                <w:szCs w:val="24"/>
              </w:rPr>
              <w:t>0,4</w:t>
            </w:r>
          </w:p>
        </w:tc>
        <w:tc>
          <w:tcPr>
            <w:tcW w:w="1403" w:type="dxa"/>
            <w:tcBorders>
              <w:top w:val="nil"/>
            </w:tcBorders>
            <w:vAlign w:val="center"/>
          </w:tcPr>
          <w:p w:rsidR="004973EA" w:rsidRPr="004973EA" w:rsidRDefault="004973EA" w:rsidP="004973EA">
            <w:pPr>
              <w:jc w:val="center"/>
              <w:rPr>
                <w:sz w:val="24"/>
                <w:szCs w:val="24"/>
              </w:rPr>
            </w:pPr>
            <w:r w:rsidRPr="004973EA">
              <w:rPr>
                <w:sz w:val="24"/>
                <w:szCs w:val="24"/>
              </w:rPr>
              <w:t>30</w:t>
            </w:r>
          </w:p>
        </w:tc>
        <w:tc>
          <w:tcPr>
            <w:tcW w:w="1004" w:type="dxa"/>
            <w:tcBorders>
              <w:top w:val="nil"/>
            </w:tcBorders>
            <w:vAlign w:val="center"/>
          </w:tcPr>
          <w:p w:rsidR="004973EA" w:rsidRPr="004973EA" w:rsidRDefault="004973EA" w:rsidP="004973EA">
            <w:pPr>
              <w:jc w:val="center"/>
              <w:rPr>
                <w:sz w:val="24"/>
                <w:szCs w:val="24"/>
              </w:rPr>
            </w:pPr>
          </w:p>
        </w:tc>
        <w:tc>
          <w:tcPr>
            <w:tcW w:w="1301" w:type="dxa"/>
            <w:tcBorders>
              <w:top w:val="nil"/>
            </w:tcBorders>
            <w:vAlign w:val="center"/>
          </w:tcPr>
          <w:p w:rsidR="004973EA" w:rsidRPr="004973EA" w:rsidRDefault="004973EA" w:rsidP="004973EA">
            <w:pPr>
              <w:jc w:val="center"/>
              <w:rPr>
                <w:sz w:val="24"/>
                <w:szCs w:val="24"/>
              </w:rPr>
            </w:pPr>
            <w:r w:rsidRPr="004973EA">
              <w:rPr>
                <w:sz w:val="24"/>
                <w:szCs w:val="24"/>
              </w:rPr>
              <w:t>–</w:t>
            </w:r>
          </w:p>
        </w:tc>
        <w:tc>
          <w:tcPr>
            <w:tcW w:w="1302" w:type="dxa"/>
            <w:tcBorders>
              <w:top w:val="nil"/>
            </w:tcBorders>
            <w:vAlign w:val="center"/>
          </w:tcPr>
          <w:p w:rsidR="004973EA" w:rsidRPr="004973EA" w:rsidRDefault="004973EA" w:rsidP="004973EA">
            <w:pPr>
              <w:jc w:val="center"/>
              <w:rPr>
                <w:sz w:val="24"/>
                <w:szCs w:val="24"/>
              </w:rPr>
            </w:pPr>
            <w:r w:rsidRPr="004973EA">
              <w:rPr>
                <w:sz w:val="24"/>
                <w:szCs w:val="24"/>
              </w:rPr>
              <w:t>110</w:t>
            </w:r>
          </w:p>
        </w:tc>
        <w:tc>
          <w:tcPr>
            <w:tcW w:w="1041" w:type="dxa"/>
            <w:tcBorders>
              <w:top w:val="nil"/>
            </w:tcBorders>
            <w:vAlign w:val="center"/>
          </w:tcPr>
          <w:p w:rsidR="004973EA" w:rsidRPr="004973EA" w:rsidRDefault="004973EA" w:rsidP="004973EA">
            <w:pPr>
              <w:jc w:val="center"/>
              <w:rPr>
                <w:sz w:val="24"/>
                <w:szCs w:val="24"/>
              </w:rPr>
            </w:pPr>
            <w:r w:rsidRPr="004973EA">
              <w:rPr>
                <w:sz w:val="24"/>
                <w:szCs w:val="24"/>
              </w:rPr>
              <w:t>1,5</w:t>
            </w:r>
          </w:p>
        </w:tc>
        <w:tc>
          <w:tcPr>
            <w:tcW w:w="1260" w:type="dxa"/>
            <w:tcBorders>
              <w:top w:val="nil"/>
            </w:tcBorders>
            <w:vAlign w:val="center"/>
          </w:tcPr>
          <w:p w:rsidR="004973EA" w:rsidRPr="004973EA" w:rsidRDefault="004973EA" w:rsidP="004973EA">
            <w:pPr>
              <w:jc w:val="center"/>
              <w:rPr>
                <w:sz w:val="24"/>
                <w:szCs w:val="24"/>
              </w:rPr>
            </w:pPr>
            <w:r w:rsidRPr="004973EA">
              <w:rPr>
                <w:sz w:val="24"/>
                <w:szCs w:val="24"/>
              </w:rPr>
              <w:t>1,38</w:t>
            </w:r>
          </w:p>
        </w:tc>
        <w:tc>
          <w:tcPr>
            <w:tcW w:w="1122" w:type="dxa"/>
            <w:tcBorders>
              <w:top w:val="nil"/>
            </w:tcBorders>
            <w:vAlign w:val="center"/>
          </w:tcPr>
          <w:p w:rsidR="004973EA" w:rsidRPr="004973EA" w:rsidRDefault="004973EA" w:rsidP="004973EA">
            <w:pPr>
              <w:jc w:val="center"/>
              <w:rPr>
                <w:sz w:val="24"/>
                <w:szCs w:val="24"/>
              </w:rPr>
            </w:pPr>
            <w:r w:rsidRPr="004973EA">
              <w:rPr>
                <w:sz w:val="24"/>
                <w:szCs w:val="24"/>
              </w:rPr>
              <w:t>1,05</w:t>
            </w:r>
          </w:p>
        </w:tc>
        <w:tc>
          <w:tcPr>
            <w:tcW w:w="1406" w:type="dxa"/>
            <w:tcBorders>
              <w:top w:val="nil"/>
            </w:tcBorders>
            <w:vAlign w:val="center"/>
          </w:tcPr>
          <w:p w:rsidR="004973EA" w:rsidRPr="004973EA" w:rsidRDefault="004973EA" w:rsidP="004973EA">
            <w:pPr>
              <w:jc w:val="center"/>
              <w:rPr>
                <w:sz w:val="24"/>
                <w:szCs w:val="24"/>
              </w:rPr>
            </w:pPr>
            <w:r w:rsidRPr="004973EA">
              <w:rPr>
                <w:sz w:val="24"/>
                <w:szCs w:val="24"/>
              </w:rPr>
              <w:t>–</w:t>
            </w:r>
          </w:p>
        </w:tc>
        <w:tc>
          <w:tcPr>
            <w:tcW w:w="1675" w:type="dxa"/>
            <w:tcBorders>
              <w:top w:val="nil"/>
            </w:tcBorders>
            <w:vAlign w:val="center"/>
          </w:tcPr>
          <w:p w:rsidR="004973EA" w:rsidRPr="004973EA" w:rsidRDefault="004973EA" w:rsidP="004973EA">
            <w:pPr>
              <w:jc w:val="center"/>
              <w:rPr>
                <w:sz w:val="24"/>
                <w:szCs w:val="24"/>
              </w:rPr>
            </w:pPr>
            <w:r w:rsidRPr="004973EA">
              <w:rPr>
                <w:sz w:val="24"/>
                <w:szCs w:val="24"/>
              </w:rPr>
              <w:t>0,56</w:t>
            </w:r>
          </w:p>
        </w:tc>
      </w:tr>
      <w:tr w:rsidR="004973EA" w:rsidRPr="007C4172" w:rsidTr="004973EA">
        <w:tc>
          <w:tcPr>
            <w:tcW w:w="2101" w:type="dxa"/>
            <w:tcMar>
              <w:left w:w="675" w:type="dxa"/>
            </w:tcMar>
          </w:tcPr>
          <w:p w:rsidR="004973EA" w:rsidRPr="004973EA" w:rsidRDefault="004973EA" w:rsidP="004973EA">
            <w:pPr>
              <w:rPr>
                <w:sz w:val="24"/>
                <w:szCs w:val="24"/>
              </w:rPr>
            </w:pPr>
            <w:r w:rsidRPr="004973EA">
              <w:rPr>
                <w:sz w:val="24"/>
                <w:szCs w:val="24"/>
              </w:rPr>
              <w:t>САТ-0,25 В</w:t>
            </w:r>
          </w:p>
        </w:tc>
        <w:tc>
          <w:tcPr>
            <w:tcW w:w="834" w:type="dxa"/>
            <w:vAlign w:val="center"/>
          </w:tcPr>
          <w:p w:rsidR="004973EA" w:rsidRPr="004973EA" w:rsidRDefault="004973EA" w:rsidP="004973EA">
            <w:pPr>
              <w:jc w:val="center"/>
              <w:rPr>
                <w:sz w:val="24"/>
                <w:szCs w:val="24"/>
              </w:rPr>
            </w:pPr>
            <w:r w:rsidRPr="004973EA">
              <w:rPr>
                <w:sz w:val="24"/>
                <w:szCs w:val="24"/>
              </w:rPr>
              <w:t>0,65</w:t>
            </w:r>
          </w:p>
        </w:tc>
        <w:tc>
          <w:tcPr>
            <w:tcW w:w="1403" w:type="dxa"/>
            <w:vAlign w:val="center"/>
          </w:tcPr>
          <w:p w:rsidR="004973EA" w:rsidRPr="004973EA" w:rsidRDefault="004973EA" w:rsidP="004973EA">
            <w:pPr>
              <w:jc w:val="center"/>
              <w:rPr>
                <w:sz w:val="24"/>
                <w:szCs w:val="24"/>
              </w:rPr>
            </w:pPr>
            <w:r w:rsidRPr="004973EA">
              <w:rPr>
                <w:sz w:val="24"/>
                <w:szCs w:val="24"/>
              </w:rPr>
              <w:t>40</w:t>
            </w:r>
          </w:p>
        </w:tc>
        <w:tc>
          <w:tcPr>
            <w:tcW w:w="1004" w:type="dxa"/>
            <w:vAlign w:val="center"/>
          </w:tcPr>
          <w:p w:rsidR="004973EA" w:rsidRPr="004973EA" w:rsidRDefault="004973EA" w:rsidP="004973EA">
            <w:pPr>
              <w:jc w:val="center"/>
              <w:rPr>
                <w:sz w:val="24"/>
                <w:szCs w:val="24"/>
              </w:rPr>
            </w:pPr>
          </w:p>
        </w:tc>
        <w:tc>
          <w:tcPr>
            <w:tcW w:w="1301" w:type="dxa"/>
            <w:vAlign w:val="center"/>
          </w:tcPr>
          <w:p w:rsidR="004973EA" w:rsidRPr="004973EA" w:rsidRDefault="004973EA" w:rsidP="004973EA">
            <w:pPr>
              <w:jc w:val="center"/>
              <w:rPr>
                <w:sz w:val="24"/>
                <w:szCs w:val="24"/>
              </w:rPr>
            </w:pPr>
            <w:r w:rsidRPr="004973EA">
              <w:rPr>
                <w:sz w:val="24"/>
                <w:szCs w:val="24"/>
              </w:rPr>
              <w:t>–</w:t>
            </w:r>
          </w:p>
        </w:tc>
        <w:tc>
          <w:tcPr>
            <w:tcW w:w="1302" w:type="dxa"/>
            <w:vAlign w:val="center"/>
          </w:tcPr>
          <w:p w:rsidR="004973EA" w:rsidRPr="004973EA" w:rsidRDefault="004973EA" w:rsidP="004973EA">
            <w:pPr>
              <w:jc w:val="center"/>
              <w:rPr>
                <w:sz w:val="24"/>
                <w:szCs w:val="24"/>
              </w:rPr>
            </w:pPr>
            <w:r w:rsidRPr="004973EA">
              <w:rPr>
                <w:sz w:val="24"/>
                <w:szCs w:val="24"/>
              </w:rPr>
              <w:t>110</w:t>
            </w:r>
          </w:p>
        </w:tc>
        <w:tc>
          <w:tcPr>
            <w:tcW w:w="1041" w:type="dxa"/>
            <w:vAlign w:val="center"/>
          </w:tcPr>
          <w:p w:rsidR="004973EA" w:rsidRPr="004973EA" w:rsidRDefault="004973EA" w:rsidP="004973EA">
            <w:pPr>
              <w:jc w:val="center"/>
              <w:rPr>
                <w:sz w:val="24"/>
                <w:szCs w:val="24"/>
              </w:rPr>
            </w:pPr>
            <w:r w:rsidRPr="004973EA">
              <w:rPr>
                <w:sz w:val="24"/>
                <w:szCs w:val="24"/>
              </w:rPr>
              <w:t>1,5</w:t>
            </w:r>
          </w:p>
        </w:tc>
        <w:tc>
          <w:tcPr>
            <w:tcW w:w="1260" w:type="dxa"/>
            <w:vAlign w:val="center"/>
          </w:tcPr>
          <w:p w:rsidR="004973EA" w:rsidRPr="004973EA" w:rsidRDefault="004973EA" w:rsidP="004973EA">
            <w:pPr>
              <w:jc w:val="center"/>
              <w:rPr>
                <w:sz w:val="24"/>
                <w:szCs w:val="24"/>
              </w:rPr>
            </w:pPr>
            <w:r w:rsidRPr="004973EA">
              <w:rPr>
                <w:sz w:val="24"/>
                <w:szCs w:val="24"/>
              </w:rPr>
              <w:t>1,38</w:t>
            </w:r>
          </w:p>
        </w:tc>
        <w:tc>
          <w:tcPr>
            <w:tcW w:w="1122" w:type="dxa"/>
            <w:vAlign w:val="center"/>
          </w:tcPr>
          <w:p w:rsidR="004973EA" w:rsidRPr="004973EA" w:rsidRDefault="004973EA" w:rsidP="004973EA">
            <w:pPr>
              <w:jc w:val="center"/>
              <w:rPr>
                <w:sz w:val="24"/>
                <w:szCs w:val="24"/>
              </w:rPr>
            </w:pPr>
            <w:r w:rsidRPr="004973EA">
              <w:rPr>
                <w:sz w:val="24"/>
                <w:szCs w:val="24"/>
              </w:rPr>
              <w:t>1,05</w:t>
            </w:r>
          </w:p>
        </w:tc>
        <w:tc>
          <w:tcPr>
            <w:tcW w:w="1406" w:type="dxa"/>
            <w:vAlign w:val="center"/>
          </w:tcPr>
          <w:p w:rsidR="004973EA" w:rsidRPr="004973EA" w:rsidRDefault="004973EA" w:rsidP="004973EA">
            <w:pPr>
              <w:jc w:val="center"/>
              <w:rPr>
                <w:sz w:val="24"/>
                <w:szCs w:val="24"/>
              </w:rPr>
            </w:pPr>
            <w:r w:rsidRPr="004973EA">
              <w:rPr>
                <w:sz w:val="24"/>
                <w:szCs w:val="24"/>
              </w:rPr>
              <w:t>–</w:t>
            </w:r>
          </w:p>
        </w:tc>
        <w:tc>
          <w:tcPr>
            <w:tcW w:w="1675" w:type="dxa"/>
            <w:vAlign w:val="center"/>
          </w:tcPr>
          <w:p w:rsidR="004973EA" w:rsidRPr="004973EA" w:rsidRDefault="004973EA" w:rsidP="004973EA">
            <w:pPr>
              <w:jc w:val="center"/>
              <w:rPr>
                <w:sz w:val="24"/>
                <w:szCs w:val="24"/>
              </w:rPr>
            </w:pPr>
            <w:r w:rsidRPr="004973EA">
              <w:rPr>
                <w:sz w:val="24"/>
                <w:szCs w:val="24"/>
              </w:rPr>
              <w:t>0,61</w:t>
            </w:r>
          </w:p>
        </w:tc>
      </w:tr>
      <w:tr w:rsidR="004973EA" w:rsidRPr="007C4172" w:rsidTr="004973EA">
        <w:trPr>
          <w:trHeight w:val="433"/>
        </w:trPr>
        <w:tc>
          <w:tcPr>
            <w:tcW w:w="14449" w:type="dxa"/>
            <w:gridSpan w:val="11"/>
            <w:vAlign w:val="center"/>
          </w:tcPr>
          <w:p w:rsidR="004973EA" w:rsidRPr="007C4172" w:rsidRDefault="004973EA" w:rsidP="004973EA">
            <w:pPr>
              <w:rPr>
                <w:sz w:val="24"/>
                <w:szCs w:val="24"/>
              </w:rPr>
            </w:pPr>
            <w:r w:rsidRPr="004973EA">
              <w:rPr>
                <w:sz w:val="24"/>
                <w:szCs w:val="24"/>
              </w:rPr>
              <w:t>* Ориентировочные данные.</w:t>
            </w:r>
          </w:p>
        </w:tc>
      </w:tr>
    </w:tbl>
    <w:p w:rsidR="0069332B" w:rsidRDefault="0069332B" w:rsidP="0088763D">
      <w:pPr>
        <w:ind w:firstLine="709"/>
        <w:jc w:val="both"/>
      </w:pPr>
    </w:p>
    <w:p w:rsidR="0069332B" w:rsidRDefault="0069332B" w:rsidP="0088763D">
      <w:pPr>
        <w:ind w:firstLine="709"/>
        <w:jc w:val="both"/>
      </w:pPr>
    </w:p>
    <w:p w:rsidR="004973EA" w:rsidRDefault="004973EA" w:rsidP="0088763D">
      <w:pPr>
        <w:ind w:firstLine="709"/>
        <w:jc w:val="both"/>
        <w:sectPr w:rsidR="004973EA" w:rsidSect="004973EA">
          <w:pgSz w:w="15593" w:h="10206" w:orient="landscape" w:code="11"/>
          <w:pgMar w:top="567" w:right="567" w:bottom="567" w:left="1134" w:header="0" w:footer="0" w:gutter="0"/>
          <w:cols w:space="708"/>
          <w:docGrid w:linePitch="381"/>
        </w:sectPr>
      </w:pPr>
    </w:p>
    <w:p w:rsidR="006F44A7" w:rsidRPr="006F44A7" w:rsidRDefault="006F44A7" w:rsidP="006F44A7">
      <w:pPr>
        <w:jc w:val="both"/>
      </w:pPr>
      <w:r w:rsidRPr="006F44A7">
        <w:lastRenderedPageBreak/>
        <w:t>производства. Наибольшее распространение для плавки и выдержки цинковых сплавов нашли печи сопротивления типа САТ (рис. 53) трех видов: поворотные плавильные, стационарные плавильные и стационарные раздаточные (табл. 38).</w:t>
      </w:r>
    </w:p>
    <w:p w:rsidR="006F44A7" w:rsidRPr="006F44A7" w:rsidRDefault="006F44A7" w:rsidP="006F44A7">
      <w:pPr>
        <w:ind w:firstLine="709"/>
        <w:jc w:val="both"/>
      </w:pPr>
      <w:r w:rsidRPr="006F44A7">
        <w:t>Основные преимущества тигельных электрических печей перед печами с нефтяным или газовым обогревом: значительное снижение угара и возможность получения жидкого металла лучшего качества. Недостаток этих печей заключается в сравнительно медленном нагреве шихты, что не позволяет осуществлять в печах скоростные плавки. На некоторых заводах при плавке электролитного и полиграфического цинка находят применение отражательные электрические печи сопротивления.</w:t>
      </w:r>
    </w:p>
    <w:p w:rsidR="006F44A7" w:rsidRPr="006F44A7" w:rsidRDefault="006F44A7" w:rsidP="006F44A7">
      <w:pPr>
        <w:ind w:firstLine="709"/>
        <w:jc w:val="both"/>
      </w:pPr>
      <w:r w:rsidRPr="006F44A7">
        <w:t xml:space="preserve">Индукционные электрические печи являются в настоящее время наиболее совершенными плавильными агрегатами для плавки цинка и цинковых сплавов [20, 90, 105], так как они обеспечивают получение сплавов высокого качества, имеют высокий тепловой и электрический </w:t>
      </w:r>
      <w:bookmarkStart w:id="59" w:name="OLE_LINK4"/>
      <w:r w:rsidRPr="006F44A7">
        <w:t>к.п.д.</w:t>
      </w:r>
      <w:bookmarkEnd w:id="59"/>
      <w:r w:rsidRPr="006F44A7">
        <w:t>, весьма экономичны и наиболее удобны в обслуживании. К преимуществам индукционных печей следует отнести также малые потери металла, их высокую производительность, которая в 2 – 3 раза превышает производительность топливных печей, и незначительный расход тиглей благодаря тому, что наружная их поверхность не находится под действием раскаленных газов и не подвергается активному окислению.</w:t>
      </w:r>
    </w:p>
    <w:p w:rsidR="006F44A7" w:rsidRPr="006F44A7" w:rsidRDefault="006F44A7" w:rsidP="006F44A7">
      <w:pPr>
        <w:ind w:firstLine="709"/>
        <w:jc w:val="both"/>
      </w:pPr>
      <w:r w:rsidRPr="006F44A7">
        <w:t>Если принять стоимость плавки 1 т металла в индукционной печи за 1, то в электрических тигельных печах сопротивления она составит 2,5, а в топливных мазутных печах 8.</w:t>
      </w:r>
    </w:p>
    <w:p w:rsidR="006F44A7" w:rsidRPr="006F44A7" w:rsidRDefault="006F44A7" w:rsidP="006F44A7">
      <w:pPr>
        <w:ind w:firstLine="709"/>
        <w:jc w:val="both"/>
      </w:pPr>
      <w:r w:rsidRPr="006F44A7">
        <w:t>Наибольшее распространение для плавки цинковых сплавов получают индукционные тигельные печи (печи без железного сердечника) промышленной частоты типа ИАТ и ИГТ. Индукционные тигельные печи промышленной частоты обоих типов имеют одинаковое устройство и отличаются в основном емкостью тигля и мощностью электрооборудования. Тигли печей типа ИАТ изготовлены путем набивки и спекания огнеупорных масс, печи типа ИГТ снабжены стальным тиглем. Ниже приведены технические данные печей типа ИАТ:</w:t>
      </w:r>
    </w:p>
    <w:p w:rsidR="006F44A7" w:rsidRPr="006F44A7" w:rsidRDefault="006F44A7" w:rsidP="006F44A7">
      <w:pPr>
        <w:tabs>
          <w:tab w:val="left" w:pos="4678"/>
          <w:tab w:val="left" w:pos="5812"/>
          <w:tab w:val="left" w:pos="6804"/>
          <w:tab w:val="left" w:pos="8080"/>
        </w:tabs>
        <w:rPr>
          <w:sz w:val="24"/>
        </w:rPr>
      </w:pPr>
      <w:r>
        <w:rPr>
          <w:sz w:val="24"/>
        </w:rPr>
        <w:tab/>
      </w:r>
      <w:r w:rsidRPr="006F44A7">
        <w:rPr>
          <w:sz w:val="24"/>
        </w:rPr>
        <w:t>ИАТ-0,4</w:t>
      </w:r>
      <w:r w:rsidRPr="006F44A7">
        <w:rPr>
          <w:sz w:val="24"/>
        </w:rPr>
        <w:tab/>
        <w:t>ИАТ-1</w:t>
      </w:r>
      <w:r w:rsidRPr="006F44A7">
        <w:rPr>
          <w:sz w:val="24"/>
        </w:rPr>
        <w:tab/>
        <w:t>ИАТ-2,5</w:t>
      </w:r>
      <w:r w:rsidRPr="006F44A7">
        <w:rPr>
          <w:sz w:val="24"/>
        </w:rPr>
        <w:tab/>
        <w:t>ИАТ-6</w:t>
      </w:r>
    </w:p>
    <w:p w:rsidR="006F44A7" w:rsidRPr="006F44A7" w:rsidRDefault="006F44A7" w:rsidP="006F44A7">
      <w:pPr>
        <w:tabs>
          <w:tab w:val="left" w:leader="dot" w:pos="4962"/>
          <w:tab w:val="left" w:pos="5954"/>
          <w:tab w:val="left" w:pos="7088"/>
          <w:tab w:val="left" w:pos="8222"/>
        </w:tabs>
        <w:rPr>
          <w:sz w:val="24"/>
        </w:rPr>
      </w:pPr>
      <w:r w:rsidRPr="006F44A7">
        <w:rPr>
          <w:sz w:val="24"/>
        </w:rPr>
        <w:t xml:space="preserve">Емкость, т </w:t>
      </w:r>
      <w:r w:rsidRPr="006F44A7">
        <w:rPr>
          <w:sz w:val="24"/>
        </w:rPr>
        <w:tab/>
        <w:t>1,0</w:t>
      </w:r>
      <w:r w:rsidRPr="006F44A7">
        <w:rPr>
          <w:sz w:val="24"/>
        </w:rPr>
        <w:tab/>
        <w:t>2,6</w:t>
      </w:r>
      <w:r w:rsidRPr="006F44A7">
        <w:rPr>
          <w:sz w:val="24"/>
        </w:rPr>
        <w:tab/>
        <w:t>6,5</w:t>
      </w:r>
      <w:r w:rsidRPr="006F44A7">
        <w:rPr>
          <w:sz w:val="24"/>
        </w:rPr>
        <w:tab/>
        <w:t>15,5</w:t>
      </w:r>
    </w:p>
    <w:p w:rsidR="006F44A7" w:rsidRPr="006F44A7" w:rsidRDefault="006F44A7" w:rsidP="006F44A7">
      <w:pPr>
        <w:tabs>
          <w:tab w:val="left" w:leader="dot" w:pos="4962"/>
          <w:tab w:val="left" w:pos="5954"/>
          <w:tab w:val="left" w:pos="6946"/>
          <w:tab w:val="left" w:pos="8222"/>
        </w:tabs>
        <w:rPr>
          <w:sz w:val="24"/>
        </w:rPr>
      </w:pPr>
      <w:r w:rsidRPr="006F44A7">
        <w:rPr>
          <w:sz w:val="24"/>
        </w:rPr>
        <w:t>Мощность по трансформатору, кВ</w:t>
      </w:r>
      <w:r w:rsidRPr="006F44A7">
        <w:rPr>
          <w:rFonts w:cs="Times New Roman"/>
          <w:sz w:val="24"/>
        </w:rPr>
        <w:t>·</w:t>
      </w:r>
      <w:r w:rsidRPr="006F44A7">
        <w:rPr>
          <w:sz w:val="24"/>
        </w:rPr>
        <w:t xml:space="preserve">А </w:t>
      </w:r>
      <w:r w:rsidRPr="006F44A7">
        <w:rPr>
          <w:sz w:val="24"/>
        </w:rPr>
        <w:tab/>
        <w:t>180</w:t>
      </w:r>
      <w:r w:rsidRPr="006F44A7">
        <w:rPr>
          <w:sz w:val="24"/>
        </w:rPr>
        <w:tab/>
        <w:t>400</w:t>
      </w:r>
      <w:r w:rsidRPr="006F44A7">
        <w:rPr>
          <w:sz w:val="24"/>
        </w:rPr>
        <w:tab/>
      </w:r>
      <w:r>
        <w:rPr>
          <w:sz w:val="24"/>
        </w:rPr>
        <w:t xml:space="preserve"> </w:t>
      </w:r>
      <w:r w:rsidRPr="006F44A7">
        <w:rPr>
          <w:sz w:val="24"/>
        </w:rPr>
        <w:t>1300</w:t>
      </w:r>
      <w:r w:rsidRPr="006F44A7">
        <w:rPr>
          <w:sz w:val="24"/>
        </w:rPr>
        <w:tab/>
        <w:t>1300</w:t>
      </w:r>
    </w:p>
    <w:p w:rsidR="006F44A7" w:rsidRPr="006F44A7" w:rsidRDefault="006F44A7" w:rsidP="006F44A7">
      <w:pPr>
        <w:rPr>
          <w:sz w:val="24"/>
        </w:rPr>
      </w:pPr>
      <w:r w:rsidRPr="006F44A7">
        <w:rPr>
          <w:sz w:val="24"/>
        </w:rPr>
        <w:t>Мощность, кВт, потребляемая:</w:t>
      </w:r>
    </w:p>
    <w:p w:rsidR="006F44A7" w:rsidRPr="006F44A7" w:rsidRDefault="006F44A7" w:rsidP="005E0D57">
      <w:pPr>
        <w:tabs>
          <w:tab w:val="left" w:leader="dot" w:pos="4962"/>
          <w:tab w:val="left" w:pos="5954"/>
          <w:tab w:val="left" w:pos="7088"/>
          <w:tab w:val="left" w:pos="8222"/>
        </w:tabs>
        <w:ind w:firstLine="709"/>
        <w:rPr>
          <w:sz w:val="24"/>
        </w:rPr>
      </w:pPr>
      <w:r w:rsidRPr="006F44A7">
        <w:rPr>
          <w:sz w:val="24"/>
        </w:rPr>
        <w:t xml:space="preserve">печью </w:t>
      </w:r>
      <w:r w:rsidRPr="006F44A7">
        <w:rPr>
          <w:sz w:val="24"/>
        </w:rPr>
        <w:tab/>
        <w:t>170</w:t>
      </w:r>
      <w:r w:rsidRPr="006F44A7">
        <w:rPr>
          <w:sz w:val="24"/>
        </w:rPr>
        <w:tab/>
        <w:t>317</w:t>
      </w:r>
      <w:r w:rsidRPr="006F44A7">
        <w:rPr>
          <w:sz w:val="24"/>
        </w:rPr>
        <w:tab/>
        <w:t>765</w:t>
      </w:r>
      <w:r w:rsidRPr="006F44A7">
        <w:rPr>
          <w:sz w:val="24"/>
        </w:rPr>
        <w:tab/>
        <w:t>1100</w:t>
      </w:r>
    </w:p>
    <w:p w:rsidR="006F44A7" w:rsidRPr="006F44A7" w:rsidRDefault="006F44A7" w:rsidP="005E0D57">
      <w:pPr>
        <w:tabs>
          <w:tab w:val="left" w:leader="dot" w:pos="5103"/>
          <w:tab w:val="left" w:pos="5954"/>
          <w:tab w:val="left" w:pos="7230"/>
          <w:tab w:val="left" w:pos="8364"/>
        </w:tabs>
        <w:ind w:firstLine="709"/>
        <w:rPr>
          <w:sz w:val="24"/>
        </w:rPr>
      </w:pPr>
      <w:r w:rsidRPr="006F44A7">
        <w:rPr>
          <w:sz w:val="24"/>
        </w:rPr>
        <w:t xml:space="preserve">установкой </w:t>
      </w:r>
      <w:r w:rsidRPr="006F44A7">
        <w:rPr>
          <w:sz w:val="24"/>
        </w:rPr>
        <w:tab/>
        <w:t>–</w:t>
      </w:r>
      <w:r w:rsidRPr="006F44A7">
        <w:rPr>
          <w:sz w:val="24"/>
        </w:rPr>
        <w:tab/>
        <w:t>345</w:t>
      </w:r>
      <w:r w:rsidRPr="006F44A7">
        <w:rPr>
          <w:sz w:val="24"/>
        </w:rPr>
        <w:tab/>
        <w:t>–</w:t>
      </w:r>
      <w:r w:rsidRPr="006F44A7">
        <w:rPr>
          <w:sz w:val="24"/>
        </w:rPr>
        <w:tab/>
        <w:t>–</w:t>
      </w:r>
    </w:p>
    <w:p w:rsidR="006F44A7" w:rsidRPr="006F44A7" w:rsidRDefault="006F44A7" w:rsidP="006F44A7">
      <w:pPr>
        <w:tabs>
          <w:tab w:val="left" w:leader="dot" w:pos="5103"/>
          <w:tab w:val="left" w:pos="6096"/>
          <w:tab w:val="left" w:pos="7230"/>
          <w:tab w:val="left" w:pos="8364"/>
        </w:tabs>
        <w:rPr>
          <w:sz w:val="24"/>
        </w:rPr>
      </w:pPr>
      <w:r w:rsidRPr="006F44A7">
        <w:rPr>
          <w:sz w:val="24"/>
        </w:rPr>
        <w:t xml:space="preserve">Число фаз </w:t>
      </w:r>
      <w:r w:rsidRPr="006F44A7">
        <w:rPr>
          <w:sz w:val="24"/>
        </w:rPr>
        <w:tab/>
        <w:t>1</w:t>
      </w:r>
      <w:r w:rsidRPr="006F44A7">
        <w:rPr>
          <w:sz w:val="24"/>
        </w:rPr>
        <w:tab/>
        <w:t>1</w:t>
      </w:r>
      <w:r w:rsidRPr="006F44A7">
        <w:rPr>
          <w:sz w:val="24"/>
        </w:rPr>
        <w:tab/>
        <w:t>1</w:t>
      </w:r>
      <w:r w:rsidRPr="006F44A7">
        <w:rPr>
          <w:sz w:val="24"/>
        </w:rPr>
        <w:tab/>
        <w:t>1</w:t>
      </w:r>
    </w:p>
    <w:p w:rsidR="006F44A7" w:rsidRPr="006F44A7" w:rsidRDefault="006F44A7" w:rsidP="006F44A7">
      <w:pPr>
        <w:tabs>
          <w:tab w:val="left" w:leader="dot" w:pos="5103"/>
          <w:tab w:val="left" w:pos="6096"/>
          <w:tab w:val="left" w:pos="7230"/>
          <w:tab w:val="left" w:pos="8364"/>
        </w:tabs>
        <w:rPr>
          <w:sz w:val="24"/>
        </w:rPr>
      </w:pPr>
      <w:r w:rsidRPr="006F44A7">
        <w:rPr>
          <w:sz w:val="24"/>
        </w:rPr>
        <w:t>Частота, Гц</w:t>
      </w:r>
      <w:r w:rsidRPr="006F44A7">
        <w:rPr>
          <w:sz w:val="24"/>
        </w:rPr>
        <w:tab/>
        <w:t>50</w:t>
      </w:r>
      <w:r w:rsidRPr="006F44A7">
        <w:rPr>
          <w:sz w:val="24"/>
        </w:rPr>
        <w:tab/>
        <w:t>50</w:t>
      </w:r>
      <w:r w:rsidRPr="006F44A7">
        <w:rPr>
          <w:sz w:val="24"/>
        </w:rPr>
        <w:tab/>
        <w:t>50</w:t>
      </w:r>
      <w:r w:rsidRPr="006F44A7">
        <w:rPr>
          <w:sz w:val="24"/>
        </w:rPr>
        <w:tab/>
        <w:t>50</w:t>
      </w:r>
    </w:p>
    <w:p w:rsidR="006F44A7" w:rsidRPr="002225FA" w:rsidRDefault="006F44A7" w:rsidP="006F44A7">
      <w:pPr>
        <w:tabs>
          <w:tab w:val="left" w:leader="dot" w:pos="5103"/>
          <w:tab w:val="left" w:pos="6096"/>
          <w:tab w:val="left" w:pos="7088"/>
          <w:tab w:val="left" w:pos="8222"/>
        </w:tabs>
      </w:pPr>
      <w:r w:rsidRPr="006F44A7">
        <w:rPr>
          <w:sz w:val="24"/>
        </w:rPr>
        <w:t xml:space="preserve">Напряжение на индукторе (номинальное), В </w:t>
      </w:r>
      <w:r w:rsidRPr="006F44A7">
        <w:rPr>
          <w:sz w:val="24"/>
        </w:rPr>
        <w:tab/>
        <w:t>350</w:t>
      </w:r>
      <w:r w:rsidRPr="006F44A7">
        <w:rPr>
          <w:sz w:val="24"/>
        </w:rPr>
        <w:tab/>
        <w:t>518</w:t>
      </w:r>
      <w:r w:rsidRPr="006F44A7">
        <w:rPr>
          <w:sz w:val="24"/>
        </w:rPr>
        <w:tab/>
        <w:t>1000</w:t>
      </w:r>
      <w:r w:rsidRPr="006F44A7">
        <w:rPr>
          <w:sz w:val="24"/>
        </w:rPr>
        <w:tab/>
        <w:t>1050</w:t>
      </w:r>
    </w:p>
    <w:p w:rsidR="0069332B" w:rsidRDefault="0069332B" w:rsidP="0088763D">
      <w:pPr>
        <w:ind w:firstLine="709"/>
        <w:jc w:val="both"/>
      </w:pPr>
    </w:p>
    <w:p w:rsidR="005E0D57" w:rsidRDefault="005E0D57" w:rsidP="0088763D">
      <w:pPr>
        <w:ind w:firstLine="709"/>
        <w:jc w:val="both"/>
        <w:sectPr w:rsidR="005E0D57" w:rsidSect="005E0D57">
          <w:pgSz w:w="10773" w:h="14742" w:code="11"/>
          <w:pgMar w:top="567" w:right="567" w:bottom="567" w:left="1134" w:header="0" w:footer="0" w:gutter="0"/>
          <w:cols w:space="708"/>
          <w:docGrid w:linePitch="381"/>
        </w:sectPr>
      </w:pPr>
    </w:p>
    <w:p w:rsidR="005E0D57" w:rsidRPr="005E0D57" w:rsidRDefault="005E0D57" w:rsidP="005E0D57">
      <w:pPr>
        <w:tabs>
          <w:tab w:val="left" w:leader="dot" w:pos="4962"/>
          <w:tab w:val="left" w:pos="5954"/>
          <w:tab w:val="left" w:pos="7088"/>
          <w:tab w:val="left" w:pos="8222"/>
        </w:tabs>
        <w:rPr>
          <w:sz w:val="24"/>
        </w:rPr>
      </w:pPr>
      <w:r w:rsidRPr="005E0D57">
        <w:rPr>
          <w:sz w:val="24"/>
        </w:rPr>
        <w:lastRenderedPageBreak/>
        <w:t>Коэффициент мощности (cos φ):</w:t>
      </w:r>
    </w:p>
    <w:p w:rsidR="005E0D57" w:rsidRPr="005E0D57" w:rsidRDefault="005E0D57" w:rsidP="005E0D57">
      <w:pPr>
        <w:tabs>
          <w:tab w:val="left" w:leader="dot" w:pos="4962"/>
          <w:tab w:val="left" w:pos="5954"/>
          <w:tab w:val="left" w:pos="7088"/>
          <w:tab w:val="left" w:pos="8222"/>
        </w:tabs>
        <w:ind w:firstLine="709"/>
        <w:rPr>
          <w:sz w:val="24"/>
          <w:szCs w:val="24"/>
        </w:rPr>
      </w:pPr>
      <w:r w:rsidRPr="005E0D57">
        <w:rPr>
          <w:sz w:val="24"/>
          <w:szCs w:val="24"/>
        </w:rPr>
        <w:t xml:space="preserve">без компенсации </w:t>
      </w:r>
      <w:r w:rsidRPr="005E0D57">
        <w:rPr>
          <w:sz w:val="24"/>
          <w:szCs w:val="24"/>
        </w:rPr>
        <w:tab/>
        <w:t>0,172</w:t>
      </w:r>
      <w:r w:rsidRPr="005E0D57">
        <w:rPr>
          <w:sz w:val="24"/>
          <w:szCs w:val="24"/>
        </w:rPr>
        <w:tab/>
        <w:t>0,164</w:t>
      </w:r>
      <w:r w:rsidRPr="005E0D57">
        <w:rPr>
          <w:sz w:val="24"/>
          <w:szCs w:val="24"/>
        </w:rPr>
        <w:tab/>
        <w:t>0,115</w:t>
      </w:r>
      <w:r w:rsidRPr="005E0D57">
        <w:rPr>
          <w:sz w:val="24"/>
          <w:szCs w:val="24"/>
        </w:rPr>
        <w:tab/>
        <w:t>0,11</w:t>
      </w:r>
    </w:p>
    <w:p w:rsidR="005E0D57" w:rsidRPr="005E0D57" w:rsidRDefault="005E0D57" w:rsidP="005E0D57">
      <w:pPr>
        <w:tabs>
          <w:tab w:val="left" w:leader="dot" w:pos="5245"/>
          <w:tab w:val="left" w:pos="5954"/>
          <w:tab w:val="left" w:pos="7371"/>
          <w:tab w:val="left" w:pos="8364"/>
        </w:tabs>
        <w:ind w:firstLine="709"/>
        <w:rPr>
          <w:sz w:val="24"/>
          <w:szCs w:val="24"/>
        </w:rPr>
      </w:pPr>
      <w:r w:rsidRPr="005E0D57">
        <w:rPr>
          <w:sz w:val="24"/>
          <w:szCs w:val="24"/>
        </w:rPr>
        <w:t xml:space="preserve">с компенсацией </w:t>
      </w:r>
      <w:r w:rsidRPr="005E0D57">
        <w:rPr>
          <w:sz w:val="24"/>
          <w:szCs w:val="24"/>
        </w:rPr>
        <w:tab/>
        <w:t>1</w:t>
      </w:r>
      <w:r w:rsidRPr="005E0D57">
        <w:rPr>
          <w:sz w:val="24"/>
          <w:szCs w:val="24"/>
        </w:rPr>
        <w:tab/>
      </w:r>
      <w:r>
        <w:rPr>
          <w:sz w:val="24"/>
          <w:szCs w:val="24"/>
        </w:rPr>
        <w:t xml:space="preserve">  </w:t>
      </w:r>
      <w:r w:rsidRPr="005E0D57">
        <w:rPr>
          <w:sz w:val="24"/>
          <w:szCs w:val="24"/>
        </w:rPr>
        <w:t>0,95</w:t>
      </w:r>
      <w:r w:rsidRPr="005E0D57">
        <w:rPr>
          <w:sz w:val="24"/>
          <w:szCs w:val="24"/>
        </w:rPr>
        <w:tab/>
        <w:t>1</w:t>
      </w:r>
      <w:r w:rsidRPr="005E0D57">
        <w:rPr>
          <w:sz w:val="24"/>
          <w:szCs w:val="24"/>
        </w:rPr>
        <w:tab/>
        <w:t>1</w:t>
      </w:r>
    </w:p>
    <w:p w:rsidR="005E0D57" w:rsidRPr="005E0D57" w:rsidRDefault="005E0D57" w:rsidP="005E0D57">
      <w:pPr>
        <w:tabs>
          <w:tab w:val="left" w:leader="dot" w:pos="4962"/>
          <w:tab w:val="left" w:pos="5954"/>
          <w:tab w:val="left" w:pos="7088"/>
          <w:tab w:val="left" w:pos="8222"/>
        </w:tabs>
        <w:rPr>
          <w:sz w:val="24"/>
        </w:rPr>
      </w:pPr>
      <w:r w:rsidRPr="005E0D57">
        <w:rPr>
          <w:sz w:val="24"/>
        </w:rPr>
        <w:t>Суточная производительность</w:t>
      </w:r>
    </w:p>
    <w:p w:rsidR="005E0D57" w:rsidRPr="005E0D57" w:rsidRDefault="005E0D57" w:rsidP="005E0D57">
      <w:pPr>
        <w:tabs>
          <w:tab w:val="left" w:leader="dot" w:pos="5245"/>
          <w:tab w:val="left" w:pos="6237"/>
          <w:tab w:val="left" w:pos="7371"/>
          <w:tab w:val="left" w:pos="8364"/>
        </w:tabs>
      </w:pPr>
      <w:r w:rsidRPr="005E0D57">
        <w:t>(</w:t>
      </w:r>
      <w:r w:rsidRPr="005E0D57">
        <w:rPr>
          <w:sz w:val="24"/>
        </w:rPr>
        <w:t xml:space="preserve">ориентировочно), т/сут. </w:t>
      </w:r>
      <w:r w:rsidRPr="005E0D57">
        <w:rPr>
          <w:sz w:val="24"/>
        </w:rPr>
        <w:tab/>
        <w:t>14</w:t>
      </w:r>
      <w:r w:rsidRPr="005E0D57">
        <w:rPr>
          <w:sz w:val="24"/>
        </w:rPr>
        <w:tab/>
        <w:t>24</w:t>
      </w:r>
      <w:r w:rsidRPr="005E0D57">
        <w:rPr>
          <w:sz w:val="24"/>
        </w:rPr>
        <w:tab/>
        <w:t>38</w:t>
      </w:r>
      <w:r w:rsidRPr="005E0D57">
        <w:rPr>
          <w:sz w:val="24"/>
        </w:rPr>
        <w:tab/>
        <w:t>68</w:t>
      </w:r>
    </w:p>
    <w:p w:rsidR="005E0D57" w:rsidRPr="005E0D57" w:rsidRDefault="005E0D57" w:rsidP="005E0D57">
      <w:pPr>
        <w:tabs>
          <w:tab w:val="left" w:leader="dot" w:pos="4962"/>
          <w:tab w:val="left" w:pos="5954"/>
          <w:tab w:val="left" w:pos="7088"/>
          <w:tab w:val="left" w:pos="8222"/>
        </w:tabs>
        <w:rPr>
          <w:sz w:val="24"/>
        </w:rPr>
      </w:pPr>
      <w:r w:rsidRPr="005E0D57">
        <w:rPr>
          <w:sz w:val="24"/>
        </w:rPr>
        <w:t>Мощность холостого хода (на</w:t>
      </w:r>
    </w:p>
    <w:p w:rsidR="005E0D57" w:rsidRPr="005E0D57" w:rsidRDefault="005E0D57" w:rsidP="005E0D57">
      <w:pPr>
        <w:tabs>
          <w:tab w:val="left" w:leader="dot" w:pos="4962"/>
          <w:tab w:val="left" w:pos="5954"/>
          <w:tab w:val="left" w:pos="7088"/>
          <w:tab w:val="left" w:pos="8222"/>
        </w:tabs>
        <w:rPr>
          <w:sz w:val="24"/>
        </w:rPr>
      </w:pPr>
      <w:r w:rsidRPr="005E0D57">
        <w:rPr>
          <w:sz w:val="24"/>
        </w:rPr>
        <w:t>поддержание металла в жидком</w:t>
      </w:r>
    </w:p>
    <w:p w:rsidR="005E0D57" w:rsidRPr="005E0D57" w:rsidRDefault="005E0D57" w:rsidP="005E0D57">
      <w:pPr>
        <w:tabs>
          <w:tab w:val="left" w:leader="dot" w:pos="5245"/>
          <w:tab w:val="left" w:pos="6237"/>
          <w:tab w:val="left" w:pos="7371"/>
          <w:tab w:val="left" w:pos="8364"/>
        </w:tabs>
        <w:rPr>
          <w:sz w:val="24"/>
        </w:rPr>
      </w:pPr>
      <w:r w:rsidRPr="005E0D57">
        <w:rPr>
          <w:sz w:val="24"/>
        </w:rPr>
        <w:t>состоянии), кВт</w:t>
      </w:r>
      <w:r>
        <w:rPr>
          <w:sz w:val="24"/>
        </w:rPr>
        <w:t xml:space="preserve"> </w:t>
      </w:r>
      <w:r w:rsidRPr="005E0D57">
        <w:rPr>
          <w:sz w:val="24"/>
        </w:rPr>
        <w:tab/>
        <w:t>40</w:t>
      </w:r>
      <w:r w:rsidRPr="005E0D57">
        <w:rPr>
          <w:sz w:val="24"/>
        </w:rPr>
        <w:tab/>
        <w:t>71</w:t>
      </w:r>
      <w:r w:rsidRPr="005E0D57">
        <w:rPr>
          <w:sz w:val="24"/>
        </w:rPr>
        <w:tab/>
        <w:t>120</w:t>
      </w:r>
      <w:r w:rsidRPr="005E0D57">
        <w:rPr>
          <w:sz w:val="24"/>
        </w:rPr>
        <w:tab/>
      </w:r>
      <w:r>
        <w:rPr>
          <w:sz w:val="24"/>
        </w:rPr>
        <w:t xml:space="preserve"> </w:t>
      </w:r>
      <w:r w:rsidRPr="005E0D57">
        <w:rPr>
          <w:sz w:val="24"/>
        </w:rPr>
        <w:t>147</w:t>
      </w:r>
    </w:p>
    <w:p w:rsidR="005E0D57" w:rsidRPr="005E0D57" w:rsidRDefault="005E0D57" w:rsidP="005E0D57">
      <w:pPr>
        <w:tabs>
          <w:tab w:val="left" w:leader="dot" w:pos="5245"/>
          <w:tab w:val="left" w:pos="6237"/>
          <w:tab w:val="left" w:pos="7513"/>
          <w:tab w:val="left" w:pos="8505"/>
        </w:tabs>
        <w:rPr>
          <w:sz w:val="24"/>
        </w:rPr>
      </w:pPr>
      <w:r w:rsidRPr="005E0D57">
        <w:rPr>
          <w:sz w:val="24"/>
        </w:rPr>
        <w:t>Расход охлаждающей воды, м</w:t>
      </w:r>
      <w:r w:rsidRPr="005E0D57">
        <w:rPr>
          <w:sz w:val="24"/>
          <w:vertAlign w:val="superscript"/>
        </w:rPr>
        <w:t>3</w:t>
      </w:r>
      <w:r w:rsidRPr="005E0D57">
        <w:rPr>
          <w:sz w:val="24"/>
        </w:rPr>
        <w:t xml:space="preserve">/ч </w:t>
      </w:r>
      <w:r w:rsidRPr="005E0D57">
        <w:rPr>
          <w:sz w:val="24"/>
        </w:rPr>
        <w:tab/>
      </w:r>
      <w:r>
        <w:rPr>
          <w:sz w:val="24"/>
        </w:rPr>
        <w:t xml:space="preserve"> </w:t>
      </w:r>
      <w:r w:rsidRPr="005E0D57">
        <w:rPr>
          <w:sz w:val="24"/>
        </w:rPr>
        <w:t>3</w:t>
      </w:r>
      <w:r w:rsidRPr="005E0D57">
        <w:rPr>
          <w:sz w:val="24"/>
        </w:rPr>
        <w:tab/>
        <w:t>8,6</w:t>
      </w:r>
      <w:r w:rsidRPr="005E0D57">
        <w:rPr>
          <w:sz w:val="24"/>
        </w:rPr>
        <w:tab/>
        <w:t>12</w:t>
      </w:r>
      <w:r w:rsidRPr="005E0D57">
        <w:rPr>
          <w:sz w:val="24"/>
        </w:rPr>
        <w:tab/>
        <w:t>17</w:t>
      </w:r>
    </w:p>
    <w:p w:rsidR="005E0D57" w:rsidRPr="005E0D57" w:rsidRDefault="005E0D57" w:rsidP="005E0D57">
      <w:pPr>
        <w:tabs>
          <w:tab w:val="left" w:leader="dot" w:pos="4962"/>
          <w:tab w:val="left" w:pos="5954"/>
          <w:tab w:val="left" w:pos="7088"/>
          <w:tab w:val="left" w:pos="8222"/>
        </w:tabs>
        <w:rPr>
          <w:sz w:val="24"/>
        </w:rPr>
      </w:pPr>
      <w:r w:rsidRPr="005E0D57">
        <w:rPr>
          <w:sz w:val="24"/>
        </w:rPr>
        <w:t>Масса печи, т:</w:t>
      </w:r>
    </w:p>
    <w:p w:rsidR="005E0D57" w:rsidRPr="005E0D57" w:rsidRDefault="005E0D57" w:rsidP="005E0D57">
      <w:pPr>
        <w:tabs>
          <w:tab w:val="left" w:leader="dot" w:pos="5245"/>
          <w:tab w:val="left" w:pos="6237"/>
          <w:tab w:val="left" w:pos="7513"/>
          <w:tab w:val="left" w:pos="8505"/>
        </w:tabs>
        <w:ind w:firstLine="709"/>
        <w:rPr>
          <w:sz w:val="24"/>
        </w:rPr>
      </w:pPr>
      <w:r w:rsidRPr="005E0D57">
        <w:rPr>
          <w:sz w:val="24"/>
          <w:szCs w:val="24"/>
        </w:rPr>
        <w:t>металлургических</w:t>
      </w:r>
      <w:r w:rsidRPr="005E0D57">
        <w:rPr>
          <w:sz w:val="24"/>
        </w:rPr>
        <w:t xml:space="preserve"> конструкций </w:t>
      </w:r>
      <w:r w:rsidRPr="005E0D57">
        <w:rPr>
          <w:sz w:val="24"/>
        </w:rPr>
        <w:tab/>
      </w:r>
      <w:r>
        <w:rPr>
          <w:sz w:val="24"/>
        </w:rPr>
        <w:t xml:space="preserve"> </w:t>
      </w:r>
      <w:r w:rsidRPr="005E0D57">
        <w:rPr>
          <w:sz w:val="24"/>
        </w:rPr>
        <w:t>4,2</w:t>
      </w:r>
      <w:r w:rsidRPr="005E0D57">
        <w:rPr>
          <w:sz w:val="24"/>
        </w:rPr>
        <w:tab/>
        <w:t>10,4</w:t>
      </w:r>
      <w:r w:rsidRPr="005E0D57">
        <w:rPr>
          <w:sz w:val="24"/>
        </w:rPr>
        <w:tab/>
        <w:t>19,4</w:t>
      </w:r>
      <w:r w:rsidRPr="005E0D57">
        <w:rPr>
          <w:sz w:val="24"/>
        </w:rPr>
        <w:tab/>
        <w:t>21,6</w:t>
      </w:r>
    </w:p>
    <w:p w:rsidR="0069332B" w:rsidRPr="005E0D57" w:rsidRDefault="005E0D57" w:rsidP="005E0D57">
      <w:pPr>
        <w:tabs>
          <w:tab w:val="left" w:leader="dot" w:pos="5245"/>
          <w:tab w:val="left" w:pos="6237"/>
          <w:tab w:val="left" w:pos="7513"/>
          <w:tab w:val="left" w:pos="8505"/>
        </w:tabs>
        <w:ind w:firstLine="709"/>
        <w:rPr>
          <w:sz w:val="24"/>
        </w:rPr>
      </w:pPr>
      <w:r w:rsidRPr="005E0D57">
        <w:rPr>
          <w:sz w:val="24"/>
          <w:szCs w:val="24"/>
        </w:rPr>
        <w:t>общая</w:t>
      </w:r>
      <w:r w:rsidRPr="005E0D57">
        <w:rPr>
          <w:sz w:val="24"/>
        </w:rPr>
        <w:t xml:space="preserve"> с металлом</w:t>
      </w:r>
      <w:r w:rsidRPr="005E0D57">
        <w:rPr>
          <w:sz w:val="24"/>
        </w:rPr>
        <w:tab/>
      </w:r>
      <w:r>
        <w:rPr>
          <w:sz w:val="24"/>
        </w:rPr>
        <w:t xml:space="preserve"> </w:t>
      </w:r>
      <w:r w:rsidRPr="005E0D57">
        <w:rPr>
          <w:sz w:val="24"/>
        </w:rPr>
        <w:t>6,6</w:t>
      </w:r>
      <w:r w:rsidRPr="005E0D57">
        <w:rPr>
          <w:sz w:val="24"/>
        </w:rPr>
        <w:tab/>
        <w:t>15,6</w:t>
      </w:r>
      <w:r w:rsidRPr="005E0D57">
        <w:rPr>
          <w:sz w:val="24"/>
        </w:rPr>
        <w:tab/>
        <w:t>28,5</w:t>
      </w:r>
      <w:r w:rsidRPr="005E0D57">
        <w:rPr>
          <w:sz w:val="24"/>
        </w:rPr>
        <w:tab/>
        <w:t>49,1</w:t>
      </w:r>
    </w:p>
    <w:p w:rsidR="0069332B" w:rsidRDefault="0069332B" w:rsidP="0088763D">
      <w:pPr>
        <w:ind w:firstLine="709"/>
        <w:jc w:val="both"/>
      </w:pPr>
    </w:p>
    <w:p w:rsidR="005E0D57" w:rsidRPr="005E0D57" w:rsidRDefault="005E0D57" w:rsidP="005E0D57">
      <w:pPr>
        <w:ind w:firstLine="709"/>
        <w:jc w:val="both"/>
      </w:pPr>
      <w:r w:rsidRPr="005E0D57">
        <w:t>Индукционные канальные печи (печи с железным сердечником) применяют в цехах заготовительного литья для выплавки первичного цинка и сплавов на его основе. Указанные печи целесообразно применять при наличии шихты, состоящей в основном из катодного или первичного чушкового цинка, а также в тех случаях, когда к выплавляемому металлу и получаемым из него отливкам предъявляются</w:t>
      </w:r>
      <w:r>
        <w:t xml:space="preserve"> </w:t>
      </w:r>
      <w:r w:rsidRPr="005E0D57">
        <w:t>высокие требования, в частности по газонасыщенности и по неметаллическим включениям.</w:t>
      </w:r>
    </w:p>
    <w:p w:rsidR="0069332B" w:rsidRDefault="005E0D57" w:rsidP="005E0D57">
      <w:pPr>
        <w:ind w:firstLine="709"/>
        <w:jc w:val="both"/>
      </w:pPr>
      <w:r w:rsidRPr="005E0D57">
        <w:t>Индукционные канальные печи по сравнению с индукционными тигельными печами имеют более высокий к.п.д. и, следовательно, более низкий удельный расход электроэнергии, а также более высокий коэффициент мощности. Они предназначены для непрерывного режима работы. Особенностью индукционных печей этого типа является сложность перевода их с плавки одного сплава на другой, что связано с необходимостью замены металла в канале новым. По этой причине рекомендуется применять канальные печи для плавки цинка или его сплавов постоянного химического состава. Ниже приведены основные характеристики индукционных канальных печей типа ИЦ, ИЦК, ИЛК для плавки и выдержки цинка и сплавов на его основе:</w:t>
      </w:r>
    </w:p>
    <w:p w:rsidR="005E0D57" w:rsidRPr="005E0D57" w:rsidRDefault="005E0D57" w:rsidP="005E0D57">
      <w:pPr>
        <w:tabs>
          <w:tab w:val="left" w:pos="2268"/>
          <w:tab w:val="left" w:pos="3261"/>
          <w:tab w:val="left" w:pos="4253"/>
          <w:tab w:val="left" w:pos="5529"/>
          <w:tab w:val="left" w:pos="6521"/>
          <w:tab w:val="left" w:pos="7797"/>
        </w:tabs>
        <w:rPr>
          <w:sz w:val="22"/>
        </w:rPr>
      </w:pPr>
      <w:r>
        <w:rPr>
          <w:sz w:val="22"/>
        </w:rPr>
        <w:tab/>
      </w:r>
      <w:r w:rsidRPr="005E0D57">
        <w:rPr>
          <w:sz w:val="22"/>
        </w:rPr>
        <w:t>ИЦ-20</w:t>
      </w:r>
      <w:r w:rsidRPr="005E0D57">
        <w:rPr>
          <w:sz w:val="22"/>
        </w:rPr>
        <w:tab/>
        <w:t>ИЦК-25</w:t>
      </w:r>
      <w:r w:rsidRPr="005E0D57">
        <w:rPr>
          <w:sz w:val="22"/>
        </w:rPr>
        <w:tab/>
        <w:t>ИЦК-40с-1</w:t>
      </w:r>
      <w:r w:rsidRPr="005E0D57">
        <w:rPr>
          <w:sz w:val="22"/>
        </w:rPr>
        <w:tab/>
        <w:t>ИЦК-40</w:t>
      </w:r>
      <w:r w:rsidRPr="005E0D57">
        <w:rPr>
          <w:sz w:val="22"/>
        </w:rPr>
        <w:tab/>
        <w:t>ИЛК-1М-1</w:t>
      </w:r>
      <w:r w:rsidRPr="005E0D57">
        <w:rPr>
          <w:sz w:val="22"/>
        </w:rPr>
        <w:tab/>
        <w:t>ИЛК-6М-1</w:t>
      </w:r>
    </w:p>
    <w:p w:rsidR="005E0D57" w:rsidRPr="005E0D57" w:rsidRDefault="005E0D57" w:rsidP="005E0D57">
      <w:pPr>
        <w:rPr>
          <w:sz w:val="22"/>
        </w:rPr>
      </w:pPr>
      <w:r w:rsidRPr="005E0D57">
        <w:rPr>
          <w:sz w:val="22"/>
        </w:rPr>
        <w:t>Емкость, т:</w:t>
      </w:r>
    </w:p>
    <w:p w:rsidR="005E0D57" w:rsidRPr="005E0D57" w:rsidRDefault="005E0D57" w:rsidP="00A40244">
      <w:pPr>
        <w:tabs>
          <w:tab w:val="left" w:leader="dot" w:pos="2410"/>
          <w:tab w:val="left" w:pos="3544"/>
          <w:tab w:val="left" w:pos="4678"/>
          <w:tab w:val="left" w:pos="5812"/>
          <w:tab w:val="left" w:pos="6946"/>
          <w:tab w:val="left" w:pos="8364"/>
        </w:tabs>
        <w:ind w:firstLine="709"/>
        <w:rPr>
          <w:sz w:val="22"/>
        </w:rPr>
      </w:pPr>
      <w:r w:rsidRPr="005E0D57">
        <w:rPr>
          <w:sz w:val="22"/>
        </w:rPr>
        <w:t>полезная</w:t>
      </w:r>
      <w:r w:rsidRPr="005E0D57">
        <w:rPr>
          <w:sz w:val="22"/>
        </w:rPr>
        <w:tab/>
        <w:t>20</w:t>
      </w:r>
      <w:r w:rsidRPr="005E0D57">
        <w:rPr>
          <w:sz w:val="22"/>
        </w:rPr>
        <w:tab/>
        <w:t>25</w:t>
      </w:r>
      <w:r w:rsidRPr="005E0D57">
        <w:rPr>
          <w:sz w:val="22"/>
        </w:rPr>
        <w:tab/>
        <w:t>40</w:t>
      </w:r>
      <w:r w:rsidRPr="005E0D57">
        <w:rPr>
          <w:sz w:val="22"/>
        </w:rPr>
        <w:tab/>
        <w:t>40</w:t>
      </w:r>
      <w:r w:rsidRPr="005E0D57">
        <w:rPr>
          <w:sz w:val="22"/>
        </w:rPr>
        <w:tab/>
        <w:t>1</w:t>
      </w:r>
      <w:r w:rsidRPr="005E0D57">
        <w:rPr>
          <w:sz w:val="22"/>
        </w:rPr>
        <w:tab/>
        <w:t>6</w:t>
      </w:r>
    </w:p>
    <w:p w:rsidR="005E0D57" w:rsidRPr="005E0D57" w:rsidRDefault="005E0D57" w:rsidP="00A40244">
      <w:pPr>
        <w:tabs>
          <w:tab w:val="left" w:leader="dot" w:pos="2410"/>
          <w:tab w:val="left" w:pos="3544"/>
          <w:tab w:val="left" w:pos="4678"/>
          <w:tab w:val="left" w:pos="5812"/>
          <w:tab w:val="left" w:pos="6946"/>
          <w:tab w:val="left" w:pos="8222"/>
        </w:tabs>
        <w:ind w:firstLine="709"/>
        <w:rPr>
          <w:sz w:val="22"/>
        </w:rPr>
      </w:pPr>
      <w:r w:rsidRPr="005E0D57">
        <w:rPr>
          <w:sz w:val="22"/>
        </w:rPr>
        <w:t xml:space="preserve">полная </w:t>
      </w:r>
      <w:r w:rsidRPr="005E0D57">
        <w:rPr>
          <w:sz w:val="22"/>
        </w:rPr>
        <w:tab/>
        <w:t>20</w:t>
      </w:r>
      <w:r w:rsidRPr="005E0D57">
        <w:rPr>
          <w:sz w:val="22"/>
        </w:rPr>
        <w:tab/>
        <w:t>25</w:t>
      </w:r>
      <w:r w:rsidRPr="005E0D57">
        <w:rPr>
          <w:sz w:val="22"/>
        </w:rPr>
        <w:tab/>
        <w:t>40</w:t>
      </w:r>
      <w:r w:rsidRPr="005E0D57">
        <w:rPr>
          <w:sz w:val="22"/>
        </w:rPr>
        <w:tab/>
        <w:t>40</w:t>
      </w:r>
      <w:r w:rsidRPr="005E0D57">
        <w:rPr>
          <w:sz w:val="22"/>
        </w:rPr>
        <w:tab/>
        <w:t>1,3</w:t>
      </w:r>
      <w:r w:rsidRPr="005E0D57">
        <w:rPr>
          <w:sz w:val="22"/>
        </w:rPr>
        <w:tab/>
        <w:t>10,3</w:t>
      </w:r>
    </w:p>
    <w:p w:rsidR="005E0D57" w:rsidRPr="005E0D57" w:rsidRDefault="005E0D57" w:rsidP="005E0D57">
      <w:pPr>
        <w:rPr>
          <w:sz w:val="22"/>
        </w:rPr>
      </w:pPr>
      <w:r w:rsidRPr="005E0D57">
        <w:rPr>
          <w:sz w:val="22"/>
        </w:rPr>
        <w:t>Мощность транс</w:t>
      </w:r>
      <w:r>
        <w:rPr>
          <w:sz w:val="22"/>
        </w:rPr>
        <w:t>-</w:t>
      </w:r>
    </w:p>
    <w:p w:rsidR="005E0D57" w:rsidRPr="005E0D57" w:rsidRDefault="005E0D57" w:rsidP="00A40244">
      <w:pPr>
        <w:tabs>
          <w:tab w:val="left" w:leader="dot" w:pos="2268"/>
          <w:tab w:val="left" w:pos="3544"/>
          <w:tab w:val="left" w:pos="4536"/>
          <w:tab w:val="left" w:pos="5670"/>
          <w:tab w:val="left" w:pos="6946"/>
          <w:tab w:val="left" w:pos="8080"/>
        </w:tabs>
        <w:rPr>
          <w:sz w:val="22"/>
        </w:rPr>
      </w:pPr>
      <w:r w:rsidRPr="005E0D57">
        <w:rPr>
          <w:sz w:val="22"/>
        </w:rPr>
        <w:t>форматора, кВ</w:t>
      </w:r>
      <w:r w:rsidRPr="005E0D57">
        <w:rPr>
          <w:rFonts w:cs="Times New Roman"/>
          <w:sz w:val="22"/>
        </w:rPr>
        <w:t>·</w:t>
      </w:r>
      <w:r w:rsidRPr="005E0D57">
        <w:rPr>
          <w:sz w:val="22"/>
        </w:rPr>
        <w:t xml:space="preserve">А </w:t>
      </w:r>
      <w:r w:rsidRPr="005E0D57">
        <w:rPr>
          <w:sz w:val="22"/>
        </w:rPr>
        <w:tab/>
        <w:t>120</w:t>
      </w:r>
      <w:r w:rsidRPr="005E0D57">
        <w:rPr>
          <w:rFonts w:cs="Times New Roman"/>
          <w:sz w:val="22"/>
        </w:rPr>
        <w:t>×</w:t>
      </w:r>
      <w:r w:rsidRPr="005E0D57">
        <w:rPr>
          <w:sz w:val="22"/>
        </w:rPr>
        <w:t>3</w:t>
      </w:r>
      <w:r w:rsidRPr="005E0D57">
        <w:rPr>
          <w:sz w:val="22"/>
        </w:rPr>
        <w:tab/>
      </w:r>
      <w:r>
        <w:rPr>
          <w:sz w:val="22"/>
        </w:rPr>
        <w:t xml:space="preserve"> </w:t>
      </w:r>
      <w:r w:rsidRPr="005E0D57">
        <w:rPr>
          <w:sz w:val="22"/>
        </w:rPr>
        <w:t>–</w:t>
      </w:r>
      <w:r w:rsidRPr="005E0D57">
        <w:rPr>
          <w:sz w:val="22"/>
        </w:rPr>
        <w:tab/>
        <w:t>1000</w:t>
      </w:r>
      <w:r w:rsidRPr="005E0D57">
        <w:rPr>
          <w:sz w:val="22"/>
        </w:rPr>
        <w:tab/>
        <w:t>1000</w:t>
      </w:r>
      <w:r>
        <w:rPr>
          <w:sz w:val="22"/>
        </w:rPr>
        <w:t xml:space="preserve"> </w:t>
      </w:r>
      <w:r w:rsidRPr="005E0D57">
        <w:rPr>
          <w:rFonts w:cs="Times New Roman"/>
          <w:sz w:val="22"/>
        </w:rPr>
        <w:t>×</w:t>
      </w:r>
      <w:r>
        <w:rPr>
          <w:rFonts w:cs="Times New Roman"/>
          <w:sz w:val="22"/>
        </w:rPr>
        <w:t xml:space="preserve"> </w:t>
      </w:r>
      <w:r w:rsidRPr="005E0D57">
        <w:rPr>
          <w:sz w:val="22"/>
        </w:rPr>
        <w:t>2</w:t>
      </w:r>
      <w:r w:rsidRPr="005E0D57">
        <w:rPr>
          <w:sz w:val="22"/>
        </w:rPr>
        <w:tab/>
        <w:t>400</w:t>
      </w:r>
      <w:r w:rsidRPr="005E0D57">
        <w:rPr>
          <w:sz w:val="22"/>
        </w:rPr>
        <w:tab/>
        <w:t>400</w:t>
      </w:r>
      <w:r>
        <w:rPr>
          <w:sz w:val="22"/>
        </w:rPr>
        <w:t xml:space="preserve"> </w:t>
      </w:r>
      <w:r w:rsidRPr="005E0D57">
        <w:rPr>
          <w:rFonts w:cs="Times New Roman"/>
          <w:sz w:val="22"/>
        </w:rPr>
        <w:t>×</w:t>
      </w:r>
      <w:r>
        <w:rPr>
          <w:rFonts w:cs="Times New Roman"/>
          <w:sz w:val="22"/>
        </w:rPr>
        <w:t xml:space="preserve"> </w:t>
      </w:r>
      <w:r w:rsidRPr="005E0D57">
        <w:rPr>
          <w:sz w:val="22"/>
        </w:rPr>
        <w:t>4</w:t>
      </w:r>
    </w:p>
    <w:p w:rsidR="005E0D57" w:rsidRPr="005E0D57" w:rsidRDefault="005E0D57" w:rsidP="005E0D57">
      <w:pPr>
        <w:rPr>
          <w:sz w:val="22"/>
        </w:rPr>
      </w:pPr>
      <w:r w:rsidRPr="005E0D57">
        <w:rPr>
          <w:sz w:val="22"/>
        </w:rPr>
        <w:t>Потребляемая</w:t>
      </w:r>
    </w:p>
    <w:p w:rsidR="005E0D57" w:rsidRPr="005E0D57" w:rsidRDefault="005E0D57" w:rsidP="005E0D57">
      <w:pPr>
        <w:rPr>
          <w:sz w:val="22"/>
        </w:rPr>
      </w:pPr>
      <w:r w:rsidRPr="005E0D57">
        <w:rPr>
          <w:sz w:val="22"/>
        </w:rPr>
        <w:t>печью мощность,</w:t>
      </w:r>
    </w:p>
    <w:p w:rsidR="005E0D57" w:rsidRPr="005E0D57" w:rsidRDefault="005E0D57" w:rsidP="00A40244">
      <w:pPr>
        <w:tabs>
          <w:tab w:val="left" w:leader="dot" w:pos="2410"/>
          <w:tab w:val="left" w:pos="3544"/>
          <w:tab w:val="left" w:pos="4678"/>
          <w:tab w:val="left" w:pos="5954"/>
          <w:tab w:val="left" w:pos="6946"/>
          <w:tab w:val="left" w:pos="8222"/>
        </w:tabs>
        <w:rPr>
          <w:sz w:val="22"/>
        </w:rPr>
      </w:pPr>
      <w:r w:rsidRPr="005E0D57">
        <w:rPr>
          <w:sz w:val="22"/>
        </w:rPr>
        <w:t xml:space="preserve">кВт </w:t>
      </w:r>
      <w:r w:rsidRPr="005E0D57">
        <w:rPr>
          <w:sz w:val="22"/>
        </w:rPr>
        <w:tab/>
        <w:t>220</w:t>
      </w:r>
      <w:r w:rsidRPr="005E0D57">
        <w:rPr>
          <w:sz w:val="22"/>
        </w:rPr>
        <w:tab/>
        <w:t>540</w:t>
      </w:r>
      <w:r w:rsidRPr="005E0D57">
        <w:rPr>
          <w:sz w:val="22"/>
        </w:rPr>
        <w:tab/>
        <w:t>700</w:t>
      </w:r>
      <w:r w:rsidRPr="005E0D57">
        <w:rPr>
          <w:sz w:val="22"/>
        </w:rPr>
        <w:tab/>
        <w:t>1390</w:t>
      </w:r>
      <w:r w:rsidRPr="005E0D57">
        <w:rPr>
          <w:sz w:val="22"/>
        </w:rPr>
        <w:tab/>
      </w:r>
      <w:r>
        <w:rPr>
          <w:sz w:val="22"/>
        </w:rPr>
        <w:t xml:space="preserve"> </w:t>
      </w:r>
      <w:r w:rsidRPr="005E0D57">
        <w:rPr>
          <w:sz w:val="22"/>
        </w:rPr>
        <w:t>250</w:t>
      </w:r>
      <w:r w:rsidRPr="005E0D57">
        <w:rPr>
          <w:sz w:val="22"/>
        </w:rPr>
        <w:tab/>
        <w:t>316</w:t>
      </w:r>
      <w:r w:rsidRPr="005E0D57">
        <w:rPr>
          <w:rFonts w:cs="Times New Roman"/>
          <w:sz w:val="22"/>
        </w:rPr>
        <w:t>×</w:t>
      </w:r>
      <w:r w:rsidRPr="005E0D57">
        <w:rPr>
          <w:sz w:val="22"/>
        </w:rPr>
        <w:t>4</w:t>
      </w:r>
    </w:p>
    <w:p w:rsidR="005E0D57" w:rsidRPr="005E0D57" w:rsidRDefault="005E0D57" w:rsidP="00A40244">
      <w:pPr>
        <w:tabs>
          <w:tab w:val="left" w:leader="dot" w:pos="2552"/>
          <w:tab w:val="left" w:pos="3686"/>
          <w:tab w:val="left" w:pos="4820"/>
          <w:tab w:val="left" w:pos="6096"/>
          <w:tab w:val="left" w:pos="7088"/>
          <w:tab w:val="left" w:pos="8505"/>
        </w:tabs>
        <w:rPr>
          <w:sz w:val="22"/>
        </w:rPr>
      </w:pPr>
      <w:r w:rsidRPr="005E0D57">
        <w:rPr>
          <w:sz w:val="22"/>
        </w:rPr>
        <w:t xml:space="preserve">Число фаз </w:t>
      </w:r>
      <w:r w:rsidRPr="005E0D57">
        <w:rPr>
          <w:sz w:val="22"/>
        </w:rPr>
        <w:tab/>
        <w:t>3</w:t>
      </w:r>
      <w:r w:rsidRPr="005E0D57">
        <w:rPr>
          <w:sz w:val="22"/>
        </w:rPr>
        <w:tab/>
        <w:t>3</w:t>
      </w:r>
      <w:r w:rsidRPr="005E0D57">
        <w:rPr>
          <w:sz w:val="22"/>
        </w:rPr>
        <w:tab/>
        <w:t>3</w:t>
      </w:r>
      <w:r w:rsidRPr="005E0D57">
        <w:rPr>
          <w:sz w:val="22"/>
        </w:rPr>
        <w:tab/>
        <w:t>2</w:t>
      </w:r>
      <w:r w:rsidRPr="005E0D57">
        <w:rPr>
          <w:sz w:val="22"/>
        </w:rPr>
        <w:tab/>
        <w:t>1</w:t>
      </w:r>
      <w:r w:rsidRPr="005E0D57">
        <w:rPr>
          <w:sz w:val="22"/>
        </w:rPr>
        <w:tab/>
        <w:t>1</w:t>
      </w:r>
    </w:p>
    <w:p w:rsidR="005E0D57" w:rsidRPr="005E0D57" w:rsidRDefault="005E0D57" w:rsidP="005E0D57">
      <w:pPr>
        <w:rPr>
          <w:sz w:val="22"/>
        </w:rPr>
      </w:pPr>
      <w:r w:rsidRPr="005E0D57">
        <w:rPr>
          <w:sz w:val="22"/>
        </w:rPr>
        <w:t>Коэффициент мощности:</w:t>
      </w:r>
    </w:p>
    <w:p w:rsidR="0069332B" w:rsidRPr="005E0D57" w:rsidRDefault="005E0D57" w:rsidP="00A40244">
      <w:pPr>
        <w:tabs>
          <w:tab w:val="left" w:leader="dot" w:pos="2552"/>
          <w:tab w:val="left" w:pos="3544"/>
          <w:tab w:val="left" w:pos="4678"/>
          <w:tab w:val="left" w:pos="5954"/>
          <w:tab w:val="left" w:pos="7088"/>
          <w:tab w:val="left" w:pos="8364"/>
        </w:tabs>
        <w:ind w:firstLine="709"/>
        <w:rPr>
          <w:sz w:val="22"/>
        </w:rPr>
      </w:pPr>
      <w:r w:rsidRPr="005E0D57">
        <w:rPr>
          <w:sz w:val="22"/>
        </w:rPr>
        <w:t xml:space="preserve">без компенсации </w:t>
      </w:r>
      <w:r w:rsidRPr="005E0D57">
        <w:rPr>
          <w:sz w:val="22"/>
        </w:rPr>
        <w:tab/>
        <w:t>0,6</w:t>
      </w:r>
      <w:r w:rsidRPr="005E0D57">
        <w:rPr>
          <w:sz w:val="22"/>
        </w:rPr>
        <w:tab/>
        <w:t>0,65</w:t>
      </w:r>
      <w:r w:rsidRPr="005E0D57">
        <w:rPr>
          <w:sz w:val="22"/>
        </w:rPr>
        <w:tab/>
        <w:t>0,63</w:t>
      </w:r>
      <w:r w:rsidRPr="005E0D57">
        <w:rPr>
          <w:sz w:val="22"/>
        </w:rPr>
        <w:tab/>
        <w:t>0,63</w:t>
      </w:r>
      <w:r w:rsidRPr="005E0D57">
        <w:rPr>
          <w:sz w:val="22"/>
        </w:rPr>
        <w:tab/>
        <w:t>0,7</w:t>
      </w:r>
      <w:r w:rsidRPr="005E0D57">
        <w:rPr>
          <w:sz w:val="22"/>
        </w:rPr>
        <w:tab/>
        <w:t>0,32</w:t>
      </w:r>
    </w:p>
    <w:p w:rsidR="0069332B" w:rsidRDefault="0069332B" w:rsidP="0088763D">
      <w:pPr>
        <w:ind w:firstLine="709"/>
        <w:jc w:val="both"/>
      </w:pPr>
    </w:p>
    <w:p w:rsidR="00A40244" w:rsidRDefault="00A40244" w:rsidP="0088763D">
      <w:pPr>
        <w:ind w:firstLine="709"/>
        <w:jc w:val="both"/>
        <w:sectPr w:rsidR="00A40244" w:rsidSect="00A40244">
          <w:pgSz w:w="10773" w:h="14459" w:code="11"/>
          <w:pgMar w:top="567" w:right="567" w:bottom="567" w:left="1134" w:header="0" w:footer="0" w:gutter="0"/>
          <w:cols w:space="708"/>
          <w:docGrid w:linePitch="381"/>
        </w:sectPr>
      </w:pPr>
    </w:p>
    <w:p w:rsidR="00A40244" w:rsidRPr="00A40244" w:rsidRDefault="00A40244" w:rsidP="00A40244">
      <w:pPr>
        <w:tabs>
          <w:tab w:val="left" w:leader="dot" w:pos="2552"/>
          <w:tab w:val="left" w:pos="3544"/>
          <w:tab w:val="left" w:pos="4678"/>
          <w:tab w:val="left" w:pos="5812"/>
          <w:tab w:val="left" w:pos="6946"/>
          <w:tab w:val="left" w:pos="8364"/>
        </w:tabs>
        <w:ind w:firstLine="709"/>
        <w:rPr>
          <w:sz w:val="22"/>
        </w:rPr>
      </w:pPr>
      <w:r w:rsidRPr="00A40244">
        <w:rPr>
          <w:sz w:val="22"/>
        </w:rPr>
        <w:lastRenderedPageBreak/>
        <w:t xml:space="preserve">с компенсацией </w:t>
      </w:r>
      <w:r w:rsidRPr="00A40244">
        <w:rPr>
          <w:sz w:val="22"/>
        </w:rPr>
        <w:tab/>
        <w:t>0,95</w:t>
      </w:r>
      <w:r w:rsidRPr="00A40244">
        <w:rPr>
          <w:sz w:val="22"/>
        </w:rPr>
        <w:tab/>
        <w:t>0,95</w:t>
      </w:r>
      <w:r w:rsidRPr="00A40244">
        <w:rPr>
          <w:sz w:val="22"/>
        </w:rPr>
        <w:tab/>
        <w:t>1</w:t>
      </w:r>
      <w:r w:rsidRPr="00A40244">
        <w:rPr>
          <w:sz w:val="22"/>
        </w:rPr>
        <w:tab/>
        <w:t>1</w:t>
      </w:r>
      <w:r w:rsidRPr="00A40244">
        <w:rPr>
          <w:sz w:val="22"/>
        </w:rPr>
        <w:tab/>
        <w:t>1</w:t>
      </w:r>
      <w:r w:rsidRPr="00A40244">
        <w:rPr>
          <w:sz w:val="22"/>
        </w:rPr>
        <w:tab/>
        <w:t>1</w:t>
      </w:r>
    </w:p>
    <w:p w:rsidR="00A40244" w:rsidRDefault="00A40244" w:rsidP="00A40244">
      <w:pPr>
        <w:rPr>
          <w:sz w:val="22"/>
        </w:rPr>
      </w:pPr>
      <w:r w:rsidRPr="00A40244">
        <w:rPr>
          <w:sz w:val="22"/>
        </w:rPr>
        <w:t>Производитель</w:t>
      </w:r>
      <w:r>
        <w:rPr>
          <w:sz w:val="22"/>
        </w:rPr>
        <w:t>ность</w:t>
      </w:r>
    </w:p>
    <w:p w:rsidR="00A40244" w:rsidRDefault="00A40244" w:rsidP="00A40244">
      <w:pPr>
        <w:tabs>
          <w:tab w:val="left" w:leader="dot" w:pos="2552"/>
          <w:tab w:val="left" w:pos="3686"/>
          <w:tab w:val="left" w:pos="4678"/>
          <w:tab w:val="left" w:pos="5812"/>
          <w:tab w:val="left" w:pos="6946"/>
          <w:tab w:val="left" w:pos="8364"/>
        </w:tabs>
      </w:pPr>
      <w:r w:rsidRPr="00A40244">
        <w:rPr>
          <w:sz w:val="22"/>
        </w:rPr>
        <w:t>расчетная,</w:t>
      </w:r>
      <w:r>
        <w:rPr>
          <w:sz w:val="22"/>
        </w:rPr>
        <w:t xml:space="preserve"> </w:t>
      </w:r>
      <w:r w:rsidRPr="00A40244">
        <w:rPr>
          <w:sz w:val="22"/>
        </w:rPr>
        <w:t xml:space="preserve">т/ч </w:t>
      </w:r>
      <w:r w:rsidRPr="00A40244">
        <w:rPr>
          <w:sz w:val="22"/>
        </w:rPr>
        <w:tab/>
        <w:t>2,0</w:t>
      </w:r>
      <w:r w:rsidRPr="00A40244">
        <w:rPr>
          <w:sz w:val="22"/>
        </w:rPr>
        <w:tab/>
        <w:t>5,4</w:t>
      </w:r>
      <w:r w:rsidRPr="00A40244">
        <w:rPr>
          <w:sz w:val="22"/>
        </w:rPr>
        <w:tab/>
        <w:t>7,8</w:t>
      </w:r>
      <w:r w:rsidRPr="00A40244">
        <w:rPr>
          <w:sz w:val="22"/>
        </w:rPr>
        <w:tab/>
        <w:t>15,5</w:t>
      </w:r>
      <w:r w:rsidRPr="00A40244">
        <w:rPr>
          <w:sz w:val="22"/>
        </w:rPr>
        <w:tab/>
        <w:t>0,9</w:t>
      </w:r>
      <w:r w:rsidRPr="00A40244">
        <w:rPr>
          <w:sz w:val="22"/>
        </w:rPr>
        <w:tab/>
        <w:t>3,3</w:t>
      </w:r>
    </w:p>
    <w:p w:rsidR="00A40244" w:rsidRPr="00A40244" w:rsidRDefault="00A40244" w:rsidP="00A40244">
      <w:pPr>
        <w:rPr>
          <w:sz w:val="22"/>
        </w:rPr>
      </w:pPr>
      <w:r w:rsidRPr="00A40244">
        <w:rPr>
          <w:sz w:val="22"/>
        </w:rPr>
        <w:t>Удельный расход</w:t>
      </w:r>
    </w:p>
    <w:p w:rsidR="00A40244" w:rsidRDefault="00A40244" w:rsidP="00A40244">
      <w:pPr>
        <w:rPr>
          <w:sz w:val="22"/>
        </w:rPr>
      </w:pPr>
      <w:r>
        <w:rPr>
          <w:sz w:val="22"/>
        </w:rPr>
        <w:t>электроэнергии</w:t>
      </w:r>
    </w:p>
    <w:p w:rsidR="00A40244" w:rsidRDefault="00A40244" w:rsidP="00A40244">
      <w:pPr>
        <w:rPr>
          <w:sz w:val="22"/>
        </w:rPr>
      </w:pPr>
      <w:r w:rsidRPr="00A40244">
        <w:rPr>
          <w:sz w:val="22"/>
        </w:rPr>
        <w:t>(ориентировочно),</w:t>
      </w:r>
    </w:p>
    <w:p w:rsidR="00A40244" w:rsidRPr="00A40244" w:rsidRDefault="00A40244" w:rsidP="00A40244">
      <w:pPr>
        <w:tabs>
          <w:tab w:val="left" w:leader="dot" w:pos="2552"/>
          <w:tab w:val="left" w:pos="3544"/>
          <w:tab w:val="left" w:pos="4678"/>
          <w:tab w:val="left" w:pos="5812"/>
          <w:tab w:val="left" w:pos="7088"/>
          <w:tab w:val="left" w:pos="8505"/>
        </w:tabs>
        <w:rPr>
          <w:sz w:val="22"/>
        </w:rPr>
      </w:pPr>
      <w:r w:rsidRPr="00A40244">
        <w:rPr>
          <w:sz w:val="22"/>
        </w:rPr>
        <w:t xml:space="preserve">кВт·ч/т </w:t>
      </w:r>
      <w:r w:rsidRPr="00A40244">
        <w:rPr>
          <w:sz w:val="22"/>
        </w:rPr>
        <w:tab/>
        <w:t>110</w:t>
      </w:r>
      <w:r w:rsidRPr="00A40244">
        <w:rPr>
          <w:sz w:val="22"/>
        </w:rPr>
        <w:tab/>
      </w:r>
      <w:r>
        <w:rPr>
          <w:sz w:val="22"/>
        </w:rPr>
        <w:t xml:space="preserve"> </w:t>
      </w:r>
      <w:r w:rsidRPr="00A40244">
        <w:rPr>
          <w:sz w:val="22"/>
        </w:rPr>
        <w:t>100</w:t>
      </w:r>
      <w:r w:rsidRPr="00A40244">
        <w:rPr>
          <w:sz w:val="22"/>
        </w:rPr>
        <w:tab/>
        <w:t>90</w:t>
      </w:r>
      <w:r w:rsidRPr="00A40244">
        <w:rPr>
          <w:sz w:val="22"/>
        </w:rPr>
        <w:tab/>
        <w:t>100</w:t>
      </w:r>
      <w:r w:rsidRPr="00A40244">
        <w:rPr>
          <w:sz w:val="22"/>
        </w:rPr>
        <w:tab/>
        <w:t>–</w:t>
      </w:r>
      <w:r w:rsidRPr="00A40244">
        <w:rPr>
          <w:sz w:val="22"/>
        </w:rPr>
        <w:tab/>
      </w:r>
      <w:r>
        <w:rPr>
          <w:sz w:val="22"/>
        </w:rPr>
        <w:t>–</w:t>
      </w:r>
    </w:p>
    <w:p w:rsidR="00A40244" w:rsidRPr="00A40244" w:rsidRDefault="00A40244" w:rsidP="00A40244">
      <w:pPr>
        <w:rPr>
          <w:sz w:val="22"/>
        </w:rPr>
      </w:pPr>
      <w:r w:rsidRPr="00A40244">
        <w:rPr>
          <w:sz w:val="22"/>
        </w:rPr>
        <w:t>Масса печи, т:</w:t>
      </w:r>
    </w:p>
    <w:p w:rsidR="00A40244" w:rsidRDefault="00A40244" w:rsidP="00A40244">
      <w:pPr>
        <w:tabs>
          <w:tab w:val="left" w:pos="2552"/>
          <w:tab w:val="left" w:pos="3686"/>
          <w:tab w:val="left" w:pos="4820"/>
          <w:tab w:val="left" w:pos="5954"/>
          <w:tab w:val="left" w:pos="6946"/>
          <w:tab w:val="left" w:pos="8364"/>
        </w:tabs>
        <w:ind w:firstLine="709"/>
        <w:rPr>
          <w:sz w:val="22"/>
        </w:rPr>
      </w:pPr>
      <w:r w:rsidRPr="00A40244">
        <w:rPr>
          <w:sz w:val="22"/>
        </w:rPr>
        <w:t>металличес</w:t>
      </w:r>
      <w:r>
        <w:rPr>
          <w:sz w:val="22"/>
        </w:rPr>
        <w:t>ких</w:t>
      </w:r>
    </w:p>
    <w:p w:rsidR="00A40244" w:rsidRPr="00A40244" w:rsidRDefault="00A40244" w:rsidP="00A40244">
      <w:pPr>
        <w:tabs>
          <w:tab w:val="left" w:leader="dot" w:pos="2552"/>
          <w:tab w:val="left" w:pos="3544"/>
          <w:tab w:val="left" w:pos="4678"/>
          <w:tab w:val="left" w:pos="5812"/>
          <w:tab w:val="left" w:pos="6946"/>
          <w:tab w:val="left" w:pos="8505"/>
        </w:tabs>
        <w:ind w:firstLine="709"/>
        <w:rPr>
          <w:sz w:val="22"/>
        </w:rPr>
      </w:pPr>
      <w:r w:rsidRPr="00A40244">
        <w:rPr>
          <w:sz w:val="22"/>
        </w:rPr>
        <w:t>конструкций</w:t>
      </w:r>
      <w:r w:rsidRPr="00A40244">
        <w:rPr>
          <w:sz w:val="22"/>
        </w:rPr>
        <w:tab/>
        <w:t>13,6</w:t>
      </w:r>
      <w:r w:rsidRPr="00A40244">
        <w:rPr>
          <w:sz w:val="22"/>
        </w:rPr>
        <w:tab/>
      </w:r>
      <w:r>
        <w:rPr>
          <w:sz w:val="22"/>
        </w:rPr>
        <w:t xml:space="preserve"> </w:t>
      </w:r>
      <w:r w:rsidRPr="00A40244">
        <w:rPr>
          <w:sz w:val="22"/>
        </w:rPr>
        <w:t>18,6</w:t>
      </w:r>
      <w:r w:rsidRPr="00A40244">
        <w:rPr>
          <w:sz w:val="22"/>
        </w:rPr>
        <w:tab/>
        <w:t>24,4</w:t>
      </w:r>
      <w:r w:rsidRPr="00A40244">
        <w:rPr>
          <w:sz w:val="22"/>
        </w:rPr>
        <w:tab/>
        <w:t>24,4</w:t>
      </w:r>
      <w:r w:rsidRPr="00A40244">
        <w:rPr>
          <w:sz w:val="22"/>
        </w:rPr>
        <w:tab/>
      </w:r>
      <w:r>
        <w:rPr>
          <w:sz w:val="22"/>
        </w:rPr>
        <w:t xml:space="preserve"> </w:t>
      </w:r>
      <w:r w:rsidRPr="00A40244">
        <w:rPr>
          <w:sz w:val="22"/>
        </w:rPr>
        <w:t>4,8</w:t>
      </w:r>
      <w:r w:rsidRPr="00A40244">
        <w:rPr>
          <w:sz w:val="22"/>
        </w:rPr>
        <w:tab/>
        <w:t>32</w:t>
      </w:r>
    </w:p>
    <w:p w:rsidR="0069332B" w:rsidRPr="00A40244" w:rsidRDefault="00D46FA2" w:rsidP="00A40244">
      <w:pPr>
        <w:tabs>
          <w:tab w:val="left" w:leader="dot" w:pos="2694"/>
          <w:tab w:val="left" w:pos="3828"/>
          <w:tab w:val="left" w:pos="4820"/>
          <w:tab w:val="left" w:pos="5954"/>
          <w:tab w:val="left" w:pos="6946"/>
          <w:tab w:val="left" w:pos="8505"/>
        </w:tabs>
        <w:ind w:firstLine="709"/>
        <w:rPr>
          <w:sz w:val="22"/>
        </w:rPr>
      </w:pPr>
      <w:r>
        <w:rPr>
          <w:noProof/>
          <w:lang w:eastAsia="ru-RU"/>
        </w:rPr>
        <mc:AlternateContent>
          <mc:Choice Requires="wps">
            <w:drawing>
              <wp:anchor distT="0" distB="0" distL="114300" distR="114300" simplePos="0" relativeHeight="251819008" behindDoc="0" locked="0" layoutInCell="1" allowOverlap="1" wp14:anchorId="6D3BFA5F" wp14:editId="3100F397">
                <wp:simplePos x="0" y="0"/>
                <wp:positionH relativeFrom="column">
                  <wp:posOffset>508635</wp:posOffset>
                </wp:positionH>
                <wp:positionV relativeFrom="paragraph">
                  <wp:posOffset>5698490</wp:posOffset>
                </wp:positionV>
                <wp:extent cx="4742815" cy="635"/>
                <wp:effectExtent l="0" t="0" r="0" b="0"/>
                <wp:wrapTopAndBottom/>
                <wp:docPr id="108" name="Надпись 108"/>
                <wp:cNvGraphicFramePr/>
                <a:graphic xmlns:a="http://schemas.openxmlformats.org/drawingml/2006/main">
                  <a:graphicData uri="http://schemas.microsoft.com/office/word/2010/wordprocessingShape">
                    <wps:wsp>
                      <wps:cNvSpPr txBox="1"/>
                      <wps:spPr>
                        <a:xfrm>
                          <a:off x="0" y="0"/>
                          <a:ext cx="4742815" cy="635"/>
                        </a:xfrm>
                        <a:prstGeom prst="rect">
                          <a:avLst/>
                        </a:prstGeom>
                        <a:solidFill>
                          <a:prstClr val="white"/>
                        </a:solidFill>
                        <a:ln>
                          <a:noFill/>
                        </a:ln>
                      </wps:spPr>
                      <wps:txbx>
                        <w:txbxContent>
                          <w:p w:rsidR="000725E8" w:rsidRPr="00D46FA2" w:rsidRDefault="000725E8" w:rsidP="00D46FA2">
                            <w:pPr>
                              <w:pStyle w:val="ac"/>
                              <w:spacing w:after="0"/>
                              <w:jc w:val="center"/>
                              <w:rPr>
                                <w:i w:val="0"/>
                                <w:noProof/>
                                <w:sz w:val="28"/>
                              </w:rPr>
                            </w:pPr>
                            <w:r w:rsidRPr="00D46FA2">
                              <w:rPr>
                                <w:i w:val="0"/>
                                <w:noProof/>
                                <w:sz w:val="28"/>
                              </w:rPr>
                              <w:t>Рис. 54. Индукционная канальная печь ИЦ-20 для переплавки катодного цинка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3BFA5F" id="Надпись 108" o:spid="_x0000_s1075" type="#_x0000_t202" style="position:absolute;left:0;text-align:left;margin-left:40.05pt;margin-top:448.7pt;width:373.45pt;height:.0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" stroked="f">
                <v:textbox style="mso-fit-shape-to-text:t" inset="0,0,0,0">
                  <w:txbxContent>
                    <w:p w:rsidR="000725E8" w:rsidRPr="00D46FA2" w:rsidRDefault="000725E8" w:rsidP="00D46FA2">
                      <w:pPr>
                        <w:pStyle w:val="ac"/>
                        <w:spacing w:after="0"/>
                        <w:jc w:val="center"/>
                        <w:rPr>
                          <w:i w:val="0"/>
                          <w:noProof/>
                          <w:sz w:val="28"/>
                        </w:rPr>
                      </w:pPr>
                      <w:r w:rsidRPr="00D46FA2">
                        <w:rPr>
                          <w:i w:val="0"/>
                          <w:noProof/>
                          <w:sz w:val="28"/>
                        </w:rPr>
                        <w:t>Рис. 54. Индукционная канальная печь ИЦ-20 для переплавки катодного цинка</w:t>
                      </w:r>
                    </w:p>
                  </w:txbxContent>
                </v:textbox>
                <w10:wrap type="topAndBottom"/>
              </v:shape>
            </w:pict>
          </mc:Fallback>
        </mc:AlternateContent>
      </w:r>
      <w:r>
        <w:rPr>
          <w:noProof/>
          <w:lang w:eastAsia="ru-RU"/>
        </w:rPr>
        <w:drawing>
          <wp:anchor distT="0" distB="0" distL="114300" distR="114300" simplePos="0" relativeHeight="251816960" behindDoc="0" locked="0" layoutInCell="1" allowOverlap="1">
            <wp:simplePos x="0" y="0"/>
            <wp:positionH relativeFrom="margin">
              <wp:align>center</wp:align>
            </wp:positionH>
            <wp:positionV relativeFrom="paragraph">
              <wp:posOffset>353060</wp:posOffset>
            </wp:positionV>
            <wp:extent cx="4742815" cy="5288280"/>
            <wp:effectExtent l="0" t="0" r="635" b="7620"/>
            <wp:wrapTopAndBottom/>
            <wp:docPr id="107" name="Рисунок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Ris_1.jpg"/>
                    <pic:cNvPicPr/>
                  </pic:nvPicPr>
                  <pic:blipFill>
                    <a:blip r:embed="rId66" cstate="print">
                      <a:extLst>
                        <a:ext uri="{28A0092B-C50C-407E-A947-70E740481C1C}">
                          <a14:useLocalDpi xmlns:a14="http://schemas.microsoft.com/office/drawing/2010/main" val="0"/>
                        </a:ext>
                      </a:extLst>
                    </a:blip>
                    <a:stretch>
                      <a:fillRect/>
                    </a:stretch>
                  </pic:blipFill>
                  <pic:spPr>
                    <a:xfrm>
                      <a:off x="0" y="0"/>
                      <a:ext cx="4742815" cy="5288280"/>
                    </a:xfrm>
                    <a:prstGeom prst="rect">
                      <a:avLst/>
                    </a:prstGeom>
                  </pic:spPr>
                </pic:pic>
              </a:graphicData>
            </a:graphic>
            <wp14:sizeRelH relativeFrom="page">
              <wp14:pctWidth>0</wp14:pctWidth>
            </wp14:sizeRelH>
            <wp14:sizeRelV relativeFrom="page">
              <wp14:pctHeight>0</wp14:pctHeight>
            </wp14:sizeRelV>
          </wp:anchor>
        </w:drawing>
      </w:r>
      <w:r w:rsidR="00A40244" w:rsidRPr="00A40244">
        <w:rPr>
          <w:sz w:val="22"/>
        </w:rPr>
        <w:t>общая с металлом</w:t>
      </w:r>
      <w:r w:rsidR="00A40244" w:rsidRPr="00A40244">
        <w:rPr>
          <w:sz w:val="22"/>
        </w:rPr>
        <w:tab/>
        <w:t>50</w:t>
      </w:r>
      <w:r w:rsidR="00A40244" w:rsidRPr="00A40244">
        <w:rPr>
          <w:sz w:val="22"/>
        </w:rPr>
        <w:tab/>
        <w:t>55</w:t>
      </w:r>
      <w:r w:rsidR="00A40244" w:rsidRPr="00A40244">
        <w:rPr>
          <w:sz w:val="22"/>
        </w:rPr>
        <w:tab/>
        <w:t>80</w:t>
      </w:r>
      <w:r w:rsidR="00A40244" w:rsidRPr="00A40244">
        <w:rPr>
          <w:sz w:val="22"/>
        </w:rPr>
        <w:tab/>
        <w:t>80</w:t>
      </w:r>
      <w:r w:rsidR="00A40244" w:rsidRPr="00A40244">
        <w:rPr>
          <w:sz w:val="22"/>
        </w:rPr>
        <w:tab/>
        <w:t>7,8</w:t>
      </w:r>
      <w:r w:rsidR="00A40244" w:rsidRPr="00A40244">
        <w:rPr>
          <w:sz w:val="22"/>
        </w:rPr>
        <w:tab/>
        <w:t>60</w:t>
      </w:r>
    </w:p>
    <w:p w:rsidR="0069332B" w:rsidRDefault="0069332B" w:rsidP="0088763D">
      <w:pPr>
        <w:ind w:firstLine="709"/>
        <w:jc w:val="both"/>
      </w:pPr>
    </w:p>
    <w:p w:rsidR="00D46FA2" w:rsidRDefault="00D46FA2" w:rsidP="0088763D">
      <w:pPr>
        <w:ind w:firstLine="709"/>
        <w:jc w:val="both"/>
        <w:sectPr w:rsidR="00D46FA2" w:rsidSect="00A40244">
          <w:pgSz w:w="10773" w:h="14459" w:code="11"/>
          <w:pgMar w:top="567" w:right="567" w:bottom="567" w:left="1134" w:header="0" w:footer="0" w:gutter="0"/>
          <w:cols w:space="708"/>
          <w:docGrid w:linePitch="381"/>
        </w:sectPr>
      </w:pPr>
    </w:p>
    <w:p w:rsidR="0069332B" w:rsidRDefault="00D46FA2" w:rsidP="0088763D">
      <w:pPr>
        <w:ind w:firstLine="709"/>
        <w:jc w:val="both"/>
      </w:pPr>
      <w:r>
        <w:rPr>
          <w:noProof/>
          <w:lang w:eastAsia="ru-RU"/>
        </w:rPr>
        <w:lastRenderedPageBreak/>
        <mc:AlternateContent>
          <mc:Choice Requires="wps">
            <w:drawing>
              <wp:anchor distT="0" distB="0" distL="114300" distR="114300" simplePos="0" relativeHeight="251822080" behindDoc="0" locked="0" layoutInCell="1" allowOverlap="1" wp14:anchorId="702E0954" wp14:editId="3128C5D7">
                <wp:simplePos x="0" y="0"/>
                <wp:positionH relativeFrom="column">
                  <wp:posOffset>315595</wp:posOffset>
                </wp:positionH>
                <wp:positionV relativeFrom="paragraph">
                  <wp:posOffset>7066280</wp:posOffset>
                </wp:positionV>
                <wp:extent cx="4769485" cy="635"/>
                <wp:effectExtent l="0" t="0" r="0" b="0"/>
                <wp:wrapTopAndBottom/>
                <wp:docPr id="110" name="Надпись 110"/>
                <wp:cNvGraphicFramePr/>
                <a:graphic xmlns:a="http://schemas.openxmlformats.org/drawingml/2006/main">
                  <a:graphicData uri="http://schemas.microsoft.com/office/word/2010/wordprocessingShape">
                    <wps:wsp>
                      <wps:cNvSpPr txBox="1"/>
                      <wps:spPr>
                        <a:xfrm>
                          <a:off x="0" y="0"/>
                          <a:ext cx="4769485" cy="635"/>
                        </a:xfrm>
                        <a:prstGeom prst="rect">
                          <a:avLst/>
                        </a:prstGeom>
                        <a:solidFill>
                          <a:prstClr val="white"/>
                        </a:solidFill>
                        <a:ln>
                          <a:noFill/>
                        </a:ln>
                      </wps:spPr>
                      <wps:txbx>
                        <w:txbxContent>
                          <w:p w:rsidR="000725E8" w:rsidRPr="00D46FA2" w:rsidRDefault="000725E8" w:rsidP="00D46FA2">
                            <w:pPr>
                              <w:pStyle w:val="ac"/>
                              <w:spacing w:after="0"/>
                              <w:rPr>
                                <w:i w:val="0"/>
                                <w:noProof/>
                                <w:sz w:val="28"/>
                              </w:rPr>
                            </w:pPr>
                            <w:r w:rsidRPr="00D46FA2">
                              <w:rPr>
                                <w:i w:val="0"/>
                                <w:noProof/>
                                <w:sz w:val="28"/>
                              </w:rPr>
                              <w:t>Рис. 55. Индукционная канальная печь ИЦ-40 емкостью 40 т:</w:t>
                            </w:r>
                          </w:p>
                          <w:p w:rsidR="000725E8" w:rsidRPr="00D46FA2" w:rsidRDefault="000725E8" w:rsidP="00D46FA2">
                            <w:pPr>
                              <w:pStyle w:val="ac"/>
                              <w:spacing w:after="0"/>
                              <w:jc w:val="center"/>
                              <w:rPr>
                                <w:i w:val="0"/>
                                <w:noProof/>
                                <w:sz w:val="28"/>
                              </w:rPr>
                            </w:pPr>
                            <w:r w:rsidRPr="00D46FA2">
                              <w:rPr>
                                <w:noProof/>
                                <w:sz w:val="28"/>
                              </w:rPr>
                              <w:t>1</w:t>
                            </w:r>
                            <w:r w:rsidRPr="00D46FA2">
                              <w:rPr>
                                <w:i w:val="0"/>
                                <w:noProof/>
                                <w:sz w:val="28"/>
                              </w:rPr>
                              <w:t xml:space="preserve"> – плавильная камера; </w:t>
                            </w:r>
                            <w:r w:rsidRPr="00D46FA2">
                              <w:rPr>
                                <w:noProof/>
                                <w:sz w:val="28"/>
                              </w:rPr>
                              <w:t>2</w:t>
                            </w:r>
                            <w:r w:rsidRPr="00D46FA2">
                              <w:rPr>
                                <w:i w:val="0"/>
                                <w:noProof/>
                                <w:sz w:val="28"/>
                              </w:rPr>
                              <w:t xml:space="preserve"> – раздаточная камера; </w:t>
                            </w:r>
                            <w:r w:rsidRPr="00D46FA2">
                              <w:rPr>
                                <w:noProof/>
                                <w:sz w:val="28"/>
                              </w:rPr>
                              <w:t>3</w:t>
                            </w:r>
                            <w:r w:rsidRPr="00D46FA2">
                              <w:rPr>
                                <w:i w:val="0"/>
                                <w:noProof/>
                                <w:sz w:val="28"/>
                              </w:rPr>
                              <w:t xml:space="preserve"> – индукци</w:t>
                            </w:r>
                            <w:r>
                              <w:rPr>
                                <w:i w:val="0"/>
                                <w:noProof/>
                                <w:sz w:val="28"/>
                              </w:rPr>
                              <w:t>-</w:t>
                            </w:r>
                            <w:r w:rsidRPr="00D46FA2">
                              <w:rPr>
                                <w:i w:val="0"/>
                                <w:noProof/>
                                <w:sz w:val="28"/>
                              </w:rPr>
                              <w:t xml:space="preserve">онная единица; </w:t>
                            </w:r>
                            <w:r w:rsidRPr="00D46FA2">
                              <w:rPr>
                                <w:noProof/>
                                <w:sz w:val="28"/>
                              </w:rPr>
                              <w:t>4</w:t>
                            </w:r>
                            <w:r w:rsidRPr="00D46FA2">
                              <w:rPr>
                                <w:i w:val="0"/>
                                <w:noProof/>
                                <w:sz w:val="28"/>
                              </w:rPr>
                              <w:t xml:space="preserve"> – загрузочный рольганг</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2E0954" id="Надпись 110" o:spid="_x0000_s1076" type="#_x0000_t202" style="position:absolute;left:0;text-align:left;margin-left:24.85pt;margin-top:556.4pt;width:375.55pt;height:.05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" stroked="f">
                <v:textbox style="mso-fit-shape-to-text:t" inset="0,0,0,0">
                  <w:txbxContent>
                    <w:p w:rsidR="000725E8" w:rsidRPr="00D46FA2" w:rsidRDefault="000725E8" w:rsidP="00D46FA2">
                      <w:pPr>
                        <w:pStyle w:val="ac"/>
                        <w:spacing w:after="0"/>
                        <w:rPr>
                          <w:i w:val="0"/>
                          <w:noProof/>
                          <w:sz w:val="28"/>
                        </w:rPr>
                      </w:pPr>
                      <w:r w:rsidRPr="00D46FA2">
                        <w:rPr>
                          <w:i w:val="0"/>
                          <w:noProof/>
                          <w:sz w:val="28"/>
                        </w:rPr>
                        <w:t>Рис. 55. Индукционная канальная печь ИЦ-40 емкостью 40 т:</w:t>
                      </w:r>
                    </w:p>
                    <w:p w:rsidR="000725E8" w:rsidRPr="00D46FA2" w:rsidRDefault="000725E8" w:rsidP="00D46FA2">
                      <w:pPr>
                        <w:pStyle w:val="ac"/>
                        <w:spacing w:after="0"/>
                        <w:jc w:val="center"/>
                        <w:rPr>
                          <w:i w:val="0"/>
                          <w:noProof/>
                          <w:sz w:val="28"/>
                        </w:rPr>
                      </w:pPr>
                      <w:r w:rsidRPr="00D46FA2">
                        <w:rPr>
                          <w:noProof/>
                          <w:sz w:val="28"/>
                        </w:rPr>
                        <w:t>1</w:t>
                      </w:r>
                      <w:r w:rsidRPr="00D46FA2">
                        <w:rPr>
                          <w:i w:val="0"/>
                          <w:noProof/>
                          <w:sz w:val="28"/>
                        </w:rPr>
                        <w:t xml:space="preserve"> – плавильная камера; </w:t>
                      </w:r>
                      <w:r w:rsidRPr="00D46FA2">
                        <w:rPr>
                          <w:noProof/>
                          <w:sz w:val="28"/>
                        </w:rPr>
                        <w:t>2</w:t>
                      </w:r>
                      <w:r w:rsidRPr="00D46FA2">
                        <w:rPr>
                          <w:i w:val="0"/>
                          <w:noProof/>
                          <w:sz w:val="28"/>
                        </w:rPr>
                        <w:t xml:space="preserve"> – раздаточная камера; </w:t>
                      </w:r>
                      <w:r w:rsidRPr="00D46FA2">
                        <w:rPr>
                          <w:noProof/>
                          <w:sz w:val="28"/>
                        </w:rPr>
                        <w:t>3</w:t>
                      </w:r>
                      <w:r w:rsidRPr="00D46FA2">
                        <w:rPr>
                          <w:i w:val="0"/>
                          <w:noProof/>
                          <w:sz w:val="28"/>
                        </w:rPr>
                        <w:t xml:space="preserve"> – индукци</w:t>
                      </w:r>
                      <w:r>
                        <w:rPr>
                          <w:i w:val="0"/>
                          <w:noProof/>
                          <w:sz w:val="28"/>
                        </w:rPr>
                        <w:t>-</w:t>
                      </w:r>
                      <w:r w:rsidRPr="00D46FA2">
                        <w:rPr>
                          <w:i w:val="0"/>
                          <w:noProof/>
                          <w:sz w:val="28"/>
                        </w:rPr>
                        <w:t xml:space="preserve">онная единица; </w:t>
                      </w:r>
                      <w:r w:rsidRPr="00D46FA2">
                        <w:rPr>
                          <w:noProof/>
                          <w:sz w:val="28"/>
                        </w:rPr>
                        <w:t>4</w:t>
                      </w:r>
                      <w:r w:rsidRPr="00D46FA2">
                        <w:rPr>
                          <w:i w:val="0"/>
                          <w:noProof/>
                          <w:sz w:val="28"/>
                        </w:rPr>
                        <w:t xml:space="preserve"> – загрузочный рольганг</w:t>
                      </w:r>
                    </w:p>
                  </w:txbxContent>
                </v:textbox>
                <w10:wrap type="topAndBottom"/>
              </v:shape>
            </w:pict>
          </mc:Fallback>
        </mc:AlternateContent>
      </w:r>
      <w:r>
        <w:rPr>
          <w:noProof/>
          <w:lang w:eastAsia="ru-RU"/>
        </w:rPr>
        <w:drawing>
          <wp:anchor distT="0" distB="0" distL="114300" distR="114300" simplePos="0" relativeHeight="251820032" behindDoc="0" locked="0" layoutInCell="1" allowOverlap="1">
            <wp:simplePos x="0" y="0"/>
            <wp:positionH relativeFrom="page">
              <wp:align>center</wp:align>
            </wp:positionH>
            <wp:positionV relativeFrom="paragraph">
              <wp:posOffset>161</wp:posOffset>
            </wp:positionV>
            <wp:extent cx="4769485" cy="7009130"/>
            <wp:effectExtent l="0" t="0" r="0" b="1270"/>
            <wp:wrapTopAndBottom/>
            <wp:docPr id="109" name="Рисунок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Ris_1.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4769485" cy="7009130"/>
                    </a:xfrm>
                    <a:prstGeom prst="rect">
                      <a:avLst/>
                    </a:prstGeom>
                  </pic:spPr>
                </pic:pic>
              </a:graphicData>
            </a:graphic>
            <wp14:sizeRelH relativeFrom="page">
              <wp14:pctWidth>0</wp14:pctWidth>
            </wp14:sizeRelH>
            <wp14:sizeRelV relativeFrom="page">
              <wp14:pctHeight>0</wp14:pctHeight>
            </wp14:sizeRelV>
          </wp:anchor>
        </w:drawing>
      </w:r>
    </w:p>
    <w:p w:rsidR="00D46FA2" w:rsidRDefault="00D46FA2" w:rsidP="0088763D">
      <w:pPr>
        <w:ind w:firstLine="709"/>
        <w:jc w:val="both"/>
        <w:sectPr w:rsidR="00D46FA2" w:rsidSect="00D46FA2">
          <w:pgSz w:w="10773" w:h="14175" w:code="11"/>
          <w:pgMar w:top="567" w:right="567" w:bottom="567" w:left="1134" w:header="0" w:footer="0" w:gutter="0"/>
          <w:cols w:space="708"/>
          <w:docGrid w:linePitch="381"/>
        </w:sectPr>
      </w:pPr>
    </w:p>
    <w:p w:rsidR="00D46FA2" w:rsidRPr="00D46FA2" w:rsidRDefault="00D46FA2" w:rsidP="00D46FA2">
      <w:pPr>
        <w:ind w:firstLine="709"/>
        <w:jc w:val="both"/>
      </w:pPr>
      <w:r w:rsidRPr="00D46FA2">
        <w:lastRenderedPageBreak/>
        <w:t xml:space="preserve">Конструктивно канальные печи представляют собой футерованную ванну, заключенную в кожух и снабженную одной или несколькими индукционными единицами. На рис. 54 показана стационарная индукционная печь с насосом для переплавки катодного цинка емкостью 20 т. Печь имеет шесть однофазных трансформаторов, соединенных в две независимые параллельные трехфазные группы и подключенных к трехфазной сети. Обе группы могут быть соединены между собой и будут подавать к печи 100 % мощности (или 50% при включении только одной группы). Как видно на рис. 54, печь имеет 2 камеры: плавильную </w:t>
      </w:r>
      <w:r w:rsidRPr="00D46FA2">
        <w:rPr>
          <w:i/>
        </w:rPr>
        <w:t>1</w:t>
      </w:r>
      <w:r w:rsidRPr="00D46FA2">
        <w:t xml:space="preserve"> и разливочную </w:t>
      </w:r>
      <w:r w:rsidRPr="00D46FA2">
        <w:rPr>
          <w:i/>
        </w:rPr>
        <w:t>6</w:t>
      </w:r>
      <w:r w:rsidRPr="00D46FA2">
        <w:t xml:space="preserve">. Камеры разделены стенкой, в которой вблизи дна сделан проем </w:t>
      </w:r>
      <w:r w:rsidRPr="00D46FA2">
        <w:rPr>
          <w:i/>
        </w:rPr>
        <w:t>7</w:t>
      </w:r>
      <w:r w:rsidRPr="00D46FA2">
        <w:t xml:space="preserve">. Через проем чистый цинк стекает из плавильной камеры в разливочную, откуда и выкачивается насосом </w:t>
      </w:r>
      <w:r w:rsidRPr="00D46FA2">
        <w:rPr>
          <w:i/>
        </w:rPr>
        <w:t>10</w:t>
      </w:r>
      <w:r w:rsidRPr="00D46FA2">
        <w:t xml:space="preserve">. Все примеси и неметаллические включения при этом остаются в плавильной камере. Насос представляет собой многолопастный пропеллер из чугуна, вращаемый электродвигателем </w:t>
      </w:r>
      <w:r w:rsidRPr="00D46FA2">
        <w:rPr>
          <w:i/>
        </w:rPr>
        <w:t>9</w:t>
      </w:r>
      <w:r w:rsidRPr="00D46FA2">
        <w:t>.</w:t>
      </w:r>
    </w:p>
    <w:p w:rsidR="0069332B" w:rsidRDefault="00D46FA2" w:rsidP="00D46FA2">
      <w:pPr>
        <w:ind w:firstLine="709"/>
        <w:jc w:val="both"/>
      </w:pPr>
      <w:r>
        <w:rPr>
          <w:noProof/>
          <w:lang w:eastAsia="ru-RU"/>
        </w:rPr>
        <mc:AlternateContent>
          <mc:Choice Requires="wps">
            <w:drawing>
              <wp:anchor distT="0" distB="0" distL="114300" distR="114300" simplePos="0" relativeHeight="251825152" behindDoc="0" locked="0" layoutInCell="1" allowOverlap="1" wp14:anchorId="6878FADF" wp14:editId="043D308E">
                <wp:simplePos x="0" y="0"/>
                <wp:positionH relativeFrom="margin">
                  <wp:align>center</wp:align>
                </wp:positionH>
                <wp:positionV relativeFrom="paragraph">
                  <wp:posOffset>4003675</wp:posOffset>
                </wp:positionV>
                <wp:extent cx="4441825" cy="635"/>
                <wp:effectExtent l="0" t="0" r="0" b="0"/>
                <wp:wrapTopAndBottom/>
                <wp:docPr id="112" name="Надпись 112"/>
                <wp:cNvGraphicFramePr/>
                <a:graphic xmlns:a="http://schemas.openxmlformats.org/drawingml/2006/main">
                  <a:graphicData uri="http://schemas.microsoft.com/office/word/2010/wordprocessingShape">
                    <wps:wsp>
                      <wps:cNvSpPr txBox="1"/>
                      <wps:spPr>
                        <a:xfrm>
                          <a:off x="0" y="0"/>
                          <a:ext cx="4441825" cy="635"/>
                        </a:xfrm>
                        <a:prstGeom prst="rect">
                          <a:avLst/>
                        </a:prstGeom>
                        <a:solidFill>
                          <a:prstClr val="white"/>
                        </a:solidFill>
                        <a:ln>
                          <a:noFill/>
                        </a:ln>
                      </wps:spPr>
                      <wps:txbx>
                        <w:txbxContent>
                          <w:p w:rsidR="000725E8" w:rsidRPr="00D46FA2" w:rsidRDefault="000725E8" w:rsidP="003F209C">
                            <w:pPr>
                              <w:pStyle w:val="ac"/>
                              <w:spacing w:after="0"/>
                              <w:jc w:val="center"/>
                              <w:rPr>
                                <w:i w:val="0"/>
                                <w:noProof/>
                                <w:sz w:val="28"/>
                              </w:rPr>
                            </w:pPr>
                            <w:r w:rsidRPr="00D46FA2">
                              <w:rPr>
                                <w:i w:val="0"/>
                                <w:noProof/>
                                <w:sz w:val="28"/>
                              </w:rPr>
                              <w:t>Рис. 56. Раздаточная индукционная печь:</w:t>
                            </w:r>
                          </w:p>
                          <w:p w:rsidR="000725E8" w:rsidRPr="00D46FA2" w:rsidRDefault="000725E8" w:rsidP="0091703F">
                            <w:pPr>
                              <w:pStyle w:val="ac"/>
                              <w:spacing w:after="0"/>
                              <w:rPr>
                                <w:i w:val="0"/>
                                <w:noProof/>
                                <w:sz w:val="28"/>
                              </w:rPr>
                            </w:pPr>
                            <w:r w:rsidRPr="0091703F">
                              <w:rPr>
                                <w:noProof/>
                                <w:sz w:val="28"/>
                              </w:rPr>
                              <w:t>1</w:t>
                            </w:r>
                            <w:r w:rsidRPr="00D46FA2">
                              <w:rPr>
                                <w:i w:val="0"/>
                                <w:noProof/>
                                <w:sz w:val="28"/>
                              </w:rPr>
                              <w:t xml:space="preserve"> – ванна; </w:t>
                            </w:r>
                            <w:r w:rsidRPr="0091703F">
                              <w:rPr>
                                <w:noProof/>
                                <w:sz w:val="28"/>
                              </w:rPr>
                              <w:t>2</w:t>
                            </w:r>
                            <w:r w:rsidRPr="00D46FA2">
                              <w:rPr>
                                <w:i w:val="0"/>
                                <w:noProof/>
                                <w:sz w:val="28"/>
                              </w:rPr>
                              <w:t xml:space="preserve"> – насос; </w:t>
                            </w:r>
                            <w:r w:rsidRPr="0091703F">
                              <w:rPr>
                                <w:noProof/>
                                <w:sz w:val="28"/>
                              </w:rPr>
                              <w:t>3</w:t>
                            </w:r>
                            <w:r w:rsidRPr="00D46FA2">
                              <w:rPr>
                                <w:i w:val="0"/>
                                <w:noProof/>
                                <w:sz w:val="28"/>
                              </w:rPr>
                              <w:t xml:space="preserve"> – форсунка; </w:t>
                            </w:r>
                            <w:r w:rsidRPr="0091703F">
                              <w:rPr>
                                <w:noProof/>
                                <w:sz w:val="28"/>
                              </w:rPr>
                              <w:t>4</w:t>
                            </w:r>
                            <w:r w:rsidRPr="00D46FA2">
                              <w:rPr>
                                <w:i w:val="0"/>
                                <w:noProof/>
                                <w:sz w:val="28"/>
                              </w:rPr>
                              <w:t xml:space="preserve"> – цилиндр; </w:t>
                            </w:r>
                            <w:r w:rsidRPr="0091703F">
                              <w:rPr>
                                <w:noProof/>
                                <w:sz w:val="28"/>
                              </w:rPr>
                              <w:t>5</w:t>
                            </w:r>
                            <w:r w:rsidRPr="00D46FA2">
                              <w:rPr>
                                <w:i w:val="0"/>
                                <w:noProof/>
                                <w:sz w:val="28"/>
                              </w:rPr>
                              <w:t xml:space="preserve"> – пресс-форма; 6 – щит управления</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78FADF" id="Надпись 112" o:spid="_x0000_s1077" type="#_x0000_t202" style="position:absolute;left:0;text-align:left;margin-left:0;margin-top:315.25pt;width:349.75pt;height:.05pt;z-index:2518251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" stroked="f">
                <v:textbox style="mso-fit-shape-to-text:t" inset="0,0,0,0">
                  <w:txbxContent>
                    <w:p w:rsidR="000725E8" w:rsidRPr="00D46FA2" w:rsidRDefault="000725E8" w:rsidP="003F209C">
                      <w:pPr>
                        <w:pStyle w:val="ac"/>
                        <w:spacing w:after="0"/>
                        <w:jc w:val="center"/>
                        <w:rPr>
                          <w:i w:val="0"/>
                          <w:noProof/>
                          <w:sz w:val="28"/>
                        </w:rPr>
                      </w:pPr>
                      <w:r w:rsidRPr="00D46FA2">
                        <w:rPr>
                          <w:i w:val="0"/>
                          <w:noProof/>
                          <w:sz w:val="28"/>
                        </w:rPr>
                        <w:t>Рис. 56. Раздаточная индукционная печь:</w:t>
                      </w:r>
                    </w:p>
                    <w:p w:rsidR="000725E8" w:rsidRPr="00D46FA2" w:rsidRDefault="000725E8" w:rsidP="0091703F">
                      <w:pPr>
                        <w:pStyle w:val="ac"/>
                        <w:spacing w:after="0"/>
                        <w:rPr>
                          <w:i w:val="0"/>
                          <w:noProof/>
                          <w:sz w:val="28"/>
                        </w:rPr>
                      </w:pPr>
                      <w:r w:rsidRPr="0091703F">
                        <w:rPr>
                          <w:noProof/>
                          <w:sz w:val="28"/>
                        </w:rPr>
                        <w:t>1</w:t>
                      </w:r>
                      <w:r w:rsidRPr="00D46FA2">
                        <w:rPr>
                          <w:i w:val="0"/>
                          <w:noProof/>
                          <w:sz w:val="28"/>
                        </w:rPr>
                        <w:t xml:space="preserve"> – ванна; </w:t>
                      </w:r>
                      <w:r w:rsidRPr="0091703F">
                        <w:rPr>
                          <w:noProof/>
                          <w:sz w:val="28"/>
                        </w:rPr>
                        <w:t>2</w:t>
                      </w:r>
                      <w:r w:rsidRPr="00D46FA2">
                        <w:rPr>
                          <w:i w:val="0"/>
                          <w:noProof/>
                          <w:sz w:val="28"/>
                        </w:rPr>
                        <w:t xml:space="preserve"> – насос; </w:t>
                      </w:r>
                      <w:r w:rsidRPr="0091703F">
                        <w:rPr>
                          <w:noProof/>
                          <w:sz w:val="28"/>
                        </w:rPr>
                        <w:t>3</w:t>
                      </w:r>
                      <w:r w:rsidRPr="00D46FA2">
                        <w:rPr>
                          <w:i w:val="0"/>
                          <w:noProof/>
                          <w:sz w:val="28"/>
                        </w:rPr>
                        <w:t xml:space="preserve"> – форсунка; </w:t>
                      </w:r>
                      <w:r w:rsidRPr="0091703F">
                        <w:rPr>
                          <w:noProof/>
                          <w:sz w:val="28"/>
                        </w:rPr>
                        <w:t>4</w:t>
                      </w:r>
                      <w:r w:rsidRPr="00D46FA2">
                        <w:rPr>
                          <w:i w:val="0"/>
                          <w:noProof/>
                          <w:sz w:val="28"/>
                        </w:rPr>
                        <w:t xml:space="preserve"> – цилиндр; </w:t>
                      </w:r>
                      <w:r w:rsidRPr="0091703F">
                        <w:rPr>
                          <w:noProof/>
                          <w:sz w:val="28"/>
                        </w:rPr>
                        <w:t>5</w:t>
                      </w:r>
                      <w:r w:rsidRPr="00D46FA2">
                        <w:rPr>
                          <w:i w:val="0"/>
                          <w:noProof/>
                          <w:sz w:val="28"/>
                        </w:rPr>
                        <w:t xml:space="preserve"> – пресс-форма; 6 – щит управления</w:t>
                      </w:r>
                    </w:p>
                  </w:txbxContent>
                </v:textbox>
                <w10:wrap type="topAndBottom" anchorx="margin"/>
              </v:shape>
            </w:pict>
          </mc:Fallback>
        </mc:AlternateContent>
      </w:r>
      <w:r>
        <w:rPr>
          <w:noProof/>
          <w:lang w:eastAsia="ru-RU"/>
        </w:rPr>
        <w:drawing>
          <wp:anchor distT="0" distB="0" distL="114300" distR="114300" simplePos="0" relativeHeight="251823104" behindDoc="0" locked="0" layoutInCell="1" allowOverlap="1">
            <wp:simplePos x="0" y="0"/>
            <wp:positionH relativeFrom="page">
              <wp:align>center</wp:align>
            </wp:positionH>
            <wp:positionV relativeFrom="paragraph">
              <wp:posOffset>1178417</wp:posOffset>
            </wp:positionV>
            <wp:extent cx="3956050" cy="2770505"/>
            <wp:effectExtent l="0" t="0" r="6350" b="0"/>
            <wp:wrapTopAndBottom/>
            <wp:docPr id="111" name="Рисунок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Ris_1.jpg"/>
                    <pic:cNvPicPr/>
                  </pic:nvPicPr>
                  <pic:blipFill>
                    <a:blip r:embed="rId68" cstate="print">
                      <a:extLst>
                        <a:ext uri="{28A0092B-C50C-407E-A947-70E740481C1C}">
                          <a14:useLocalDpi xmlns:a14="http://schemas.microsoft.com/office/drawing/2010/main" val="0"/>
                        </a:ext>
                      </a:extLst>
                    </a:blip>
                    <a:stretch>
                      <a:fillRect/>
                    </a:stretch>
                  </pic:blipFill>
                  <pic:spPr>
                    <a:xfrm>
                      <a:off x="0" y="0"/>
                      <a:ext cx="3956050" cy="2770505"/>
                    </a:xfrm>
                    <a:prstGeom prst="rect">
                      <a:avLst/>
                    </a:prstGeom>
                  </pic:spPr>
                </pic:pic>
              </a:graphicData>
            </a:graphic>
            <wp14:sizeRelH relativeFrom="page">
              <wp14:pctWidth>0</wp14:pctWidth>
            </wp14:sizeRelH>
            <wp14:sizeRelV relativeFrom="page">
              <wp14:pctHeight>0</wp14:pctHeight>
            </wp14:sizeRelV>
          </wp:anchor>
        </w:drawing>
      </w:r>
      <w:r w:rsidRPr="00D46FA2">
        <w:t xml:space="preserve">Печь загружается сверху при помощи загрузочного устройства, представляющего собой наклоняющийся стол </w:t>
      </w:r>
      <w:r w:rsidRPr="00D46FA2">
        <w:rPr>
          <w:i/>
        </w:rPr>
        <w:t>2</w:t>
      </w:r>
      <w:r w:rsidRPr="00D46FA2">
        <w:t xml:space="preserve">, на который краном укладывается цинк, подлежащий расплавлению. Затем маховичком или электродвигателем стол поворачивается на оси </w:t>
      </w:r>
      <w:r w:rsidRPr="00D46FA2">
        <w:rPr>
          <w:i/>
        </w:rPr>
        <w:t>3</w:t>
      </w:r>
      <w:r w:rsidRPr="00D46FA2">
        <w:t xml:space="preserve">, и цинк загружается в ванну. В этот момент патрубок </w:t>
      </w:r>
      <w:r w:rsidRPr="00D46FA2">
        <w:rPr>
          <w:i/>
        </w:rPr>
        <w:t>4</w:t>
      </w:r>
      <w:r w:rsidRPr="00D46FA2">
        <w:t xml:space="preserve"> присоединяется к венти</w:t>
      </w:r>
      <w:r w:rsidR="001138F2">
        <w:t>ляционной вытяжной системе; в</w:t>
      </w:r>
    </w:p>
    <w:p w:rsidR="0069332B" w:rsidRDefault="0069332B" w:rsidP="0088763D">
      <w:pPr>
        <w:ind w:firstLine="709"/>
        <w:jc w:val="both"/>
      </w:pPr>
    </w:p>
    <w:p w:rsidR="0069332B" w:rsidRDefault="0069332B" w:rsidP="0088763D">
      <w:pPr>
        <w:ind w:firstLine="709"/>
        <w:jc w:val="both"/>
      </w:pPr>
    </w:p>
    <w:p w:rsidR="001138F2" w:rsidRDefault="001138F2" w:rsidP="0088763D">
      <w:pPr>
        <w:ind w:firstLine="709"/>
        <w:jc w:val="both"/>
        <w:sectPr w:rsidR="001138F2" w:rsidSect="00D46FA2">
          <w:pgSz w:w="10773" w:h="14175" w:code="11"/>
          <w:pgMar w:top="567" w:right="567" w:bottom="567" w:left="1134" w:header="0" w:footer="0" w:gutter="0"/>
          <w:cols w:space="708"/>
          <w:docGrid w:linePitch="381"/>
        </w:sectPr>
      </w:pPr>
    </w:p>
    <w:p w:rsidR="001138F2" w:rsidRPr="001138F2" w:rsidRDefault="001138F2" w:rsidP="001138F2">
      <w:pPr>
        <w:jc w:val="both"/>
      </w:pPr>
      <w:r w:rsidRPr="001138F2">
        <w:lastRenderedPageBreak/>
        <w:t xml:space="preserve">результате отсоса пары цинка и печная атмосфера не попадают в цех. На случай попадания в расплавленный цинк влаги и внезапного парообразования предусмотрена заслонка </w:t>
      </w:r>
      <w:r w:rsidRPr="001138F2">
        <w:rPr>
          <w:i/>
        </w:rPr>
        <w:t>5</w:t>
      </w:r>
      <w:r w:rsidRPr="001138F2">
        <w:t xml:space="preserve">, играющая роль предохранительного клапана. Для слива «болота» при ремонте футеровки служит отверстие </w:t>
      </w:r>
      <w:r w:rsidRPr="001138F2">
        <w:rPr>
          <w:i/>
        </w:rPr>
        <w:t>8</w:t>
      </w:r>
      <w:r w:rsidRPr="001138F2">
        <w:t>, закрываемое при работе печи огнеупорной пробкой.</w:t>
      </w:r>
    </w:p>
    <w:p w:rsidR="001138F2" w:rsidRPr="001138F2" w:rsidRDefault="001138F2" w:rsidP="001138F2">
      <w:pPr>
        <w:ind w:firstLine="709"/>
        <w:jc w:val="both"/>
      </w:pPr>
      <w:r w:rsidRPr="001138F2">
        <w:t>Чтобы полностью слить металл из каналов, печь слегка наклоняют в сторону сливного отверстия с помощью специального домкрата. Индукционная единица расположена так, что устья ее канала находятся по обе стороны перегородки, благодаря чему происходит подогрев металла в разливочной камере и улучшается перемешивание его в ванне.</w:t>
      </w:r>
    </w:p>
    <w:p w:rsidR="001138F2" w:rsidRPr="001138F2" w:rsidRDefault="001138F2" w:rsidP="001138F2">
      <w:pPr>
        <w:ind w:firstLine="709"/>
        <w:jc w:val="both"/>
      </w:pPr>
      <w:r w:rsidRPr="001138F2">
        <w:t>На рис. 55 показана индукционная канальная печь для переплавки катодного цинка на первичный чушковый цинк. Печь емкостью 40 т отличается конструктивно от 20-т печи тем, что в печи ИЦ-40 катодный цинк в плавильную камеру загружается при помощи рольганга.</w:t>
      </w:r>
    </w:p>
    <w:p w:rsidR="001138F2" w:rsidRPr="001138F2" w:rsidRDefault="001138F2" w:rsidP="001138F2">
      <w:pPr>
        <w:ind w:firstLine="709"/>
        <w:jc w:val="both"/>
      </w:pPr>
      <w:r w:rsidRPr="001138F2">
        <w:t>Индукционные канальные печи наряду с тигельными электропечами сопротивления находят широкое применение в качестве раздаточных печей при литье под давлением, при заготовительном литье, жидкой штамповке и др. На рис. 56 показана раздаточная индукционная печь, устанавливаемая непосредственно у литейных машин.</w:t>
      </w:r>
    </w:p>
    <w:p w:rsidR="001138F2" w:rsidRPr="001138F2" w:rsidRDefault="001138F2" w:rsidP="001138F2">
      <w:pPr>
        <w:ind w:firstLine="709"/>
        <w:jc w:val="both"/>
      </w:pPr>
      <w:r w:rsidRPr="001138F2">
        <w:t>Для производства мелкого цинкового литья различными способами применяют стационарные индукционные канальные печи емкостью 200 – 400 кг. Расход электрической энергии на плавку и перегрев цинка до температуры 480 °С, включая работу всех вспомогательных устройств, составляет 95 – 120 кВт·ч/т.</w:t>
      </w:r>
    </w:p>
    <w:p w:rsidR="001138F2" w:rsidRPr="001138F2" w:rsidRDefault="001138F2" w:rsidP="001138F2">
      <w:pPr>
        <w:ind w:firstLine="709"/>
        <w:jc w:val="both"/>
      </w:pPr>
    </w:p>
    <w:p w:rsidR="001138F2" w:rsidRPr="001138F2" w:rsidRDefault="001138F2" w:rsidP="001138F2">
      <w:pPr>
        <w:pStyle w:val="2"/>
        <w:jc w:val="center"/>
        <w:rPr>
          <w:b/>
          <w:sz w:val="32"/>
          <w:szCs w:val="32"/>
        </w:rPr>
      </w:pPr>
      <w:bookmarkStart w:id="60" w:name="_Toc480673720"/>
      <w:r w:rsidRPr="001138F2">
        <w:rPr>
          <w:b/>
          <w:sz w:val="32"/>
          <w:szCs w:val="32"/>
        </w:rPr>
        <w:t>4. Шихтовые материалы</w:t>
      </w:r>
      <w:bookmarkEnd w:id="60"/>
    </w:p>
    <w:p w:rsidR="001138F2" w:rsidRPr="001138F2" w:rsidRDefault="001138F2" w:rsidP="001138F2">
      <w:pPr>
        <w:ind w:firstLine="709"/>
        <w:jc w:val="both"/>
      </w:pPr>
    </w:p>
    <w:p w:rsidR="001138F2" w:rsidRPr="001138F2" w:rsidRDefault="001138F2" w:rsidP="001138F2">
      <w:pPr>
        <w:ind w:firstLine="709"/>
        <w:jc w:val="both"/>
      </w:pPr>
      <w:r w:rsidRPr="001138F2">
        <w:t>Для получения литейных, деформируемых и антифрикционных цинковых сплавов в качестве шихтовых материалов применяют катодный и первичный чушковый цинк, чистые металлы, лигатуры, возвратные отходы собственного производства, вторичные промежуточные сплавы и флюсы.</w:t>
      </w:r>
    </w:p>
    <w:p w:rsidR="001138F2" w:rsidRPr="001138F2" w:rsidRDefault="001138F2" w:rsidP="001138F2">
      <w:pPr>
        <w:spacing w:after="120"/>
        <w:ind w:firstLine="709"/>
        <w:jc w:val="both"/>
      </w:pPr>
      <w:r w:rsidRPr="001138F2">
        <w:t>Для приготовления цинковых сплавов и лигатур используют цинк, алюминий, медь, магний, марганец, кремний кристаллический, титан, кадмий, олово и др. Ниже даны плотности и температуры плавления металлов, используемых в цинковых сплавах.</w:t>
      </w:r>
    </w:p>
    <w:p w:rsidR="001138F2" w:rsidRPr="001138F2" w:rsidRDefault="001138F2" w:rsidP="001138F2">
      <w:pPr>
        <w:tabs>
          <w:tab w:val="left" w:pos="1418"/>
        </w:tabs>
        <w:rPr>
          <w:sz w:val="22"/>
          <w:lang w:val="en-US"/>
        </w:rPr>
      </w:pPr>
      <w:r w:rsidRPr="000A1ACB">
        <w:rPr>
          <w:sz w:val="22"/>
        </w:rPr>
        <w:tab/>
      </w:r>
      <w:r w:rsidRPr="001138F2">
        <w:rPr>
          <w:sz w:val="22"/>
          <w:lang w:val="en-US"/>
        </w:rPr>
        <w:t>Zn</w:t>
      </w:r>
      <w:r w:rsidRPr="001138F2">
        <w:rPr>
          <w:sz w:val="22"/>
          <w:lang w:val="en-US"/>
        </w:rPr>
        <w:tab/>
        <w:t>Al</w:t>
      </w:r>
      <w:r w:rsidRPr="001138F2">
        <w:rPr>
          <w:sz w:val="22"/>
          <w:lang w:val="en-US"/>
        </w:rPr>
        <w:tab/>
        <w:t>Cu</w:t>
      </w:r>
      <w:r w:rsidRPr="001138F2">
        <w:rPr>
          <w:sz w:val="22"/>
          <w:lang w:val="en-US"/>
        </w:rPr>
        <w:tab/>
        <w:t>Mg</w:t>
      </w:r>
      <w:r w:rsidRPr="001138F2">
        <w:rPr>
          <w:sz w:val="22"/>
          <w:lang w:val="en-US"/>
        </w:rPr>
        <w:tab/>
        <w:t>Mn</w:t>
      </w:r>
      <w:r w:rsidRPr="001138F2">
        <w:rPr>
          <w:sz w:val="22"/>
          <w:lang w:val="en-US"/>
        </w:rPr>
        <w:tab/>
        <w:t>Si</w:t>
      </w:r>
      <w:r w:rsidRPr="001138F2">
        <w:rPr>
          <w:sz w:val="22"/>
          <w:lang w:val="en-US"/>
        </w:rPr>
        <w:tab/>
        <w:t>Ti</w:t>
      </w:r>
      <w:r w:rsidRPr="001138F2">
        <w:rPr>
          <w:sz w:val="22"/>
          <w:lang w:val="en-US"/>
        </w:rPr>
        <w:tab/>
        <w:t>Cd</w:t>
      </w:r>
      <w:r w:rsidRPr="001138F2">
        <w:rPr>
          <w:sz w:val="22"/>
          <w:lang w:val="en-US"/>
        </w:rPr>
        <w:tab/>
        <w:t>Sn</w:t>
      </w:r>
      <w:r w:rsidRPr="001138F2">
        <w:rPr>
          <w:sz w:val="22"/>
          <w:lang w:val="en-US"/>
        </w:rPr>
        <w:tab/>
      </w:r>
      <w:r w:rsidRPr="001138F2">
        <w:rPr>
          <w:sz w:val="22"/>
        </w:rPr>
        <w:t>Т</w:t>
      </w:r>
      <w:r w:rsidRPr="001138F2">
        <w:rPr>
          <w:sz w:val="22"/>
          <w:lang w:val="en-US"/>
        </w:rPr>
        <w:t>l</w:t>
      </w:r>
    </w:p>
    <w:p w:rsidR="001138F2" w:rsidRPr="001138F2" w:rsidRDefault="001138F2" w:rsidP="001138F2">
      <w:pPr>
        <w:tabs>
          <w:tab w:val="left" w:leader="dot" w:pos="1418"/>
        </w:tabs>
        <w:rPr>
          <w:sz w:val="22"/>
        </w:rPr>
      </w:pPr>
      <w:r w:rsidRPr="001138F2">
        <w:rPr>
          <w:sz w:val="22"/>
        </w:rPr>
        <w:t>ρ, г/см</w:t>
      </w:r>
      <w:r w:rsidRPr="001138F2">
        <w:rPr>
          <w:sz w:val="22"/>
          <w:vertAlign w:val="superscript"/>
        </w:rPr>
        <w:t>3</w:t>
      </w:r>
      <w:r w:rsidRPr="001138F2">
        <w:rPr>
          <w:sz w:val="22"/>
        </w:rPr>
        <w:tab/>
        <w:t>7,11</w:t>
      </w:r>
      <w:r w:rsidRPr="001138F2">
        <w:rPr>
          <w:sz w:val="22"/>
        </w:rPr>
        <w:tab/>
        <w:t>2,71</w:t>
      </w:r>
      <w:r w:rsidRPr="001138F2">
        <w:rPr>
          <w:sz w:val="22"/>
        </w:rPr>
        <w:tab/>
        <w:t>8,96</w:t>
      </w:r>
      <w:r w:rsidRPr="001138F2">
        <w:rPr>
          <w:sz w:val="22"/>
        </w:rPr>
        <w:tab/>
        <w:t>1,74</w:t>
      </w:r>
      <w:r w:rsidRPr="001138F2">
        <w:rPr>
          <w:sz w:val="22"/>
        </w:rPr>
        <w:tab/>
        <w:t>7,21</w:t>
      </w:r>
      <w:r w:rsidRPr="001138F2">
        <w:rPr>
          <w:sz w:val="22"/>
        </w:rPr>
        <w:tab/>
        <w:t>2,33</w:t>
      </w:r>
      <w:r w:rsidRPr="001138F2">
        <w:rPr>
          <w:sz w:val="22"/>
        </w:rPr>
        <w:tab/>
        <w:t>4,54</w:t>
      </w:r>
      <w:r w:rsidRPr="001138F2">
        <w:rPr>
          <w:sz w:val="22"/>
        </w:rPr>
        <w:tab/>
        <w:t>8,65</w:t>
      </w:r>
      <w:r w:rsidRPr="001138F2">
        <w:rPr>
          <w:sz w:val="22"/>
        </w:rPr>
        <w:tab/>
        <w:t>α 5,85</w:t>
      </w:r>
      <w:r w:rsidRPr="001138F2">
        <w:rPr>
          <w:sz w:val="22"/>
        </w:rPr>
        <w:tab/>
        <w:t>11,43</w:t>
      </w:r>
    </w:p>
    <w:p w:rsidR="001138F2" w:rsidRPr="001138F2" w:rsidRDefault="001138F2" w:rsidP="001138F2">
      <w:pPr>
        <w:tabs>
          <w:tab w:val="left" w:pos="7088"/>
        </w:tabs>
        <w:rPr>
          <w:sz w:val="22"/>
        </w:rPr>
      </w:pPr>
      <w:r>
        <w:rPr>
          <w:sz w:val="22"/>
        </w:rPr>
        <w:tab/>
      </w:r>
      <w:r w:rsidRPr="001138F2">
        <w:rPr>
          <w:sz w:val="22"/>
        </w:rPr>
        <w:t>β 7,29</w:t>
      </w:r>
    </w:p>
    <w:p w:rsidR="001138F2" w:rsidRPr="001138F2" w:rsidRDefault="001138F2" w:rsidP="001138F2">
      <w:pPr>
        <w:tabs>
          <w:tab w:val="left" w:leader="dot" w:pos="1418"/>
        </w:tabs>
        <w:rPr>
          <w:sz w:val="22"/>
        </w:rPr>
      </w:pPr>
      <w:r w:rsidRPr="001138F2">
        <w:rPr>
          <w:i/>
          <w:sz w:val="22"/>
        </w:rPr>
        <w:t>t</w:t>
      </w:r>
      <w:r w:rsidRPr="001138F2">
        <w:rPr>
          <w:sz w:val="22"/>
          <w:vertAlign w:val="subscript"/>
        </w:rPr>
        <w:t>пл</w:t>
      </w:r>
      <w:r w:rsidRPr="001138F2">
        <w:rPr>
          <w:sz w:val="22"/>
        </w:rPr>
        <w:t>, °С</w:t>
      </w:r>
      <w:r w:rsidRPr="001138F2">
        <w:rPr>
          <w:sz w:val="22"/>
        </w:rPr>
        <w:tab/>
        <w:t>419,2</w:t>
      </w:r>
      <w:r w:rsidRPr="001138F2">
        <w:rPr>
          <w:sz w:val="22"/>
        </w:rPr>
        <w:tab/>
        <w:t>660</w:t>
      </w:r>
      <w:r w:rsidRPr="001138F2">
        <w:rPr>
          <w:sz w:val="22"/>
        </w:rPr>
        <w:tab/>
        <w:t>1083</w:t>
      </w:r>
      <w:r w:rsidRPr="001138F2">
        <w:rPr>
          <w:sz w:val="22"/>
        </w:rPr>
        <w:tab/>
        <w:t>651</w:t>
      </w:r>
      <w:r w:rsidRPr="001138F2">
        <w:rPr>
          <w:sz w:val="22"/>
        </w:rPr>
        <w:tab/>
        <w:t>1245</w:t>
      </w:r>
      <w:r w:rsidRPr="001138F2">
        <w:rPr>
          <w:sz w:val="22"/>
        </w:rPr>
        <w:tab/>
        <w:t>1421</w:t>
      </w:r>
      <w:r w:rsidRPr="001138F2">
        <w:rPr>
          <w:sz w:val="22"/>
        </w:rPr>
        <w:tab/>
        <w:t>1660</w:t>
      </w:r>
      <w:r w:rsidRPr="001138F2">
        <w:rPr>
          <w:sz w:val="22"/>
        </w:rPr>
        <w:tab/>
        <w:t>321</w:t>
      </w:r>
      <w:r w:rsidRPr="001138F2">
        <w:rPr>
          <w:sz w:val="22"/>
        </w:rPr>
        <w:tab/>
        <w:t xml:space="preserve">  232</w:t>
      </w:r>
      <w:r w:rsidRPr="001138F2">
        <w:rPr>
          <w:sz w:val="22"/>
        </w:rPr>
        <w:tab/>
        <w:t xml:space="preserve">   303</w:t>
      </w:r>
    </w:p>
    <w:p w:rsidR="0069332B" w:rsidRDefault="001138F2" w:rsidP="001138F2">
      <w:pPr>
        <w:spacing w:after="120"/>
        <w:ind w:firstLine="709"/>
        <w:jc w:val="both"/>
      </w:pPr>
      <w:r w:rsidRPr="001138F2">
        <w:t xml:space="preserve">В виде лигатур в цинк вводят такие компоненты, как медь, марганец, кремний, титан и др. В табл. 39 приведены химический состав и температура плавления </w:t>
      </w:r>
      <w:r w:rsidRPr="001138F2">
        <w:rPr>
          <w:spacing w:val="-6"/>
        </w:rPr>
        <w:t>двойных лигатур,</w:t>
      </w:r>
      <w:r w:rsidRPr="001138F2">
        <w:t xml:space="preserve"> </w:t>
      </w:r>
      <w:r w:rsidRPr="001138F2">
        <w:rPr>
          <w:spacing w:val="-6"/>
        </w:rPr>
        <w:t>наиболее часто</w:t>
      </w:r>
      <w:r w:rsidRPr="001138F2">
        <w:t xml:space="preserve"> применяемых для приготовления</w:t>
      </w:r>
    </w:p>
    <w:p w:rsidR="0069332B" w:rsidRDefault="0069332B" w:rsidP="0088763D">
      <w:pPr>
        <w:ind w:firstLine="709"/>
        <w:jc w:val="both"/>
      </w:pPr>
    </w:p>
    <w:p w:rsidR="001138F2" w:rsidRDefault="001138F2" w:rsidP="0088763D">
      <w:pPr>
        <w:ind w:firstLine="709"/>
        <w:jc w:val="both"/>
        <w:sectPr w:rsidR="001138F2" w:rsidSect="001138F2">
          <w:pgSz w:w="10773" w:h="15593" w:code="11"/>
          <w:pgMar w:top="567" w:right="567" w:bottom="567" w:left="1134" w:header="0" w:footer="0" w:gutter="0"/>
          <w:cols w:space="708"/>
          <w:docGrid w:linePitch="381"/>
        </w:sectPr>
      </w:pPr>
    </w:p>
    <w:p w:rsidR="0069332B" w:rsidRDefault="001138F2" w:rsidP="001138F2">
      <w:pPr>
        <w:jc w:val="center"/>
      </w:pPr>
      <w:r w:rsidRPr="001138F2">
        <w:rPr>
          <w:spacing w:val="40"/>
        </w:rPr>
        <w:lastRenderedPageBreak/>
        <w:t>Таблица</w:t>
      </w:r>
      <w:r w:rsidRPr="001138F2">
        <w:t xml:space="preserve"> 39. </w:t>
      </w:r>
      <w:r w:rsidRPr="001138F2">
        <w:rPr>
          <w:b/>
        </w:rPr>
        <w:t>Характеристика лигатур</w:t>
      </w:r>
    </w:p>
    <w:p w:rsidR="0069332B" w:rsidRDefault="0069332B" w:rsidP="0088763D">
      <w:pPr>
        <w:ind w:firstLine="709"/>
        <w:jc w:val="both"/>
      </w:pPr>
    </w:p>
    <w:tbl>
      <w:tblPr>
        <w:tblStyle w:val="ab"/>
        <w:tblW w:w="0" w:type="auto"/>
        <w:tblLook w:val="04A0" w:firstRow="1" w:lastRow="0" w:firstColumn="1" w:lastColumn="0" w:noHBand="0" w:noVBand="1"/>
      </w:tblPr>
      <w:tblGrid>
        <w:gridCol w:w="3114"/>
        <w:gridCol w:w="1416"/>
        <w:gridCol w:w="3120"/>
        <w:gridCol w:w="1412"/>
      </w:tblGrid>
      <w:tr w:rsidR="00BA765C" w:rsidTr="00BA765C">
        <w:trPr>
          <w:trHeight w:val="474"/>
        </w:trPr>
        <w:tc>
          <w:tcPr>
            <w:tcW w:w="3114" w:type="dxa"/>
            <w:tcBorders>
              <w:bottom w:val="single" w:sz="4" w:space="0" w:color="auto"/>
            </w:tcBorders>
            <w:vAlign w:val="center"/>
          </w:tcPr>
          <w:p w:rsidR="00BA765C" w:rsidRPr="004D077A" w:rsidRDefault="00BA765C" w:rsidP="00BA765C">
            <w:pPr>
              <w:jc w:val="center"/>
            </w:pPr>
            <w:r w:rsidRPr="004D077A">
              <w:t>Химический состав, %</w:t>
            </w:r>
          </w:p>
        </w:tc>
        <w:tc>
          <w:tcPr>
            <w:tcW w:w="1416" w:type="dxa"/>
            <w:tcBorders>
              <w:bottom w:val="single" w:sz="4" w:space="0" w:color="auto"/>
              <w:right w:val="double" w:sz="4" w:space="0" w:color="auto"/>
            </w:tcBorders>
            <w:vAlign w:val="center"/>
          </w:tcPr>
          <w:p w:rsidR="00BA765C" w:rsidRDefault="00BA765C" w:rsidP="00BA765C">
            <w:pPr>
              <w:jc w:val="center"/>
            </w:pPr>
            <w:r w:rsidRPr="00BA765C">
              <w:rPr>
                <w:i/>
              </w:rPr>
              <w:t>t</w:t>
            </w:r>
            <w:r w:rsidRPr="00BA765C">
              <w:rPr>
                <w:vertAlign w:val="subscript"/>
              </w:rPr>
              <w:t>пл</w:t>
            </w:r>
            <w:r w:rsidRPr="004D077A">
              <w:t>, °С</w:t>
            </w:r>
          </w:p>
        </w:tc>
        <w:tc>
          <w:tcPr>
            <w:tcW w:w="3120" w:type="dxa"/>
            <w:tcBorders>
              <w:left w:val="double" w:sz="4" w:space="0" w:color="auto"/>
              <w:bottom w:val="single" w:sz="4" w:space="0" w:color="auto"/>
            </w:tcBorders>
            <w:vAlign w:val="center"/>
          </w:tcPr>
          <w:p w:rsidR="00BA765C" w:rsidRPr="004D077A" w:rsidRDefault="00BA765C" w:rsidP="00BA765C">
            <w:pPr>
              <w:jc w:val="center"/>
            </w:pPr>
            <w:r w:rsidRPr="004D077A">
              <w:t>Химический состав, %</w:t>
            </w:r>
          </w:p>
        </w:tc>
        <w:tc>
          <w:tcPr>
            <w:tcW w:w="1412" w:type="dxa"/>
            <w:tcBorders>
              <w:bottom w:val="single" w:sz="4" w:space="0" w:color="auto"/>
            </w:tcBorders>
            <w:vAlign w:val="center"/>
          </w:tcPr>
          <w:p w:rsidR="00BA765C" w:rsidRDefault="00BA765C" w:rsidP="00BA765C">
            <w:pPr>
              <w:jc w:val="center"/>
            </w:pPr>
            <w:r w:rsidRPr="00BA765C">
              <w:rPr>
                <w:i/>
              </w:rPr>
              <w:t>t</w:t>
            </w:r>
            <w:r w:rsidRPr="00BA765C">
              <w:rPr>
                <w:vertAlign w:val="subscript"/>
              </w:rPr>
              <w:t>пл</w:t>
            </w:r>
            <w:r w:rsidRPr="004D077A">
              <w:t>, °С</w:t>
            </w:r>
          </w:p>
        </w:tc>
      </w:tr>
      <w:tr w:rsidR="00BA765C" w:rsidTr="00BA765C">
        <w:tc>
          <w:tcPr>
            <w:tcW w:w="3114" w:type="dxa"/>
            <w:tcBorders>
              <w:bottom w:val="nil"/>
            </w:tcBorders>
          </w:tcPr>
          <w:p w:rsidR="00BA765C" w:rsidRPr="00BA765C" w:rsidRDefault="00BA765C" w:rsidP="00BA765C">
            <w:pPr>
              <w:rPr>
                <w:i/>
              </w:rPr>
            </w:pPr>
            <w:r w:rsidRPr="00BA765C">
              <w:rPr>
                <w:i/>
              </w:rPr>
              <w:t>Марка АМ</w:t>
            </w:r>
          </w:p>
        </w:tc>
        <w:tc>
          <w:tcPr>
            <w:tcW w:w="1416" w:type="dxa"/>
            <w:tcBorders>
              <w:bottom w:val="nil"/>
              <w:right w:val="double" w:sz="4" w:space="0" w:color="auto"/>
            </w:tcBorders>
          </w:tcPr>
          <w:p w:rsidR="00BA765C" w:rsidRPr="0049279F" w:rsidRDefault="00BA765C" w:rsidP="00BA765C"/>
        </w:tc>
        <w:tc>
          <w:tcPr>
            <w:tcW w:w="3120" w:type="dxa"/>
            <w:tcBorders>
              <w:left w:val="double" w:sz="4" w:space="0" w:color="auto"/>
              <w:bottom w:val="nil"/>
            </w:tcBorders>
          </w:tcPr>
          <w:p w:rsidR="00BA765C" w:rsidRPr="00BA765C" w:rsidRDefault="00BA765C" w:rsidP="00BA765C">
            <w:pPr>
              <w:rPr>
                <w:i/>
              </w:rPr>
            </w:pPr>
            <w:r w:rsidRPr="00BA765C">
              <w:rPr>
                <w:i/>
              </w:rPr>
              <w:t>Марка АТ</w:t>
            </w:r>
          </w:p>
        </w:tc>
        <w:tc>
          <w:tcPr>
            <w:tcW w:w="1412" w:type="dxa"/>
            <w:tcBorders>
              <w:bottom w:val="nil"/>
            </w:tcBorders>
          </w:tcPr>
          <w:p w:rsidR="00BA765C" w:rsidRPr="0049279F" w:rsidRDefault="00BA765C" w:rsidP="00BA765C"/>
        </w:tc>
      </w:tr>
      <w:tr w:rsidR="00BA765C" w:rsidTr="00BA765C">
        <w:tc>
          <w:tcPr>
            <w:tcW w:w="3114" w:type="dxa"/>
            <w:tcBorders>
              <w:top w:val="nil"/>
            </w:tcBorders>
          </w:tcPr>
          <w:p w:rsidR="00BA765C" w:rsidRPr="0049279F" w:rsidRDefault="00BA765C" w:rsidP="00BA765C">
            <w:r w:rsidRPr="0049279F">
              <w:t>67А</w:t>
            </w:r>
            <w:r>
              <w:rPr>
                <w:lang w:val="en-US"/>
              </w:rPr>
              <w:t>l</w:t>
            </w:r>
            <w:r w:rsidRPr="0049279F">
              <w:t xml:space="preserve"> + 33Cu</w:t>
            </w:r>
          </w:p>
        </w:tc>
        <w:tc>
          <w:tcPr>
            <w:tcW w:w="1416" w:type="dxa"/>
            <w:tcBorders>
              <w:top w:val="nil"/>
              <w:right w:val="double" w:sz="4" w:space="0" w:color="auto"/>
            </w:tcBorders>
            <w:vAlign w:val="center"/>
          </w:tcPr>
          <w:p w:rsidR="00BA765C" w:rsidRPr="0049279F" w:rsidRDefault="00BA765C" w:rsidP="00BA765C">
            <w:pPr>
              <w:jc w:val="center"/>
            </w:pPr>
            <w:r w:rsidRPr="0049279F">
              <w:t>548</w:t>
            </w:r>
          </w:p>
        </w:tc>
        <w:tc>
          <w:tcPr>
            <w:tcW w:w="3120" w:type="dxa"/>
            <w:tcBorders>
              <w:top w:val="nil"/>
              <w:left w:val="double" w:sz="4" w:space="0" w:color="auto"/>
            </w:tcBorders>
          </w:tcPr>
          <w:p w:rsidR="00BA765C" w:rsidRPr="0049279F" w:rsidRDefault="00BA765C" w:rsidP="00BA765C">
            <w:r w:rsidRPr="0049279F">
              <w:t>97A</w:t>
            </w:r>
            <w:r>
              <w:rPr>
                <w:lang w:val="en-US"/>
              </w:rPr>
              <w:t>l</w:t>
            </w:r>
            <w:r w:rsidRPr="0049279F">
              <w:t xml:space="preserve"> + 3Тi</w:t>
            </w:r>
          </w:p>
        </w:tc>
        <w:tc>
          <w:tcPr>
            <w:tcW w:w="1412" w:type="dxa"/>
            <w:tcBorders>
              <w:top w:val="nil"/>
            </w:tcBorders>
            <w:vAlign w:val="center"/>
          </w:tcPr>
          <w:p w:rsidR="00BA765C" w:rsidRPr="0049279F" w:rsidRDefault="00BA765C" w:rsidP="00BA765C">
            <w:pPr>
              <w:jc w:val="center"/>
            </w:pPr>
            <w:r w:rsidRPr="0049279F">
              <w:t>800</w:t>
            </w:r>
          </w:p>
        </w:tc>
      </w:tr>
      <w:tr w:rsidR="00BA765C" w:rsidTr="00BA765C">
        <w:tc>
          <w:tcPr>
            <w:tcW w:w="3114" w:type="dxa"/>
          </w:tcPr>
          <w:p w:rsidR="00BA765C" w:rsidRPr="0049279F" w:rsidRDefault="00BA765C" w:rsidP="00BA765C">
            <w:r w:rsidRPr="0049279F">
              <w:t>50А</w:t>
            </w:r>
            <w:r>
              <w:rPr>
                <w:lang w:val="en-US"/>
              </w:rPr>
              <w:t>l</w:t>
            </w:r>
            <w:r w:rsidRPr="0049279F">
              <w:t xml:space="preserve"> + 50Cu</w:t>
            </w:r>
          </w:p>
        </w:tc>
        <w:tc>
          <w:tcPr>
            <w:tcW w:w="1416" w:type="dxa"/>
            <w:tcBorders>
              <w:right w:val="double" w:sz="4" w:space="0" w:color="auto"/>
            </w:tcBorders>
            <w:vAlign w:val="center"/>
          </w:tcPr>
          <w:p w:rsidR="00BA765C" w:rsidRPr="0049279F" w:rsidRDefault="00BA765C" w:rsidP="00BA765C">
            <w:pPr>
              <w:jc w:val="center"/>
            </w:pPr>
            <w:r w:rsidRPr="0049279F">
              <w:t>580</w:t>
            </w:r>
          </w:p>
        </w:tc>
        <w:tc>
          <w:tcPr>
            <w:tcW w:w="3120" w:type="dxa"/>
            <w:tcBorders>
              <w:left w:val="double" w:sz="4" w:space="0" w:color="auto"/>
              <w:bottom w:val="single" w:sz="4" w:space="0" w:color="auto"/>
            </w:tcBorders>
          </w:tcPr>
          <w:p w:rsidR="00BA765C" w:rsidRPr="0049279F" w:rsidRDefault="00BA765C" w:rsidP="00BA765C">
            <w:r w:rsidRPr="0049279F">
              <w:t>95 А</w:t>
            </w:r>
            <w:r>
              <w:rPr>
                <w:lang w:val="en-US"/>
              </w:rPr>
              <w:t>l</w:t>
            </w:r>
            <w:r w:rsidRPr="0049279F">
              <w:t xml:space="preserve"> + 5Тi</w:t>
            </w:r>
          </w:p>
        </w:tc>
        <w:tc>
          <w:tcPr>
            <w:tcW w:w="1412" w:type="dxa"/>
            <w:tcBorders>
              <w:bottom w:val="single" w:sz="4" w:space="0" w:color="auto"/>
            </w:tcBorders>
            <w:vAlign w:val="center"/>
          </w:tcPr>
          <w:p w:rsidR="00BA765C" w:rsidRPr="0049279F" w:rsidRDefault="00BA765C" w:rsidP="00BA765C">
            <w:pPr>
              <w:jc w:val="center"/>
            </w:pPr>
            <w:r w:rsidRPr="0049279F">
              <w:t>920</w:t>
            </w:r>
          </w:p>
        </w:tc>
      </w:tr>
      <w:tr w:rsidR="00BA765C" w:rsidTr="00BA765C">
        <w:tc>
          <w:tcPr>
            <w:tcW w:w="3114" w:type="dxa"/>
            <w:tcBorders>
              <w:bottom w:val="single" w:sz="4" w:space="0" w:color="auto"/>
            </w:tcBorders>
          </w:tcPr>
          <w:p w:rsidR="00BA765C" w:rsidRPr="0049279F" w:rsidRDefault="00BA765C" w:rsidP="00BA765C">
            <w:r w:rsidRPr="0049279F">
              <w:t>40А</w:t>
            </w:r>
            <w:r>
              <w:rPr>
                <w:lang w:val="en-US"/>
              </w:rPr>
              <w:t>l</w:t>
            </w:r>
            <w:r w:rsidRPr="0049279F">
              <w:t xml:space="preserve"> + 60Cu</w:t>
            </w:r>
          </w:p>
        </w:tc>
        <w:tc>
          <w:tcPr>
            <w:tcW w:w="1416" w:type="dxa"/>
            <w:tcBorders>
              <w:bottom w:val="single" w:sz="4" w:space="0" w:color="auto"/>
              <w:right w:val="double" w:sz="4" w:space="0" w:color="auto"/>
            </w:tcBorders>
            <w:vAlign w:val="center"/>
          </w:tcPr>
          <w:p w:rsidR="00BA765C" w:rsidRPr="0049279F" w:rsidRDefault="00BA765C" w:rsidP="00BA765C">
            <w:pPr>
              <w:jc w:val="center"/>
            </w:pPr>
            <w:r w:rsidRPr="0049279F">
              <w:t>648</w:t>
            </w:r>
          </w:p>
        </w:tc>
        <w:tc>
          <w:tcPr>
            <w:tcW w:w="3120" w:type="dxa"/>
            <w:tcBorders>
              <w:left w:val="double" w:sz="4" w:space="0" w:color="auto"/>
              <w:bottom w:val="nil"/>
            </w:tcBorders>
          </w:tcPr>
          <w:p w:rsidR="00BA765C" w:rsidRPr="00BA765C" w:rsidRDefault="00BA765C" w:rsidP="00BA765C">
            <w:pPr>
              <w:rPr>
                <w:i/>
              </w:rPr>
            </w:pPr>
            <w:r w:rsidRPr="00BA765C">
              <w:rPr>
                <w:i/>
              </w:rPr>
              <w:t>Марка МгМц</w:t>
            </w:r>
          </w:p>
        </w:tc>
        <w:tc>
          <w:tcPr>
            <w:tcW w:w="1412" w:type="dxa"/>
            <w:tcBorders>
              <w:bottom w:val="nil"/>
            </w:tcBorders>
            <w:vAlign w:val="center"/>
          </w:tcPr>
          <w:p w:rsidR="00BA765C" w:rsidRPr="0049279F" w:rsidRDefault="00BA765C" w:rsidP="00BA765C">
            <w:pPr>
              <w:jc w:val="center"/>
            </w:pPr>
          </w:p>
        </w:tc>
      </w:tr>
      <w:tr w:rsidR="00BA765C" w:rsidTr="00BA765C">
        <w:tc>
          <w:tcPr>
            <w:tcW w:w="3114" w:type="dxa"/>
            <w:tcBorders>
              <w:bottom w:val="nil"/>
            </w:tcBorders>
          </w:tcPr>
          <w:p w:rsidR="00BA765C" w:rsidRPr="00BA765C" w:rsidRDefault="00BA765C" w:rsidP="00BA765C">
            <w:pPr>
              <w:rPr>
                <w:i/>
              </w:rPr>
            </w:pPr>
            <w:r w:rsidRPr="00BA765C">
              <w:rPr>
                <w:i/>
              </w:rPr>
              <w:t>Марка АК</w:t>
            </w:r>
          </w:p>
        </w:tc>
        <w:tc>
          <w:tcPr>
            <w:tcW w:w="1416" w:type="dxa"/>
            <w:tcBorders>
              <w:bottom w:val="nil"/>
              <w:right w:val="double" w:sz="4" w:space="0" w:color="auto"/>
            </w:tcBorders>
            <w:vAlign w:val="center"/>
          </w:tcPr>
          <w:p w:rsidR="00BA765C" w:rsidRPr="0049279F" w:rsidRDefault="00BA765C" w:rsidP="00BA765C">
            <w:pPr>
              <w:jc w:val="center"/>
            </w:pPr>
          </w:p>
        </w:tc>
        <w:tc>
          <w:tcPr>
            <w:tcW w:w="3120" w:type="dxa"/>
            <w:tcBorders>
              <w:top w:val="nil"/>
              <w:left w:val="double" w:sz="4" w:space="0" w:color="auto"/>
            </w:tcBorders>
          </w:tcPr>
          <w:p w:rsidR="00BA765C" w:rsidRPr="0049279F" w:rsidRDefault="00BA765C" w:rsidP="00BA765C">
            <w:r w:rsidRPr="0049279F">
              <w:t>90М</w:t>
            </w:r>
            <w:r>
              <w:rPr>
                <w:lang w:val="en-US"/>
              </w:rPr>
              <w:t>g</w:t>
            </w:r>
            <w:r w:rsidRPr="0049279F">
              <w:t xml:space="preserve"> + 10Мn</w:t>
            </w:r>
          </w:p>
        </w:tc>
        <w:tc>
          <w:tcPr>
            <w:tcW w:w="1412" w:type="dxa"/>
            <w:tcBorders>
              <w:top w:val="nil"/>
            </w:tcBorders>
            <w:vAlign w:val="center"/>
          </w:tcPr>
          <w:p w:rsidR="00BA765C" w:rsidRPr="0049279F" w:rsidRDefault="00BA765C" w:rsidP="00BA765C">
            <w:pPr>
              <w:jc w:val="center"/>
            </w:pPr>
            <w:r w:rsidRPr="0049279F">
              <w:t>780</w:t>
            </w:r>
          </w:p>
        </w:tc>
      </w:tr>
      <w:tr w:rsidR="00BA765C" w:rsidTr="00BA765C">
        <w:tc>
          <w:tcPr>
            <w:tcW w:w="3114" w:type="dxa"/>
            <w:tcBorders>
              <w:top w:val="nil"/>
            </w:tcBorders>
          </w:tcPr>
          <w:p w:rsidR="00BA765C" w:rsidRPr="0049279F" w:rsidRDefault="00BA765C" w:rsidP="00BA765C">
            <w:r w:rsidRPr="0049279F">
              <w:t>90А</w:t>
            </w:r>
            <w:r>
              <w:rPr>
                <w:lang w:val="en-US"/>
              </w:rPr>
              <w:t>l</w:t>
            </w:r>
            <w:r w:rsidRPr="0049279F">
              <w:t>+ 10Si</w:t>
            </w:r>
          </w:p>
        </w:tc>
        <w:tc>
          <w:tcPr>
            <w:tcW w:w="1416" w:type="dxa"/>
            <w:tcBorders>
              <w:top w:val="nil"/>
              <w:right w:val="double" w:sz="4" w:space="0" w:color="auto"/>
            </w:tcBorders>
            <w:vAlign w:val="center"/>
          </w:tcPr>
          <w:p w:rsidR="00BA765C" w:rsidRPr="0049279F" w:rsidRDefault="00BA765C" w:rsidP="00BA765C">
            <w:pPr>
              <w:jc w:val="center"/>
            </w:pPr>
            <w:r w:rsidRPr="0049279F">
              <w:t>590</w:t>
            </w:r>
          </w:p>
        </w:tc>
        <w:tc>
          <w:tcPr>
            <w:tcW w:w="3120" w:type="dxa"/>
            <w:tcBorders>
              <w:left w:val="double" w:sz="4" w:space="0" w:color="auto"/>
              <w:bottom w:val="single" w:sz="4" w:space="0" w:color="auto"/>
            </w:tcBorders>
          </w:tcPr>
          <w:p w:rsidR="00BA765C" w:rsidRPr="0049279F" w:rsidRDefault="00BA765C" w:rsidP="00BA765C">
            <w:r w:rsidRPr="0049279F">
              <w:t>80Мg + 20Мn</w:t>
            </w:r>
          </w:p>
        </w:tc>
        <w:tc>
          <w:tcPr>
            <w:tcW w:w="1412" w:type="dxa"/>
            <w:tcBorders>
              <w:bottom w:val="single" w:sz="4" w:space="0" w:color="auto"/>
            </w:tcBorders>
            <w:vAlign w:val="center"/>
          </w:tcPr>
          <w:p w:rsidR="00BA765C" w:rsidRPr="0049279F" w:rsidRDefault="00BA765C" w:rsidP="00BA765C">
            <w:pPr>
              <w:jc w:val="center"/>
            </w:pPr>
            <w:r w:rsidRPr="0049279F">
              <w:t>900</w:t>
            </w:r>
          </w:p>
        </w:tc>
      </w:tr>
      <w:tr w:rsidR="00BA765C" w:rsidTr="00BA765C">
        <w:tc>
          <w:tcPr>
            <w:tcW w:w="3114" w:type="dxa"/>
          </w:tcPr>
          <w:p w:rsidR="00BA765C" w:rsidRPr="0049279F" w:rsidRDefault="00BA765C" w:rsidP="00BA765C">
            <w:r w:rsidRPr="0049279F">
              <w:t>80 А</w:t>
            </w:r>
            <w:r>
              <w:rPr>
                <w:lang w:val="en-US"/>
              </w:rPr>
              <w:t>l</w:t>
            </w:r>
            <w:r w:rsidRPr="0049279F">
              <w:t xml:space="preserve"> + 20$i</w:t>
            </w:r>
          </w:p>
        </w:tc>
        <w:tc>
          <w:tcPr>
            <w:tcW w:w="1416" w:type="dxa"/>
            <w:tcBorders>
              <w:right w:val="double" w:sz="4" w:space="0" w:color="auto"/>
            </w:tcBorders>
            <w:vAlign w:val="center"/>
          </w:tcPr>
          <w:p w:rsidR="00BA765C" w:rsidRPr="0049279F" w:rsidRDefault="00BA765C" w:rsidP="00BA765C">
            <w:pPr>
              <w:jc w:val="center"/>
            </w:pPr>
            <w:r w:rsidRPr="0049279F">
              <w:t>710</w:t>
            </w:r>
          </w:p>
        </w:tc>
        <w:tc>
          <w:tcPr>
            <w:tcW w:w="3120" w:type="dxa"/>
            <w:tcBorders>
              <w:left w:val="double" w:sz="4" w:space="0" w:color="auto"/>
              <w:bottom w:val="nil"/>
            </w:tcBorders>
          </w:tcPr>
          <w:p w:rsidR="00BA765C" w:rsidRPr="00BA765C" w:rsidRDefault="00BA765C" w:rsidP="00BA765C">
            <w:pPr>
              <w:rPr>
                <w:i/>
              </w:rPr>
            </w:pPr>
            <w:r w:rsidRPr="00BA765C">
              <w:rPr>
                <w:i/>
              </w:rPr>
              <w:t>Марка ЦТ</w:t>
            </w:r>
          </w:p>
        </w:tc>
        <w:tc>
          <w:tcPr>
            <w:tcW w:w="1412" w:type="dxa"/>
            <w:tcBorders>
              <w:bottom w:val="nil"/>
            </w:tcBorders>
            <w:vAlign w:val="center"/>
          </w:tcPr>
          <w:p w:rsidR="00BA765C" w:rsidRPr="0049279F" w:rsidRDefault="00BA765C" w:rsidP="00BA765C">
            <w:pPr>
              <w:jc w:val="center"/>
            </w:pPr>
          </w:p>
        </w:tc>
      </w:tr>
      <w:tr w:rsidR="00BA765C" w:rsidTr="00BA765C">
        <w:tc>
          <w:tcPr>
            <w:tcW w:w="3114" w:type="dxa"/>
            <w:tcBorders>
              <w:bottom w:val="single" w:sz="4" w:space="0" w:color="auto"/>
            </w:tcBorders>
          </w:tcPr>
          <w:p w:rsidR="00BA765C" w:rsidRPr="0049279F" w:rsidRDefault="00BA765C" w:rsidP="00BA765C">
            <w:r w:rsidRPr="0049279F">
              <w:t>75А</w:t>
            </w:r>
            <w:r>
              <w:rPr>
                <w:lang w:val="en-US"/>
              </w:rPr>
              <w:t>l</w:t>
            </w:r>
            <w:r w:rsidRPr="0049279F">
              <w:t xml:space="preserve"> + 25Si</w:t>
            </w:r>
          </w:p>
        </w:tc>
        <w:tc>
          <w:tcPr>
            <w:tcW w:w="1416" w:type="dxa"/>
            <w:tcBorders>
              <w:bottom w:val="single" w:sz="4" w:space="0" w:color="auto"/>
              <w:right w:val="double" w:sz="4" w:space="0" w:color="auto"/>
            </w:tcBorders>
            <w:vAlign w:val="center"/>
          </w:tcPr>
          <w:p w:rsidR="00BA765C" w:rsidRPr="0049279F" w:rsidRDefault="00BA765C" w:rsidP="00BA765C">
            <w:pPr>
              <w:jc w:val="center"/>
            </w:pPr>
            <w:r w:rsidRPr="0049279F">
              <w:t>750</w:t>
            </w:r>
          </w:p>
        </w:tc>
        <w:tc>
          <w:tcPr>
            <w:tcW w:w="3120" w:type="dxa"/>
            <w:tcBorders>
              <w:top w:val="nil"/>
              <w:left w:val="double" w:sz="4" w:space="0" w:color="auto"/>
            </w:tcBorders>
          </w:tcPr>
          <w:p w:rsidR="00BA765C" w:rsidRPr="0049279F" w:rsidRDefault="00BA765C" w:rsidP="00BA765C">
            <w:r w:rsidRPr="0049279F">
              <w:t>98</w:t>
            </w:r>
            <w:r>
              <w:rPr>
                <w:lang w:val="en-US"/>
              </w:rPr>
              <w:t xml:space="preserve">Zn </w:t>
            </w:r>
            <w:r w:rsidRPr="0049279F">
              <w:t>+ 2Тi</w:t>
            </w:r>
          </w:p>
        </w:tc>
        <w:tc>
          <w:tcPr>
            <w:tcW w:w="1412" w:type="dxa"/>
            <w:tcBorders>
              <w:top w:val="nil"/>
            </w:tcBorders>
            <w:vAlign w:val="center"/>
          </w:tcPr>
          <w:p w:rsidR="00BA765C" w:rsidRPr="0049279F" w:rsidRDefault="00BA765C" w:rsidP="00BA765C">
            <w:pPr>
              <w:jc w:val="center"/>
            </w:pPr>
            <w:r w:rsidRPr="0049279F">
              <w:t>600</w:t>
            </w:r>
          </w:p>
        </w:tc>
      </w:tr>
      <w:tr w:rsidR="00BA765C" w:rsidTr="00BA765C">
        <w:tc>
          <w:tcPr>
            <w:tcW w:w="3114" w:type="dxa"/>
            <w:tcBorders>
              <w:bottom w:val="nil"/>
            </w:tcBorders>
          </w:tcPr>
          <w:p w:rsidR="00BA765C" w:rsidRPr="00BA765C" w:rsidRDefault="00BA765C" w:rsidP="00BA765C">
            <w:pPr>
              <w:rPr>
                <w:i/>
              </w:rPr>
            </w:pPr>
            <w:r w:rsidRPr="00BA765C">
              <w:rPr>
                <w:i/>
              </w:rPr>
              <w:t>Марка АМц</w:t>
            </w:r>
          </w:p>
        </w:tc>
        <w:tc>
          <w:tcPr>
            <w:tcW w:w="1416" w:type="dxa"/>
            <w:tcBorders>
              <w:bottom w:val="nil"/>
              <w:right w:val="double" w:sz="4" w:space="0" w:color="auto"/>
            </w:tcBorders>
            <w:vAlign w:val="center"/>
          </w:tcPr>
          <w:p w:rsidR="00BA765C" w:rsidRPr="0049279F" w:rsidRDefault="00BA765C" w:rsidP="00BA765C">
            <w:pPr>
              <w:jc w:val="center"/>
            </w:pPr>
          </w:p>
        </w:tc>
        <w:tc>
          <w:tcPr>
            <w:tcW w:w="3120" w:type="dxa"/>
            <w:tcBorders>
              <w:left w:val="double" w:sz="4" w:space="0" w:color="auto"/>
              <w:bottom w:val="single" w:sz="4" w:space="0" w:color="auto"/>
            </w:tcBorders>
          </w:tcPr>
          <w:p w:rsidR="00BA765C" w:rsidRPr="0049279F" w:rsidRDefault="00BA765C" w:rsidP="00BA765C">
            <w:r w:rsidRPr="0049279F">
              <w:t>96</w:t>
            </w:r>
            <w:r>
              <w:rPr>
                <w:lang w:val="en-US"/>
              </w:rPr>
              <w:t>Z</w:t>
            </w:r>
            <w:r w:rsidRPr="0049279F">
              <w:t>n</w:t>
            </w:r>
            <w:r>
              <w:rPr>
                <w:lang w:val="en-US"/>
              </w:rPr>
              <w:t xml:space="preserve"> </w:t>
            </w:r>
            <w:r w:rsidRPr="0049279F">
              <w:t>+ 4Тi</w:t>
            </w:r>
          </w:p>
        </w:tc>
        <w:tc>
          <w:tcPr>
            <w:tcW w:w="1412" w:type="dxa"/>
            <w:tcBorders>
              <w:bottom w:val="single" w:sz="4" w:space="0" w:color="auto"/>
            </w:tcBorders>
            <w:vAlign w:val="center"/>
          </w:tcPr>
          <w:p w:rsidR="00BA765C" w:rsidRPr="0049279F" w:rsidRDefault="00BA765C" w:rsidP="00BA765C">
            <w:pPr>
              <w:jc w:val="center"/>
            </w:pPr>
            <w:r w:rsidRPr="0049279F">
              <w:t>740</w:t>
            </w:r>
          </w:p>
        </w:tc>
      </w:tr>
      <w:tr w:rsidR="00BA765C" w:rsidTr="00BA765C">
        <w:tc>
          <w:tcPr>
            <w:tcW w:w="3114" w:type="dxa"/>
            <w:tcBorders>
              <w:top w:val="nil"/>
            </w:tcBorders>
          </w:tcPr>
          <w:p w:rsidR="00BA765C" w:rsidRPr="0049279F" w:rsidRDefault="00BA765C" w:rsidP="00BA765C">
            <w:r w:rsidRPr="0049279F">
              <w:t>95А</w:t>
            </w:r>
            <w:r>
              <w:rPr>
                <w:lang w:val="en-US"/>
              </w:rPr>
              <w:t>l</w:t>
            </w:r>
            <w:r w:rsidRPr="0049279F">
              <w:t xml:space="preserve"> + 5Мn</w:t>
            </w:r>
          </w:p>
        </w:tc>
        <w:tc>
          <w:tcPr>
            <w:tcW w:w="1416" w:type="dxa"/>
            <w:tcBorders>
              <w:top w:val="nil"/>
              <w:right w:val="double" w:sz="4" w:space="0" w:color="auto"/>
            </w:tcBorders>
            <w:vAlign w:val="center"/>
          </w:tcPr>
          <w:p w:rsidR="00BA765C" w:rsidRPr="0049279F" w:rsidRDefault="00BA765C" w:rsidP="00BA765C">
            <w:pPr>
              <w:jc w:val="center"/>
            </w:pPr>
            <w:r w:rsidRPr="0049279F">
              <w:t>750</w:t>
            </w:r>
          </w:p>
        </w:tc>
        <w:tc>
          <w:tcPr>
            <w:tcW w:w="3120" w:type="dxa"/>
            <w:tcBorders>
              <w:left w:val="double" w:sz="4" w:space="0" w:color="auto"/>
              <w:bottom w:val="nil"/>
            </w:tcBorders>
          </w:tcPr>
          <w:p w:rsidR="00BA765C" w:rsidRPr="00BA765C" w:rsidRDefault="00BA765C" w:rsidP="00BA765C">
            <w:pPr>
              <w:rPr>
                <w:i/>
              </w:rPr>
            </w:pPr>
            <w:r w:rsidRPr="00BA765C">
              <w:rPr>
                <w:i/>
              </w:rPr>
              <w:t>Марка ЦК</w:t>
            </w:r>
          </w:p>
        </w:tc>
        <w:tc>
          <w:tcPr>
            <w:tcW w:w="1412" w:type="dxa"/>
            <w:tcBorders>
              <w:bottom w:val="nil"/>
            </w:tcBorders>
            <w:vAlign w:val="center"/>
          </w:tcPr>
          <w:p w:rsidR="00BA765C" w:rsidRPr="0049279F" w:rsidRDefault="00BA765C" w:rsidP="00BA765C">
            <w:pPr>
              <w:jc w:val="center"/>
            </w:pPr>
          </w:p>
        </w:tc>
      </w:tr>
      <w:tr w:rsidR="00BA765C" w:rsidTr="00BA765C">
        <w:tc>
          <w:tcPr>
            <w:tcW w:w="3114" w:type="dxa"/>
            <w:tcBorders>
              <w:bottom w:val="single" w:sz="4" w:space="0" w:color="auto"/>
            </w:tcBorders>
          </w:tcPr>
          <w:p w:rsidR="00BA765C" w:rsidRPr="0049279F" w:rsidRDefault="00BA765C" w:rsidP="00BA765C">
            <w:r w:rsidRPr="0049279F">
              <w:t>90А</w:t>
            </w:r>
            <w:r>
              <w:rPr>
                <w:lang w:val="en-US"/>
              </w:rPr>
              <w:t xml:space="preserve">l </w:t>
            </w:r>
            <w:r w:rsidRPr="0049279F">
              <w:t>+ 10Мn</w:t>
            </w:r>
          </w:p>
        </w:tc>
        <w:tc>
          <w:tcPr>
            <w:tcW w:w="1416" w:type="dxa"/>
            <w:tcBorders>
              <w:bottom w:val="single" w:sz="4" w:space="0" w:color="auto"/>
              <w:right w:val="double" w:sz="4" w:space="0" w:color="auto"/>
            </w:tcBorders>
            <w:vAlign w:val="center"/>
          </w:tcPr>
          <w:p w:rsidR="00BA765C" w:rsidRPr="0049279F" w:rsidRDefault="00BA765C" w:rsidP="00BA765C">
            <w:pPr>
              <w:jc w:val="center"/>
            </w:pPr>
            <w:r w:rsidRPr="0049279F">
              <w:t>780</w:t>
            </w:r>
          </w:p>
        </w:tc>
        <w:tc>
          <w:tcPr>
            <w:tcW w:w="3120" w:type="dxa"/>
            <w:tcBorders>
              <w:top w:val="nil"/>
              <w:left w:val="double" w:sz="4" w:space="0" w:color="auto"/>
            </w:tcBorders>
          </w:tcPr>
          <w:p w:rsidR="00BA765C" w:rsidRPr="0049279F" w:rsidRDefault="00BA765C" w:rsidP="00BA765C">
            <w:r w:rsidRPr="0049279F">
              <w:t>98Zn + 2Si</w:t>
            </w:r>
          </w:p>
        </w:tc>
        <w:tc>
          <w:tcPr>
            <w:tcW w:w="1412" w:type="dxa"/>
            <w:tcBorders>
              <w:top w:val="nil"/>
            </w:tcBorders>
            <w:vAlign w:val="center"/>
          </w:tcPr>
          <w:p w:rsidR="00BA765C" w:rsidRPr="0049279F" w:rsidRDefault="00BA765C" w:rsidP="00BA765C">
            <w:pPr>
              <w:jc w:val="center"/>
            </w:pPr>
            <w:r w:rsidRPr="0049279F">
              <w:t>650</w:t>
            </w:r>
          </w:p>
        </w:tc>
      </w:tr>
      <w:tr w:rsidR="00BA765C" w:rsidTr="00BA765C">
        <w:tc>
          <w:tcPr>
            <w:tcW w:w="3114" w:type="dxa"/>
            <w:tcBorders>
              <w:bottom w:val="nil"/>
            </w:tcBorders>
          </w:tcPr>
          <w:p w:rsidR="00BA765C" w:rsidRPr="00BA765C" w:rsidRDefault="00BA765C" w:rsidP="00BA765C">
            <w:pPr>
              <w:rPr>
                <w:i/>
              </w:rPr>
            </w:pPr>
            <w:r w:rsidRPr="00BA765C">
              <w:rPr>
                <w:i/>
              </w:rPr>
              <w:t>Марка АМг</w:t>
            </w:r>
          </w:p>
        </w:tc>
        <w:tc>
          <w:tcPr>
            <w:tcW w:w="1416" w:type="dxa"/>
            <w:tcBorders>
              <w:bottom w:val="nil"/>
              <w:right w:val="double" w:sz="4" w:space="0" w:color="auto"/>
            </w:tcBorders>
            <w:vAlign w:val="center"/>
          </w:tcPr>
          <w:p w:rsidR="00BA765C" w:rsidRPr="0049279F" w:rsidRDefault="00BA765C" w:rsidP="00BA765C">
            <w:pPr>
              <w:jc w:val="center"/>
            </w:pPr>
          </w:p>
        </w:tc>
        <w:tc>
          <w:tcPr>
            <w:tcW w:w="3120" w:type="dxa"/>
            <w:tcBorders>
              <w:left w:val="double" w:sz="4" w:space="0" w:color="auto"/>
              <w:bottom w:val="single" w:sz="4" w:space="0" w:color="auto"/>
            </w:tcBorders>
          </w:tcPr>
          <w:p w:rsidR="00BA765C" w:rsidRPr="0049279F" w:rsidRDefault="00BA765C" w:rsidP="00BA765C">
            <w:r w:rsidRPr="0049279F">
              <w:t>96Zn + 4Si</w:t>
            </w:r>
          </w:p>
        </w:tc>
        <w:tc>
          <w:tcPr>
            <w:tcW w:w="1412" w:type="dxa"/>
            <w:tcBorders>
              <w:bottom w:val="single" w:sz="4" w:space="0" w:color="auto"/>
            </w:tcBorders>
            <w:vAlign w:val="center"/>
          </w:tcPr>
          <w:p w:rsidR="00BA765C" w:rsidRPr="0049279F" w:rsidRDefault="00BA765C" w:rsidP="00BA765C">
            <w:pPr>
              <w:jc w:val="center"/>
            </w:pPr>
            <w:r w:rsidRPr="0049279F">
              <w:t>780</w:t>
            </w:r>
          </w:p>
        </w:tc>
      </w:tr>
      <w:tr w:rsidR="00BA765C" w:rsidTr="00BA765C">
        <w:tc>
          <w:tcPr>
            <w:tcW w:w="3114" w:type="dxa"/>
            <w:tcBorders>
              <w:top w:val="nil"/>
            </w:tcBorders>
          </w:tcPr>
          <w:p w:rsidR="00BA765C" w:rsidRPr="00BA765C" w:rsidRDefault="00BA765C" w:rsidP="00BA765C">
            <w:pPr>
              <w:rPr>
                <w:lang w:val="en-US"/>
              </w:rPr>
            </w:pPr>
            <w:r w:rsidRPr="0049279F">
              <w:t>90 А</w:t>
            </w:r>
            <w:r>
              <w:rPr>
                <w:lang w:val="en-US"/>
              </w:rPr>
              <w:t>l</w:t>
            </w:r>
            <w:r w:rsidRPr="0049279F">
              <w:t xml:space="preserve"> + 10М</w:t>
            </w:r>
            <w:r>
              <w:rPr>
                <w:lang w:val="en-US"/>
              </w:rPr>
              <w:t>g</w:t>
            </w:r>
          </w:p>
        </w:tc>
        <w:tc>
          <w:tcPr>
            <w:tcW w:w="1416" w:type="dxa"/>
            <w:tcBorders>
              <w:top w:val="nil"/>
              <w:right w:val="double" w:sz="4" w:space="0" w:color="auto"/>
            </w:tcBorders>
            <w:vAlign w:val="center"/>
          </w:tcPr>
          <w:p w:rsidR="00BA765C" w:rsidRPr="0049279F" w:rsidRDefault="00BA765C" w:rsidP="00BA765C">
            <w:pPr>
              <w:jc w:val="center"/>
            </w:pPr>
            <w:r w:rsidRPr="0049279F">
              <w:t>600</w:t>
            </w:r>
          </w:p>
        </w:tc>
        <w:tc>
          <w:tcPr>
            <w:tcW w:w="3120" w:type="dxa"/>
            <w:tcBorders>
              <w:left w:val="double" w:sz="4" w:space="0" w:color="auto"/>
              <w:bottom w:val="nil"/>
            </w:tcBorders>
          </w:tcPr>
          <w:p w:rsidR="00BA765C" w:rsidRPr="00BA765C" w:rsidRDefault="00BA765C" w:rsidP="00BA765C">
            <w:pPr>
              <w:rPr>
                <w:i/>
              </w:rPr>
            </w:pPr>
            <w:r w:rsidRPr="00BA765C">
              <w:rPr>
                <w:i/>
              </w:rPr>
              <w:t>Марка ЦМц</w:t>
            </w:r>
          </w:p>
        </w:tc>
        <w:tc>
          <w:tcPr>
            <w:tcW w:w="1412" w:type="dxa"/>
            <w:tcBorders>
              <w:bottom w:val="nil"/>
            </w:tcBorders>
            <w:vAlign w:val="center"/>
          </w:tcPr>
          <w:p w:rsidR="00BA765C" w:rsidRPr="0049279F" w:rsidRDefault="00BA765C" w:rsidP="00BA765C">
            <w:pPr>
              <w:jc w:val="center"/>
            </w:pPr>
          </w:p>
        </w:tc>
      </w:tr>
      <w:tr w:rsidR="00BA765C" w:rsidTr="00BA765C">
        <w:tc>
          <w:tcPr>
            <w:tcW w:w="3114" w:type="dxa"/>
            <w:tcBorders>
              <w:bottom w:val="single" w:sz="4" w:space="0" w:color="auto"/>
            </w:tcBorders>
          </w:tcPr>
          <w:p w:rsidR="00BA765C" w:rsidRPr="00BA765C" w:rsidRDefault="00BA765C" w:rsidP="00BA765C">
            <w:pPr>
              <w:rPr>
                <w:lang w:val="en-US"/>
              </w:rPr>
            </w:pPr>
            <w:r w:rsidRPr="0049279F">
              <w:t>85А</w:t>
            </w:r>
            <w:r>
              <w:rPr>
                <w:lang w:val="en-US"/>
              </w:rPr>
              <w:t>l</w:t>
            </w:r>
            <w:r w:rsidRPr="0049279F">
              <w:t xml:space="preserve"> + 15М</w:t>
            </w:r>
            <w:r>
              <w:rPr>
                <w:lang w:val="en-US"/>
              </w:rPr>
              <w:t>g</w:t>
            </w:r>
          </w:p>
        </w:tc>
        <w:tc>
          <w:tcPr>
            <w:tcW w:w="1416" w:type="dxa"/>
            <w:tcBorders>
              <w:bottom w:val="single" w:sz="4" w:space="0" w:color="auto"/>
              <w:right w:val="double" w:sz="4" w:space="0" w:color="auto"/>
            </w:tcBorders>
            <w:vAlign w:val="center"/>
          </w:tcPr>
          <w:p w:rsidR="00BA765C" w:rsidRPr="0049279F" w:rsidRDefault="00BA765C" w:rsidP="00BA765C">
            <w:pPr>
              <w:jc w:val="center"/>
            </w:pPr>
            <w:r w:rsidRPr="0049279F">
              <w:t>450</w:t>
            </w:r>
          </w:p>
        </w:tc>
        <w:tc>
          <w:tcPr>
            <w:tcW w:w="3120" w:type="dxa"/>
            <w:tcBorders>
              <w:top w:val="nil"/>
              <w:left w:val="double" w:sz="4" w:space="0" w:color="auto"/>
            </w:tcBorders>
          </w:tcPr>
          <w:p w:rsidR="00BA765C" w:rsidRPr="0049279F" w:rsidRDefault="00BA765C" w:rsidP="00BA765C">
            <w:r w:rsidRPr="0049279F">
              <w:t>95 Zn + 5Мn</w:t>
            </w:r>
          </w:p>
        </w:tc>
        <w:tc>
          <w:tcPr>
            <w:tcW w:w="1412" w:type="dxa"/>
            <w:tcBorders>
              <w:top w:val="nil"/>
            </w:tcBorders>
            <w:vAlign w:val="center"/>
          </w:tcPr>
          <w:p w:rsidR="00BA765C" w:rsidRPr="0049279F" w:rsidRDefault="00BA765C" w:rsidP="00BA765C">
            <w:pPr>
              <w:jc w:val="center"/>
            </w:pPr>
            <w:r w:rsidRPr="0049279F">
              <w:t>650</w:t>
            </w:r>
          </w:p>
        </w:tc>
      </w:tr>
      <w:tr w:rsidR="00BA765C" w:rsidTr="00BA765C">
        <w:tc>
          <w:tcPr>
            <w:tcW w:w="3114" w:type="dxa"/>
            <w:tcBorders>
              <w:bottom w:val="nil"/>
            </w:tcBorders>
          </w:tcPr>
          <w:p w:rsidR="00BA765C" w:rsidRPr="00BA765C" w:rsidRDefault="00BA765C" w:rsidP="00BA765C">
            <w:pPr>
              <w:rPr>
                <w:i/>
              </w:rPr>
            </w:pPr>
            <w:r w:rsidRPr="00BA765C">
              <w:rPr>
                <w:i/>
              </w:rPr>
              <w:t>Марка АТ</w:t>
            </w:r>
          </w:p>
        </w:tc>
        <w:tc>
          <w:tcPr>
            <w:tcW w:w="1416" w:type="dxa"/>
            <w:tcBorders>
              <w:bottom w:val="nil"/>
              <w:right w:val="double" w:sz="4" w:space="0" w:color="auto"/>
            </w:tcBorders>
            <w:vAlign w:val="center"/>
          </w:tcPr>
          <w:p w:rsidR="00BA765C" w:rsidRPr="0049279F" w:rsidRDefault="00BA765C" w:rsidP="00BA765C">
            <w:pPr>
              <w:jc w:val="center"/>
            </w:pPr>
          </w:p>
        </w:tc>
        <w:tc>
          <w:tcPr>
            <w:tcW w:w="3120" w:type="dxa"/>
            <w:tcBorders>
              <w:left w:val="double" w:sz="4" w:space="0" w:color="auto"/>
            </w:tcBorders>
          </w:tcPr>
          <w:p w:rsidR="00BA765C" w:rsidRPr="0049279F" w:rsidRDefault="00BA765C" w:rsidP="00BA765C">
            <w:r w:rsidRPr="0049279F">
              <w:t>90</w:t>
            </w:r>
            <w:r>
              <w:rPr>
                <w:lang w:val="en-US"/>
              </w:rPr>
              <w:t>Z</w:t>
            </w:r>
            <w:r w:rsidRPr="0049279F">
              <w:t>n</w:t>
            </w:r>
            <w:r>
              <w:rPr>
                <w:lang w:val="en-US"/>
              </w:rPr>
              <w:t xml:space="preserve"> </w:t>
            </w:r>
            <w:r w:rsidRPr="0049279F">
              <w:t>+ 10Мn</w:t>
            </w:r>
          </w:p>
        </w:tc>
        <w:tc>
          <w:tcPr>
            <w:tcW w:w="1412" w:type="dxa"/>
            <w:vAlign w:val="center"/>
          </w:tcPr>
          <w:p w:rsidR="00BA765C" w:rsidRPr="0049279F" w:rsidRDefault="00BA765C" w:rsidP="00BA765C">
            <w:pPr>
              <w:jc w:val="center"/>
            </w:pPr>
            <w:r w:rsidRPr="0049279F">
              <w:t>760</w:t>
            </w:r>
          </w:p>
        </w:tc>
      </w:tr>
      <w:tr w:rsidR="00BA765C" w:rsidTr="00BA765C">
        <w:tc>
          <w:tcPr>
            <w:tcW w:w="3114" w:type="dxa"/>
            <w:tcBorders>
              <w:top w:val="nil"/>
            </w:tcBorders>
          </w:tcPr>
          <w:p w:rsidR="00BA765C" w:rsidRPr="0049279F" w:rsidRDefault="00BA765C" w:rsidP="00BA765C">
            <w:r w:rsidRPr="0049279F">
              <w:t>98А</w:t>
            </w:r>
            <w:r>
              <w:rPr>
                <w:lang w:val="en-US"/>
              </w:rPr>
              <w:t>l</w:t>
            </w:r>
            <w:r w:rsidRPr="0049279F">
              <w:t xml:space="preserve"> + 2Тi</w:t>
            </w:r>
          </w:p>
        </w:tc>
        <w:tc>
          <w:tcPr>
            <w:tcW w:w="1416" w:type="dxa"/>
            <w:tcBorders>
              <w:top w:val="nil"/>
              <w:right w:val="double" w:sz="4" w:space="0" w:color="auto"/>
            </w:tcBorders>
            <w:vAlign w:val="center"/>
          </w:tcPr>
          <w:p w:rsidR="00BA765C" w:rsidRPr="0049279F" w:rsidRDefault="00BA765C" w:rsidP="00BA765C">
            <w:pPr>
              <w:jc w:val="center"/>
            </w:pPr>
            <w:r w:rsidRPr="0049279F">
              <w:t>760</w:t>
            </w:r>
          </w:p>
        </w:tc>
        <w:tc>
          <w:tcPr>
            <w:tcW w:w="3120" w:type="dxa"/>
            <w:tcBorders>
              <w:left w:val="double" w:sz="4" w:space="0" w:color="auto"/>
            </w:tcBorders>
          </w:tcPr>
          <w:p w:rsidR="00BA765C" w:rsidRPr="0049279F" w:rsidRDefault="00BA765C" w:rsidP="00BA765C">
            <w:r w:rsidRPr="0049279F">
              <w:t>80</w:t>
            </w:r>
            <w:r>
              <w:rPr>
                <w:lang w:val="en-US"/>
              </w:rPr>
              <w:t xml:space="preserve">Zn </w:t>
            </w:r>
            <w:r w:rsidRPr="0049279F">
              <w:t>+ 20Мn</w:t>
            </w:r>
          </w:p>
        </w:tc>
        <w:tc>
          <w:tcPr>
            <w:tcW w:w="1412" w:type="dxa"/>
            <w:vAlign w:val="center"/>
          </w:tcPr>
          <w:p w:rsidR="00BA765C" w:rsidRDefault="00BA765C" w:rsidP="00BA765C">
            <w:pPr>
              <w:jc w:val="center"/>
            </w:pPr>
            <w:r w:rsidRPr="0049279F">
              <w:t>820</w:t>
            </w:r>
          </w:p>
        </w:tc>
      </w:tr>
    </w:tbl>
    <w:p w:rsidR="0069332B" w:rsidRDefault="0069332B" w:rsidP="0088763D">
      <w:pPr>
        <w:ind w:firstLine="709"/>
        <w:jc w:val="both"/>
      </w:pPr>
    </w:p>
    <w:p w:rsidR="00BA765C" w:rsidRDefault="00BA765C" w:rsidP="00BA765C">
      <w:pPr>
        <w:jc w:val="both"/>
      </w:pPr>
      <w:r>
        <w:t>цинковых сплавов.</w:t>
      </w:r>
    </w:p>
    <w:p w:rsidR="0069332B" w:rsidRDefault="00BA765C" w:rsidP="00BA765C">
      <w:pPr>
        <w:ind w:firstLine="709"/>
        <w:jc w:val="both"/>
      </w:pPr>
      <w:r>
        <w:t>При составлении шихты необходимо учитывать влияние стоимости шихтовых материалов на себестоимость литья. Наиболее дорогие составляющие шихты – первичные металлы и лигатуры, а наиболее дешевые – отходы производства.</w:t>
      </w:r>
    </w:p>
    <w:p w:rsidR="0069332B" w:rsidRDefault="0069332B" w:rsidP="0088763D">
      <w:pPr>
        <w:ind w:firstLine="709"/>
        <w:jc w:val="both"/>
      </w:pPr>
    </w:p>
    <w:p w:rsidR="0069332B" w:rsidRDefault="00BA765C" w:rsidP="00BA765C">
      <w:pPr>
        <w:jc w:val="center"/>
      </w:pPr>
      <w:r w:rsidRPr="00BA765C">
        <w:rPr>
          <w:spacing w:val="40"/>
        </w:rPr>
        <w:t>Таблица</w:t>
      </w:r>
      <w:r>
        <w:t xml:space="preserve"> 40. </w:t>
      </w:r>
      <w:r w:rsidRPr="00BA765C">
        <w:rPr>
          <w:b/>
        </w:rPr>
        <w:t>Некоторые устройства солей, применяемых для</w:t>
      </w:r>
      <w:r w:rsidRPr="00BA765C">
        <w:rPr>
          <w:b/>
        </w:rPr>
        <w:br/>
        <w:t>рафинирования цинковых сплавов</w:t>
      </w:r>
    </w:p>
    <w:p w:rsidR="0069332B" w:rsidRDefault="0069332B" w:rsidP="0088763D">
      <w:pPr>
        <w:ind w:firstLine="709"/>
        <w:jc w:val="both"/>
      </w:pPr>
    </w:p>
    <w:tbl>
      <w:tblPr>
        <w:tblStyle w:val="ab"/>
        <w:tblW w:w="0" w:type="auto"/>
        <w:tblLook w:val="04A0" w:firstRow="1" w:lastRow="0" w:firstColumn="1" w:lastColumn="0" w:noHBand="0" w:noVBand="1"/>
      </w:tblPr>
      <w:tblGrid>
        <w:gridCol w:w="3539"/>
        <w:gridCol w:w="1559"/>
        <w:gridCol w:w="1722"/>
        <w:gridCol w:w="848"/>
        <w:gridCol w:w="1394"/>
      </w:tblGrid>
      <w:tr w:rsidR="00BA765C" w:rsidRPr="00BA765C" w:rsidTr="00837747">
        <w:trPr>
          <w:trHeight w:val="673"/>
        </w:trPr>
        <w:tc>
          <w:tcPr>
            <w:tcW w:w="3539" w:type="dxa"/>
            <w:vAlign w:val="center"/>
          </w:tcPr>
          <w:p w:rsidR="00BA765C" w:rsidRPr="00BA765C" w:rsidRDefault="00BA765C" w:rsidP="00BA765C">
            <w:pPr>
              <w:jc w:val="center"/>
              <w:rPr>
                <w:sz w:val="24"/>
                <w:szCs w:val="24"/>
              </w:rPr>
            </w:pPr>
            <w:r w:rsidRPr="00BA765C">
              <w:rPr>
                <w:sz w:val="24"/>
                <w:szCs w:val="24"/>
              </w:rPr>
              <w:t>Вещество</w:t>
            </w:r>
          </w:p>
        </w:tc>
        <w:tc>
          <w:tcPr>
            <w:tcW w:w="1559" w:type="dxa"/>
            <w:vAlign w:val="center"/>
          </w:tcPr>
          <w:p w:rsidR="00BA765C" w:rsidRPr="00BA765C" w:rsidRDefault="00BA765C" w:rsidP="00BA765C">
            <w:pPr>
              <w:jc w:val="center"/>
              <w:rPr>
                <w:sz w:val="24"/>
                <w:szCs w:val="24"/>
              </w:rPr>
            </w:pPr>
            <w:r w:rsidRPr="00BA765C">
              <w:rPr>
                <w:sz w:val="24"/>
                <w:szCs w:val="24"/>
              </w:rPr>
              <w:t>Химическая формула</w:t>
            </w:r>
          </w:p>
        </w:tc>
        <w:tc>
          <w:tcPr>
            <w:tcW w:w="1722" w:type="dxa"/>
            <w:vAlign w:val="center"/>
          </w:tcPr>
          <w:p w:rsidR="00BA765C" w:rsidRPr="00BA765C" w:rsidRDefault="00BA765C" w:rsidP="00BA765C">
            <w:pPr>
              <w:jc w:val="center"/>
              <w:rPr>
                <w:sz w:val="24"/>
                <w:szCs w:val="24"/>
              </w:rPr>
            </w:pPr>
            <w:r w:rsidRPr="00BA765C">
              <w:rPr>
                <w:i/>
                <w:sz w:val="24"/>
                <w:szCs w:val="24"/>
              </w:rPr>
              <w:t>t</w:t>
            </w:r>
            <w:r w:rsidRPr="00BA765C">
              <w:rPr>
                <w:sz w:val="24"/>
                <w:szCs w:val="24"/>
                <w:vertAlign w:val="subscript"/>
              </w:rPr>
              <w:t>пл</w:t>
            </w:r>
            <w:r w:rsidRPr="00BA765C">
              <w:rPr>
                <w:sz w:val="24"/>
                <w:szCs w:val="24"/>
              </w:rPr>
              <w:t>, °С</w:t>
            </w:r>
          </w:p>
        </w:tc>
        <w:tc>
          <w:tcPr>
            <w:tcW w:w="848" w:type="dxa"/>
            <w:vAlign w:val="center"/>
          </w:tcPr>
          <w:p w:rsidR="00BA765C" w:rsidRPr="00BA765C" w:rsidRDefault="00BA765C" w:rsidP="00BA765C">
            <w:pPr>
              <w:jc w:val="center"/>
              <w:rPr>
                <w:sz w:val="24"/>
                <w:szCs w:val="24"/>
              </w:rPr>
            </w:pPr>
            <w:r w:rsidRPr="00BA765C">
              <w:rPr>
                <w:i/>
                <w:sz w:val="24"/>
                <w:szCs w:val="24"/>
              </w:rPr>
              <w:t>t</w:t>
            </w:r>
            <w:r w:rsidRPr="00BA765C">
              <w:rPr>
                <w:sz w:val="24"/>
                <w:szCs w:val="24"/>
                <w:vertAlign w:val="subscript"/>
              </w:rPr>
              <w:t>кип</w:t>
            </w:r>
            <w:r w:rsidRPr="00BA765C">
              <w:rPr>
                <w:sz w:val="24"/>
                <w:szCs w:val="24"/>
              </w:rPr>
              <w:t>,°С</w:t>
            </w:r>
          </w:p>
        </w:tc>
        <w:tc>
          <w:tcPr>
            <w:tcW w:w="1394" w:type="dxa"/>
            <w:vAlign w:val="center"/>
          </w:tcPr>
          <w:p w:rsidR="00BA765C" w:rsidRPr="00BA765C" w:rsidRDefault="00BA765C" w:rsidP="00BA765C">
            <w:pPr>
              <w:jc w:val="center"/>
              <w:rPr>
                <w:sz w:val="24"/>
                <w:szCs w:val="24"/>
              </w:rPr>
            </w:pPr>
            <w:r w:rsidRPr="00BA765C">
              <w:rPr>
                <w:sz w:val="24"/>
                <w:szCs w:val="24"/>
              </w:rPr>
              <w:t>Плотность, г/см</w:t>
            </w:r>
            <w:r w:rsidRPr="00BA765C">
              <w:rPr>
                <w:sz w:val="24"/>
                <w:szCs w:val="24"/>
                <w:vertAlign w:val="superscript"/>
              </w:rPr>
              <w:t>3</w:t>
            </w:r>
          </w:p>
        </w:tc>
      </w:tr>
      <w:tr w:rsidR="00837747" w:rsidRPr="00BA765C" w:rsidTr="00837747">
        <w:tc>
          <w:tcPr>
            <w:tcW w:w="3539" w:type="dxa"/>
          </w:tcPr>
          <w:p w:rsidR="00837747" w:rsidRPr="00BA765C" w:rsidRDefault="00837747" w:rsidP="00837747">
            <w:pPr>
              <w:rPr>
                <w:sz w:val="24"/>
                <w:szCs w:val="24"/>
              </w:rPr>
            </w:pPr>
            <w:r w:rsidRPr="00BA765C">
              <w:rPr>
                <w:sz w:val="24"/>
                <w:szCs w:val="24"/>
              </w:rPr>
              <w:t>Хлористый аммоний</w:t>
            </w:r>
          </w:p>
        </w:tc>
        <w:tc>
          <w:tcPr>
            <w:tcW w:w="1559" w:type="dxa"/>
          </w:tcPr>
          <w:p w:rsidR="00837747" w:rsidRPr="00BA765C" w:rsidRDefault="00837747" w:rsidP="00837747">
            <w:pPr>
              <w:rPr>
                <w:sz w:val="24"/>
                <w:szCs w:val="24"/>
              </w:rPr>
            </w:pPr>
            <w:r w:rsidRPr="00BA765C">
              <w:rPr>
                <w:sz w:val="24"/>
                <w:szCs w:val="24"/>
              </w:rPr>
              <w:t>NН</w:t>
            </w:r>
            <w:r w:rsidRPr="00BA765C">
              <w:rPr>
                <w:sz w:val="24"/>
                <w:szCs w:val="24"/>
                <w:vertAlign w:val="subscript"/>
              </w:rPr>
              <w:t>4</w:t>
            </w:r>
            <w:r w:rsidRPr="00BA765C">
              <w:rPr>
                <w:sz w:val="24"/>
                <w:szCs w:val="24"/>
              </w:rPr>
              <w:t>Сl</w:t>
            </w:r>
          </w:p>
        </w:tc>
        <w:tc>
          <w:tcPr>
            <w:tcW w:w="2570" w:type="dxa"/>
            <w:gridSpan w:val="2"/>
          </w:tcPr>
          <w:p w:rsidR="00837747" w:rsidRPr="00BA765C" w:rsidRDefault="00837747" w:rsidP="00837747">
            <w:pPr>
              <w:rPr>
                <w:sz w:val="24"/>
                <w:szCs w:val="24"/>
              </w:rPr>
            </w:pPr>
            <w:r w:rsidRPr="00BA765C">
              <w:rPr>
                <w:sz w:val="24"/>
                <w:szCs w:val="24"/>
              </w:rPr>
              <w:t>Разлагается и возгоняется</w:t>
            </w:r>
          </w:p>
        </w:tc>
        <w:tc>
          <w:tcPr>
            <w:tcW w:w="1394" w:type="dxa"/>
            <w:vAlign w:val="center"/>
          </w:tcPr>
          <w:p w:rsidR="00837747" w:rsidRPr="00BA765C" w:rsidRDefault="00837747" w:rsidP="00837747">
            <w:pPr>
              <w:jc w:val="center"/>
              <w:rPr>
                <w:sz w:val="24"/>
                <w:szCs w:val="24"/>
              </w:rPr>
            </w:pPr>
            <w:r w:rsidRPr="00BA765C">
              <w:rPr>
                <w:sz w:val="24"/>
                <w:szCs w:val="24"/>
              </w:rPr>
              <w:t>1,53</w:t>
            </w:r>
          </w:p>
        </w:tc>
      </w:tr>
      <w:tr w:rsidR="00837747" w:rsidRPr="00BA765C" w:rsidTr="00837747">
        <w:tc>
          <w:tcPr>
            <w:tcW w:w="3539" w:type="dxa"/>
          </w:tcPr>
          <w:p w:rsidR="00837747" w:rsidRPr="00BA765C" w:rsidRDefault="00837747" w:rsidP="00837747">
            <w:pPr>
              <w:rPr>
                <w:sz w:val="24"/>
                <w:szCs w:val="24"/>
              </w:rPr>
            </w:pPr>
            <w:r w:rsidRPr="00BA765C">
              <w:rPr>
                <w:sz w:val="24"/>
                <w:szCs w:val="24"/>
              </w:rPr>
              <w:t>Хлористый цинк</w:t>
            </w:r>
          </w:p>
        </w:tc>
        <w:tc>
          <w:tcPr>
            <w:tcW w:w="1559" w:type="dxa"/>
          </w:tcPr>
          <w:p w:rsidR="00837747" w:rsidRPr="00BA765C" w:rsidRDefault="00837747" w:rsidP="00837747">
            <w:pPr>
              <w:rPr>
                <w:sz w:val="24"/>
                <w:szCs w:val="24"/>
              </w:rPr>
            </w:pPr>
            <w:r w:rsidRPr="00BA765C">
              <w:rPr>
                <w:sz w:val="24"/>
                <w:szCs w:val="24"/>
              </w:rPr>
              <w:t>ZnCl</w:t>
            </w:r>
            <w:r w:rsidRPr="00BA765C">
              <w:rPr>
                <w:sz w:val="24"/>
                <w:szCs w:val="24"/>
                <w:vertAlign w:val="subscript"/>
              </w:rPr>
              <w:t>2</w:t>
            </w:r>
          </w:p>
        </w:tc>
        <w:tc>
          <w:tcPr>
            <w:tcW w:w="1722" w:type="dxa"/>
            <w:vAlign w:val="center"/>
          </w:tcPr>
          <w:p w:rsidR="00837747" w:rsidRPr="00BA765C" w:rsidRDefault="00837747" w:rsidP="00837747">
            <w:pPr>
              <w:jc w:val="center"/>
              <w:rPr>
                <w:sz w:val="24"/>
                <w:szCs w:val="24"/>
              </w:rPr>
            </w:pPr>
            <w:r w:rsidRPr="00BA765C">
              <w:rPr>
                <w:sz w:val="24"/>
                <w:szCs w:val="24"/>
              </w:rPr>
              <w:t>365</w:t>
            </w:r>
          </w:p>
        </w:tc>
        <w:tc>
          <w:tcPr>
            <w:tcW w:w="848" w:type="dxa"/>
            <w:vAlign w:val="center"/>
          </w:tcPr>
          <w:p w:rsidR="00837747" w:rsidRPr="00BA765C" w:rsidRDefault="00837747" w:rsidP="00837747">
            <w:pPr>
              <w:jc w:val="center"/>
              <w:rPr>
                <w:sz w:val="24"/>
                <w:szCs w:val="24"/>
              </w:rPr>
            </w:pPr>
            <w:r w:rsidRPr="00BA765C">
              <w:rPr>
                <w:sz w:val="24"/>
                <w:szCs w:val="24"/>
              </w:rPr>
              <w:t>739</w:t>
            </w:r>
          </w:p>
        </w:tc>
        <w:tc>
          <w:tcPr>
            <w:tcW w:w="1394" w:type="dxa"/>
            <w:vAlign w:val="center"/>
          </w:tcPr>
          <w:p w:rsidR="00837747" w:rsidRPr="00BA765C" w:rsidRDefault="00837747" w:rsidP="00837747">
            <w:pPr>
              <w:jc w:val="center"/>
              <w:rPr>
                <w:sz w:val="24"/>
                <w:szCs w:val="24"/>
              </w:rPr>
            </w:pPr>
            <w:r w:rsidRPr="00BA765C">
              <w:rPr>
                <w:sz w:val="24"/>
                <w:szCs w:val="24"/>
              </w:rPr>
              <w:t>2,91</w:t>
            </w:r>
          </w:p>
        </w:tc>
      </w:tr>
      <w:tr w:rsidR="00837747" w:rsidRPr="00BA765C" w:rsidTr="00837747">
        <w:tc>
          <w:tcPr>
            <w:tcW w:w="3539" w:type="dxa"/>
          </w:tcPr>
          <w:p w:rsidR="00837747" w:rsidRPr="00BA765C" w:rsidRDefault="00837747" w:rsidP="00837747">
            <w:pPr>
              <w:rPr>
                <w:sz w:val="24"/>
                <w:szCs w:val="24"/>
              </w:rPr>
            </w:pPr>
            <w:r w:rsidRPr="00BA765C">
              <w:rPr>
                <w:sz w:val="24"/>
                <w:szCs w:val="24"/>
              </w:rPr>
              <w:t>Криолит</w:t>
            </w:r>
          </w:p>
        </w:tc>
        <w:tc>
          <w:tcPr>
            <w:tcW w:w="1559" w:type="dxa"/>
          </w:tcPr>
          <w:p w:rsidR="00837747" w:rsidRPr="00BA765C" w:rsidRDefault="00837747" w:rsidP="00837747">
            <w:pPr>
              <w:rPr>
                <w:sz w:val="24"/>
                <w:szCs w:val="24"/>
              </w:rPr>
            </w:pPr>
            <w:r w:rsidRPr="00BA765C">
              <w:rPr>
                <w:sz w:val="24"/>
                <w:szCs w:val="24"/>
              </w:rPr>
              <w:t>Na</w:t>
            </w:r>
            <w:r w:rsidRPr="00BA765C">
              <w:rPr>
                <w:sz w:val="24"/>
                <w:szCs w:val="24"/>
                <w:vertAlign w:val="subscript"/>
              </w:rPr>
              <w:t>3</w:t>
            </w:r>
            <w:r w:rsidRPr="00BA765C">
              <w:rPr>
                <w:sz w:val="24"/>
                <w:szCs w:val="24"/>
              </w:rPr>
              <w:t>АlF</w:t>
            </w:r>
            <w:r w:rsidRPr="00BA765C">
              <w:rPr>
                <w:sz w:val="24"/>
                <w:szCs w:val="24"/>
                <w:vertAlign w:val="subscript"/>
              </w:rPr>
              <w:t>6</w:t>
            </w:r>
          </w:p>
        </w:tc>
        <w:tc>
          <w:tcPr>
            <w:tcW w:w="1722" w:type="dxa"/>
            <w:vAlign w:val="center"/>
          </w:tcPr>
          <w:p w:rsidR="00837747" w:rsidRPr="00BA765C" w:rsidRDefault="00837747" w:rsidP="00837747">
            <w:pPr>
              <w:jc w:val="center"/>
              <w:rPr>
                <w:sz w:val="24"/>
                <w:szCs w:val="24"/>
              </w:rPr>
            </w:pPr>
            <w:r w:rsidRPr="00BA765C">
              <w:rPr>
                <w:sz w:val="24"/>
                <w:szCs w:val="24"/>
              </w:rPr>
              <w:t>995</w:t>
            </w:r>
          </w:p>
        </w:tc>
        <w:tc>
          <w:tcPr>
            <w:tcW w:w="848" w:type="dxa"/>
            <w:vAlign w:val="center"/>
          </w:tcPr>
          <w:p w:rsidR="00837747" w:rsidRPr="00837747" w:rsidRDefault="00837747" w:rsidP="00837747">
            <w:pPr>
              <w:jc w:val="center"/>
              <w:rPr>
                <w:sz w:val="24"/>
                <w:szCs w:val="24"/>
                <w:lang w:val="en-US"/>
              </w:rPr>
            </w:pPr>
            <w:r>
              <w:rPr>
                <w:sz w:val="24"/>
                <w:szCs w:val="24"/>
                <w:lang w:val="en-US"/>
              </w:rPr>
              <w:t>–</w:t>
            </w:r>
          </w:p>
        </w:tc>
        <w:tc>
          <w:tcPr>
            <w:tcW w:w="1394" w:type="dxa"/>
            <w:vAlign w:val="center"/>
          </w:tcPr>
          <w:p w:rsidR="00837747" w:rsidRPr="00BA765C" w:rsidRDefault="00837747" w:rsidP="00837747">
            <w:pPr>
              <w:jc w:val="center"/>
              <w:rPr>
                <w:sz w:val="24"/>
                <w:szCs w:val="24"/>
              </w:rPr>
            </w:pPr>
            <w:r w:rsidRPr="00BA765C">
              <w:rPr>
                <w:sz w:val="24"/>
                <w:szCs w:val="24"/>
              </w:rPr>
              <w:t>2,95</w:t>
            </w:r>
          </w:p>
        </w:tc>
      </w:tr>
      <w:tr w:rsidR="00837747" w:rsidRPr="00BA765C" w:rsidTr="00837747">
        <w:tc>
          <w:tcPr>
            <w:tcW w:w="3539" w:type="dxa"/>
          </w:tcPr>
          <w:p w:rsidR="00837747" w:rsidRPr="00BA765C" w:rsidRDefault="00837747" w:rsidP="00837747">
            <w:pPr>
              <w:rPr>
                <w:sz w:val="24"/>
                <w:szCs w:val="24"/>
              </w:rPr>
            </w:pPr>
            <w:r w:rsidRPr="00BA765C">
              <w:rPr>
                <w:sz w:val="24"/>
                <w:szCs w:val="24"/>
              </w:rPr>
              <w:t>Хлористый натрий</w:t>
            </w:r>
          </w:p>
        </w:tc>
        <w:tc>
          <w:tcPr>
            <w:tcW w:w="1559" w:type="dxa"/>
          </w:tcPr>
          <w:p w:rsidR="00837747" w:rsidRPr="00BA765C" w:rsidRDefault="00837747" w:rsidP="00837747">
            <w:pPr>
              <w:rPr>
                <w:sz w:val="24"/>
                <w:szCs w:val="24"/>
              </w:rPr>
            </w:pPr>
            <w:r w:rsidRPr="00BA765C">
              <w:rPr>
                <w:sz w:val="24"/>
                <w:szCs w:val="24"/>
              </w:rPr>
              <w:t>NаСl</w:t>
            </w:r>
          </w:p>
        </w:tc>
        <w:tc>
          <w:tcPr>
            <w:tcW w:w="1722" w:type="dxa"/>
            <w:vAlign w:val="center"/>
          </w:tcPr>
          <w:p w:rsidR="00837747" w:rsidRPr="00BA765C" w:rsidRDefault="00837747" w:rsidP="00837747">
            <w:pPr>
              <w:jc w:val="center"/>
              <w:rPr>
                <w:sz w:val="24"/>
                <w:szCs w:val="24"/>
              </w:rPr>
            </w:pPr>
            <w:r w:rsidRPr="00BA765C">
              <w:rPr>
                <w:sz w:val="24"/>
                <w:szCs w:val="24"/>
              </w:rPr>
              <w:t>804</w:t>
            </w:r>
          </w:p>
        </w:tc>
        <w:tc>
          <w:tcPr>
            <w:tcW w:w="848" w:type="dxa"/>
            <w:vAlign w:val="center"/>
          </w:tcPr>
          <w:p w:rsidR="00837747" w:rsidRPr="00BA765C" w:rsidRDefault="00837747" w:rsidP="00837747">
            <w:pPr>
              <w:jc w:val="center"/>
              <w:rPr>
                <w:sz w:val="24"/>
                <w:szCs w:val="24"/>
              </w:rPr>
            </w:pPr>
            <w:r w:rsidRPr="00BA765C">
              <w:rPr>
                <w:sz w:val="24"/>
                <w:szCs w:val="24"/>
              </w:rPr>
              <w:t>1490</w:t>
            </w:r>
          </w:p>
        </w:tc>
        <w:tc>
          <w:tcPr>
            <w:tcW w:w="1394" w:type="dxa"/>
            <w:vAlign w:val="center"/>
          </w:tcPr>
          <w:p w:rsidR="00837747" w:rsidRPr="00BA765C" w:rsidRDefault="00837747" w:rsidP="00837747">
            <w:pPr>
              <w:jc w:val="center"/>
              <w:rPr>
                <w:sz w:val="24"/>
                <w:szCs w:val="24"/>
              </w:rPr>
            </w:pPr>
            <w:r w:rsidRPr="00BA765C">
              <w:rPr>
                <w:sz w:val="24"/>
                <w:szCs w:val="24"/>
              </w:rPr>
              <w:t>2,16</w:t>
            </w:r>
          </w:p>
        </w:tc>
      </w:tr>
      <w:tr w:rsidR="00837747" w:rsidRPr="00BA765C" w:rsidTr="00837747">
        <w:tc>
          <w:tcPr>
            <w:tcW w:w="3539" w:type="dxa"/>
          </w:tcPr>
          <w:p w:rsidR="00837747" w:rsidRPr="00BA765C" w:rsidRDefault="00837747" w:rsidP="00837747">
            <w:pPr>
              <w:rPr>
                <w:sz w:val="24"/>
                <w:szCs w:val="24"/>
              </w:rPr>
            </w:pPr>
            <w:r w:rsidRPr="00BA765C">
              <w:rPr>
                <w:sz w:val="24"/>
                <w:szCs w:val="24"/>
              </w:rPr>
              <w:t>Гексахлорэтан</w:t>
            </w:r>
          </w:p>
        </w:tc>
        <w:tc>
          <w:tcPr>
            <w:tcW w:w="1559" w:type="dxa"/>
          </w:tcPr>
          <w:p w:rsidR="00837747" w:rsidRPr="00BA765C" w:rsidRDefault="00837747" w:rsidP="00837747">
            <w:pPr>
              <w:rPr>
                <w:sz w:val="24"/>
                <w:szCs w:val="24"/>
              </w:rPr>
            </w:pPr>
            <w:r w:rsidRPr="00BA765C">
              <w:rPr>
                <w:sz w:val="24"/>
                <w:szCs w:val="24"/>
              </w:rPr>
              <w:t>С</w:t>
            </w:r>
            <w:r w:rsidRPr="00BA765C">
              <w:rPr>
                <w:sz w:val="24"/>
                <w:szCs w:val="24"/>
                <w:vertAlign w:val="subscript"/>
              </w:rPr>
              <w:t>2</w:t>
            </w:r>
            <w:r w:rsidRPr="00BA765C">
              <w:rPr>
                <w:sz w:val="24"/>
                <w:szCs w:val="24"/>
              </w:rPr>
              <w:t>Сl</w:t>
            </w:r>
            <w:r w:rsidRPr="00BA765C">
              <w:rPr>
                <w:sz w:val="24"/>
                <w:szCs w:val="24"/>
                <w:vertAlign w:val="subscript"/>
              </w:rPr>
              <w:t>6</w:t>
            </w:r>
          </w:p>
        </w:tc>
        <w:tc>
          <w:tcPr>
            <w:tcW w:w="1722" w:type="dxa"/>
            <w:vAlign w:val="center"/>
          </w:tcPr>
          <w:p w:rsidR="00837747" w:rsidRPr="00837747" w:rsidRDefault="00837747" w:rsidP="00837747">
            <w:pPr>
              <w:jc w:val="center"/>
              <w:rPr>
                <w:sz w:val="24"/>
                <w:szCs w:val="24"/>
                <w:lang w:val="en-US"/>
              </w:rPr>
            </w:pPr>
            <w:r>
              <w:rPr>
                <w:sz w:val="24"/>
                <w:szCs w:val="24"/>
                <w:lang w:val="en-US"/>
              </w:rPr>
              <w:t>–</w:t>
            </w:r>
          </w:p>
        </w:tc>
        <w:tc>
          <w:tcPr>
            <w:tcW w:w="848" w:type="dxa"/>
            <w:vAlign w:val="center"/>
          </w:tcPr>
          <w:p w:rsidR="00837747" w:rsidRPr="00BA765C" w:rsidRDefault="00837747" w:rsidP="00837747">
            <w:pPr>
              <w:jc w:val="center"/>
              <w:rPr>
                <w:sz w:val="24"/>
                <w:szCs w:val="24"/>
              </w:rPr>
            </w:pPr>
            <w:r w:rsidRPr="00BA765C">
              <w:rPr>
                <w:sz w:val="24"/>
                <w:szCs w:val="24"/>
              </w:rPr>
              <w:t>146</w:t>
            </w:r>
          </w:p>
        </w:tc>
        <w:tc>
          <w:tcPr>
            <w:tcW w:w="1394" w:type="dxa"/>
            <w:vAlign w:val="center"/>
          </w:tcPr>
          <w:p w:rsidR="00837747" w:rsidRPr="00BA765C" w:rsidRDefault="00837747" w:rsidP="00837747">
            <w:pPr>
              <w:jc w:val="center"/>
              <w:rPr>
                <w:sz w:val="24"/>
                <w:szCs w:val="24"/>
              </w:rPr>
            </w:pPr>
            <w:r w:rsidRPr="00BA765C">
              <w:rPr>
                <w:sz w:val="24"/>
                <w:szCs w:val="24"/>
              </w:rPr>
              <w:t>1,6</w:t>
            </w:r>
          </w:p>
        </w:tc>
      </w:tr>
      <w:tr w:rsidR="00837747" w:rsidRPr="00BA765C" w:rsidTr="00837747">
        <w:tc>
          <w:tcPr>
            <w:tcW w:w="3539" w:type="dxa"/>
          </w:tcPr>
          <w:p w:rsidR="00837747" w:rsidRPr="00BA765C" w:rsidRDefault="00837747" w:rsidP="00837747">
            <w:pPr>
              <w:rPr>
                <w:sz w:val="24"/>
                <w:szCs w:val="24"/>
              </w:rPr>
            </w:pPr>
            <w:r w:rsidRPr="00BA765C">
              <w:rPr>
                <w:sz w:val="24"/>
                <w:szCs w:val="24"/>
              </w:rPr>
              <w:t>Хлористый магний</w:t>
            </w:r>
          </w:p>
        </w:tc>
        <w:tc>
          <w:tcPr>
            <w:tcW w:w="1559" w:type="dxa"/>
          </w:tcPr>
          <w:p w:rsidR="00837747" w:rsidRPr="00BA765C" w:rsidRDefault="00837747" w:rsidP="00837747">
            <w:pPr>
              <w:rPr>
                <w:sz w:val="24"/>
                <w:szCs w:val="24"/>
              </w:rPr>
            </w:pPr>
            <w:r w:rsidRPr="00BA765C">
              <w:rPr>
                <w:sz w:val="24"/>
                <w:szCs w:val="24"/>
              </w:rPr>
              <w:t>МgСl</w:t>
            </w:r>
            <w:r w:rsidRPr="00BA765C">
              <w:rPr>
                <w:sz w:val="24"/>
                <w:szCs w:val="24"/>
                <w:vertAlign w:val="subscript"/>
              </w:rPr>
              <w:t>2</w:t>
            </w:r>
          </w:p>
        </w:tc>
        <w:tc>
          <w:tcPr>
            <w:tcW w:w="1722" w:type="dxa"/>
            <w:vAlign w:val="center"/>
          </w:tcPr>
          <w:p w:rsidR="00837747" w:rsidRPr="00BA765C" w:rsidRDefault="00837747" w:rsidP="00837747">
            <w:pPr>
              <w:jc w:val="center"/>
              <w:rPr>
                <w:sz w:val="24"/>
                <w:szCs w:val="24"/>
              </w:rPr>
            </w:pPr>
            <w:r w:rsidRPr="00BA765C">
              <w:rPr>
                <w:sz w:val="24"/>
                <w:szCs w:val="24"/>
              </w:rPr>
              <w:t>718</w:t>
            </w:r>
          </w:p>
        </w:tc>
        <w:tc>
          <w:tcPr>
            <w:tcW w:w="848" w:type="dxa"/>
            <w:vAlign w:val="center"/>
          </w:tcPr>
          <w:p w:rsidR="00837747" w:rsidRPr="00BA765C" w:rsidRDefault="00837747" w:rsidP="00837747">
            <w:pPr>
              <w:jc w:val="center"/>
              <w:rPr>
                <w:sz w:val="24"/>
                <w:szCs w:val="24"/>
              </w:rPr>
            </w:pPr>
            <w:r w:rsidRPr="00BA765C">
              <w:rPr>
                <w:sz w:val="24"/>
                <w:szCs w:val="24"/>
              </w:rPr>
              <w:t>1420</w:t>
            </w:r>
          </w:p>
        </w:tc>
        <w:tc>
          <w:tcPr>
            <w:tcW w:w="1394" w:type="dxa"/>
            <w:vAlign w:val="center"/>
          </w:tcPr>
          <w:p w:rsidR="00837747" w:rsidRPr="00BA765C" w:rsidRDefault="00837747" w:rsidP="00837747">
            <w:pPr>
              <w:jc w:val="center"/>
              <w:rPr>
                <w:sz w:val="24"/>
                <w:szCs w:val="24"/>
              </w:rPr>
            </w:pPr>
            <w:r w:rsidRPr="00BA765C">
              <w:rPr>
                <w:sz w:val="24"/>
                <w:szCs w:val="24"/>
              </w:rPr>
              <w:t>2,33</w:t>
            </w:r>
          </w:p>
        </w:tc>
      </w:tr>
      <w:tr w:rsidR="00837747" w:rsidRPr="00BA765C" w:rsidTr="00837747">
        <w:tc>
          <w:tcPr>
            <w:tcW w:w="3539" w:type="dxa"/>
          </w:tcPr>
          <w:p w:rsidR="00837747" w:rsidRPr="00BA765C" w:rsidRDefault="00837747" w:rsidP="00837747">
            <w:pPr>
              <w:rPr>
                <w:sz w:val="24"/>
                <w:szCs w:val="24"/>
              </w:rPr>
            </w:pPr>
            <w:r w:rsidRPr="00BA765C">
              <w:rPr>
                <w:sz w:val="24"/>
                <w:szCs w:val="24"/>
              </w:rPr>
              <w:t>Хлористый алюминия</w:t>
            </w:r>
          </w:p>
        </w:tc>
        <w:tc>
          <w:tcPr>
            <w:tcW w:w="1559" w:type="dxa"/>
          </w:tcPr>
          <w:p w:rsidR="00837747" w:rsidRPr="00BA765C" w:rsidRDefault="00837747" w:rsidP="00837747">
            <w:pPr>
              <w:rPr>
                <w:sz w:val="24"/>
                <w:szCs w:val="24"/>
              </w:rPr>
            </w:pPr>
            <w:r w:rsidRPr="00BA765C">
              <w:rPr>
                <w:sz w:val="24"/>
                <w:szCs w:val="24"/>
              </w:rPr>
              <w:t>АlСl</w:t>
            </w:r>
            <w:r w:rsidRPr="00BA765C">
              <w:rPr>
                <w:sz w:val="24"/>
                <w:szCs w:val="24"/>
                <w:vertAlign w:val="subscript"/>
              </w:rPr>
              <w:t>3</w:t>
            </w:r>
          </w:p>
        </w:tc>
        <w:tc>
          <w:tcPr>
            <w:tcW w:w="1722" w:type="dxa"/>
            <w:vAlign w:val="center"/>
          </w:tcPr>
          <w:p w:rsidR="00837747" w:rsidRDefault="00837747" w:rsidP="00837747">
            <w:pPr>
              <w:jc w:val="center"/>
              <w:rPr>
                <w:sz w:val="24"/>
                <w:szCs w:val="24"/>
              </w:rPr>
            </w:pPr>
            <w:r>
              <w:rPr>
                <w:sz w:val="24"/>
                <w:szCs w:val="24"/>
              </w:rPr>
              <w:t>190 при</w:t>
            </w:r>
          </w:p>
          <w:p w:rsidR="00837747" w:rsidRPr="00BA765C" w:rsidRDefault="00837747" w:rsidP="00837747">
            <w:pPr>
              <w:jc w:val="center"/>
              <w:rPr>
                <w:sz w:val="24"/>
                <w:szCs w:val="24"/>
              </w:rPr>
            </w:pPr>
            <w:r w:rsidRPr="00BA765C">
              <w:rPr>
                <w:sz w:val="24"/>
                <w:szCs w:val="24"/>
              </w:rPr>
              <w:t>250 кПа</w:t>
            </w:r>
          </w:p>
        </w:tc>
        <w:tc>
          <w:tcPr>
            <w:tcW w:w="848" w:type="dxa"/>
            <w:vAlign w:val="center"/>
          </w:tcPr>
          <w:p w:rsidR="00837747" w:rsidRPr="00BA765C" w:rsidRDefault="00837747" w:rsidP="00837747">
            <w:pPr>
              <w:jc w:val="center"/>
              <w:rPr>
                <w:sz w:val="24"/>
                <w:szCs w:val="24"/>
              </w:rPr>
            </w:pPr>
            <w:r w:rsidRPr="00BA765C">
              <w:rPr>
                <w:sz w:val="24"/>
                <w:szCs w:val="24"/>
              </w:rPr>
              <w:t>183</w:t>
            </w:r>
          </w:p>
        </w:tc>
        <w:tc>
          <w:tcPr>
            <w:tcW w:w="1394" w:type="dxa"/>
            <w:vAlign w:val="center"/>
          </w:tcPr>
          <w:p w:rsidR="00837747" w:rsidRPr="00BA765C" w:rsidRDefault="00837747" w:rsidP="00837747">
            <w:pPr>
              <w:jc w:val="center"/>
              <w:rPr>
                <w:sz w:val="24"/>
                <w:szCs w:val="24"/>
              </w:rPr>
            </w:pPr>
            <w:r w:rsidRPr="00BA765C">
              <w:rPr>
                <w:sz w:val="24"/>
                <w:szCs w:val="24"/>
              </w:rPr>
              <w:t>2,44</w:t>
            </w:r>
          </w:p>
        </w:tc>
      </w:tr>
      <w:tr w:rsidR="00837747" w:rsidRPr="00BA765C" w:rsidTr="00837747">
        <w:tc>
          <w:tcPr>
            <w:tcW w:w="3539" w:type="dxa"/>
          </w:tcPr>
          <w:p w:rsidR="00837747" w:rsidRPr="00BA765C" w:rsidRDefault="00837747" w:rsidP="00837747">
            <w:pPr>
              <w:rPr>
                <w:sz w:val="24"/>
                <w:szCs w:val="24"/>
              </w:rPr>
            </w:pPr>
            <w:r w:rsidRPr="00BA765C">
              <w:rPr>
                <w:sz w:val="24"/>
                <w:szCs w:val="24"/>
              </w:rPr>
              <w:t>Хлористый марганец</w:t>
            </w:r>
          </w:p>
        </w:tc>
        <w:tc>
          <w:tcPr>
            <w:tcW w:w="1559" w:type="dxa"/>
          </w:tcPr>
          <w:p w:rsidR="00837747" w:rsidRPr="00BA765C" w:rsidRDefault="00837747" w:rsidP="00837747">
            <w:pPr>
              <w:rPr>
                <w:sz w:val="24"/>
                <w:szCs w:val="24"/>
              </w:rPr>
            </w:pPr>
            <w:r w:rsidRPr="00BA765C">
              <w:rPr>
                <w:sz w:val="24"/>
                <w:szCs w:val="24"/>
              </w:rPr>
              <w:t>МnСl</w:t>
            </w:r>
            <w:r w:rsidRPr="00BA765C">
              <w:rPr>
                <w:sz w:val="24"/>
                <w:szCs w:val="24"/>
                <w:vertAlign w:val="subscript"/>
              </w:rPr>
              <w:t>2</w:t>
            </w:r>
          </w:p>
        </w:tc>
        <w:tc>
          <w:tcPr>
            <w:tcW w:w="1722" w:type="dxa"/>
            <w:vAlign w:val="center"/>
          </w:tcPr>
          <w:p w:rsidR="00837747" w:rsidRPr="00BA765C" w:rsidRDefault="00837747" w:rsidP="00837747">
            <w:pPr>
              <w:jc w:val="center"/>
              <w:rPr>
                <w:sz w:val="24"/>
                <w:szCs w:val="24"/>
              </w:rPr>
            </w:pPr>
            <w:r w:rsidRPr="00BA765C">
              <w:rPr>
                <w:sz w:val="24"/>
                <w:szCs w:val="24"/>
              </w:rPr>
              <w:t>650</w:t>
            </w:r>
          </w:p>
        </w:tc>
        <w:tc>
          <w:tcPr>
            <w:tcW w:w="848" w:type="dxa"/>
            <w:vAlign w:val="center"/>
          </w:tcPr>
          <w:p w:rsidR="00837747" w:rsidRPr="00BA765C" w:rsidRDefault="00837747" w:rsidP="00837747">
            <w:pPr>
              <w:jc w:val="center"/>
              <w:rPr>
                <w:sz w:val="24"/>
                <w:szCs w:val="24"/>
              </w:rPr>
            </w:pPr>
            <w:r w:rsidRPr="00BA765C">
              <w:rPr>
                <w:sz w:val="24"/>
                <w:szCs w:val="24"/>
              </w:rPr>
              <w:t>1190</w:t>
            </w:r>
          </w:p>
        </w:tc>
        <w:tc>
          <w:tcPr>
            <w:tcW w:w="1394" w:type="dxa"/>
            <w:vAlign w:val="center"/>
          </w:tcPr>
          <w:p w:rsidR="00837747" w:rsidRPr="00BA765C" w:rsidRDefault="00837747" w:rsidP="00837747">
            <w:pPr>
              <w:jc w:val="center"/>
              <w:rPr>
                <w:sz w:val="24"/>
                <w:szCs w:val="24"/>
              </w:rPr>
            </w:pPr>
            <w:r w:rsidRPr="00BA765C">
              <w:rPr>
                <w:sz w:val="24"/>
                <w:szCs w:val="24"/>
              </w:rPr>
              <w:t>2,98</w:t>
            </w:r>
          </w:p>
        </w:tc>
      </w:tr>
      <w:tr w:rsidR="00837747" w:rsidRPr="00BA765C" w:rsidTr="00837747">
        <w:tc>
          <w:tcPr>
            <w:tcW w:w="3539" w:type="dxa"/>
          </w:tcPr>
          <w:p w:rsidR="00837747" w:rsidRPr="00BA765C" w:rsidRDefault="00837747" w:rsidP="00837747">
            <w:pPr>
              <w:rPr>
                <w:sz w:val="24"/>
                <w:szCs w:val="24"/>
              </w:rPr>
            </w:pPr>
            <w:r w:rsidRPr="00BA765C">
              <w:rPr>
                <w:sz w:val="24"/>
                <w:szCs w:val="24"/>
              </w:rPr>
              <w:t>Хлористый калий</w:t>
            </w:r>
          </w:p>
        </w:tc>
        <w:tc>
          <w:tcPr>
            <w:tcW w:w="1559" w:type="dxa"/>
          </w:tcPr>
          <w:p w:rsidR="00837747" w:rsidRPr="00BA765C" w:rsidRDefault="00837747" w:rsidP="00837747">
            <w:pPr>
              <w:rPr>
                <w:sz w:val="24"/>
                <w:szCs w:val="24"/>
              </w:rPr>
            </w:pPr>
            <w:r>
              <w:rPr>
                <w:sz w:val="24"/>
                <w:szCs w:val="24"/>
                <w:lang w:val="en-US"/>
              </w:rPr>
              <w:t>KC</w:t>
            </w:r>
            <w:r w:rsidRPr="00BA765C">
              <w:rPr>
                <w:sz w:val="24"/>
                <w:szCs w:val="24"/>
              </w:rPr>
              <w:t>l</w:t>
            </w:r>
          </w:p>
        </w:tc>
        <w:tc>
          <w:tcPr>
            <w:tcW w:w="1722" w:type="dxa"/>
            <w:vAlign w:val="center"/>
          </w:tcPr>
          <w:p w:rsidR="00837747" w:rsidRPr="00BA765C" w:rsidRDefault="00837747" w:rsidP="00837747">
            <w:pPr>
              <w:jc w:val="center"/>
              <w:rPr>
                <w:sz w:val="24"/>
                <w:szCs w:val="24"/>
              </w:rPr>
            </w:pPr>
            <w:r w:rsidRPr="00BA765C">
              <w:rPr>
                <w:sz w:val="24"/>
                <w:szCs w:val="24"/>
              </w:rPr>
              <w:t>775</w:t>
            </w:r>
          </w:p>
        </w:tc>
        <w:tc>
          <w:tcPr>
            <w:tcW w:w="848" w:type="dxa"/>
            <w:vAlign w:val="center"/>
          </w:tcPr>
          <w:p w:rsidR="00837747" w:rsidRPr="00BA765C" w:rsidRDefault="00837747" w:rsidP="00837747">
            <w:pPr>
              <w:jc w:val="center"/>
              <w:rPr>
                <w:sz w:val="24"/>
                <w:szCs w:val="24"/>
              </w:rPr>
            </w:pPr>
            <w:r w:rsidRPr="00BA765C">
              <w:rPr>
                <w:sz w:val="24"/>
                <w:szCs w:val="24"/>
              </w:rPr>
              <w:t>1400</w:t>
            </w:r>
          </w:p>
        </w:tc>
        <w:tc>
          <w:tcPr>
            <w:tcW w:w="1394" w:type="dxa"/>
            <w:vAlign w:val="center"/>
          </w:tcPr>
          <w:p w:rsidR="00837747" w:rsidRPr="00BA765C" w:rsidRDefault="00837747" w:rsidP="00837747">
            <w:pPr>
              <w:jc w:val="center"/>
              <w:rPr>
                <w:sz w:val="24"/>
                <w:szCs w:val="24"/>
              </w:rPr>
            </w:pPr>
            <w:r w:rsidRPr="00BA765C">
              <w:rPr>
                <w:sz w:val="24"/>
                <w:szCs w:val="24"/>
              </w:rPr>
              <w:t>1,98</w:t>
            </w:r>
          </w:p>
        </w:tc>
      </w:tr>
      <w:tr w:rsidR="00837747" w:rsidRPr="00BA765C" w:rsidTr="00837747">
        <w:tc>
          <w:tcPr>
            <w:tcW w:w="3539" w:type="dxa"/>
          </w:tcPr>
          <w:p w:rsidR="00837747" w:rsidRPr="00BA765C" w:rsidRDefault="00837747" w:rsidP="00837747">
            <w:pPr>
              <w:rPr>
                <w:sz w:val="24"/>
                <w:szCs w:val="24"/>
              </w:rPr>
            </w:pPr>
            <w:r w:rsidRPr="00BA765C">
              <w:rPr>
                <w:sz w:val="24"/>
                <w:szCs w:val="24"/>
              </w:rPr>
              <w:t>Фтористый калий</w:t>
            </w:r>
          </w:p>
        </w:tc>
        <w:tc>
          <w:tcPr>
            <w:tcW w:w="1559" w:type="dxa"/>
          </w:tcPr>
          <w:p w:rsidR="00837747" w:rsidRPr="00BA765C" w:rsidRDefault="00837747" w:rsidP="00837747">
            <w:pPr>
              <w:rPr>
                <w:sz w:val="24"/>
                <w:szCs w:val="24"/>
                <w:lang w:val="en-US"/>
              </w:rPr>
            </w:pPr>
            <w:r w:rsidRPr="00BA765C">
              <w:rPr>
                <w:sz w:val="24"/>
                <w:szCs w:val="24"/>
              </w:rPr>
              <w:t>К</w:t>
            </w:r>
            <w:r>
              <w:rPr>
                <w:sz w:val="24"/>
                <w:szCs w:val="24"/>
                <w:lang w:val="en-US"/>
              </w:rPr>
              <w:t>F</w:t>
            </w:r>
          </w:p>
        </w:tc>
        <w:tc>
          <w:tcPr>
            <w:tcW w:w="1722" w:type="dxa"/>
            <w:vAlign w:val="center"/>
          </w:tcPr>
          <w:p w:rsidR="00837747" w:rsidRPr="00BA765C" w:rsidRDefault="00837747" w:rsidP="00837747">
            <w:pPr>
              <w:jc w:val="center"/>
              <w:rPr>
                <w:sz w:val="24"/>
                <w:szCs w:val="24"/>
              </w:rPr>
            </w:pPr>
            <w:r w:rsidRPr="00BA765C">
              <w:rPr>
                <w:sz w:val="24"/>
                <w:szCs w:val="24"/>
              </w:rPr>
              <w:t>860</w:t>
            </w:r>
          </w:p>
        </w:tc>
        <w:tc>
          <w:tcPr>
            <w:tcW w:w="848" w:type="dxa"/>
            <w:vAlign w:val="center"/>
          </w:tcPr>
          <w:p w:rsidR="00837747" w:rsidRPr="00BA765C" w:rsidRDefault="00837747" w:rsidP="00837747">
            <w:pPr>
              <w:jc w:val="center"/>
              <w:rPr>
                <w:sz w:val="24"/>
                <w:szCs w:val="24"/>
              </w:rPr>
            </w:pPr>
            <w:r w:rsidRPr="00BA765C">
              <w:rPr>
                <w:sz w:val="24"/>
                <w:szCs w:val="24"/>
              </w:rPr>
              <w:t>1500</w:t>
            </w:r>
          </w:p>
        </w:tc>
        <w:tc>
          <w:tcPr>
            <w:tcW w:w="1394" w:type="dxa"/>
            <w:vAlign w:val="center"/>
          </w:tcPr>
          <w:p w:rsidR="00837747" w:rsidRPr="00BA765C" w:rsidRDefault="00837747" w:rsidP="00837747">
            <w:pPr>
              <w:jc w:val="center"/>
              <w:rPr>
                <w:sz w:val="24"/>
                <w:szCs w:val="24"/>
              </w:rPr>
            </w:pPr>
            <w:r w:rsidRPr="00BA765C">
              <w:rPr>
                <w:sz w:val="24"/>
                <w:szCs w:val="24"/>
              </w:rPr>
              <w:t>2,48</w:t>
            </w:r>
          </w:p>
        </w:tc>
      </w:tr>
      <w:tr w:rsidR="00837747" w:rsidRPr="00BA765C" w:rsidTr="00837747">
        <w:tc>
          <w:tcPr>
            <w:tcW w:w="3539" w:type="dxa"/>
          </w:tcPr>
          <w:p w:rsidR="00837747" w:rsidRPr="00BA765C" w:rsidRDefault="00837747" w:rsidP="00837747">
            <w:pPr>
              <w:rPr>
                <w:sz w:val="24"/>
                <w:szCs w:val="24"/>
              </w:rPr>
            </w:pPr>
            <w:r w:rsidRPr="00BA765C">
              <w:rPr>
                <w:sz w:val="24"/>
                <w:szCs w:val="24"/>
              </w:rPr>
              <w:t>Хлористый литий</w:t>
            </w:r>
          </w:p>
        </w:tc>
        <w:tc>
          <w:tcPr>
            <w:tcW w:w="1559" w:type="dxa"/>
          </w:tcPr>
          <w:p w:rsidR="00837747" w:rsidRPr="00BA765C" w:rsidRDefault="00837747" w:rsidP="00837747">
            <w:pPr>
              <w:rPr>
                <w:sz w:val="24"/>
                <w:szCs w:val="24"/>
              </w:rPr>
            </w:pPr>
            <w:r w:rsidRPr="00BA765C">
              <w:rPr>
                <w:sz w:val="24"/>
                <w:szCs w:val="24"/>
              </w:rPr>
              <w:t>LiCl</w:t>
            </w:r>
          </w:p>
        </w:tc>
        <w:tc>
          <w:tcPr>
            <w:tcW w:w="1722" w:type="dxa"/>
            <w:vAlign w:val="center"/>
          </w:tcPr>
          <w:p w:rsidR="00837747" w:rsidRPr="00BA765C" w:rsidRDefault="00837747" w:rsidP="00837747">
            <w:pPr>
              <w:jc w:val="center"/>
              <w:rPr>
                <w:sz w:val="24"/>
                <w:szCs w:val="24"/>
              </w:rPr>
            </w:pPr>
            <w:r w:rsidRPr="00BA765C">
              <w:rPr>
                <w:sz w:val="24"/>
                <w:szCs w:val="24"/>
              </w:rPr>
              <w:t>610</w:t>
            </w:r>
          </w:p>
        </w:tc>
        <w:tc>
          <w:tcPr>
            <w:tcW w:w="848" w:type="dxa"/>
            <w:vAlign w:val="center"/>
          </w:tcPr>
          <w:p w:rsidR="00837747" w:rsidRPr="00BA765C" w:rsidRDefault="00837747" w:rsidP="00837747">
            <w:pPr>
              <w:jc w:val="center"/>
              <w:rPr>
                <w:sz w:val="24"/>
                <w:szCs w:val="24"/>
              </w:rPr>
            </w:pPr>
            <w:r w:rsidRPr="00BA765C">
              <w:rPr>
                <w:sz w:val="24"/>
                <w:szCs w:val="24"/>
              </w:rPr>
              <w:t>1380</w:t>
            </w:r>
          </w:p>
        </w:tc>
        <w:tc>
          <w:tcPr>
            <w:tcW w:w="1394" w:type="dxa"/>
            <w:vAlign w:val="center"/>
          </w:tcPr>
          <w:p w:rsidR="00837747" w:rsidRPr="00BA765C" w:rsidRDefault="00837747" w:rsidP="00837747">
            <w:pPr>
              <w:jc w:val="center"/>
              <w:rPr>
                <w:sz w:val="24"/>
                <w:szCs w:val="24"/>
              </w:rPr>
            </w:pPr>
            <w:r w:rsidRPr="00BA765C">
              <w:rPr>
                <w:sz w:val="24"/>
                <w:szCs w:val="24"/>
              </w:rPr>
              <w:t>2,07</w:t>
            </w:r>
          </w:p>
        </w:tc>
      </w:tr>
      <w:tr w:rsidR="00837747" w:rsidRPr="00BA765C" w:rsidTr="00837747">
        <w:trPr>
          <w:trHeight w:val="393"/>
        </w:trPr>
        <w:tc>
          <w:tcPr>
            <w:tcW w:w="9062" w:type="dxa"/>
            <w:gridSpan w:val="5"/>
            <w:vAlign w:val="center"/>
          </w:tcPr>
          <w:p w:rsidR="00837747" w:rsidRPr="00BA765C" w:rsidRDefault="00837747" w:rsidP="00837747">
            <w:pPr>
              <w:rPr>
                <w:sz w:val="24"/>
                <w:szCs w:val="24"/>
              </w:rPr>
            </w:pPr>
            <w:r w:rsidRPr="00837747">
              <w:rPr>
                <w:spacing w:val="40"/>
                <w:sz w:val="24"/>
                <w:szCs w:val="24"/>
              </w:rPr>
              <w:t>Примечание</w:t>
            </w:r>
            <w:r w:rsidRPr="00837747">
              <w:rPr>
                <w:sz w:val="24"/>
                <w:szCs w:val="24"/>
              </w:rPr>
              <w:t>. Прочерк означает отсутствие данных.</w:t>
            </w:r>
          </w:p>
        </w:tc>
      </w:tr>
    </w:tbl>
    <w:p w:rsidR="0069332B" w:rsidRDefault="0069332B" w:rsidP="0088763D">
      <w:pPr>
        <w:ind w:firstLine="709"/>
        <w:jc w:val="both"/>
      </w:pPr>
    </w:p>
    <w:p w:rsidR="000A1ACB" w:rsidRDefault="000A1ACB" w:rsidP="0088763D">
      <w:pPr>
        <w:ind w:firstLine="709"/>
        <w:jc w:val="both"/>
        <w:sectPr w:rsidR="000A1ACB" w:rsidSect="00BA765C">
          <w:pgSz w:w="10773" w:h="16443" w:code="11"/>
          <w:pgMar w:top="567" w:right="567" w:bottom="567" w:left="1134" w:header="0" w:footer="0" w:gutter="0"/>
          <w:cols w:space="708"/>
          <w:docGrid w:linePitch="381"/>
        </w:sectPr>
      </w:pPr>
    </w:p>
    <w:p w:rsidR="0069332B" w:rsidRDefault="000A1ACB" w:rsidP="000A1ACB">
      <w:pPr>
        <w:jc w:val="center"/>
      </w:pPr>
      <w:r w:rsidRPr="000A1ACB">
        <w:rPr>
          <w:spacing w:val="40"/>
        </w:rPr>
        <w:lastRenderedPageBreak/>
        <w:t>Та</w:t>
      </w:r>
      <w:r>
        <w:rPr>
          <w:spacing w:val="40"/>
        </w:rPr>
        <w:t>б</w:t>
      </w:r>
      <w:r w:rsidRPr="000A1ACB">
        <w:rPr>
          <w:spacing w:val="40"/>
        </w:rPr>
        <w:t>лица</w:t>
      </w:r>
      <w:r w:rsidRPr="000A1ACB">
        <w:t xml:space="preserve"> 41. </w:t>
      </w:r>
      <w:r w:rsidRPr="000A1ACB">
        <w:rPr>
          <w:b/>
        </w:rPr>
        <w:t>Ориентировочные данные по угару элементов при плавке цинковых сплавов, %</w:t>
      </w:r>
    </w:p>
    <w:p w:rsidR="0069332B" w:rsidRDefault="0069332B" w:rsidP="0088763D">
      <w:pPr>
        <w:ind w:firstLine="709"/>
        <w:jc w:val="both"/>
      </w:pPr>
    </w:p>
    <w:tbl>
      <w:tblPr>
        <w:tblStyle w:val="ab"/>
        <w:tblW w:w="0" w:type="auto"/>
        <w:tblLook w:val="04A0" w:firstRow="1" w:lastRow="0" w:firstColumn="1" w:lastColumn="0" w:noHBand="0" w:noVBand="1"/>
      </w:tblPr>
      <w:tblGrid>
        <w:gridCol w:w="4248"/>
        <w:gridCol w:w="1276"/>
        <w:gridCol w:w="1275"/>
        <w:gridCol w:w="1276"/>
        <w:gridCol w:w="1418"/>
        <w:gridCol w:w="1275"/>
        <w:gridCol w:w="1276"/>
        <w:gridCol w:w="1418"/>
        <w:gridCol w:w="1270"/>
      </w:tblGrid>
      <w:tr w:rsidR="000A1ACB" w:rsidTr="000A1ACB">
        <w:trPr>
          <w:trHeight w:val="474"/>
        </w:trPr>
        <w:tc>
          <w:tcPr>
            <w:tcW w:w="4248" w:type="dxa"/>
            <w:tcBorders>
              <w:bottom w:val="single" w:sz="4" w:space="0" w:color="auto"/>
            </w:tcBorders>
            <w:vAlign w:val="center"/>
          </w:tcPr>
          <w:p w:rsidR="000A1ACB" w:rsidRPr="00015A03" w:rsidRDefault="000A1ACB" w:rsidP="000A1ACB">
            <w:pPr>
              <w:jc w:val="center"/>
            </w:pPr>
            <w:r w:rsidRPr="00015A03">
              <w:t>Состояние шихты</w:t>
            </w:r>
          </w:p>
        </w:tc>
        <w:tc>
          <w:tcPr>
            <w:tcW w:w="1276" w:type="dxa"/>
            <w:tcBorders>
              <w:bottom w:val="single" w:sz="4" w:space="0" w:color="auto"/>
            </w:tcBorders>
            <w:vAlign w:val="center"/>
          </w:tcPr>
          <w:p w:rsidR="000A1ACB" w:rsidRPr="00015A03" w:rsidRDefault="000A1ACB" w:rsidP="000A1ACB">
            <w:pPr>
              <w:jc w:val="center"/>
            </w:pPr>
            <w:r w:rsidRPr="00015A03">
              <w:t>Zn</w:t>
            </w:r>
          </w:p>
        </w:tc>
        <w:tc>
          <w:tcPr>
            <w:tcW w:w="1275" w:type="dxa"/>
            <w:tcBorders>
              <w:bottom w:val="single" w:sz="4" w:space="0" w:color="auto"/>
            </w:tcBorders>
            <w:vAlign w:val="center"/>
          </w:tcPr>
          <w:p w:rsidR="000A1ACB" w:rsidRPr="00015A03" w:rsidRDefault="000A1ACB" w:rsidP="000A1ACB">
            <w:pPr>
              <w:jc w:val="center"/>
            </w:pPr>
            <w:r w:rsidRPr="00015A03">
              <w:t>Al</w:t>
            </w:r>
          </w:p>
        </w:tc>
        <w:tc>
          <w:tcPr>
            <w:tcW w:w="1276" w:type="dxa"/>
            <w:tcBorders>
              <w:bottom w:val="single" w:sz="4" w:space="0" w:color="auto"/>
            </w:tcBorders>
            <w:vAlign w:val="center"/>
          </w:tcPr>
          <w:p w:rsidR="000A1ACB" w:rsidRPr="00015A03" w:rsidRDefault="000A1ACB" w:rsidP="000A1ACB">
            <w:pPr>
              <w:jc w:val="center"/>
            </w:pPr>
            <w:r w:rsidRPr="00015A03">
              <w:t>Сu</w:t>
            </w:r>
          </w:p>
        </w:tc>
        <w:tc>
          <w:tcPr>
            <w:tcW w:w="1418" w:type="dxa"/>
            <w:tcBorders>
              <w:bottom w:val="single" w:sz="4" w:space="0" w:color="auto"/>
            </w:tcBorders>
            <w:vAlign w:val="center"/>
          </w:tcPr>
          <w:p w:rsidR="000A1ACB" w:rsidRPr="00015A03" w:rsidRDefault="000A1ACB" w:rsidP="000A1ACB">
            <w:pPr>
              <w:jc w:val="center"/>
            </w:pPr>
            <w:r w:rsidRPr="00015A03">
              <w:t>Мg</w:t>
            </w:r>
          </w:p>
        </w:tc>
        <w:tc>
          <w:tcPr>
            <w:tcW w:w="1275" w:type="dxa"/>
            <w:tcBorders>
              <w:bottom w:val="single" w:sz="4" w:space="0" w:color="auto"/>
            </w:tcBorders>
            <w:vAlign w:val="center"/>
          </w:tcPr>
          <w:p w:rsidR="000A1ACB" w:rsidRPr="00015A03" w:rsidRDefault="000A1ACB" w:rsidP="000A1ACB">
            <w:pPr>
              <w:jc w:val="center"/>
            </w:pPr>
            <w:r w:rsidRPr="00015A03">
              <w:t>Mn</w:t>
            </w:r>
          </w:p>
        </w:tc>
        <w:tc>
          <w:tcPr>
            <w:tcW w:w="1276" w:type="dxa"/>
            <w:tcBorders>
              <w:bottom w:val="single" w:sz="4" w:space="0" w:color="auto"/>
            </w:tcBorders>
            <w:vAlign w:val="center"/>
          </w:tcPr>
          <w:p w:rsidR="000A1ACB" w:rsidRPr="00015A03" w:rsidRDefault="000A1ACB" w:rsidP="000A1ACB">
            <w:pPr>
              <w:jc w:val="center"/>
            </w:pPr>
            <w:r w:rsidRPr="00015A03">
              <w:t>Si</w:t>
            </w:r>
          </w:p>
        </w:tc>
        <w:tc>
          <w:tcPr>
            <w:tcW w:w="1418" w:type="dxa"/>
            <w:tcBorders>
              <w:bottom w:val="single" w:sz="4" w:space="0" w:color="auto"/>
            </w:tcBorders>
            <w:vAlign w:val="center"/>
          </w:tcPr>
          <w:p w:rsidR="000A1ACB" w:rsidRPr="00015A03" w:rsidRDefault="000A1ACB" w:rsidP="000A1ACB">
            <w:pPr>
              <w:jc w:val="center"/>
            </w:pPr>
            <w:r w:rsidRPr="00015A03">
              <w:t>Ti</w:t>
            </w:r>
          </w:p>
        </w:tc>
        <w:tc>
          <w:tcPr>
            <w:tcW w:w="1270" w:type="dxa"/>
            <w:tcBorders>
              <w:bottom w:val="single" w:sz="4" w:space="0" w:color="auto"/>
            </w:tcBorders>
            <w:vAlign w:val="center"/>
          </w:tcPr>
          <w:p w:rsidR="000A1ACB" w:rsidRDefault="000A1ACB" w:rsidP="000A1ACB">
            <w:pPr>
              <w:jc w:val="center"/>
            </w:pPr>
            <w:r w:rsidRPr="00015A03">
              <w:t>Sn</w:t>
            </w:r>
          </w:p>
        </w:tc>
      </w:tr>
      <w:tr w:rsidR="000A1ACB" w:rsidTr="000A1ACB">
        <w:trPr>
          <w:trHeight w:val="423"/>
        </w:trPr>
        <w:tc>
          <w:tcPr>
            <w:tcW w:w="14732" w:type="dxa"/>
            <w:gridSpan w:val="9"/>
            <w:tcBorders>
              <w:bottom w:val="nil"/>
            </w:tcBorders>
            <w:vAlign w:val="center"/>
          </w:tcPr>
          <w:p w:rsidR="000A1ACB" w:rsidRPr="000A1ACB" w:rsidRDefault="000A1ACB" w:rsidP="000A1ACB">
            <w:pPr>
              <w:jc w:val="center"/>
              <w:rPr>
                <w:i/>
              </w:rPr>
            </w:pPr>
            <w:r w:rsidRPr="000A1ACB">
              <w:rPr>
                <w:i/>
              </w:rPr>
              <w:t>Электрические печи</w:t>
            </w:r>
          </w:p>
        </w:tc>
      </w:tr>
      <w:tr w:rsidR="000A1ACB" w:rsidTr="000A1ACB">
        <w:tc>
          <w:tcPr>
            <w:tcW w:w="4248" w:type="dxa"/>
            <w:tcBorders>
              <w:top w:val="nil"/>
            </w:tcBorders>
          </w:tcPr>
          <w:p w:rsidR="000A1ACB" w:rsidRPr="00A11576" w:rsidRDefault="000A1ACB" w:rsidP="000A1ACB">
            <w:r w:rsidRPr="00A11576">
              <w:t>Компактная первосортная</w:t>
            </w:r>
          </w:p>
        </w:tc>
        <w:tc>
          <w:tcPr>
            <w:tcW w:w="1276" w:type="dxa"/>
            <w:tcBorders>
              <w:top w:val="nil"/>
            </w:tcBorders>
            <w:vAlign w:val="center"/>
          </w:tcPr>
          <w:p w:rsidR="000A1ACB" w:rsidRPr="00A11576" w:rsidRDefault="000A1ACB" w:rsidP="000A1ACB">
            <w:pPr>
              <w:jc w:val="center"/>
            </w:pPr>
            <w:r w:rsidRPr="00A11576">
              <w:t>1,5</w:t>
            </w:r>
            <w:bookmarkStart w:id="61" w:name="OLE_LINK8"/>
            <w:bookmarkStart w:id="62" w:name="OLE_LINK9"/>
            <w:r>
              <w:rPr>
                <w:lang w:val="en-US"/>
              </w:rPr>
              <w:t xml:space="preserve"> – </w:t>
            </w:r>
            <w:bookmarkEnd w:id="61"/>
            <w:bookmarkEnd w:id="62"/>
            <w:r w:rsidRPr="00A11576">
              <w:t>2,0</w:t>
            </w:r>
          </w:p>
        </w:tc>
        <w:tc>
          <w:tcPr>
            <w:tcW w:w="1275" w:type="dxa"/>
            <w:tcBorders>
              <w:top w:val="nil"/>
            </w:tcBorders>
            <w:vAlign w:val="center"/>
          </w:tcPr>
          <w:p w:rsidR="000A1ACB" w:rsidRPr="00A11576" w:rsidRDefault="000A1ACB" w:rsidP="000A1ACB">
            <w:pPr>
              <w:jc w:val="center"/>
            </w:pPr>
            <w:r w:rsidRPr="00A11576">
              <w:t>0,5</w:t>
            </w:r>
            <w:r>
              <w:t xml:space="preserve"> – </w:t>
            </w:r>
            <w:r w:rsidRPr="00A11576">
              <w:t>1,0</w:t>
            </w:r>
          </w:p>
        </w:tc>
        <w:tc>
          <w:tcPr>
            <w:tcW w:w="1276" w:type="dxa"/>
            <w:tcBorders>
              <w:top w:val="nil"/>
            </w:tcBorders>
            <w:vAlign w:val="center"/>
          </w:tcPr>
          <w:p w:rsidR="000A1ACB" w:rsidRPr="00A11576" w:rsidRDefault="000A1ACB" w:rsidP="000A1ACB">
            <w:pPr>
              <w:jc w:val="center"/>
            </w:pPr>
            <w:r w:rsidRPr="00A11576">
              <w:t>До 1,0</w:t>
            </w:r>
          </w:p>
        </w:tc>
        <w:tc>
          <w:tcPr>
            <w:tcW w:w="1418" w:type="dxa"/>
            <w:tcBorders>
              <w:top w:val="nil"/>
            </w:tcBorders>
            <w:vAlign w:val="center"/>
          </w:tcPr>
          <w:p w:rsidR="000A1ACB" w:rsidRPr="00A11576" w:rsidRDefault="000A1ACB" w:rsidP="000A1ACB">
            <w:pPr>
              <w:jc w:val="center"/>
            </w:pPr>
            <w:r w:rsidRPr="00A11576">
              <w:t>До 1,0</w:t>
            </w:r>
          </w:p>
        </w:tc>
        <w:tc>
          <w:tcPr>
            <w:tcW w:w="1275" w:type="dxa"/>
            <w:tcBorders>
              <w:top w:val="nil"/>
            </w:tcBorders>
            <w:vAlign w:val="center"/>
          </w:tcPr>
          <w:p w:rsidR="000A1ACB" w:rsidRPr="00A11576" w:rsidRDefault="000A1ACB" w:rsidP="000A1ACB">
            <w:pPr>
              <w:jc w:val="center"/>
            </w:pPr>
            <w:r w:rsidRPr="00A11576">
              <w:t>1,0</w:t>
            </w:r>
            <w:r>
              <w:t xml:space="preserve"> – </w:t>
            </w:r>
            <w:r w:rsidRPr="00A11576">
              <w:t>2,0</w:t>
            </w:r>
          </w:p>
        </w:tc>
        <w:tc>
          <w:tcPr>
            <w:tcW w:w="1276" w:type="dxa"/>
            <w:tcBorders>
              <w:top w:val="nil"/>
            </w:tcBorders>
            <w:vAlign w:val="center"/>
          </w:tcPr>
          <w:p w:rsidR="000A1ACB" w:rsidRPr="00A11576" w:rsidRDefault="000A1ACB" w:rsidP="000A1ACB">
            <w:pPr>
              <w:jc w:val="center"/>
            </w:pPr>
            <w:r w:rsidRPr="00A11576">
              <w:t>До 1,5</w:t>
            </w:r>
          </w:p>
        </w:tc>
        <w:tc>
          <w:tcPr>
            <w:tcW w:w="1418" w:type="dxa"/>
            <w:tcBorders>
              <w:top w:val="nil"/>
            </w:tcBorders>
            <w:vAlign w:val="center"/>
          </w:tcPr>
          <w:p w:rsidR="000A1ACB" w:rsidRPr="00A11576" w:rsidRDefault="000A1ACB" w:rsidP="000A1ACB">
            <w:pPr>
              <w:jc w:val="center"/>
            </w:pPr>
            <w:r w:rsidRPr="00A11576">
              <w:t>До 1,5</w:t>
            </w:r>
          </w:p>
        </w:tc>
        <w:tc>
          <w:tcPr>
            <w:tcW w:w="1270" w:type="dxa"/>
            <w:tcBorders>
              <w:top w:val="nil"/>
            </w:tcBorders>
            <w:vAlign w:val="center"/>
          </w:tcPr>
          <w:p w:rsidR="000A1ACB" w:rsidRPr="00A11576" w:rsidRDefault="000A1ACB" w:rsidP="000A1ACB">
            <w:pPr>
              <w:jc w:val="center"/>
            </w:pPr>
            <w:r w:rsidRPr="00A11576">
              <w:t>До 0,5</w:t>
            </w:r>
          </w:p>
        </w:tc>
      </w:tr>
      <w:tr w:rsidR="000A1ACB" w:rsidTr="000A1ACB">
        <w:tc>
          <w:tcPr>
            <w:tcW w:w="4248" w:type="dxa"/>
            <w:tcBorders>
              <w:bottom w:val="nil"/>
            </w:tcBorders>
          </w:tcPr>
          <w:p w:rsidR="000A1ACB" w:rsidRPr="00A11576" w:rsidRDefault="000A1ACB" w:rsidP="000A1ACB">
            <w:r w:rsidRPr="00A11576">
              <w:t>Сильно окисленная некомпактная</w:t>
            </w:r>
          </w:p>
        </w:tc>
        <w:tc>
          <w:tcPr>
            <w:tcW w:w="1276" w:type="dxa"/>
            <w:tcBorders>
              <w:bottom w:val="nil"/>
            </w:tcBorders>
            <w:vAlign w:val="center"/>
          </w:tcPr>
          <w:p w:rsidR="000A1ACB" w:rsidRPr="00A11576" w:rsidRDefault="000A1ACB" w:rsidP="000A1ACB">
            <w:pPr>
              <w:jc w:val="center"/>
            </w:pPr>
            <w:r w:rsidRPr="00A11576">
              <w:t>3,0</w:t>
            </w:r>
            <w:r>
              <w:t xml:space="preserve"> – </w:t>
            </w:r>
            <w:r w:rsidRPr="00A11576">
              <w:t>5,0</w:t>
            </w:r>
          </w:p>
        </w:tc>
        <w:tc>
          <w:tcPr>
            <w:tcW w:w="1275" w:type="dxa"/>
            <w:tcBorders>
              <w:bottom w:val="nil"/>
            </w:tcBorders>
            <w:vAlign w:val="center"/>
          </w:tcPr>
          <w:p w:rsidR="000A1ACB" w:rsidRPr="00A11576" w:rsidRDefault="000A1ACB" w:rsidP="000A1ACB">
            <w:pPr>
              <w:jc w:val="center"/>
            </w:pPr>
            <w:r w:rsidRPr="00A11576">
              <w:t>2,0</w:t>
            </w:r>
            <w:r>
              <w:t xml:space="preserve"> – </w:t>
            </w:r>
            <w:r w:rsidRPr="00A11576">
              <w:t>3,0</w:t>
            </w:r>
          </w:p>
        </w:tc>
        <w:tc>
          <w:tcPr>
            <w:tcW w:w="1276" w:type="dxa"/>
            <w:tcBorders>
              <w:bottom w:val="nil"/>
            </w:tcBorders>
            <w:vAlign w:val="center"/>
          </w:tcPr>
          <w:p w:rsidR="000A1ACB" w:rsidRPr="00A11576" w:rsidRDefault="000A1ACB" w:rsidP="000A1ACB">
            <w:pPr>
              <w:jc w:val="center"/>
            </w:pPr>
            <w:r w:rsidRPr="00A11576">
              <w:t>1,5</w:t>
            </w:r>
            <w:r>
              <w:t xml:space="preserve"> – </w:t>
            </w:r>
            <w:r w:rsidRPr="00A11576">
              <w:t>2,0</w:t>
            </w:r>
          </w:p>
        </w:tc>
        <w:tc>
          <w:tcPr>
            <w:tcW w:w="1418" w:type="dxa"/>
            <w:tcBorders>
              <w:bottom w:val="nil"/>
            </w:tcBorders>
            <w:vAlign w:val="center"/>
          </w:tcPr>
          <w:p w:rsidR="000A1ACB" w:rsidRPr="00A11576" w:rsidRDefault="000A1ACB" w:rsidP="000A1ACB">
            <w:pPr>
              <w:jc w:val="center"/>
            </w:pPr>
            <w:r w:rsidRPr="00A11576">
              <w:t>3,0</w:t>
            </w:r>
            <w:r>
              <w:t xml:space="preserve"> – </w:t>
            </w:r>
            <w:r w:rsidRPr="00A11576">
              <w:t>5,0</w:t>
            </w:r>
          </w:p>
        </w:tc>
        <w:tc>
          <w:tcPr>
            <w:tcW w:w="1275" w:type="dxa"/>
            <w:tcBorders>
              <w:bottom w:val="nil"/>
            </w:tcBorders>
            <w:vAlign w:val="center"/>
          </w:tcPr>
          <w:p w:rsidR="000A1ACB" w:rsidRPr="00A11576" w:rsidRDefault="000A1ACB" w:rsidP="000A1ACB">
            <w:pPr>
              <w:jc w:val="center"/>
            </w:pPr>
            <w:r w:rsidRPr="00A11576">
              <w:t>2,0</w:t>
            </w:r>
            <w:r>
              <w:t xml:space="preserve"> – </w:t>
            </w:r>
            <w:r w:rsidRPr="00A11576">
              <w:t>3,0</w:t>
            </w:r>
          </w:p>
        </w:tc>
        <w:tc>
          <w:tcPr>
            <w:tcW w:w="1276" w:type="dxa"/>
            <w:tcBorders>
              <w:bottom w:val="nil"/>
            </w:tcBorders>
            <w:vAlign w:val="center"/>
          </w:tcPr>
          <w:p w:rsidR="000A1ACB" w:rsidRPr="00A11576" w:rsidRDefault="000A1ACB" w:rsidP="000A1ACB">
            <w:pPr>
              <w:jc w:val="center"/>
            </w:pPr>
            <w:r w:rsidRPr="00A11576">
              <w:t>2,0</w:t>
            </w:r>
            <w:r>
              <w:t xml:space="preserve"> – </w:t>
            </w:r>
            <w:r w:rsidRPr="00A11576">
              <w:t>3,0</w:t>
            </w:r>
          </w:p>
        </w:tc>
        <w:tc>
          <w:tcPr>
            <w:tcW w:w="1418" w:type="dxa"/>
            <w:tcBorders>
              <w:bottom w:val="nil"/>
            </w:tcBorders>
            <w:vAlign w:val="center"/>
          </w:tcPr>
          <w:p w:rsidR="000A1ACB" w:rsidRPr="00A11576" w:rsidRDefault="000A1ACB" w:rsidP="000A1ACB">
            <w:pPr>
              <w:jc w:val="center"/>
            </w:pPr>
            <w:r w:rsidRPr="00A11576">
              <w:t>2,0</w:t>
            </w:r>
            <w:r>
              <w:t xml:space="preserve"> – </w:t>
            </w:r>
            <w:r w:rsidRPr="00A11576">
              <w:t>5,0</w:t>
            </w:r>
          </w:p>
        </w:tc>
        <w:tc>
          <w:tcPr>
            <w:tcW w:w="1270" w:type="dxa"/>
            <w:tcBorders>
              <w:bottom w:val="nil"/>
            </w:tcBorders>
            <w:vAlign w:val="center"/>
          </w:tcPr>
          <w:p w:rsidR="000A1ACB" w:rsidRDefault="000A1ACB" w:rsidP="000A1ACB">
            <w:pPr>
              <w:jc w:val="center"/>
            </w:pPr>
            <w:r w:rsidRPr="00A11576">
              <w:t>До 2,0</w:t>
            </w:r>
          </w:p>
        </w:tc>
      </w:tr>
      <w:tr w:rsidR="000A1ACB" w:rsidTr="000A1ACB">
        <w:trPr>
          <w:trHeight w:val="439"/>
        </w:trPr>
        <w:tc>
          <w:tcPr>
            <w:tcW w:w="14732" w:type="dxa"/>
            <w:gridSpan w:val="9"/>
            <w:tcBorders>
              <w:top w:val="nil"/>
              <w:bottom w:val="nil"/>
            </w:tcBorders>
            <w:vAlign w:val="center"/>
          </w:tcPr>
          <w:p w:rsidR="000A1ACB" w:rsidRPr="000A1ACB" w:rsidRDefault="000A1ACB" w:rsidP="000A1ACB">
            <w:pPr>
              <w:jc w:val="center"/>
              <w:rPr>
                <w:i/>
              </w:rPr>
            </w:pPr>
            <w:r w:rsidRPr="000A1ACB">
              <w:rPr>
                <w:i/>
              </w:rPr>
              <w:t>Топливные печи</w:t>
            </w:r>
          </w:p>
        </w:tc>
      </w:tr>
      <w:tr w:rsidR="000A1ACB" w:rsidTr="000A1ACB">
        <w:tc>
          <w:tcPr>
            <w:tcW w:w="4248" w:type="dxa"/>
            <w:tcBorders>
              <w:top w:val="nil"/>
            </w:tcBorders>
          </w:tcPr>
          <w:p w:rsidR="000A1ACB" w:rsidRPr="002C1DEB" w:rsidRDefault="000A1ACB" w:rsidP="000A1ACB">
            <w:r w:rsidRPr="002C1DEB">
              <w:t>Компактная первосортная</w:t>
            </w:r>
          </w:p>
        </w:tc>
        <w:tc>
          <w:tcPr>
            <w:tcW w:w="1276" w:type="dxa"/>
            <w:tcBorders>
              <w:top w:val="nil"/>
            </w:tcBorders>
            <w:vAlign w:val="center"/>
          </w:tcPr>
          <w:p w:rsidR="000A1ACB" w:rsidRPr="002C1DEB" w:rsidRDefault="000A1ACB" w:rsidP="000A1ACB">
            <w:pPr>
              <w:jc w:val="center"/>
            </w:pPr>
            <w:r w:rsidRPr="002C1DEB">
              <w:t>2,0</w:t>
            </w:r>
            <w:r>
              <w:t xml:space="preserve"> – </w:t>
            </w:r>
            <w:r w:rsidRPr="002C1DEB">
              <w:t>3,0</w:t>
            </w:r>
          </w:p>
        </w:tc>
        <w:tc>
          <w:tcPr>
            <w:tcW w:w="1275" w:type="dxa"/>
            <w:tcBorders>
              <w:top w:val="nil"/>
            </w:tcBorders>
            <w:vAlign w:val="center"/>
          </w:tcPr>
          <w:p w:rsidR="000A1ACB" w:rsidRPr="002C1DEB" w:rsidRDefault="000A1ACB" w:rsidP="000A1ACB">
            <w:pPr>
              <w:jc w:val="center"/>
            </w:pPr>
            <w:r w:rsidRPr="002C1DEB">
              <w:t>2,0</w:t>
            </w:r>
            <w:r>
              <w:t xml:space="preserve"> – </w:t>
            </w:r>
            <w:r w:rsidRPr="002C1DEB">
              <w:t>3,0</w:t>
            </w:r>
          </w:p>
        </w:tc>
        <w:tc>
          <w:tcPr>
            <w:tcW w:w="1276" w:type="dxa"/>
            <w:tcBorders>
              <w:top w:val="nil"/>
            </w:tcBorders>
            <w:vAlign w:val="center"/>
          </w:tcPr>
          <w:p w:rsidR="000A1ACB" w:rsidRPr="002C1DEB" w:rsidRDefault="000A1ACB" w:rsidP="000A1ACB">
            <w:pPr>
              <w:jc w:val="center"/>
            </w:pPr>
            <w:r w:rsidRPr="002C1DEB">
              <w:t>1</w:t>
            </w:r>
            <w:r>
              <w:rPr>
                <w:lang w:val="en-US"/>
              </w:rPr>
              <w:t>,</w:t>
            </w:r>
            <w:r w:rsidRPr="002C1DEB">
              <w:t>0</w:t>
            </w:r>
            <w:r>
              <w:t xml:space="preserve"> – </w:t>
            </w:r>
            <w:r w:rsidRPr="002C1DEB">
              <w:t>1,5</w:t>
            </w:r>
          </w:p>
        </w:tc>
        <w:tc>
          <w:tcPr>
            <w:tcW w:w="1418" w:type="dxa"/>
            <w:tcBorders>
              <w:top w:val="nil"/>
            </w:tcBorders>
            <w:vAlign w:val="center"/>
          </w:tcPr>
          <w:p w:rsidR="000A1ACB" w:rsidRPr="002C1DEB" w:rsidRDefault="000A1ACB" w:rsidP="000A1ACB">
            <w:pPr>
              <w:jc w:val="center"/>
            </w:pPr>
            <w:r>
              <w:t>3,</w:t>
            </w:r>
            <w:r w:rsidRPr="002C1DEB">
              <w:t>0</w:t>
            </w:r>
            <w:r>
              <w:t xml:space="preserve"> – </w:t>
            </w:r>
            <w:r w:rsidRPr="002C1DEB">
              <w:t>5,0</w:t>
            </w:r>
          </w:p>
        </w:tc>
        <w:tc>
          <w:tcPr>
            <w:tcW w:w="1275" w:type="dxa"/>
            <w:tcBorders>
              <w:top w:val="nil"/>
            </w:tcBorders>
            <w:vAlign w:val="center"/>
          </w:tcPr>
          <w:p w:rsidR="000A1ACB" w:rsidRPr="002C1DEB" w:rsidRDefault="000A1ACB" w:rsidP="000A1ACB">
            <w:pPr>
              <w:jc w:val="center"/>
            </w:pPr>
            <w:r w:rsidRPr="002C1DEB">
              <w:t>2,0</w:t>
            </w:r>
            <w:r>
              <w:t xml:space="preserve"> – </w:t>
            </w:r>
            <w:r w:rsidRPr="002C1DEB">
              <w:t>3,0</w:t>
            </w:r>
          </w:p>
        </w:tc>
        <w:tc>
          <w:tcPr>
            <w:tcW w:w="1276" w:type="dxa"/>
            <w:tcBorders>
              <w:top w:val="nil"/>
            </w:tcBorders>
            <w:vAlign w:val="center"/>
          </w:tcPr>
          <w:p w:rsidR="000A1ACB" w:rsidRPr="002C1DEB" w:rsidRDefault="000A1ACB" w:rsidP="000A1ACB">
            <w:pPr>
              <w:jc w:val="center"/>
            </w:pPr>
            <w:r w:rsidRPr="002C1DEB">
              <w:t>2,0</w:t>
            </w:r>
            <w:r>
              <w:t xml:space="preserve"> – </w:t>
            </w:r>
            <w:r w:rsidRPr="002C1DEB">
              <w:t>3,0</w:t>
            </w:r>
          </w:p>
        </w:tc>
        <w:tc>
          <w:tcPr>
            <w:tcW w:w="1418" w:type="dxa"/>
            <w:tcBorders>
              <w:top w:val="nil"/>
            </w:tcBorders>
            <w:vAlign w:val="center"/>
          </w:tcPr>
          <w:p w:rsidR="000A1ACB" w:rsidRPr="002C1DEB" w:rsidRDefault="000A1ACB" w:rsidP="000A1ACB">
            <w:pPr>
              <w:jc w:val="center"/>
            </w:pPr>
            <w:r w:rsidRPr="002C1DEB">
              <w:t>2,0</w:t>
            </w:r>
            <w:r>
              <w:t xml:space="preserve"> – </w:t>
            </w:r>
            <w:r w:rsidRPr="002C1DEB">
              <w:t>5,0</w:t>
            </w:r>
          </w:p>
        </w:tc>
        <w:tc>
          <w:tcPr>
            <w:tcW w:w="1270" w:type="dxa"/>
            <w:tcBorders>
              <w:top w:val="nil"/>
            </w:tcBorders>
            <w:vAlign w:val="center"/>
          </w:tcPr>
          <w:p w:rsidR="000A1ACB" w:rsidRPr="002C1DEB" w:rsidRDefault="000A1ACB" w:rsidP="000A1ACB">
            <w:pPr>
              <w:jc w:val="center"/>
            </w:pPr>
            <w:r w:rsidRPr="002C1DEB">
              <w:t>1,0</w:t>
            </w:r>
            <w:r>
              <w:t xml:space="preserve"> – </w:t>
            </w:r>
            <w:r w:rsidRPr="002C1DEB">
              <w:t>2,5</w:t>
            </w:r>
          </w:p>
        </w:tc>
      </w:tr>
      <w:tr w:rsidR="000A1ACB" w:rsidTr="000A1ACB">
        <w:tc>
          <w:tcPr>
            <w:tcW w:w="4248" w:type="dxa"/>
          </w:tcPr>
          <w:p w:rsidR="000A1ACB" w:rsidRPr="002C1DEB" w:rsidRDefault="000A1ACB" w:rsidP="000A1ACB">
            <w:r w:rsidRPr="002C1DEB">
              <w:t>Сильно окисленная некомпактная</w:t>
            </w:r>
          </w:p>
        </w:tc>
        <w:tc>
          <w:tcPr>
            <w:tcW w:w="1276" w:type="dxa"/>
            <w:vAlign w:val="center"/>
          </w:tcPr>
          <w:p w:rsidR="000A1ACB" w:rsidRPr="002C1DEB" w:rsidRDefault="000A1ACB" w:rsidP="000A1ACB">
            <w:pPr>
              <w:jc w:val="center"/>
            </w:pPr>
            <w:r w:rsidRPr="002C1DEB">
              <w:t>5,0</w:t>
            </w:r>
            <w:r>
              <w:t xml:space="preserve"> – </w:t>
            </w:r>
            <w:r w:rsidRPr="002C1DEB">
              <w:t>8,0</w:t>
            </w:r>
          </w:p>
        </w:tc>
        <w:tc>
          <w:tcPr>
            <w:tcW w:w="1275" w:type="dxa"/>
            <w:vAlign w:val="center"/>
          </w:tcPr>
          <w:p w:rsidR="000A1ACB" w:rsidRPr="002C1DEB" w:rsidRDefault="000A1ACB" w:rsidP="000A1ACB">
            <w:pPr>
              <w:jc w:val="center"/>
            </w:pPr>
            <w:r w:rsidRPr="002C1DEB">
              <w:t>3,0</w:t>
            </w:r>
            <w:r>
              <w:t xml:space="preserve"> – </w:t>
            </w:r>
            <w:r w:rsidRPr="002C1DEB">
              <w:t>5,0</w:t>
            </w:r>
          </w:p>
        </w:tc>
        <w:tc>
          <w:tcPr>
            <w:tcW w:w="1276" w:type="dxa"/>
            <w:vAlign w:val="center"/>
          </w:tcPr>
          <w:p w:rsidR="000A1ACB" w:rsidRPr="002C1DEB" w:rsidRDefault="000A1ACB" w:rsidP="000A1ACB">
            <w:pPr>
              <w:jc w:val="center"/>
            </w:pPr>
            <w:r w:rsidRPr="002C1DEB">
              <w:t>1,5</w:t>
            </w:r>
            <w:r>
              <w:t xml:space="preserve"> – </w:t>
            </w:r>
            <w:r w:rsidRPr="002C1DEB">
              <w:t>2,5</w:t>
            </w:r>
          </w:p>
        </w:tc>
        <w:tc>
          <w:tcPr>
            <w:tcW w:w="1418" w:type="dxa"/>
            <w:vAlign w:val="center"/>
          </w:tcPr>
          <w:p w:rsidR="000A1ACB" w:rsidRPr="002C1DEB" w:rsidRDefault="000A1ACB" w:rsidP="000A1ACB">
            <w:pPr>
              <w:jc w:val="center"/>
            </w:pPr>
            <w:r w:rsidRPr="002C1DEB">
              <w:t>5,0</w:t>
            </w:r>
            <w:r>
              <w:t xml:space="preserve"> – </w:t>
            </w:r>
            <w:r w:rsidRPr="002C1DEB">
              <w:t>10,0</w:t>
            </w:r>
          </w:p>
        </w:tc>
        <w:tc>
          <w:tcPr>
            <w:tcW w:w="1275" w:type="dxa"/>
            <w:vAlign w:val="center"/>
          </w:tcPr>
          <w:p w:rsidR="000A1ACB" w:rsidRPr="002C1DEB" w:rsidRDefault="000A1ACB" w:rsidP="000A1ACB">
            <w:pPr>
              <w:jc w:val="center"/>
            </w:pPr>
            <w:r w:rsidRPr="002C1DEB">
              <w:t>3,0</w:t>
            </w:r>
            <w:r>
              <w:t xml:space="preserve"> – </w:t>
            </w:r>
            <w:r w:rsidRPr="002C1DEB">
              <w:t>5,0</w:t>
            </w:r>
          </w:p>
        </w:tc>
        <w:tc>
          <w:tcPr>
            <w:tcW w:w="1276" w:type="dxa"/>
            <w:vAlign w:val="center"/>
          </w:tcPr>
          <w:p w:rsidR="000A1ACB" w:rsidRPr="002C1DEB" w:rsidRDefault="000A1ACB" w:rsidP="000A1ACB">
            <w:pPr>
              <w:jc w:val="center"/>
            </w:pPr>
            <w:r w:rsidRPr="002C1DEB">
              <w:t>4,0</w:t>
            </w:r>
            <w:r>
              <w:t xml:space="preserve"> – </w:t>
            </w:r>
            <w:r w:rsidRPr="002C1DEB">
              <w:t>6,0</w:t>
            </w:r>
          </w:p>
        </w:tc>
        <w:tc>
          <w:tcPr>
            <w:tcW w:w="1418" w:type="dxa"/>
            <w:vAlign w:val="center"/>
          </w:tcPr>
          <w:p w:rsidR="000A1ACB" w:rsidRPr="002C1DEB" w:rsidRDefault="000A1ACB" w:rsidP="000A1ACB">
            <w:pPr>
              <w:jc w:val="center"/>
            </w:pPr>
            <w:r w:rsidRPr="002C1DEB">
              <w:t>5,0</w:t>
            </w:r>
            <w:r>
              <w:t xml:space="preserve"> – </w:t>
            </w:r>
            <w:r w:rsidRPr="002C1DEB">
              <w:t>10,0</w:t>
            </w:r>
          </w:p>
        </w:tc>
        <w:tc>
          <w:tcPr>
            <w:tcW w:w="1270" w:type="dxa"/>
            <w:vAlign w:val="center"/>
          </w:tcPr>
          <w:p w:rsidR="000A1ACB" w:rsidRDefault="000A1ACB" w:rsidP="000A1ACB">
            <w:pPr>
              <w:jc w:val="center"/>
            </w:pPr>
            <w:r w:rsidRPr="002C1DEB">
              <w:t>До 4,0</w:t>
            </w:r>
          </w:p>
        </w:tc>
      </w:tr>
    </w:tbl>
    <w:p w:rsidR="0069332B" w:rsidRDefault="0069332B" w:rsidP="0088763D">
      <w:pPr>
        <w:ind w:firstLine="709"/>
        <w:jc w:val="both"/>
      </w:pPr>
    </w:p>
    <w:p w:rsidR="000A1ACB" w:rsidRPr="000A1ACB" w:rsidRDefault="000A1ACB" w:rsidP="000A1ACB">
      <w:pPr>
        <w:ind w:firstLine="709"/>
        <w:jc w:val="both"/>
      </w:pPr>
      <w:r w:rsidRPr="000A1ACB">
        <w:t xml:space="preserve">В шихте для выплавки цинковых сплавов обычно используются возвратные отходы собственного производства из расчета 20 – 40 % от общей массы шихты. В шихту могут добавляться лом и вторичные сплавы в количестве до 10%. Первичный металл составляет 60 – 80 %, причем чем </w:t>
      </w:r>
      <w:bookmarkStart w:id="63" w:name="OLE_LINK12"/>
      <w:bookmarkStart w:id="64" w:name="OLE_LINK13"/>
      <w:r w:rsidRPr="000A1ACB">
        <w:t>ответственнее</w:t>
      </w:r>
      <w:bookmarkEnd w:id="63"/>
      <w:bookmarkEnd w:id="64"/>
      <w:r w:rsidRPr="000A1ACB">
        <w:t xml:space="preserve"> литье и сложнее отливаемые детали, тем меньше должно добавляться в шихту возврата и особенно вторичного металла и лома.</w:t>
      </w:r>
    </w:p>
    <w:p w:rsidR="000A1ACB" w:rsidRPr="000A1ACB" w:rsidRDefault="000A1ACB" w:rsidP="000A1ACB">
      <w:pPr>
        <w:ind w:firstLine="709"/>
        <w:jc w:val="both"/>
      </w:pPr>
      <w:r w:rsidRPr="000A1ACB">
        <w:t>К возвратным отходам собственного производства относятся отходы литейного (элементы литниковой системы, бракованные отливки, прибыли, сплески, облой) и обрабатывающих (кромки и концы из прокатных цехов, пресс-остатки и захваты из стрессовых цехов, стружка, опилки и бракованные детали) цехов.</w:t>
      </w:r>
    </w:p>
    <w:p w:rsidR="000A1ACB" w:rsidRPr="000A1ACB" w:rsidRDefault="000A1ACB" w:rsidP="000A1ACB">
      <w:pPr>
        <w:ind w:firstLine="709"/>
        <w:jc w:val="both"/>
      </w:pPr>
      <w:r w:rsidRPr="000A1ACB">
        <w:t>При выплавке цинка и сплавов на его основе используют рафинирующие флюсы. В состав флюсов входят химически активные вещества, способствующие удалению из расплава растворенных газов и взвешенных неметаллических включений. В табл. 40 приведена характеристика некоторых солей, применяемых для рафинирования цинковых сплавов как самостоятельно, так и в составе флюсов.</w:t>
      </w:r>
    </w:p>
    <w:p w:rsidR="000A1ACB" w:rsidRPr="000A1ACB" w:rsidRDefault="000A1ACB" w:rsidP="000A1ACB">
      <w:pPr>
        <w:ind w:firstLine="709"/>
        <w:jc w:val="both"/>
      </w:pPr>
      <w:r w:rsidRPr="000A1ACB">
        <w:t xml:space="preserve">Все шихтовые материалы перед плавкой должны быть тщательно подготовлены. Так, поверхность чушковых материалов очищают от неслитин, шлаковых и других инородных включений. Катодные листы электролитного цинка тоже тщательно очищают от остатков электролита и укладывают в пачки, которые после взвешивания устанавливают на приемную платформу загрузочной площадки индукционных печей для переплавки катодного цинка. Первичный чушковый цинк и чистые металлы дробят или разрезают на более мелкие куски, удобные для взвешивания и загрузки в печь. Мелкие возврат собственного производства и отходы (стружка, листовая обрезь, скрап и т.п.), которые должны </w:t>
      </w:r>
      <w:r>
        <w:t>храниться строго</w:t>
      </w:r>
      <w:r w:rsidRPr="000A1ACB">
        <w:t xml:space="preserve"> </w:t>
      </w:r>
      <w:r>
        <w:t>по сортам</w:t>
      </w:r>
    </w:p>
    <w:p w:rsidR="0069332B" w:rsidRDefault="0069332B" w:rsidP="0088763D">
      <w:pPr>
        <w:ind w:firstLine="709"/>
        <w:jc w:val="both"/>
      </w:pPr>
    </w:p>
    <w:p w:rsidR="000A1ACB" w:rsidRDefault="000A1ACB" w:rsidP="0088763D">
      <w:pPr>
        <w:ind w:firstLine="709"/>
        <w:jc w:val="both"/>
        <w:sectPr w:rsidR="000A1ACB" w:rsidSect="000A1ACB">
          <w:pgSz w:w="16443" w:h="11624" w:orient="landscape" w:code="11"/>
          <w:pgMar w:top="567" w:right="567" w:bottom="567" w:left="1134" w:header="0" w:footer="0" w:gutter="0"/>
          <w:cols w:space="708"/>
          <w:docGrid w:linePitch="381"/>
        </w:sectPr>
      </w:pPr>
    </w:p>
    <w:p w:rsidR="000A1ACB" w:rsidRPr="000A1ACB" w:rsidRDefault="000A1ACB" w:rsidP="000A1ACB">
      <w:pPr>
        <w:jc w:val="both"/>
        <w:rPr>
          <w:sz w:val="24"/>
        </w:rPr>
      </w:pPr>
      <w:r w:rsidRPr="000A1ACB">
        <w:rPr>
          <w:sz w:val="24"/>
        </w:rPr>
        <w:lastRenderedPageBreak/>
        <w:t>и маркам сплава, рекомендуется брикетировать для уменьшения угара элементов в процессе приготовления цинковых сплавов.</w:t>
      </w:r>
    </w:p>
    <w:p w:rsidR="000A1ACB" w:rsidRPr="000A1ACB" w:rsidRDefault="000A1ACB" w:rsidP="000A1ACB">
      <w:pPr>
        <w:ind w:firstLine="709"/>
        <w:jc w:val="both"/>
        <w:rPr>
          <w:sz w:val="24"/>
        </w:rPr>
      </w:pPr>
      <w:r w:rsidRPr="000A1ACB">
        <w:rPr>
          <w:sz w:val="24"/>
        </w:rPr>
        <w:t>Перед загрузкой в печь чушковые материалы и отходы, очищенные от грязи, остатков масла и эмульсии, тщательно прогревают до полного удаления влаги. Для снижения стоимости сплавов, особенно для неответственного литья, необходимо возможно полнее использовать возвраты производства [71]. Однако следует иметь в виду, что при добавке низкокачественных компонентов, хоть и дешевых, в сплаве повышается количество примесей.</w:t>
      </w:r>
    </w:p>
    <w:p w:rsidR="000A1ACB" w:rsidRPr="000A1ACB" w:rsidRDefault="000A1ACB" w:rsidP="000A1ACB">
      <w:pPr>
        <w:ind w:firstLine="709"/>
        <w:jc w:val="both"/>
        <w:rPr>
          <w:sz w:val="24"/>
        </w:rPr>
      </w:pPr>
      <w:r w:rsidRPr="000A1ACB">
        <w:rPr>
          <w:sz w:val="24"/>
        </w:rPr>
        <w:t>В зависимости от сочетаний исходных шихтовых материалов возможны различные варианты составления шихты.</w:t>
      </w:r>
    </w:p>
    <w:p w:rsidR="000A1ACB" w:rsidRPr="000A1ACB" w:rsidRDefault="000A1ACB" w:rsidP="000A1ACB">
      <w:pPr>
        <w:ind w:firstLine="709"/>
        <w:jc w:val="both"/>
        <w:rPr>
          <w:sz w:val="24"/>
        </w:rPr>
      </w:pPr>
      <w:r w:rsidRPr="000A1ACB">
        <w:rPr>
          <w:sz w:val="24"/>
        </w:rPr>
        <w:t>Исходными данными при расчете шихты являются: а) химический состав сплава по ГОСТ или ТУ; 6) оптимальный или расчетный состав сплава; в) химический состав исходных шихтовых материалов; г) угар отдельных составляющих сплава в процессе его изготовления.</w:t>
      </w:r>
    </w:p>
    <w:p w:rsidR="000A1ACB" w:rsidRPr="000A1ACB" w:rsidRDefault="000A1ACB" w:rsidP="000A1ACB">
      <w:pPr>
        <w:ind w:firstLine="709"/>
        <w:jc w:val="both"/>
        <w:rPr>
          <w:sz w:val="24"/>
        </w:rPr>
      </w:pPr>
      <w:r w:rsidRPr="000A1ACB">
        <w:rPr>
          <w:sz w:val="24"/>
        </w:rPr>
        <w:t>Величина угара металлов зависит от состава шихты, ее компактности, типа плавильной печи, продолжительности плавки и ряда других условий (табл. 41).</w:t>
      </w:r>
    </w:p>
    <w:p w:rsidR="000A1ACB" w:rsidRPr="000A1ACB" w:rsidRDefault="000A1ACB" w:rsidP="000A1ACB">
      <w:pPr>
        <w:ind w:firstLine="709"/>
        <w:jc w:val="both"/>
        <w:rPr>
          <w:sz w:val="22"/>
        </w:rPr>
      </w:pPr>
    </w:p>
    <w:p w:rsidR="000A1ACB" w:rsidRPr="000A1ACB" w:rsidRDefault="000A1ACB" w:rsidP="000A1ACB">
      <w:pPr>
        <w:pStyle w:val="2"/>
        <w:jc w:val="center"/>
        <w:rPr>
          <w:b/>
          <w:sz w:val="32"/>
          <w:szCs w:val="32"/>
        </w:rPr>
      </w:pPr>
      <w:bookmarkStart w:id="65" w:name="_Toc480673721"/>
      <w:r w:rsidRPr="000A1ACB">
        <w:rPr>
          <w:b/>
          <w:sz w:val="32"/>
          <w:szCs w:val="32"/>
        </w:rPr>
        <w:t>5. Приготовление лигатур</w:t>
      </w:r>
      <w:bookmarkEnd w:id="65"/>
    </w:p>
    <w:p w:rsidR="000A1ACB" w:rsidRPr="000A1ACB" w:rsidRDefault="000A1ACB" w:rsidP="000A1ACB">
      <w:pPr>
        <w:ind w:firstLine="709"/>
        <w:jc w:val="both"/>
        <w:rPr>
          <w:sz w:val="22"/>
        </w:rPr>
      </w:pPr>
    </w:p>
    <w:p w:rsidR="000A1ACB" w:rsidRPr="000A1ACB" w:rsidRDefault="000A1ACB" w:rsidP="000A1ACB">
      <w:pPr>
        <w:ind w:firstLine="709"/>
        <w:jc w:val="both"/>
        <w:rPr>
          <w:sz w:val="24"/>
        </w:rPr>
      </w:pPr>
      <w:r w:rsidRPr="000A1ACB">
        <w:rPr>
          <w:sz w:val="24"/>
        </w:rPr>
        <w:t>При приготовлении цинковых сплавов широкое применение получили лигатуры, содержащие марганец, титан, кремний и медь, температура плавления которого выше температуры плавления основного элемента сплава – цинка.</w:t>
      </w:r>
    </w:p>
    <w:p w:rsidR="000A1ACB" w:rsidRPr="000A1ACB" w:rsidRDefault="000A1ACB" w:rsidP="000A1ACB">
      <w:pPr>
        <w:ind w:firstLine="709"/>
        <w:jc w:val="both"/>
        <w:rPr>
          <w:sz w:val="24"/>
        </w:rPr>
      </w:pPr>
      <w:r w:rsidRPr="000A1ACB">
        <w:rPr>
          <w:sz w:val="24"/>
        </w:rPr>
        <w:t>К лигатурам предъявляются следующие основные требования: низкая температура плавления; однородность химического состава; максимально возможное содержание легирующих компонентов; достаточная хрупкость для удобства дробления.</w:t>
      </w:r>
    </w:p>
    <w:p w:rsidR="000A1ACB" w:rsidRPr="000A1ACB" w:rsidRDefault="000A1ACB" w:rsidP="000A1ACB">
      <w:pPr>
        <w:ind w:firstLine="709"/>
        <w:jc w:val="both"/>
        <w:rPr>
          <w:sz w:val="24"/>
        </w:rPr>
      </w:pPr>
      <w:r w:rsidRPr="000A1ACB">
        <w:rPr>
          <w:sz w:val="24"/>
        </w:rPr>
        <w:t>Количество легирующего компонента в лигатуре зависит от его температуры плавления. Чем выше температура плавления легирующего компонента, тем меньше содержание его в лигатуре.</w:t>
      </w:r>
    </w:p>
    <w:p w:rsidR="000A1ACB" w:rsidRPr="000A1ACB" w:rsidRDefault="000A1ACB" w:rsidP="000A1ACB">
      <w:pPr>
        <w:ind w:firstLine="709"/>
        <w:jc w:val="both"/>
        <w:rPr>
          <w:sz w:val="24"/>
        </w:rPr>
      </w:pPr>
      <w:r w:rsidRPr="000A1ACB">
        <w:rPr>
          <w:sz w:val="24"/>
        </w:rPr>
        <w:t>Для получения мелкозернистой структуры лигатур, обеспечивающей повышенные механические свойства сплавов, а также для удобства их использования лигатуры следует разливать в изложницы слоем толщиной не более 30 мм.</w:t>
      </w:r>
    </w:p>
    <w:p w:rsidR="000A1ACB" w:rsidRPr="000A1ACB" w:rsidRDefault="000A1ACB" w:rsidP="000A1ACB">
      <w:pPr>
        <w:ind w:firstLine="709"/>
        <w:jc w:val="both"/>
        <w:rPr>
          <w:sz w:val="24"/>
        </w:rPr>
      </w:pPr>
      <w:r w:rsidRPr="000A1ACB">
        <w:rPr>
          <w:sz w:val="24"/>
        </w:rPr>
        <w:t>При приготовлении цинковых сплавов применяют преимущественно двойные лигатуры, однако для приготовления многокомпонентных сплавов в ряде случаев используют тройные и даже четверные лигатуры.</w:t>
      </w:r>
    </w:p>
    <w:p w:rsidR="000A1ACB" w:rsidRPr="000A1ACB" w:rsidRDefault="000A1ACB" w:rsidP="000A1ACB">
      <w:pPr>
        <w:ind w:firstLine="709"/>
        <w:jc w:val="both"/>
        <w:rPr>
          <w:sz w:val="24"/>
        </w:rPr>
      </w:pPr>
      <w:r w:rsidRPr="000A1ACB">
        <w:rPr>
          <w:sz w:val="24"/>
        </w:rPr>
        <w:t>Лигатуры могут быть приготовлены непосредственным сплавлением чистых металлов, восстановлением легирующего компонента из его соединений (оксидов, хлоридов и др.), электролизом расплавленных солей, методом порошковой металлургии (смешением порошков металлов и сплавов с последующим прессованием). Метод непосредственного сплавления компонентов применяется для приготовления большинства лигатур, используемых при производстве цинковых сплавов. Ниже приведены примеры приготовления некоторых лигатур методом непосредственного сплавления компонентов.</w:t>
      </w:r>
    </w:p>
    <w:p w:rsidR="000A1ACB" w:rsidRPr="000A1ACB" w:rsidRDefault="000A1ACB" w:rsidP="000A1ACB">
      <w:pPr>
        <w:ind w:firstLine="709"/>
        <w:jc w:val="both"/>
        <w:rPr>
          <w:sz w:val="24"/>
        </w:rPr>
      </w:pPr>
      <w:r w:rsidRPr="000A1ACB">
        <w:rPr>
          <w:i/>
          <w:sz w:val="24"/>
        </w:rPr>
        <w:t>Лигатура цинк–марганец</w:t>
      </w:r>
      <w:r w:rsidRPr="000A1ACB">
        <w:rPr>
          <w:sz w:val="24"/>
        </w:rPr>
        <w:t>. Исходные материалы: цинк чушковый марки Ц0, Ц1, Ц2; марганец металлический марки МР00, МР0, МР1; хлористый калий; хлористый натрий; криолит.</w:t>
      </w:r>
    </w:p>
    <w:p w:rsidR="000A1ACB" w:rsidRPr="00B4252E" w:rsidRDefault="000A1ACB" w:rsidP="00B4252E">
      <w:pPr>
        <w:ind w:firstLine="709"/>
        <w:jc w:val="both"/>
        <w:rPr>
          <w:sz w:val="24"/>
        </w:rPr>
      </w:pPr>
      <w:r w:rsidRPr="000A1ACB">
        <w:rPr>
          <w:sz w:val="24"/>
        </w:rPr>
        <w:t xml:space="preserve">Лигатуры рекомендуется готовить в индукционных электрических печах или в тигельных электропечах сопротивления. Процесс плавки протекает следующим образом. Вначале в плавильный тигель загружают чушковый цинк в количестве 2/3 от массы шихты. После расплавления и перегрева цинкового расплава до 690 – 720 °С вводят небольшими порциями марганец при постоянном перемешивании, предварительно измельчив его и смешав с флюсом состава: KCl 40 %; </w:t>
      </w:r>
      <w:r w:rsidRPr="000A1ACB">
        <w:rPr>
          <w:sz w:val="24"/>
          <w:lang w:val="en-US"/>
        </w:rPr>
        <w:t>NaCl</w:t>
      </w:r>
      <w:r w:rsidRPr="000A1ACB">
        <w:rPr>
          <w:sz w:val="24"/>
        </w:rPr>
        <w:t xml:space="preserve"> 40%; Na</w:t>
      </w:r>
      <w:r w:rsidRPr="000A1ACB">
        <w:rPr>
          <w:sz w:val="24"/>
          <w:vertAlign w:val="subscript"/>
        </w:rPr>
        <w:t>3</w:t>
      </w:r>
      <w:r w:rsidRPr="000A1ACB">
        <w:rPr>
          <w:sz w:val="24"/>
        </w:rPr>
        <w:t>AlF</w:t>
      </w:r>
      <w:r w:rsidRPr="000A1ACB">
        <w:rPr>
          <w:sz w:val="24"/>
          <w:vertAlign w:val="subscript"/>
        </w:rPr>
        <w:t>6</w:t>
      </w:r>
      <w:r w:rsidRPr="000A1ACB">
        <w:rPr>
          <w:sz w:val="24"/>
        </w:rPr>
        <w:t xml:space="preserve"> 20%. Состав смеси марганец–флюс должен отвечать отношению 4:1, температура ее перед вводом в расплав должна быть 180 – 250 °С.</w:t>
      </w:r>
      <w:r w:rsidR="00B4252E" w:rsidRPr="00B4252E">
        <w:t xml:space="preserve"> </w:t>
      </w:r>
      <w:r w:rsidR="00B4252E" w:rsidRPr="00B4252E">
        <w:rPr>
          <w:sz w:val="24"/>
        </w:rPr>
        <w:t xml:space="preserve">После смеси марганец–флюс в расплав загружают остальную </w:t>
      </w:r>
    </w:p>
    <w:p w:rsidR="0069332B" w:rsidRDefault="0069332B" w:rsidP="0088763D">
      <w:pPr>
        <w:ind w:firstLine="709"/>
        <w:jc w:val="both"/>
      </w:pPr>
    </w:p>
    <w:p w:rsidR="0069332B" w:rsidRDefault="0069332B" w:rsidP="0088763D">
      <w:pPr>
        <w:ind w:firstLine="709"/>
        <w:jc w:val="both"/>
      </w:pPr>
    </w:p>
    <w:p w:rsidR="00B4252E" w:rsidRPr="00B4252E" w:rsidRDefault="00B4252E" w:rsidP="00B4252E">
      <w:pPr>
        <w:jc w:val="both"/>
        <w:rPr>
          <w:sz w:val="24"/>
        </w:rPr>
      </w:pPr>
      <w:bookmarkStart w:id="66" w:name="OLE_LINK24"/>
      <w:bookmarkStart w:id="67" w:name="OLE_LINK25"/>
      <w:r w:rsidRPr="00B4252E">
        <w:rPr>
          <w:sz w:val="24"/>
        </w:rPr>
        <w:t xml:space="preserve">часть (1/3) цинка, </w:t>
      </w:r>
      <w:bookmarkEnd w:id="66"/>
      <w:bookmarkEnd w:id="67"/>
      <w:r w:rsidRPr="00B4252E">
        <w:rPr>
          <w:sz w:val="24"/>
        </w:rPr>
        <w:t>сплав перемешивают в течение 10 – 15 мин и подвергают рафинированию хлористым цинком, которого берут 0,15 – 0,3 % от массы плавки.</w:t>
      </w:r>
    </w:p>
    <w:p w:rsidR="00B4252E" w:rsidRPr="00B4252E" w:rsidRDefault="00B4252E" w:rsidP="00B4252E">
      <w:pPr>
        <w:ind w:firstLine="709"/>
        <w:jc w:val="both"/>
        <w:rPr>
          <w:sz w:val="24"/>
        </w:rPr>
      </w:pPr>
      <w:r w:rsidRPr="00B4252E">
        <w:rPr>
          <w:sz w:val="24"/>
        </w:rPr>
        <w:t>Готовую лигатуру после снятия с поверхности расплава шлака разливают при, постоянном перемешивании в мелкие изложницы, подогретые до 150 – 200 °С. Каждый слив плавки подвергают химическому анализу на содержание в лигатуре марганца.</w:t>
      </w:r>
    </w:p>
    <w:p w:rsidR="00B4252E" w:rsidRPr="00B4252E" w:rsidRDefault="00B4252E" w:rsidP="00B4252E">
      <w:pPr>
        <w:ind w:firstLine="709"/>
        <w:jc w:val="both"/>
        <w:rPr>
          <w:sz w:val="24"/>
        </w:rPr>
      </w:pPr>
      <w:r w:rsidRPr="00B4252E">
        <w:rPr>
          <w:i/>
          <w:sz w:val="24"/>
        </w:rPr>
        <w:t>Лигатура цинк–титан</w:t>
      </w:r>
      <w:r w:rsidRPr="00B4252E">
        <w:rPr>
          <w:sz w:val="24"/>
        </w:rPr>
        <w:t>. В расплавленную и перегретую до 740 – 780 °С часть (2/3) цинка (марок Ц0 и Ц1) вводят небольшими порциями мелкораздробленный титан (губчатый титан различных марок – от ТГ100 до ТГ140). Перед введением каждой очередной порции титана расплав перемешивают графитовой мешалкой. После полного растворения титана расплав тщательно перемешивают, вводят оставшуюся часть (1/3) цинка и производят рафинирование лигатуры хлористым цинком (0,1 – 0,3 % от массы шихты). Затем снимают шлак и при непрерывном перемешивании разливают лигатуру в подогретые изложницы слоем до 30 мм.</w:t>
      </w:r>
    </w:p>
    <w:p w:rsidR="00B4252E" w:rsidRPr="00B4252E" w:rsidRDefault="00B4252E" w:rsidP="00B4252E">
      <w:pPr>
        <w:ind w:firstLine="709"/>
        <w:jc w:val="both"/>
        <w:rPr>
          <w:sz w:val="24"/>
        </w:rPr>
      </w:pPr>
      <w:r w:rsidRPr="00B4252E">
        <w:rPr>
          <w:i/>
          <w:sz w:val="24"/>
        </w:rPr>
        <w:t>Лигатура цинк–кремний</w:t>
      </w:r>
      <w:r w:rsidRPr="00B4252E">
        <w:rPr>
          <w:sz w:val="24"/>
        </w:rPr>
        <w:t>. В качестве шихтовых материалов применяют цинк (Ц0, Ц1) и кристаллический кремний (КРО, КР1). Шихтовые материалы перед загрузкой в печь нагревают до 100 – 150 °С; после расплавления и перегрева до 740 – 780 °С части цинка (2/3 от массы шихты) в расплав в несколько приемов вводят кристаллический кремний в виде размельченных кусков размером не более 5 – 8 мм. Для улучшения смачивания цинковым расплавом кусков кремния их вводят в расплав небольшими порциями в смеси с хлористым цинком. После растворения последней порции кремния в расплав добавляют оставшуюся часть цинка. Затем лигатуру рафинируют хлористым цинком (0,1 – 0,3 % от массы шихты) и разливают по изложницам короткой широкой струей, не допуская перерыва и разбрызгивания металла.</w:t>
      </w:r>
    </w:p>
    <w:p w:rsidR="00B4252E" w:rsidRPr="00B4252E" w:rsidRDefault="00B4252E" w:rsidP="00B4252E">
      <w:pPr>
        <w:ind w:firstLine="709"/>
        <w:jc w:val="both"/>
        <w:rPr>
          <w:sz w:val="24"/>
        </w:rPr>
      </w:pPr>
      <w:r w:rsidRPr="00B4252E">
        <w:rPr>
          <w:i/>
          <w:sz w:val="24"/>
        </w:rPr>
        <w:t>Лигатура алюминий–марганец</w:t>
      </w:r>
      <w:r w:rsidRPr="00B4252E">
        <w:rPr>
          <w:sz w:val="24"/>
        </w:rPr>
        <w:t>. В качестве шихтовых материалов применяют алюминий (А8, А85, А95) и марганец металлический (МР0, МР00). В расплавленный и перегретый до 920 – 980 °С алюминий небольшими порциями при постоянном перемешивании вводят марганец в смеси с флюсом. Для приготовления смеси используют мелкодробленый (до 5 – 15 мм) марганец и флюс, состоящий из 40% KCl, 40% NaCl и 20% Nа</w:t>
      </w:r>
      <w:r w:rsidRPr="00B4252E">
        <w:rPr>
          <w:sz w:val="24"/>
          <w:vertAlign w:val="subscript"/>
        </w:rPr>
        <w:t>3</w:t>
      </w:r>
      <w:r w:rsidRPr="00B4252E">
        <w:rPr>
          <w:sz w:val="24"/>
        </w:rPr>
        <w:t>AlF</w:t>
      </w:r>
      <w:r w:rsidRPr="00B4252E">
        <w:rPr>
          <w:sz w:val="24"/>
          <w:vertAlign w:val="subscript"/>
        </w:rPr>
        <w:t>6</w:t>
      </w:r>
      <w:r w:rsidRPr="00B4252E">
        <w:rPr>
          <w:sz w:val="24"/>
        </w:rPr>
        <w:t>, в соотношении 4:1.</w:t>
      </w:r>
    </w:p>
    <w:p w:rsidR="00B4252E" w:rsidRPr="00B4252E" w:rsidRDefault="00B4252E" w:rsidP="00B4252E">
      <w:pPr>
        <w:ind w:firstLine="709"/>
        <w:jc w:val="both"/>
        <w:rPr>
          <w:sz w:val="24"/>
        </w:rPr>
      </w:pPr>
      <w:r w:rsidRPr="00B4252E">
        <w:rPr>
          <w:sz w:val="24"/>
        </w:rPr>
        <w:t>После растворения всего марганца лигатуру дополнительно рафинируют хлористым марганцем, которого берут 0,1 – 0,2 % от массы шихты. Затем с поверхности расплава снимают шлак и при непрерывном перемешивании разливают лигатуру в изложницы.</w:t>
      </w:r>
    </w:p>
    <w:p w:rsidR="00B4252E" w:rsidRPr="00B4252E" w:rsidRDefault="00B4252E" w:rsidP="00B4252E">
      <w:pPr>
        <w:ind w:firstLine="709"/>
        <w:jc w:val="both"/>
      </w:pPr>
      <w:r w:rsidRPr="00B4252E">
        <w:rPr>
          <w:i/>
          <w:sz w:val="24"/>
        </w:rPr>
        <w:t>Лигатура алюминий–титан</w:t>
      </w:r>
      <w:r w:rsidRPr="00B4252E">
        <w:rPr>
          <w:sz w:val="24"/>
        </w:rPr>
        <w:t>. В алюминий, расплавленный и перегретый до 1000</w:t>
      </w:r>
      <w:r>
        <w:rPr>
          <w:sz w:val="24"/>
        </w:rPr>
        <w:t> </w:t>
      </w:r>
      <w:r w:rsidRPr="00B4252E">
        <w:rPr>
          <w:sz w:val="24"/>
        </w:rPr>
        <w:t>– 1150 °С, небольшими порциями вводят титан (губчатый или отходы титановых сплавов). Перед введением каждой очередной порции титана расплав перемешивают графитовой мешалкой. После полного растворения титана расплав тщательно перемешивают, снижают его температуру до 900 – 950 °С и рафинируют лигатуру хлористым марганцем (0,1 – 0,2 % от массы шихты). Затем снимают шлак, перемешивают лигатуру и быстро разливают в изложницы.</w:t>
      </w:r>
    </w:p>
    <w:p w:rsidR="00B4252E" w:rsidRPr="00B4252E" w:rsidRDefault="00B4252E" w:rsidP="00B4252E">
      <w:pPr>
        <w:ind w:firstLine="709"/>
        <w:jc w:val="both"/>
        <w:rPr>
          <w:sz w:val="24"/>
        </w:rPr>
      </w:pPr>
      <w:r w:rsidRPr="00B4252E">
        <w:rPr>
          <w:i/>
          <w:sz w:val="24"/>
        </w:rPr>
        <w:t>Лигатура алюминий–кремний</w:t>
      </w:r>
      <w:r w:rsidRPr="00B4252E">
        <w:rPr>
          <w:sz w:val="24"/>
        </w:rPr>
        <w:t>. В расплавленный и перегретый до 900 – 1000 °С алюминий небольшими порциями вводят кристаллический кремний (КР0, КР1), измельченный на куски до 10 – 15 мм и подогретый до 400 – 600 °С. Очередную порцию кремния вводят лишь после растворения предшествующей. После полного растворения всего кремния и тщательного перемешивания расплава лигатуру рафинируют хлористым алюминием (0,1 – 0,3 % от массы шихты) и при температуре 900 – 920 °С разливают в изложницы.</w:t>
      </w:r>
    </w:p>
    <w:p w:rsidR="00B4252E" w:rsidRPr="00B4252E" w:rsidRDefault="00B4252E" w:rsidP="00B4252E">
      <w:pPr>
        <w:ind w:firstLine="709"/>
        <w:jc w:val="both"/>
      </w:pPr>
      <w:r w:rsidRPr="00B4252E">
        <w:rPr>
          <w:i/>
          <w:sz w:val="24"/>
        </w:rPr>
        <w:t>Лигатура алюминий–медь</w:t>
      </w:r>
      <w:r w:rsidRPr="00B4252E">
        <w:rPr>
          <w:sz w:val="24"/>
        </w:rPr>
        <w:t>. В расплавленный и перегретый до 750 °С алюминий небольшими порциями вводят медь, нарезанную предварительно на пластины размером 100 × 100 мм и подогретую до 400 – 600 °С. После растворения</w:t>
      </w:r>
      <w:r w:rsidRPr="00B4252E">
        <w:t xml:space="preserve"> </w:t>
      </w:r>
      <w:r w:rsidRPr="00B4252E">
        <w:rPr>
          <w:sz w:val="24"/>
        </w:rPr>
        <w:t>очередной порции меди</w:t>
      </w:r>
    </w:p>
    <w:p w:rsidR="0069332B" w:rsidRDefault="0069332B" w:rsidP="0088763D">
      <w:pPr>
        <w:ind w:firstLine="709"/>
        <w:jc w:val="both"/>
      </w:pPr>
    </w:p>
    <w:p w:rsidR="00B4252E" w:rsidRDefault="00B4252E" w:rsidP="0088763D">
      <w:pPr>
        <w:ind w:firstLine="709"/>
        <w:jc w:val="both"/>
        <w:sectPr w:rsidR="00B4252E" w:rsidSect="00B4252E">
          <w:pgSz w:w="10773" w:h="16103" w:code="11"/>
          <w:pgMar w:top="567" w:right="567" w:bottom="567" w:left="1134" w:header="0" w:footer="0" w:gutter="0"/>
          <w:cols w:space="708"/>
          <w:docGrid w:linePitch="381"/>
        </w:sectPr>
      </w:pPr>
    </w:p>
    <w:p w:rsidR="00B4252E" w:rsidRPr="00B4252E" w:rsidRDefault="00B4252E" w:rsidP="00B4252E">
      <w:pPr>
        <w:jc w:val="both"/>
      </w:pPr>
      <w:r w:rsidRPr="00B4252E">
        <w:lastRenderedPageBreak/>
        <w:t>расплав перемешивают графитовой или титановой мешалкой до. полного растворения меди. После растворения всей навески меди лигатуру рафинируют и разливают при 720 – 740 °С и постоянном перемешивании в изложницы.</w:t>
      </w:r>
    </w:p>
    <w:p w:rsidR="00B4252E" w:rsidRPr="00B4252E" w:rsidRDefault="00B4252E" w:rsidP="00B4252E">
      <w:pPr>
        <w:ind w:firstLine="709"/>
        <w:jc w:val="both"/>
      </w:pPr>
    </w:p>
    <w:p w:rsidR="00B4252E" w:rsidRPr="00B4252E" w:rsidRDefault="00B4252E" w:rsidP="00B4252E">
      <w:pPr>
        <w:pStyle w:val="2"/>
        <w:jc w:val="center"/>
        <w:rPr>
          <w:b/>
          <w:sz w:val="32"/>
          <w:szCs w:val="32"/>
        </w:rPr>
      </w:pPr>
      <w:bookmarkStart w:id="68" w:name="_Toc480673722"/>
      <w:r w:rsidRPr="00B4252E">
        <w:rPr>
          <w:b/>
          <w:sz w:val="32"/>
          <w:szCs w:val="32"/>
        </w:rPr>
        <w:t>6. Плавка сплавов</w:t>
      </w:r>
      <w:bookmarkEnd w:id="68"/>
    </w:p>
    <w:p w:rsidR="00B4252E" w:rsidRPr="00B4252E" w:rsidRDefault="00B4252E" w:rsidP="00B4252E">
      <w:pPr>
        <w:ind w:firstLine="709"/>
        <w:jc w:val="both"/>
      </w:pPr>
    </w:p>
    <w:p w:rsidR="00B4252E" w:rsidRPr="00B4252E" w:rsidRDefault="00B4252E" w:rsidP="00B4252E">
      <w:pPr>
        <w:ind w:firstLine="709"/>
        <w:jc w:val="both"/>
      </w:pPr>
      <w:r w:rsidRPr="00B4252E">
        <w:t>Для обеспечения соответствия химического состава приготовляемых цинковых сплавов расчетным данным необходимо соблюдать определенную последовательность загрузки в печь шихтовых материалов при обязательном строгом контроле температуры плавки.</w:t>
      </w:r>
    </w:p>
    <w:p w:rsidR="00B4252E" w:rsidRPr="00B4252E" w:rsidRDefault="00B4252E" w:rsidP="00B4252E">
      <w:pPr>
        <w:ind w:firstLine="709"/>
        <w:jc w:val="both"/>
      </w:pPr>
      <w:r w:rsidRPr="00B4252E">
        <w:t>Основные правила загрузки составных частей шихты при приготовлении цинковых сплавов состоят в следующем:</w:t>
      </w:r>
    </w:p>
    <w:p w:rsidR="00B4252E" w:rsidRPr="00B4252E" w:rsidRDefault="00B4252E" w:rsidP="00B4252E">
      <w:pPr>
        <w:ind w:firstLine="709"/>
        <w:jc w:val="both"/>
      </w:pPr>
      <w:r w:rsidRPr="00B4252E">
        <w:t>1. При проведении плавки на свежих чушковых металлах и лигатурах в первую очередь расплавляют часть цинка, затем в него вводят лигатуры, а после этого в расплав вводят оставшийся цинк и другие легкоокисляющиеся и легкоплавкие металлы (магний, таллий, олово, свинец и др.). Чаще всего их вводят в расплав перед разливкой сплава.</w:t>
      </w:r>
    </w:p>
    <w:p w:rsidR="00B4252E" w:rsidRPr="00B4252E" w:rsidRDefault="00B4252E" w:rsidP="00B4252E">
      <w:pPr>
        <w:ind w:firstLine="709"/>
        <w:jc w:val="both"/>
      </w:pPr>
      <w:r w:rsidRPr="00B4252E">
        <w:t>2. В том случае, если шихта состоит из отходов и чушковых металлов, в первую очередь загружают в печь наибольшую составную часть шихты.</w:t>
      </w:r>
    </w:p>
    <w:p w:rsidR="00B4252E" w:rsidRPr="00B4252E" w:rsidRDefault="00B4252E" w:rsidP="00B4252E">
      <w:pPr>
        <w:ind w:firstLine="709"/>
        <w:jc w:val="both"/>
      </w:pPr>
      <w:r w:rsidRPr="00B4252E">
        <w:t>3. Если емкость печи позволяет загружать различные составные части шихты одновременно, то вместе загружают те ее части, которые имеют близкую температуру плавления, например чушковый цинк и собственный возврат цинкового литья. Более тугоплавкие компоненты шихты, вводимые позднее, переходят в расплав без перегрева путем растворения.</w:t>
      </w:r>
    </w:p>
    <w:p w:rsidR="00B4252E" w:rsidRPr="00B4252E" w:rsidRDefault="00B4252E" w:rsidP="00B4252E">
      <w:pPr>
        <w:ind w:firstLine="709"/>
        <w:jc w:val="both"/>
      </w:pPr>
      <w:r w:rsidRPr="00B4252E">
        <w:t>4. Отходы перед шихтовкой подвергают поверхностной очистке. Стружку и другие составляющие шихты с развитой поверхностью перед употреблением либо брикетируют, либо переплавляют. Некомпактные отходы следует вводить порциями под уровень расплава в прогретом состоянии.</w:t>
      </w:r>
    </w:p>
    <w:p w:rsidR="00B4252E" w:rsidRPr="00B4252E" w:rsidRDefault="00B4252E" w:rsidP="00B4252E">
      <w:pPr>
        <w:ind w:firstLine="709"/>
        <w:jc w:val="both"/>
      </w:pPr>
      <w:r w:rsidRPr="00B4252E">
        <w:t>5. При выборе и составлении шихты необходимо учитывать, что в разных сплавах допустимо различное содержание примесей.</w:t>
      </w:r>
    </w:p>
    <w:p w:rsidR="00B4252E" w:rsidRPr="00B4252E" w:rsidRDefault="00B4252E" w:rsidP="00B4252E">
      <w:pPr>
        <w:ind w:firstLine="709"/>
        <w:jc w:val="both"/>
      </w:pPr>
      <w:r w:rsidRPr="00B4252E">
        <w:rPr>
          <w:i/>
        </w:rPr>
        <w:t>Сплавы системы Zn–Al</w:t>
      </w:r>
      <w:r w:rsidRPr="00B4252E">
        <w:t>. К промышленным сплавам этой системы относятся сплавы ЦА4, ЦА 15 и ЦП 1.</w:t>
      </w:r>
    </w:p>
    <w:p w:rsidR="00B4252E" w:rsidRPr="00B4252E" w:rsidRDefault="00B4252E" w:rsidP="00B4252E">
      <w:pPr>
        <w:ind w:firstLine="709"/>
        <w:jc w:val="both"/>
      </w:pPr>
      <w:r w:rsidRPr="00B4252E">
        <w:t>Цинковые сплавы плавят в тигельных (топливных и электрических) печах, а также в индукционных. Исходными материалами для приготовления сплавов ЦА служат чистые металлы: цинк ЦВ0, ЦВ, Ц0 и Ц1, алюминий А95, А85, А8, А7, А6, А5, магний МГ90, МГ95. Учитывая склонность цинковых сплавов к межкристаллитной коррозии и растрескиванию вследствие присутствия в них даже небольших количеств свинца, кадмия и олова, необходимо для получения доброкачественного литья использовать наиболее чистые первичные материалы. Например, при легировании цинка марки ЦВ0 алюминием в</w:t>
      </w:r>
      <w:r w:rsidR="00013672" w:rsidRPr="00013672">
        <w:t xml:space="preserve"> количестве 0,5 % от массы шихты содержание железа в </w:t>
      </w:r>
    </w:p>
    <w:p w:rsidR="0069332B" w:rsidRDefault="0069332B" w:rsidP="0088763D">
      <w:pPr>
        <w:ind w:firstLine="709"/>
        <w:jc w:val="both"/>
      </w:pPr>
    </w:p>
    <w:p w:rsidR="00013672" w:rsidRDefault="00013672" w:rsidP="0088763D">
      <w:pPr>
        <w:ind w:firstLine="709"/>
        <w:jc w:val="both"/>
        <w:sectPr w:rsidR="00013672" w:rsidSect="00B4252E">
          <w:pgSz w:w="10773" w:h="16103" w:code="11"/>
          <w:pgMar w:top="567" w:right="567" w:bottom="567" w:left="1134" w:header="0" w:footer="0" w:gutter="0"/>
          <w:cols w:space="708"/>
          <w:docGrid w:linePitch="381"/>
        </w:sectPr>
      </w:pPr>
    </w:p>
    <w:p w:rsidR="0069332B" w:rsidRPr="00013672" w:rsidRDefault="00013672" w:rsidP="00013672">
      <w:pPr>
        <w:jc w:val="both"/>
      </w:pPr>
      <w:r w:rsidRPr="00013672">
        <w:lastRenderedPageBreak/>
        <w:t xml:space="preserve">готовом цинк–алюминиевом сплаве будет зависеть от марки используемого алюминия. На рис. 57 показано изменение содержания железа в сплаве Zn – 0,5% Al </w:t>
      </w:r>
      <w:r>
        <w:t xml:space="preserve">(сплав ЦП1) в зависимости от марки алюминия, причем, исходя из </w:t>
      </w:r>
    </w:p>
    <w:p w:rsidR="0069332B" w:rsidRDefault="00013672" w:rsidP="0088763D">
      <w:pPr>
        <w:ind w:firstLine="709"/>
        <w:jc w:val="both"/>
      </w:pPr>
      <w:r>
        <w:rPr>
          <w:noProof/>
          <w:lang w:eastAsia="ru-RU"/>
        </w:rPr>
        <mc:AlternateContent>
          <mc:Choice Requires="wps">
            <w:drawing>
              <wp:anchor distT="0" distB="0" distL="114300" distR="114300" simplePos="0" relativeHeight="251828224" behindDoc="0" locked="0" layoutInCell="1" allowOverlap="1" wp14:anchorId="4BB2EEE5" wp14:editId="2A8395F1">
                <wp:simplePos x="0" y="0"/>
                <wp:positionH relativeFrom="margin">
                  <wp:align>right</wp:align>
                </wp:positionH>
                <wp:positionV relativeFrom="paragraph">
                  <wp:posOffset>254692</wp:posOffset>
                </wp:positionV>
                <wp:extent cx="2954655" cy="635"/>
                <wp:effectExtent l="0" t="0" r="0" b="0"/>
                <wp:wrapSquare wrapText="bothSides"/>
                <wp:docPr id="114" name="Надпись 114"/>
                <wp:cNvGraphicFramePr/>
                <a:graphic xmlns:a="http://schemas.openxmlformats.org/drawingml/2006/main">
                  <a:graphicData uri="http://schemas.microsoft.com/office/word/2010/wordprocessingShape">
                    <wps:wsp>
                      <wps:cNvSpPr txBox="1"/>
                      <wps:spPr>
                        <a:xfrm>
                          <a:off x="0" y="0"/>
                          <a:ext cx="2954655" cy="635"/>
                        </a:xfrm>
                        <a:prstGeom prst="rect">
                          <a:avLst/>
                        </a:prstGeom>
                        <a:solidFill>
                          <a:prstClr val="white"/>
                        </a:solidFill>
                        <a:ln>
                          <a:noFill/>
                        </a:ln>
                      </wps:spPr>
                      <wps:txbx>
                        <w:txbxContent>
                          <w:p w:rsidR="000725E8" w:rsidRPr="00013672" w:rsidRDefault="000725E8" w:rsidP="00013672">
                            <w:pPr>
                              <w:pStyle w:val="ac"/>
                              <w:spacing w:after="0"/>
                              <w:rPr>
                                <w:i w:val="0"/>
                              </w:rPr>
                            </w:pPr>
                            <w:r w:rsidRPr="00013672">
                              <w:rPr>
                                <w:i w:val="0"/>
                                <w:noProof/>
                                <w:sz w:val="28"/>
                              </w:rPr>
                              <w:t>Рис. 57. Влияние марки алюминия на содержание железа в сплаве Zn –0,5 % Al (пунктирная линия – предельно допустимая концентрация железа в сплаве ЦП1)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B2EEE5" id="Надпись 114" o:spid="_x0000_s1078" type="#_x0000_t202" style="position:absolute;left:0;text-align:left;margin-left:181.45pt;margin-top:20.05pt;width:232.65pt;height:.05pt;z-index:2518282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" stroked="f">
                <v:textbox style="mso-fit-shape-to-text:t" inset="0,0,0,0">
                  <w:txbxContent>
                    <w:p w:rsidR="000725E8" w:rsidRPr="00013672" w:rsidRDefault="000725E8" w:rsidP="00013672">
                      <w:pPr>
                        <w:pStyle w:val="ac"/>
                        <w:spacing w:after="0"/>
                        <w:rPr>
                          <w:i w:val="0"/>
                        </w:rPr>
                      </w:pPr>
                      <w:r w:rsidRPr="00013672">
                        <w:rPr>
                          <w:i w:val="0"/>
                          <w:noProof/>
                          <w:sz w:val="28"/>
                        </w:rPr>
                        <w:t>Рис. 57. Влияние марки алюминия на содержание железа в сплаве Zn –0,5 % Al (пунктирная линия – предельно допустимая концентрация железа в сплаве ЦП1)</w:t>
                      </w:r>
                    </w:p>
                  </w:txbxContent>
                </v:textbox>
                <w10:wrap type="square" anchorx="margin"/>
              </v:shape>
            </w:pict>
          </mc:Fallback>
        </mc:AlternateContent>
      </w:r>
      <w:r>
        <w:rPr>
          <w:noProof/>
          <w:lang w:eastAsia="ru-RU"/>
        </w:rPr>
        <w:drawing>
          <wp:anchor distT="0" distB="0" distL="114300" distR="114300" simplePos="0" relativeHeight="251826176" behindDoc="0" locked="0" layoutInCell="1" allowOverlap="1">
            <wp:simplePos x="0" y="0"/>
            <wp:positionH relativeFrom="margin">
              <wp:align>left</wp:align>
            </wp:positionH>
            <wp:positionV relativeFrom="paragraph">
              <wp:posOffset>91004</wp:posOffset>
            </wp:positionV>
            <wp:extent cx="2513330" cy="1398270"/>
            <wp:effectExtent l="0" t="0" r="1270" b="0"/>
            <wp:wrapSquare wrapText="bothSides"/>
            <wp:docPr id="113" name="Рисунок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Ris_1.jpg"/>
                    <pic:cNvPicPr/>
                  </pic:nvPicPr>
                  <pic:blipFill>
                    <a:blip r:embed="rId69" cstate="print">
                      <a:extLst>
                        <a:ext uri="{28A0092B-C50C-407E-A947-70E740481C1C}">
                          <a14:useLocalDpi xmlns:a14="http://schemas.microsoft.com/office/drawing/2010/main" val="0"/>
                        </a:ext>
                      </a:extLst>
                    </a:blip>
                    <a:stretch>
                      <a:fillRect/>
                    </a:stretch>
                  </pic:blipFill>
                  <pic:spPr>
                    <a:xfrm>
                      <a:off x="0" y="0"/>
                      <a:ext cx="2513330" cy="1398270"/>
                    </a:xfrm>
                    <a:prstGeom prst="rect">
                      <a:avLst/>
                    </a:prstGeom>
                  </pic:spPr>
                </pic:pic>
              </a:graphicData>
            </a:graphic>
            <wp14:sizeRelH relativeFrom="page">
              <wp14:pctWidth>0</wp14:pctWidth>
            </wp14:sizeRelH>
            <wp14:sizeRelV relativeFrom="page">
              <wp14:pctHeight>0</wp14:pctHeight>
            </wp14:sizeRelV>
          </wp:anchor>
        </w:drawing>
      </w:r>
    </w:p>
    <w:p w:rsidR="0069332B" w:rsidRDefault="0069332B" w:rsidP="0088763D">
      <w:pPr>
        <w:ind w:firstLine="709"/>
        <w:jc w:val="both"/>
      </w:pPr>
    </w:p>
    <w:p w:rsidR="0069332B" w:rsidRDefault="0069332B" w:rsidP="0088763D">
      <w:pPr>
        <w:ind w:firstLine="709"/>
        <w:jc w:val="both"/>
      </w:pPr>
    </w:p>
    <w:p w:rsidR="00013672" w:rsidRPr="00013672" w:rsidRDefault="00013672" w:rsidP="00013672">
      <w:pPr>
        <w:jc w:val="both"/>
      </w:pPr>
      <w:bookmarkStart w:id="69" w:name="OLE_LINK36"/>
      <w:bookmarkStart w:id="70" w:name="OLE_LINK37"/>
      <w:r w:rsidRPr="00013672">
        <w:t>предельно</w:t>
      </w:r>
      <w:bookmarkEnd w:id="69"/>
      <w:bookmarkEnd w:id="70"/>
      <w:r w:rsidRPr="00013672">
        <w:t xml:space="preserve"> допустимого содержания железа в спла</w:t>
      </w:r>
      <w:r>
        <w:t>ве ЦП1 (не более 0,001 </w:t>
      </w:r>
      <w:r w:rsidRPr="00013672">
        <w:t>%), в шихте можно использовать алюминий не ниже марки А85, если цинк взят марки ЦВ0 с содержанием железа до 0,001 %. Допускается использование в шихте отходов и возвратов собственного производства при условии строгого контроля содержания в них указанных примесей.</w:t>
      </w:r>
    </w:p>
    <w:p w:rsidR="00013672" w:rsidRPr="00013672" w:rsidRDefault="00013672" w:rsidP="00013672">
      <w:pPr>
        <w:ind w:firstLine="709"/>
        <w:jc w:val="both"/>
      </w:pPr>
      <w:r w:rsidRPr="00013672">
        <w:t>Сплавы типа ЦА при плавке в тигельных печах готовят следующим образом. Перед загрузкой шихты хорошо обмазанные или окрашенные тигли прогревают до 400 – 450 °С, а затем вводят примерно 2/3 необходимого по расчету количества цинка или отходов и возврата собственного производства. После расплавления и перегрева цинка до 460 – 480 °С вводят при перемешивании алюминий. По окончании растворения алюминия в расплав вводят оставшуюся часть цинка, а затем непосредственно перед разливкой вводят магний при помощи дырчатого колокольчика.</w:t>
      </w:r>
    </w:p>
    <w:p w:rsidR="00013672" w:rsidRPr="00013672" w:rsidRDefault="00013672" w:rsidP="00013672">
      <w:pPr>
        <w:ind w:firstLine="709"/>
        <w:jc w:val="both"/>
      </w:pPr>
      <w:r w:rsidRPr="00013672">
        <w:t>Готовый сплав, особенно если в шихту добавляют отходы и возврат собственного производства, рафинируют хлористым цинком или хлористым аммонием (0,1 – 0,2 % от массы шихты). После отстаивания и удаления с поверхности расплава шлака сплав направляют на разливку. Плавку ведут при 460 – 480 °С. Сплавы цинка, содержащие в качестве основного легирующего компонента алюминий, не следует перегревать выше 480 °С во избежание отклонений от химического состава и ухудшения свойств сплава вследствие излишнего окисления и газонасыщения цинкового расплава.</w:t>
      </w:r>
    </w:p>
    <w:p w:rsidR="00013672" w:rsidRPr="00013672" w:rsidRDefault="00013672" w:rsidP="00013672">
      <w:pPr>
        <w:ind w:firstLine="709"/>
        <w:jc w:val="both"/>
      </w:pPr>
      <w:r w:rsidRPr="00013672">
        <w:rPr>
          <w:i/>
        </w:rPr>
        <w:t>Сплавы системы Zn–Al–Cu</w:t>
      </w:r>
      <w:r w:rsidRPr="00013672">
        <w:t>. К промышленным сплавам этой системы относятся сплавы ЦАМ4-1, ЦАМ4-3, ЦАМ 10 5, ЦАМ9-4,5. Сплавы типа ЦАМ при плавке в тигельных печах готовят следующим образом.</w:t>
      </w:r>
    </w:p>
    <w:p w:rsidR="00013672" w:rsidRPr="00013672" w:rsidRDefault="00013672" w:rsidP="00013672">
      <w:pPr>
        <w:ind w:firstLine="709"/>
        <w:jc w:val="both"/>
      </w:pPr>
      <w:r w:rsidRPr="00013672">
        <w:t xml:space="preserve">В тигель, предварительно очищенный и разогретый до 400 – 500 °С, или в </w:t>
      </w:r>
      <w:r w:rsidRPr="00013672">
        <w:rPr>
          <w:spacing w:val="-6"/>
        </w:rPr>
        <w:t>печь, подогретую до 500 – 600 °С, загружают примерно 2/3 необходимого</w:t>
      </w:r>
    </w:p>
    <w:p w:rsidR="0069332B" w:rsidRDefault="0069332B" w:rsidP="0088763D">
      <w:pPr>
        <w:ind w:firstLine="709"/>
        <w:jc w:val="both"/>
      </w:pPr>
    </w:p>
    <w:p w:rsidR="00013672" w:rsidRDefault="00013672" w:rsidP="0088763D">
      <w:pPr>
        <w:ind w:firstLine="709"/>
        <w:jc w:val="both"/>
        <w:sectPr w:rsidR="00013672" w:rsidSect="00013672">
          <w:pgSz w:w="10773" w:h="13892" w:code="11"/>
          <w:pgMar w:top="567" w:right="567" w:bottom="567" w:left="1134" w:header="0" w:footer="0" w:gutter="0"/>
          <w:cols w:space="708"/>
          <w:docGrid w:linePitch="381"/>
        </w:sectPr>
      </w:pPr>
    </w:p>
    <w:p w:rsidR="00013672" w:rsidRPr="00013672" w:rsidRDefault="00013672" w:rsidP="00013672">
      <w:pPr>
        <w:jc w:val="both"/>
      </w:pPr>
      <w:bookmarkStart w:id="71" w:name="OLE_LINK44"/>
      <w:r w:rsidRPr="00013672">
        <w:lastRenderedPageBreak/>
        <w:t>по</w:t>
      </w:r>
      <w:bookmarkEnd w:id="71"/>
      <w:r w:rsidRPr="00013672">
        <w:t xml:space="preserve"> расчету количества цинка, алюминиево-медную лигатуру (50% Al и 50% Cu), а также чистые алюминий и медь в количествах, определяемых расчетом шихты в зависимости от марки сплава. Шихту засыпают хорошо прокалённым древесным углем. По мере расплавления загруженной части шихты сплав перемешивают, и при температуре 480 – 500 °С догружают остальной частью цинка (1/3 от общего количества). Непосредственно перед разливкой в расплав вводят магний с помощью дырчатого колокольчика.</w:t>
      </w:r>
    </w:p>
    <w:p w:rsidR="00013672" w:rsidRPr="00013672" w:rsidRDefault="00013672" w:rsidP="00013672">
      <w:pPr>
        <w:ind w:firstLine="709"/>
        <w:jc w:val="both"/>
      </w:pPr>
      <w:r w:rsidRPr="00013672">
        <w:t>Готовый сплав при 470 – 490 °С рафинируют хлористым цинком или хлористым аммонием (0,1 – 0,2 % от массы шихты). После отстаивания и удаления с поверхности расплава шлака сплав направляют на разливку.</w:t>
      </w:r>
    </w:p>
    <w:p w:rsidR="00013672" w:rsidRPr="00013672" w:rsidRDefault="00013672" w:rsidP="00013672">
      <w:pPr>
        <w:ind w:firstLine="709"/>
        <w:jc w:val="both"/>
      </w:pPr>
      <w:r w:rsidRPr="00013672">
        <w:t>Плавку ведут при 470 – 500 °С. Сплавы цинка, в которых основным легирующим компонентом является медь (ЦАМ4-3, ЦАМ 10-5), допустимо выплавлять при более высоких температурах (500 – 550 °С).</w:t>
      </w:r>
    </w:p>
    <w:p w:rsidR="00013672" w:rsidRPr="00013672" w:rsidRDefault="00013672" w:rsidP="00013672">
      <w:pPr>
        <w:ind w:firstLine="709"/>
        <w:jc w:val="both"/>
      </w:pPr>
      <w:r w:rsidRPr="00013672">
        <w:rPr>
          <w:i/>
        </w:rPr>
        <w:t>Сплавы системы Zn–</w:t>
      </w:r>
      <w:r w:rsidRPr="00013672">
        <w:rPr>
          <w:i/>
          <w:lang w:val="en-US"/>
        </w:rPr>
        <w:t>Al</w:t>
      </w:r>
      <w:r w:rsidRPr="00013672">
        <w:rPr>
          <w:i/>
        </w:rPr>
        <w:t>–Mg–Mn</w:t>
      </w:r>
      <w:r w:rsidRPr="00013672">
        <w:t>. К промышленным сплавам этой системы относится сплав ЦП2, нашедший широкое применение для приготовления литых протекторов. Приготовление сплава можно осуществлять в тигельных печах с газовым и электрическим обогревом, а также в индукционных печах.</w:t>
      </w:r>
    </w:p>
    <w:p w:rsidR="00013672" w:rsidRPr="00013672" w:rsidRDefault="00013672" w:rsidP="00013672">
      <w:pPr>
        <w:ind w:firstLine="709"/>
        <w:jc w:val="both"/>
      </w:pPr>
      <w:r w:rsidRPr="00013672">
        <w:t>Приготовление сплава ЦП2 значительно усложнено вследствие значительного различия в плотностях, температурах плавления цинка и легирующих компонентов (см. выше). В процессе приготовления сплава наблюдаются существенные потери легирующих элементов и ухудшается качество цинковых сплавов.</w:t>
      </w:r>
    </w:p>
    <w:p w:rsidR="00013672" w:rsidRPr="00013672" w:rsidRDefault="00013672" w:rsidP="00013672">
      <w:pPr>
        <w:ind w:firstLine="709"/>
        <w:jc w:val="both"/>
      </w:pPr>
      <w:r w:rsidRPr="00013672">
        <w:t>Последовательность и условия введения легирующих элементов при приготовлении сплава ЦП2 имеют важное значение, так как влияют на их потери и качество сплава. Для определения потерь легирующих компонентов и их уменьшения при получении сплава, ЦП2, а также снижения брака литых протекторов по химическому составу были проведены эксперименты по различным технологическим вариантам, отражающим условия введения элементов и особенности технологии приготовления цинковых сплавов. Приготовление сплавов проводили в тигельной электрической печи сопротивления. Расчетное количество вводимых в цинковый расплав алюминия, марганца и магния отвечало ОСТ 5.3072-75 на сплав ЦП2 и составляло, %: A</w:t>
      </w:r>
      <w:r w:rsidRPr="00167CE6">
        <w:t>l</w:t>
      </w:r>
      <w:r w:rsidRPr="00013672">
        <w:t xml:space="preserve"> 0,53 – 0,6; Mn 0,1 – 0,31; М</w:t>
      </w:r>
      <w:r w:rsidRPr="00013672">
        <w:rPr>
          <w:lang w:val="en-US"/>
        </w:rPr>
        <w:t>g</w:t>
      </w:r>
      <w:r w:rsidRPr="00013672">
        <w:t xml:space="preserve"> 0,11 – 0,31. Легирующие компоненты вводили в цинковый расплав при 460 – 480 °С из чистых металлов, двойных и более сложных по составу лигатур. Пробы отбирали после введения всех компонентов и отстаивания расплава в течение 15 – 20 мин.</w:t>
      </w:r>
    </w:p>
    <w:p w:rsidR="00013672" w:rsidRPr="00013672" w:rsidRDefault="00013672" w:rsidP="00013672">
      <w:pPr>
        <w:ind w:firstLine="709"/>
        <w:jc w:val="both"/>
      </w:pPr>
      <w:r w:rsidRPr="00013672">
        <w:t>Данные табл. 42 о содержании легирующих компонентов при приготовлении сплава на основе цинка по различным вариантам свидетельствуют о больших различиях в расчетном (Р) и фактическом (Ф) содержании элементов в сплаве ЦП2 в зависимости от условий их введения.</w:t>
      </w:r>
    </w:p>
    <w:p w:rsidR="0069332B" w:rsidRPr="00C01834" w:rsidRDefault="0069332B" w:rsidP="0088763D">
      <w:pPr>
        <w:ind w:firstLine="709"/>
        <w:jc w:val="both"/>
      </w:pPr>
    </w:p>
    <w:p w:rsidR="003523CE" w:rsidRDefault="003523CE" w:rsidP="0088763D">
      <w:pPr>
        <w:ind w:firstLine="709"/>
        <w:jc w:val="both"/>
        <w:sectPr w:rsidR="003523CE" w:rsidSect="00013672">
          <w:pgSz w:w="10773" w:h="15139" w:code="11"/>
          <w:pgMar w:top="567" w:right="567" w:bottom="567" w:left="1134" w:header="0" w:footer="0" w:gutter="0"/>
          <w:cols w:space="708"/>
          <w:docGrid w:linePitch="381"/>
        </w:sectPr>
      </w:pPr>
    </w:p>
    <w:p w:rsidR="0069332B" w:rsidRDefault="003523CE" w:rsidP="003523CE">
      <w:pPr>
        <w:ind w:firstLine="709"/>
        <w:jc w:val="center"/>
      </w:pPr>
      <w:r w:rsidRPr="003523CE">
        <w:rPr>
          <w:spacing w:val="40"/>
        </w:rPr>
        <w:lastRenderedPageBreak/>
        <w:t>Таблица</w:t>
      </w:r>
      <w:r w:rsidRPr="003523CE">
        <w:t xml:space="preserve"> 42. </w:t>
      </w:r>
      <w:r w:rsidRPr="003523CE">
        <w:rPr>
          <w:b/>
        </w:rPr>
        <w:t>Содержание легирующих компонентов</w:t>
      </w:r>
      <w:r w:rsidRPr="003523CE">
        <w:rPr>
          <w:b/>
        </w:rPr>
        <w:br/>
        <w:t>при приготовлении сплавов на основе цинка по различным вариантам</w:t>
      </w:r>
    </w:p>
    <w:p w:rsidR="0069332B" w:rsidRDefault="0069332B" w:rsidP="0088763D">
      <w:pPr>
        <w:ind w:firstLine="709"/>
        <w:jc w:val="both"/>
      </w:pPr>
    </w:p>
    <w:tbl>
      <w:tblPr>
        <w:tblStyle w:val="ab"/>
        <w:tblW w:w="0" w:type="auto"/>
        <w:tblLook w:val="04A0" w:firstRow="1" w:lastRow="0" w:firstColumn="1" w:lastColumn="0" w:noHBand="0" w:noVBand="1"/>
      </w:tblPr>
      <w:tblGrid>
        <w:gridCol w:w="1095"/>
        <w:gridCol w:w="3572"/>
        <w:gridCol w:w="709"/>
        <w:gridCol w:w="716"/>
        <w:gridCol w:w="706"/>
        <w:gridCol w:w="846"/>
        <w:gridCol w:w="712"/>
        <w:gridCol w:w="706"/>
      </w:tblGrid>
      <w:tr w:rsidR="00770F0A" w:rsidTr="006F37C4">
        <w:tc>
          <w:tcPr>
            <w:tcW w:w="1095" w:type="dxa"/>
            <w:vMerge w:val="restart"/>
            <w:vAlign w:val="center"/>
          </w:tcPr>
          <w:p w:rsidR="00770F0A" w:rsidRDefault="00770F0A" w:rsidP="006F37C4">
            <w:pPr>
              <w:jc w:val="center"/>
            </w:pPr>
            <w:r w:rsidRPr="00770F0A">
              <w:t>Номер варианта</w:t>
            </w:r>
          </w:p>
        </w:tc>
        <w:tc>
          <w:tcPr>
            <w:tcW w:w="3572" w:type="dxa"/>
            <w:vMerge w:val="restart"/>
            <w:vAlign w:val="center"/>
          </w:tcPr>
          <w:p w:rsidR="00770F0A" w:rsidRDefault="00770F0A" w:rsidP="006F37C4">
            <w:pPr>
              <w:jc w:val="center"/>
            </w:pPr>
            <w:r w:rsidRPr="00770F0A">
              <w:t>Последовательность введения легирующих элементов</w:t>
            </w:r>
          </w:p>
        </w:tc>
        <w:tc>
          <w:tcPr>
            <w:tcW w:w="1425" w:type="dxa"/>
            <w:gridSpan w:val="2"/>
            <w:vAlign w:val="center"/>
          </w:tcPr>
          <w:p w:rsidR="00770F0A" w:rsidRPr="00A16ADE" w:rsidRDefault="00770F0A" w:rsidP="006F37C4">
            <w:pPr>
              <w:jc w:val="center"/>
            </w:pPr>
            <w:r>
              <w:rPr>
                <w:lang w:val="en-US"/>
              </w:rPr>
              <w:t>A</w:t>
            </w:r>
            <w:r w:rsidRPr="00A16ADE">
              <w:t>l, %</w:t>
            </w:r>
          </w:p>
        </w:tc>
        <w:tc>
          <w:tcPr>
            <w:tcW w:w="1552" w:type="dxa"/>
            <w:gridSpan w:val="2"/>
            <w:vAlign w:val="center"/>
          </w:tcPr>
          <w:p w:rsidR="00770F0A" w:rsidRPr="00A16ADE" w:rsidRDefault="00770F0A" w:rsidP="006F37C4">
            <w:pPr>
              <w:jc w:val="center"/>
            </w:pPr>
            <w:r w:rsidRPr="00A16ADE">
              <w:t>Mn, %</w:t>
            </w:r>
          </w:p>
        </w:tc>
        <w:tc>
          <w:tcPr>
            <w:tcW w:w="1418" w:type="dxa"/>
            <w:gridSpan w:val="2"/>
            <w:vAlign w:val="center"/>
          </w:tcPr>
          <w:p w:rsidR="00770F0A" w:rsidRDefault="00770F0A" w:rsidP="006F37C4">
            <w:pPr>
              <w:jc w:val="center"/>
            </w:pPr>
            <w:r w:rsidRPr="00A16ADE">
              <w:t>Mg, %</w:t>
            </w:r>
          </w:p>
        </w:tc>
      </w:tr>
      <w:tr w:rsidR="00770F0A" w:rsidTr="006F37C4">
        <w:tc>
          <w:tcPr>
            <w:tcW w:w="1095" w:type="dxa"/>
            <w:vMerge/>
          </w:tcPr>
          <w:p w:rsidR="00770F0A" w:rsidRDefault="00770F0A" w:rsidP="00770F0A">
            <w:pPr>
              <w:jc w:val="both"/>
            </w:pPr>
          </w:p>
        </w:tc>
        <w:tc>
          <w:tcPr>
            <w:tcW w:w="3572" w:type="dxa"/>
            <w:vMerge/>
          </w:tcPr>
          <w:p w:rsidR="00770F0A" w:rsidRDefault="00770F0A" w:rsidP="00770F0A">
            <w:pPr>
              <w:jc w:val="both"/>
            </w:pPr>
          </w:p>
        </w:tc>
        <w:tc>
          <w:tcPr>
            <w:tcW w:w="709" w:type="dxa"/>
            <w:vAlign w:val="center"/>
          </w:tcPr>
          <w:p w:rsidR="00770F0A" w:rsidRDefault="00770F0A" w:rsidP="006F37C4">
            <w:pPr>
              <w:jc w:val="center"/>
            </w:pPr>
            <w:r>
              <w:t>Р</w:t>
            </w:r>
          </w:p>
        </w:tc>
        <w:tc>
          <w:tcPr>
            <w:tcW w:w="716" w:type="dxa"/>
            <w:vAlign w:val="center"/>
          </w:tcPr>
          <w:p w:rsidR="00770F0A" w:rsidRDefault="00770F0A" w:rsidP="006F37C4">
            <w:pPr>
              <w:jc w:val="center"/>
            </w:pPr>
            <w:r>
              <w:t>Ф</w:t>
            </w:r>
          </w:p>
        </w:tc>
        <w:tc>
          <w:tcPr>
            <w:tcW w:w="706" w:type="dxa"/>
            <w:vAlign w:val="center"/>
          </w:tcPr>
          <w:p w:rsidR="00770F0A" w:rsidRDefault="00770F0A" w:rsidP="006F37C4">
            <w:pPr>
              <w:jc w:val="center"/>
            </w:pPr>
            <w:r>
              <w:t>Р</w:t>
            </w:r>
          </w:p>
        </w:tc>
        <w:tc>
          <w:tcPr>
            <w:tcW w:w="846" w:type="dxa"/>
            <w:vAlign w:val="center"/>
          </w:tcPr>
          <w:p w:rsidR="00770F0A" w:rsidRDefault="00770F0A" w:rsidP="006F37C4">
            <w:pPr>
              <w:jc w:val="center"/>
            </w:pPr>
            <w:r>
              <w:t>Ф</w:t>
            </w:r>
          </w:p>
        </w:tc>
        <w:tc>
          <w:tcPr>
            <w:tcW w:w="712" w:type="dxa"/>
            <w:vAlign w:val="center"/>
          </w:tcPr>
          <w:p w:rsidR="00770F0A" w:rsidRDefault="00770F0A" w:rsidP="006F37C4">
            <w:pPr>
              <w:jc w:val="center"/>
            </w:pPr>
            <w:r>
              <w:t>Р</w:t>
            </w:r>
          </w:p>
        </w:tc>
        <w:tc>
          <w:tcPr>
            <w:tcW w:w="706" w:type="dxa"/>
            <w:vAlign w:val="center"/>
          </w:tcPr>
          <w:p w:rsidR="00770F0A" w:rsidRDefault="00770F0A" w:rsidP="006F37C4">
            <w:pPr>
              <w:jc w:val="center"/>
            </w:pPr>
            <w:r>
              <w:t>Ф</w:t>
            </w:r>
          </w:p>
        </w:tc>
      </w:tr>
      <w:tr w:rsidR="006F37C4" w:rsidTr="006F37C4">
        <w:tc>
          <w:tcPr>
            <w:tcW w:w="1095" w:type="dxa"/>
          </w:tcPr>
          <w:p w:rsidR="006F37C4" w:rsidRPr="006F37C4" w:rsidRDefault="006F37C4" w:rsidP="006F37C4">
            <w:pPr>
              <w:rPr>
                <w:i/>
              </w:rPr>
            </w:pPr>
            <w:r w:rsidRPr="006F37C4">
              <w:rPr>
                <w:i/>
              </w:rPr>
              <w:t>I</w:t>
            </w:r>
          </w:p>
        </w:tc>
        <w:tc>
          <w:tcPr>
            <w:tcW w:w="3572" w:type="dxa"/>
          </w:tcPr>
          <w:p w:rsidR="006F37C4" w:rsidRPr="00D928D6" w:rsidRDefault="006F37C4" w:rsidP="006F37C4">
            <w:r w:rsidRPr="00D928D6">
              <w:t>Zn, Al</w:t>
            </w:r>
          </w:p>
        </w:tc>
        <w:tc>
          <w:tcPr>
            <w:tcW w:w="709" w:type="dxa"/>
            <w:vAlign w:val="center"/>
          </w:tcPr>
          <w:p w:rsidR="006F37C4" w:rsidRPr="00A70FB5" w:rsidRDefault="006F37C4" w:rsidP="006F37C4">
            <w:pPr>
              <w:jc w:val="center"/>
            </w:pPr>
            <w:r w:rsidRPr="00A70FB5">
              <w:t>0,55</w:t>
            </w:r>
          </w:p>
        </w:tc>
        <w:tc>
          <w:tcPr>
            <w:tcW w:w="716" w:type="dxa"/>
            <w:vAlign w:val="center"/>
          </w:tcPr>
          <w:p w:rsidR="006F37C4" w:rsidRPr="00A70FB5" w:rsidRDefault="006F37C4" w:rsidP="006F37C4">
            <w:pPr>
              <w:jc w:val="center"/>
            </w:pPr>
            <w:r w:rsidRPr="00A70FB5">
              <w:t>0,59</w:t>
            </w:r>
          </w:p>
        </w:tc>
        <w:tc>
          <w:tcPr>
            <w:tcW w:w="706" w:type="dxa"/>
            <w:vAlign w:val="center"/>
          </w:tcPr>
          <w:p w:rsidR="006F37C4" w:rsidRPr="006F37C4" w:rsidRDefault="006F37C4" w:rsidP="006F37C4">
            <w:pPr>
              <w:jc w:val="center"/>
              <w:rPr>
                <w:lang w:val="en-US"/>
              </w:rPr>
            </w:pPr>
            <w:r>
              <w:rPr>
                <w:lang w:val="en-US"/>
              </w:rPr>
              <w:t>–</w:t>
            </w:r>
          </w:p>
        </w:tc>
        <w:tc>
          <w:tcPr>
            <w:tcW w:w="846" w:type="dxa"/>
            <w:vAlign w:val="center"/>
          </w:tcPr>
          <w:p w:rsidR="006F37C4" w:rsidRPr="006F37C4" w:rsidRDefault="006F37C4" w:rsidP="006F37C4">
            <w:pPr>
              <w:jc w:val="center"/>
              <w:rPr>
                <w:lang w:val="en-US"/>
              </w:rPr>
            </w:pPr>
            <w:r>
              <w:rPr>
                <w:lang w:val="en-US"/>
              </w:rPr>
              <w:t>–</w:t>
            </w:r>
          </w:p>
        </w:tc>
        <w:tc>
          <w:tcPr>
            <w:tcW w:w="712" w:type="dxa"/>
            <w:vAlign w:val="center"/>
          </w:tcPr>
          <w:p w:rsidR="006F37C4" w:rsidRPr="006F37C4" w:rsidRDefault="006F37C4" w:rsidP="006F37C4">
            <w:pPr>
              <w:jc w:val="center"/>
              <w:rPr>
                <w:lang w:val="en-US"/>
              </w:rPr>
            </w:pPr>
            <w:r>
              <w:rPr>
                <w:lang w:val="en-US"/>
              </w:rPr>
              <w:t>–</w:t>
            </w:r>
          </w:p>
        </w:tc>
        <w:tc>
          <w:tcPr>
            <w:tcW w:w="706" w:type="dxa"/>
            <w:vAlign w:val="center"/>
          </w:tcPr>
          <w:p w:rsidR="006F37C4" w:rsidRPr="006F37C4" w:rsidRDefault="006F37C4" w:rsidP="006F37C4">
            <w:pPr>
              <w:jc w:val="center"/>
              <w:rPr>
                <w:lang w:val="en-US"/>
              </w:rPr>
            </w:pPr>
            <w:r>
              <w:rPr>
                <w:lang w:val="en-US"/>
              </w:rPr>
              <w:t>–</w:t>
            </w:r>
          </w:p>
        </w:tc>
      </w:tr>
      <w:tr w:rsidR="006F37C4" w:rsidTr="006F37C4">
        <w:tc>
          <w:tcPr>
            <w:tcW w:w="1095" w:type="dxa"/>
          </w:tcPr>
          <w:p w:rsidR="006F37C4" w:rsidRPr="006F37C4" w:rsidRDefault="006F37C4" w:rsidP="006F37C4">
            <w:pPr>
              <w:rPr>
                <w:i/>
              </w:rPr>
            </w:pPr>
            <w:r w:rsidRPr="006F37C4">
              <w:rPr>
                <w:i/>
              </w:rPr>
              <w:t>II</w:t>
            </w:r>
          </w:p>
        </w:tc>
        <w:tc>
          <w:tcPr>
            <w:tcW w:w="3572" w:type="dxa"/>
          </w:tcPr>
          <w:p w:rsidR="006F37C4" w:rsidRPr="00D928D6" w:rsidRDefault="006F37C4" w:rsidP="006F37C4">
            <w:r w:rsidRPr="00D928D6">
              <w:t>Zn, Mn</w:t>
            </w:r>
          </w:p>
        </w:tc>
        <w:tc>
          <w:tcPr>
            <w:tcW w:w="709" w:type="dxa"/>
            <w:vAlign w:val="center"/>
          </w:tcPr>
          <w:p w:rsidR="006F37C4" w:rsidRPr="006F37C4" w:rsidRDefault="006F37C4" w:rsidP="006F37C4">
            <w:pPr>
              <w:jc w:val="center"/>
              <w:rPr>
                <w:lang w:val="en-US"/>
              </w:rPr>
            </w:pPr>
            <w:r>
              <w:rPr>
                <w:lang w:val="en-US"/>
              </w:rPr>
              <w:t>–</w:t>
            </w:r>
          </w:p>
        </w:tc>
        <w:tc>
          <w:tcPr>
            <w:tcW w:w="716" w:type="dxa"/>
            <w:vAlign w:val="center"/>
          </w:tcPr>
          <w:p w:rsidR="006F37C4" w:rsidRPr="006F37C4" w:rsidRDefault="006F37C4" w:rsidP="006F37C4">
            <w:pPr>
              <w:jc w:val="center"/>
              <w:rPr>
                <w:lang w:val="en-US"/>
              </w:rPr>
            </w:pPr>
            <w:r>
              <w:rPr>
                <w:lang w:val="en-US"/>
              </w:rPr>
              <w:t>–</w:t>
            </w:r>
          </w:p>
        </w:tc>
        <w:tc>
          <w:tcPr>
            <w:tcW w:w="706" w:type="dxa"/>
            <w:vAlign w:val="center"/>
          </w:tcPr>
          <w:p w:rsidR="006F37C4" w:rsidRPr="00A70FB5" w:rsidRDefault="006F37C4" w:rsidP="006F37C4">
            <w:pPr>
              <w:jc w:val="center"/>
            </w:pPr>
            <w:r w:rsidRPr="00A70FB5">
              <w:t>0,20</w:t>
            </w:r>
          </w:p>
        </w:tc>
        <w:tc>
          <w:tcPr>
            <w:tcW w:w="846" w:type="dxa"/>
            <w:vAlign w:val="center"/>
          </w:tcPr>
          <w:p w:rsidR="006F37C4" w:rsidRPr="00A70FB5" w:rsidRDefault="006F37C4" w:rsidP="006F37C4">
            <w:pPr>
              <w:jc w:val="center"/>
            </w:pPr>
            <w:r w:rsidRPr="00A70FB5">
              <w:t>0,10</w:t>
            </w:r>
          </w:p>
        </w:tc>
        <w:tc>
          <w:tcPr>
            <w:tcW w:w="712" w:type="dxa"/>
            <w:vAlign w:val="center"/>
          </w:tcPr>
          <w:p w:rsidR="006F37C4" w:rsidRPr="006F37C4" w:rsidRDefault="006F37C4" w:rsidP="006F37C4">
            <w:pPr>
              <w:jc w:val="center"/>
              <w:rPr>
                <w:lang w:val="en-US"/>
              </w:rPr>
            </w:pPr>
            <w:r>
              <w:rPr>
                <w:lang w:val="en-US"/>
              </w:rPr>
              <w:t>–</w:t>
            </w:r>
          </w:p>
        </w:tc>
        <w:tc>
          <w:tcPr>
            <w:tcW w:w="706" w:type="dxa"/>
            <w:vAlign w:val="center"/>
          </w:tcPr>
          <w:p w:rsidR="006F37C4" w:rsidRPr="006F37C4" w:rsidRDefault="006F37C4" w:rsidP="006F37C4">
            <w:pPr>
              <w:jc w:val="center"/>
              <w:rPr>
                <w:lang w:val="en-US"/>
              </w:rPr>
            </w:pPr>
            <w:r>
              <w:rPr>
                <w:lang w:val="en-US"/>
              </w:rPr>
              <w:t>–</w:t>
            </w:r>
          </w:p>
        </w:tc>
      </w:tr>
      <w:tr w:rsidR="006F37C4" w:rsidTr="006F37C4">
        <w:tc>
          <w:tcPr>
            <w:tcW w:w="1095" w:type="dxa"/>
          </w:tcPr>
          <w:p w:rsidR="006F37C4" w:rsidRPr="006F37C4" w:rsidRDefault="006F37C4" w:rsidP="006F37C4">
            <w:pPr>
              <w:rPr>
                <w:i/>
              </w:rPr>
            </w:pPr>
            <w:r w:rsidRPr="006F37C4">
              <w:rPr>
                <w:i/>
              </w:rPr>
              <w:t>III</w:t>
            </w:r>
          </w:p>
        </w:tc>
        <w:tc>
          <w:tcPr>
            <w:tcW w:w="3572" w:type="dxa"/>
          </w:tcPr>
          <w:p w:rsidR="006F37C4" w:rsidRPr="00D928D6" w:rsidRDefault="006F37C4" w:rsidP="006F37C4">
            <w:r w:rsidRPr="00D928D6">
              <w:t>Zn, Mg</w:t>
            </w:r>
          </w:p>
        </w:tc>
        <w:tc>
          <w:tcPr>
            <w:tcW w:w="709" w:type="dxa"/>
            <w:vAlign w:val="center"/>
          </w:tcPr>
          <w:p w:rsidR="006F37C4" w:rsidRPr="006F37C4" w:rsidRDefault="006F37C4" w:rsidP="006F37C4">
            <w:pPr>
              <w:jc w:val="center"/>
              <w:rPr>
                <w:lang w:val="en-US"/>
              </w:rPr>
            </w:pPr>
            <w:r>
              <w:rPr>
                <w:lang w:val="en-US"/>
              </w:rPr>
              <w:t>–</w:t>
            </w:r>
          </w:p>
        </w:tc>
        <w:tc>
          <w:tcPr>
            <w:tcW w:w="716" w:type="dxa"/>
            <w:vAlign w:val="center"/>
          </w:tcPr>
          <w:p w:rsidR="006F37C4" w:rsidRPr="006F37C4" w:rsidRDefault="006F37C4" w:rsidP="006F37C4">
            <w:pPr>
              <w:jc w:val="center"/>
              <w:rPr>
                <w:lang w:val="en-US"/>
              </w:rPr>
            </w:pPr>
            <w:r>
              <w:rPr>
                <w:lang w:val="en-US"/>
              </w:rPr>
              <w:t>–</w:t>
            </w:r>
          </w:p>
        </w:tc>
        <w:tc>
          <w:tcPr>
            <w:tcW w:w="706" w:type="dxa"/>
            <w:vAlign w:val="center"/>
          </w:tcPr>
          <w:p w:rsidR="006F37C4" w:rsidRPr="006F37C4" w:rsidRDefault="006F37C4" w:rsidP="006F37C4">
            <w:pPr>
              <w:jc w:val="center"/>
              <w:rPr>
                <w:lang w:val="en-US"/>
              </w:rPr>
            </w:pPr>
            <w:r>
              <w:rPr>
                <w:lang w:val="en-US"/>
              </w:rPr>
              <w:t>–</w:t>
            </w:r>
          </w:p>
        </w:tc>
        <w:tc>
          <w:tcPr>
            <w:tcW w:w="846" w:type="dxa"/>
            <w:vAlign w:val="center"/>
          </w:tcPr>
          <w:p w:rsidR="006F37C4" w:rsidRPr="006F37C4" w:rsidRDefault="006F37C4" w:rsidP="006F37C4">
            <w:pPr>
              <w:jc w:val="center"/>
              <w:rPr>
                <w:lang w:val="en-US"/>
              </w:rPr>
            </w:pPr>
            <w:r>
              <w:rPr>
                <w:lang w:val="en-US"/>
              </w:rPr>
              <w:t>–</w:t>
            </w:r>
          </w:p>
        </w:tc>
        <w:tc>
          <w:tcPr>
            <w:tcW w:w="712" w:type="dxa"/>
            <w:vAlign w:val="center"/>
          </w:tcPr>
          <w:p w:rsidR="006F37C4" w:rsidRPr="00A70FB5" w:rsidRDefault="006F37C4" w:rsidP="006F37C4">
            <w:pPr>
              <w:jc w:val="center"/>
            </w:pPr>
            <w:r w:rsidRPr="00A70FB5">
              <w:t>0,30</w:t>
            </w:r>
          </w:p>
        </w:tc>
        <w:tc>
          <w:tcPr>
            <w:tcW w:w="706" w:type="dxa"/>
            <w:vAlign w:val="center"/>
          </w:tcPr>
          <w:p w:rsidR="006F37C4" w:rsidRPr="00A70FB5" w:rsidRDefault="006F37C4" w:rsidP="006F37C4">
            <w:pPr>
              <w:jc w:val="center"/>
            </w:pPr>
            <w:r w:rsidRPr="00A70FB5">
              <w:t>0,28</w:t>
            </w:r>
          </w:p>
        </w:tc>
      </w:tr>
      <w:tr w:rsidR="006F37C4" w:rsidTr="006F37C4">
        <w:tc>
          <w:tcPr>
            <w:tcW w:w="1095" w:type="dxa"/>
          </w:tcPr>
          <w:p w:rsidR="006F37C4" w:rsidRPr="006F37C4" w:rsidRDefault="006F37C4" w:rsidP="006F37C4">
            <w:pPr>
              <w:rPr>
                <w:i/>
              </w:rPr>
            </w:pPr>
            <w:r w:rsidRPr="006F37C4">
              <w:rPr>
                <w:i/>
              </w:rPr>
              <w:t>IV</w:t>
            </w:r>
          </w:p>
        </w:tc>
        <w:tc>
          <w:tcPr>
            <w:tcW w:w="3572" w:type="dxa"/>
          </w:tcPr>
          <w:p w:rsidR="006F37C4" w:rsidRPr="00D928D6" w:rsidRDefault="006F37C4" w:rsidP="006F37C4">
            <w:r w:rsidRPr="00D928D6">
              <w:t xml:space="preserve">Zn, </w:t>
            </w:r>
            <w:r>
              <w:rPr>
                <w:lang w:val="en-US"/>
              </w:rPr>
              <w:t>M</w:t>
            </w:r>
            <w:r w:rsidRPr="00D928D6">
              <w:t xml:space="preserve">n, Al, </w:t>
            </w:r>
            <w:r>
              <w:rPr>
                <w:lang w:val="en-US"/>
              </w:rPr>
              <w:t>M</w:t>
            </w:r>
            <w:r w:rsidRPr="00D928D6">
              <w:t>g</w:t>
            </w:r>
          </w:p>
        </w:tc>
        <w:tc>
          <w:tcPr>
            <w:tcW w:w="709" w:type="dxa"/>
            <w:vAlign w:val="center"/>
          </w:tcPr>
          <w:p w:rsidR="006F37C4" w:rsidRPr="00A70FB5" w:rsidRDefault="006F37C4" w:rsidP="006F37C4">
            <w:pPr>
              <w:jc w:val="center"/>
            </w:pPr>
            <w:r w:rsidRPr="00A70FB5">
              <w:t>0,60</w:t>
            </w:r>
          </w:p>
        </w:tc>
        <w:tc>
          <w:tcPr>
            <w:tcW w:w="716" w:type="dxa"/>
            <w:vAlign w:val="center"/>
          </w:tcPr>
          <w:p w:rsidR="006F37C4" w:rsidRPr="00A70FB5" w:rsidRDefault="006F37C4" w:rsidP="006F37C4">
            <w:pPr>
              <w:jc w:val="center"/>
            </w:pPr>
            <w:r w:rsidRPr="00A70FB5">
              <w:t>0,80</w:t>
            </w:r>
          </w:p>
        </w:tc>
        <w:tc>
          <w:tcPr>
            <w:tcW w:w="706" w:type="dxa"/>
            <w:vAlign w:val="center"/>
          </w:tcPr>
          <w:p w:rsidR="006F37C4" w:rsidRPr="00A70FB5" w:rsidRDefault="006F37C4" w:rsidP="006F37C4">
            <w:pPr>
              <w:jc w:val="center"/>
            </w:pPr>
            <w:r w:rsidRPr="00A70FB5">
              <w:t>0,26</w:t>
            </w:r>
          </w:p>
        </w:tc>
        <w:tc>
          <w:tcPr>
            <w:tcW w:w="846" w:type="dxa"/>
            <w:vAlign w:val="center"/>
          </w:tcPr>
          <w:p w:rsidR="006F37C4" w:rsidRPr="00A70FB5" w:rsidRDefault="006F37C4" w:rsidP="006F37C4">
            <w:pPr>
              <w:jc w:val="center"/>
            </w:pPr>
            <w:r w:rsidRPr="00A70FB5">
              <w:t>0,20</w:t>
            </w:r>
          </w:p>
        </w:tc>
        <w:tc>
          <w:tcPr>
            <w:tcW w:w="712" w:type="dxa"/>
            <w:vAlign w:val="center"/>
          </w:tcPr>
          <w:p w:rsidR="006F37C4" w:rsidRPr="00A70FB5" w:rsidRDefault="006F37C4" w:rsidP="006F37C4">
            <w:pPr>
              <w:jc w:val="center"/>
            </w:pPr>
            <w:r w:rsidRPr="00A70FB5">
              <w:t>0,31</w:t>
            </w:r>
          </w:p>
        </w:tc>
        <w:tc>
          <w:tcPr>
            <w:tcW w:w="706" w:type="dxa"/>
            <w:vAlign w:val="center"/>
          </w:tcPr>
          <w:p w:rsidR="006F37C4" w:rsidRPr="00A70FB5" w:rsidRDefault="006F37C4" w:rsidP="006F37C4">
            <w:pPr>
              <w:jc w:val="center"/>
            </w:pPr>
            <w:r w:rsidRPr="00A70FB5">
              <w:t>0,32</w:t>
            </w:r>
          </w:p>
        </w:tc>
      </w:tr>
      <w:tr w:rsidR="006F37C4" w:rsidTr="006F37C4">
        <w:tc>
          <w:tcPr>
            <w:tcW w:w="1095" w:type="dxa"/>
          </w:tcPr>
          <w:p w:rsidR="006F37C4" w:rsidRPr="006F37C4" w:rsidRDefault="006F37C4" w:rsidP="006F37C4">
            <w:pPr>
              <w:rPr>
                <w:i/>
              </w:rPr>
            </w:pPr>
            <w:r w:rsidRPr="006F37C4">
              <w:rPr>
                <w:i/>
              </w:rPr>
              <w:t>V</w:t>
            </w:r>
          </w:p>
        </w:tc>
        <w:tc>
          <w:tcPr>
            <w:tcW w:w="3572" w:type="dxa"/>
          </w:tcPr>
          <w:p w:rsidR="006F37C4" w:rsidRPr="006F37C4" w:rsidRDefault="006F37C4" w:rsidP="006F37C4">
            <w:pPr>
              <w:rPr>
                <w:lang w:val="en-US"/>
              </w:rPr>
            </w:pPr>
            <w:r w:rsidRPr="00D928D6">
              <w:t>Zn, Al, (</w:t>
            </w:r>
            <w:bookmarkStart w:id="72" w:name="OLE_LINK10"/>
            <w:bookmarkStart w:id="73" w:name="OLE_LINK11"/>
            <w:r>
              <w:rPr>
                <w:lang w:val="en-US"/>
              </w:rPr>
              <w:t>Mn</w:t>
            </w:r>
            <w:bookmarkEnd w:id="72"/>
            <w:bookmarkEnd w:id="73"/>
            <w:r>
              <w:rPr>
                <w:lang w:val="en-US"/>
              </w:rPr>
              <w:t xml:space="preserve"> </w:t>
            </w:r>
            <w:r w:rsidRPr="00D928D6">
              <w:t>+ М</w:t>
            </w:r>
            <w:r>
              <w:rPr>
                <w:lang w:val="en-US"/>
              </w:rPr>
              <w:t>g)</w:t>
            </w:r>
          </w:p>
        </w:tc>
        <w:tc>
          <w:tcPr>
            <w:tcW w:w="709" w:type="dxa"/>
            <w:vAlign w:val="center"/>
          </w:tcPr>
          <w:p w:rsidR="006F37C4" w:rsidRPr="00A70FB5" w:rsidRDefault="006F37C4" w:rsidP="006F37C4">
            <w:pPr>
              <w:jc w:val="center"/>
            </w:pPr>
            <w:r w:rsidRPr="00A70FB5">
              <w:t>0,60</w:t>
            </w:r>
          </w:p>
        </w:tc>
        <w:tc>
          <w:tcPr>
            <w:tcW w:w="716" w:type="dxa"/>
            <w:vAlign w:val="center"/>
          </w:tcPr>
          <w:p w:rsidR="006F37C4" w:rsidRPr="00A70FB5" w:rsidRDefault="006F37C4" w:rsidP="006F37C4">
            <w:pPr>
              <w:jc w:val="center"/>
            </w:pPr>
            <w:r w:rsidRPr="00A70FB5">
              <w:t>0,74</w:t>
            </w:r>
          </w:p>
        </w:tc>
        <w:tc>
          <w:tcPr>
            <w:tcW w:w="706" w:type="dxa"/>
            <w:vAlign w:val="center"/>
          </w:tcPr>
          <w:p w:rsidR="006F37C4" w:rsidRPr="00A70FB5" w:rsidRDefault="006F37C4" w:rsidP="006F37C4">
            <w:pPr>
              <w:jc w:val="center"/>
            </w:pPr>
            <w:r w:rsidRPr="00A70FB5">
              <w:t>0,31</w:t>
            </w:r>
          </w:p>
        </w:tc>
        <w:tc>
          <w:tcPr>
            <w:tcW w:w="846" w:type="dxa"/>
            <w:vAlign w:val="center"/>
          </w:tcPr>
          <w:p w:rsidR="006F37C4" w:rsidRPr="00A70FB5" w:rsidRDefault="006F37C4" w:rsidP="006F37C4">
            <w:pPr>
              <w:jc w:val="center"/>
            </w:pPr>
            <w:r w:rsidRPr="00A70FB5">
              <w:t>0,22</w:t>
            </w:r>
          </w:p>
        </w:tc>
        <w:tc>
          <w:tcPr>
            <w:tcW w:w="712" w:type="dxa"/>
            <w:vAlign w:val="center"/>
          </w:tcPr>
          <w:p w:rsidR="006F37C4" w:rsidRPr="00A70FB5" w:rsidRDefault="006F37C4" w:rsidP="006F37C4">
            <w:pPr>
              <w:jc w:val="center"/>
            </w:pPr>
            <w:r w:rsidRPr="00A70FB5">
              <w:t>0,31</w:t>
            </w:r>
          </w:p>
        </w:tc>
        <w:tc>
          <w:tcPr>
            <w:tcW w:w="706" w:type="dxa"/>
            <w:vAlign w:val="center"/>
          </w:tcPr>
          <w:p w:rsidR="006F37C4" w:rsidRPr="00A70FB5" w:rsidRDefault="006F37C4" w:rsidP="006F37C4">
            <w:pPr>
              <w:jc w:val="center"/>
            </w:pPr>
            <w:r w:rsidRPr="00A70FB5">
              <w:t>0,33</w:t>
            </w:r>
          </w:p>
        </w:tc>
      </w:tr>
      <w:tr w:rsidR="006F37C4" w:rsidTr="006F37C4">
        <w:tc>
          <w:tcPr>
            <w:tcW w:w="1095" w:type="dxa"/>
          </w:tcPr>
          <w:p w:rsidR="006F37C4" w:rsidRPr="006F37C4" w:rsidRDefault="006F37C4" w:rsidP="006F37C4">
            <w:pPr>
              <w:rPr>
                <w:i/>
              </w:rPr>
            </w:pPr>
            <w:r w:rsidRPr="006F37C4">
              <w:rPr>
                <w:i/>
              </w:rPr>
              <w:t>VI</w:t>
            </w:r>
          </w:p>
        </w:tc>
        <w:tc>
          <w:tcPr>
            <w:tcW w:w="3572" w:type="dxa"/>
          </w:tcPr>
          <w:p w:rsidR="006F37C4" w:rsidRPr="00D928D6" w:rsidRDefault="006F37C4" w:rsidP="006F37C4">
            <w:r w:rsidRPr="00D928D6">
              <w:t>Zn, (Mn + Mg), Al</w:t>
            </w:r>
          </w:p>
        </w:tc>
        <w:tc>
          <w:tcPr>
            <w:tcW w:w="709" w:type="dxa"/>
            <w:vAlign w:val="center"/>
          </w:tcPr>
          <w:p w:rsidR="006F37C4" w:rsidRPr="00A70FB5" w:rsidRDefault="006F37C4" w:rsidP="006F37C4">
            <w:pPr>
              <w:jc w:val="center"/>
            </w:pPr>
            <w:r w:rsidRPr="00A70FB5">
              <w:t>0,60</w:t>
            </w:r>
          </w:p>
        </w:tc>
        <w:tc>
          <w:tcPr>
            <w:tcW w:w="716" w:type="dxa"/>
            <w:vAlign w:val="center"/>
          </w:tcPr>
          <w:p w:rsidR="006F37C4" w:rsidRPr="00A70FB5" w:rsidRDefault="006F37C4" w:rsidP="006F37C4">
            <w:pPr>
              <w:jc w:val="center"/>
            </w:pPr>
            <w:r w:rsidRPr="00A70FB5">
              <w:t>0,70</w:t>
            </w:r>
          </w:p>
        </w:tc>
        <w:tc>
          <w:tcPr>
            <w:tcW w:w="706" w:type="dxa"/>
            <w:vAlign w:val="center"/>
          </w:tcPr>
          <w:p w:rsidR="006F37C4" w:rsidRPr="00A70FB5" w:rsidRDefault="006F37C4" w:rsidP="006F37C4">
            <w:pPr>
              <w:jc w:val="center"/>
            </w:pPr>
            <w:r w:rsidRPr="00A70FB5">
              <w:t>0,25</w:t>
            </w:r>
          </w:p>
        </w:tc>
        <w:tc>
          <w:tcPr>
            <w:tcW w:w="846" w:type="dxa"/>
            <w:vAlign w:val="center"/>
          </w:tcPr>
          <w:p w:rsidR="006F37C4" w:rsidRPr="00A70FB5" w:rsidRDefault="006F37C4" w:rsidP="006F37C4">
            <w:pPr>
              <w:jc w:val="center"/>
            </w:pPr>
            <w:r w:rsidRPr="00A70FB5">
              <w:t>0,14</w:t>
            </w:r>
          </w:p>
        </w:tc>
        <w:tc>
          <w:tcPr>
            <w:tcW w:w="712" w:type="dxa"/>
            <w:vAlign w:val="center"/>
          </w:tcPr>
          <w:p w:rsidR="006F37C4" w:rsidRPr="00A70FB5" w:rsidRDefault="006F37C4" w:rsidP="006F37C4">
            <w:pPr>
              <w:jc w:val="center"/>
            </w:pPr>
            <w:r w:rsidRPr="00A70FB5">
              <w:t>0,32</w:t>
            </w:r>
          </w:p>
        </w:tc>
        <w:tc>
          <w:tcPr>
            <w:tcW w:w="706" w:type="dxa"/>
            <w:vAlign w:val="center"/>
          </w:tcPr>
          <w:p w:rsidR="006F37C4" w:rsidRPr="00A70FB5" w:rsidRDefault="006F37C4" w:rsidP="006F37C4">
            <w:pPr>
              <w:jc w:val="center"/>
            </w:pPr>
            <w:r w:rsidRPr="00A70FB5">
              <w:t>0,24</w:t>
            </w:r>
          </w:p>
        </w:tc>
      </w:tr>
      <w:tr w:rsidR="006F37C4" w:rsidTr="006F37C4">
        <w:tc>
          <w:tcPr>
            <w:tcW w:w="1095" w:type="dxa"/>
          </w:tcPr>
          <w:p w:rsidR="006F37C4" w:rsidRPr="006F37C4" w:rsidRDefault="006F37C4" w:rsidP="006F37C4">
            <w:pPr>
              <w:rPr>
                <w:i/>
              </w:rPr>
            </w:pPr>
            <w:r w:rsidRPr="006F37C4">
              <w:rPr>
                <w:i/>
              </w:rPr>
              <w:t>VII</w:t>
            </w:r>
          </w:p>
        </w:tc>
        <w:tc>
          <w:tcPr>
            <w:tcW w:w="3572" w:type="dxa"/>
          </w:tcPr>
          <w:p w:rsidR="006F37C4" w:rsidRPr="00D928D6" w:rsidRDefault="006F37C4" w:rsidP="006F37C4">
            <w:r w:rsidRPr="00D928D6">
              <w:t>Zn, (Al + 22% Mn), Mg</w:t>
            </w:r>
          </w:p>
        </w:tc>
        <w:tc>
          <w:tcPr>
            <w:tcW w:w="709" w:type="dxa"/>
            <w:vAlign w:val="center"/>
          </w:tcPr>
          <w:p w:rsidR="006F37C4" w:rsidRPr="00A70FB5" w:rsidRDefault="006F37C4" w:rsidP="006F37C4">
            <w:pPr>
              <w:jc w:val="center"/>
            </w:pPr>
            <w:r w:rsidRPr="00A70FB5">
              <w:t>0,57</w:t>
            </w:r>
          </w:p>
        </w:tc>
        <w:tc>
          <w:tcPr>
            <w:tcW w:w="716" w:type="dxa"/>
            <w:vAlign w:val="center"/>
          </w:tcPr>
          <w:p w:rsidR="006F37C4" w:rsidRPr="00A70FB5" w:rsidRDefault="006F37C4" w:rsidP="006F37C4">
            <w:pPr>
              <w:jc w:val="center"/>
            </w:pPr>
            <w:r w:rsidRPr="00A70FB5">
              <w:t>0,60</w:t>
            </w:r>
          </w:p>
        </w:tc>
        <w:tc>
          <w:tcPr>
            <w:tcW w:w="706" w:type="dxa"/>
            <w:vAlign w:val="center"/>
          </w:tcPr>
          <w:p w:rsidR="006F37C4" w:rsidRPr="00A70FB5" w:rsidRDefault="006F37C4" w:rsidP="006F37C4">
            <w:pPr>
              <w:jc w:val="center"/>
            </w:pPr>
            <w:r w:rsidRPr="00A70FB5">
              <w:t>0,16</w:t>
            </w:r>
          </w:p>
        </w:tc>
        <w:tc>
          <w:tcPr>
            <w:tcW w:w="846" w:type="dxa"/>
            <w:vAlign w:val="center"/>
          </w:tcPr>
          <w:p w:rsidR="006F37C4" w:rsidRPr="00A70FB5" w:rsidRDefault="006F37C4" w:rsidP="006F37C4">
            <w:pPr>
              <w:jc w:val="center"/>
            </w:pPr>
            <w:r w:rsidRPr="00A70FB5">
              <w:t>0,14</w:t>
            </w:r>
          </w:p>
        </w:tc>
        <w:tc>
          <w:tcPr>
            <w:tcW w:w="712" w:type="dxa"/>
            <w:vAlign w:val="center"/>
          </w:tcPr>
          <w:p w:rsidR="006F37C4" w:rsidRPr="00A70FB5" w:rsidRDefault="006F37C4" w:rsidP="006F37C4">
            <w:pPr>
              <w:jc w:val="center"/>
            </w:pPr>
            <w:r w:rsidRPr="00A70FB5">
              <w:t>0,26</w:t>
            </w:r>
          </w:p>
        </w:tc>
        <w:tc>
          <w:tcPr>
            <w:tcW w:w="706" w:type="dxa"/>
            <w:vAlign w:val="center"/>
          </w:tcPr>
          <w:p w:rsidR="006F37C4" w:rsidRPr="00A70FB5" w:rsidRDefault="006F37C4" w:rsidP="006F37C4">
            <w:pPr>
              <w:jc w:val="center"/>
            </w:pPr>
            <w:r w:rsidRPr="00A70FB5">
              <w:t>0,31</w:t>
            </w:r>
          </w:p>
        </w:tc>
      </w:tr>
      <w:tr w:rsidR="006F37C4" w:rsidTr="006F37C4">
        <w:tc>
          <w:tcPr>
            <w:tcW w:w="1095" w:type="dxa"/>
          </w:tcPr>
          <w:p w:rsidR="006F37C4" w:rsidRPr="006F37C4" w:rsidRDefault="006F37C4" w:rsidP="006F37C4">
            <w:pPr>
              <w:rPr>
                <w:i/>
              </w:rPr>
            </w:pPr>
            <w:r w:rsidRPr="006F37C4">
              <w:rPr>
                <w:i/>
              </w:rPr>
              <w:t>VIII</w:t>
            </w:r>
          </w:p>
        </w:tc>
        <w:tc>
          <w:tcPr>
            <w:tcW w:w="3572" w:type="dxa"/>
          </w:tcPr>
          <w:p w:rsidR="006F37C4" w:rsidRPr="00C01834" w:rsidRDefault="006F37C4" w:rsidP="006F37C4">
            <w:pPr>
              <w:rPr>
                <w:lang w:val="en-US"/>
              </w:rPr>
            </w:pPr>
            <w:r w:rsidRPr="00C01834">
              <w:rPr>
                <w:lang w:val="en-US"/>
              </w:rPr>
              <w:t xml:space="preserve">Zn, (Zn + 0,71% Mn), </w:t>
            </w:r>
          </w:p>
          <w:p w:rsidR="006F37C4" w:rsidRPr="00C01834" w:rsidRDefault="006F37C4" w:rsidP="006F37C4">
            <w:pPr>
              <w:rPr>
                <w:lang w:val="en-US"/>
              </w:rPr>
            </w:pPr>
            <w:r w:rsidRPr="00C01834">
              <w:rPr>
                <w:lang w:val="en-US"/>
              </w:rPr>
              <w:t xml:space="preserve">(Zn + 0,9% </w:t>
            </w:r>
            <w:r>
              <w:rPr>
                <w:lang w:val="en-US"/>
              </w:rPr>
              <w:t>A</w:t>
            </w:r>
            <w:r w:rsidRPr="00C01834">
              <w:rPr>
                <w:lang w:val="en-US"/>
              </w:rPr>
              <w:t xml:space="preserve">l), </w:t>
            </w:r>
          </w:p>
          <w:p w:rsidR="006F37C4" w:rsidRPr="00D928D6" w:rsidRDefault="006F37C4" w:rsidP="006F37C4">
            <w:r w:rsidRPr="00D928D6">
              <w:t>(Zn + 5,1% Mg)</w:t>
            </w:r>
          </w:p>
        </w:tc>
        <w:tc>
          <w:tcPr>
            <w:tcW w:w="709" w:type="dxa"/>
            <w:vAlign w:val="center"/>
          </w:tcPr>
          <w:p w:rsidR="006F37C4" w:rsidRPr="00A70FB5" w:rsidRDefault="006F37C4" w:rsidP="006F37C4">
            <w:pPr>
              <w:jc w:val="center"/>
            </w:pPr>
            <w:r w:rsidRPr="00A70FB5">
              <w:t>0,54</w:t>
            </w:r>
          </w:p>
        </w:tc>
        <w:tc>
          <w:tcPr>
            <w:tcW w:w="716" w:type="dxa"/>
            <w:vAlign w:val="center"/>
          </w:tcPr>
          <w:p w:rsidR="006F37C4" w:rsidRPr="00A70FB5" w:rsidRDefault="006F37C4" w:rsidP="006F37C4">
            <w:pPr>
              <w:jc w:val="center"/>
            </w:pPr>
            <w:r w:rsidRPr="00A70FB5">
              <w:t>0,59</w:t>
            </w:r>
          </w:p>
        </w:tc>
        <w:tc>
          <w:tcPr>
            <w:tcW w:w="706" w:type="dxa"/>
            <w:vAlign w:val="center"/>
          </w:tcPr>
          <w:p w:rsidR="006F37C4" w:rsidRPr="00A70FB5" w:rsidRDefault="006F37C4" w:rsidP="006F37C4">
            <w:pPr>
              <w:jc w:val="center"/>
            </w:pPr>
            <w:r w:rsidRPr="00A70FB5">
              <w:t>0,23</w:t>
            </w:r>
          </w:p>
        </w:tc>
        <w:tc>
          <w:tcPr>
            <w:tcW w:w="846" w:type="dxa"/>
            <w:vAlign w:val="center"/>
          </w:tcPr>
          <w:p w:rsidR="006F37C4" w:rsidRPr="00A70FB5" w:rsidRDefault="006F37C4" w:rsidP="006F37C4">
            <w:pPr>
              <w:jc w:val="center"/>
            </w:pPr>
            <w:r w:rsidRPr="00A70FB5">
              <w:t>0,20</w:t>
            </w:r>
          </w:p>
        </w:tc>
        <w:tc>
          <w:tcPr>
            <w:tcW w:w="712" w:type="dxa"/>
            <w:vAlign w:val="center"/>
          </w:tcPr>
          <w:p w:rsidR="006F37C4" w:rsidRPr="00A70FB5" w:rsidRDefault="006F37C4" w:rsidP="006F37C4">
            <w:pPr>
              <w:jc w:val="center"/>
            </w:pPr>
            <w:r w:rsidRPr="00A70FB5">
              <w:t>0,34</w:t>
            </w:r>
          </w:p>
        </w:tc>
        <w:tc>
          <w:tcPr>
            <w:tcW w:w="706" w:type="dxa"/>
            <w:vAlign w:val="center"/>
          </w:tcPr>
          <w:p w:rsidR="006F37C4" w:rsidRPr="00A70FB5" w:rsidRDefault="006F37C4" w:rsidP="006F37C4">
            <w:pPr>
              <w:jc w:val="center"/>
            </w:pPr>
            <w:r w:rsidRPr="00A70FB5">
              <w:t>0,30</w:t>
            </w:r>
          </w:p>
        </w:tc>
      </w:tr>
      <w:tr w:rsidR="006F37C4" w:rsidRPr="006F37C4" w:rsidTr="006F37C4">
        <w:tc>
          <w:tcPr>
            <w:tcW w:w="1095" w:type="dxa"/>
          </w:tcPr>
          <w:p w:rsidR="006F37C4" w:rsidRPr="006F37C4" w:rsidRDefault="006F37C4" w:rsidP="006F37C4">
            <w:pPr>
              <w:rPr>
                <w:i/>
              </w:rPr>
            </w:pPr>
            <w:r w:rsidRPr="006F37C4">
              <w:rPr>
                <w:i/>
              </w:rPr>
              <w:t>IХ</w:t>
            </w:r>
          </w:p>
        </w:tc>
        <w:tc>
          <w:tcPr>
            <w:tcW w:w="3572" w:type="dxa"/>
          </w:tcPr>
          <w:p w:rsidR="006F37C4" w:rsidRDefault="006F37C4" w:rsidP="006F37C4">
            <w:pPr>
              <w:rPr>
                <w:lang w:val="en-US"/>
              </w:rPr>
            </w:pPr>
            <w:r w:rsidRPr="006F37C4">
              <w:rPr>
                <w:lang w:val="en-US"/>
              </w:rPr>
              <w:t xml:space="preserve">Zn, (Zn + 5,4 % </w:t>
            </w:r>
            <w:r>
              <w:rPr>
                <w:lang w:val="en-US"/>
              </w:rPr>
              <w:t>A</w:t>
            </w:r>
            <w:r w:rsidRPr="006F37C4">
              <w:rPr>
                <w:lang w:val="en-US"/>
              </w:rPr>
              <w:t xml:space="preserve">l + </w:t>
            </w:r>
          </w:p>
          <w:p w:rsidR="006F37C4" w:rsidRPr="006F37C4" w:rsidRDefault="006F37C4" w:rsidP="006F37C4">
            <w:pPr>
              <w:rPr>
                <w:lang w:val="en-US"/>
              </w:rPr>
            </w:pPr>
            <w:r>
              <w:rPr>
                <w:lang w:val="en-US"/>
              </w:rPr>
              <w:t xml:space="preserve">+ </w:t>
            </w:r>
            <w:r w:rsidRPr="006F37C4">
              <w:rPr>
                <w:lang w:val="en-US"/>
              </w:rPr>
              <w:t xml:space="preserve">0,8% </w:t>
            </w:r>
            <w:r>
              <w:rPr>
                <w:lang w:val="en-US"/>
              </w:rPr>
              <w:t>M</w:t>
            </w:r>
            <w:r w:rsidRPr="006F37C4">
              <w:rPr>
                <w:lang w:val="en-US"/>
              </w:rPr>
              <w:t xml:space="preserve">g + 1,2% </w:t>
            </w:r>
            <w:r w:rsidRPr="00D928D6">
              <w:t>М</w:t>
            </w:r>
            <w:r w:rsidRPr="006F37C4">
              <w:rPr>
                <w:lang w:val="en-US"/>
              </w:rPr>
              <w:t>n)</w:t>
            </w:r>
          </w:p>
        </w:tc>
        <w:tc>
          <w:tcPr>
            <w:tcW w:w="709" w:type="dxa"/>
            <w:vAlign w:val="center"/>
          </w:tcPr>
          <w:p w:rsidR="006F37C4" w:rsidRPr="00A70FB5" w:rsidRDefault="006F37C4" w:rsidP="006F37C4">
            <w:pPr>
              <w:jc w:val="center"/>
            </w:pPr>
            <w:r w:rsidRPr="00A70FB5">
              <w:t>0,53</w:t>
            </w:r>
          </w:p>
        </w:tc>
        <w:tc>
          <w:tcPr>
            <w:tcW w:w="716" w:type="dxa"/>
            <w:vAlign w:val="center"/>
          </w:tcPr>
          <w:p w:rsidR="006F37C4" w:rsidRPr="00A70FB5" w:rsidRDefault="006F37C4" w:rsidP="006F37C4">
            <w:pPr>
              <w:jc w:val="center"/>
            </w:pPr>
            <w:r w:rsidRPr="00A70FB5">
              <w:t>0,57</w:t>
            </w:r>
          </w:p>
        </w:tc>
        <w:tc>
          <w:tcPr>
            <w:tcW w:w="706" w:type="dxa"/>
            <w:vAlign w:val="center"/>
          </w:tcPr>
          <w:p w:rsidR="006F37C4" w:rsidRPr="00A70FB5" w:rsidRDefault="006F37C4" w:rsidP="006F37C4">
            <w:pPr>
              <w:jc w:val="center"/>
            </w:pPr>
            <w:r w:rsidRPr="00A70FB5">
              <w:t>0,10</w:t>
            </w:r>
          </w:p>
        </w:tc>
        <w:tc>
          <w:tcPr>
            <w:tcW w:w="846" w:type="dxa"/>
            <w:vAlign w:val="center"/>
          </w:tcPr>
          <w:p w:rsidR="006F37C4" w:rsidRPr="00A70FB5" w:rsidRDefault="006F37C4" w:rsidP="006F37C4">
            <w:pPr>
              <w:jc w:val="center"/>
            </w:pPr>
            <w:r w:rsidRPr="00A70FB5">
              <w:t>0,088</w:t>
            </w:r>
          </w:p>
        </w:tc>
        <w:tc>
          <w:tcPr>
            <w:tcW w:w="712" w:type="dxa"/>
            <w:vAlign w:val="center"/>
          </w:tcPr>
          <w:p w:rsidR="006F37C4" w:rsidRPr="00A70FB5" w:rsidRDefault="006F37C4" w:rsidP="006F37C4">
            <w:pPr>
              <w:jc w:val="center"/>
            </w:pPr>
            <w:r w:rsidRPr="00A70FB5">
              <w:t>0,11</w:t>
            </w:r>
          </w:p>
        </w:tc>
        <w:tc>
          <w:tcPr>
            <w:tcW w:w="706" w:type="dxa"/>
            <w:vAlign w:val="center"/>
          </w:tcPr>
          <w:p w:rsidR="006F37C4" w:rsidRDefault="006F37C4" w:rsidP="006F37C4">
            <w:pPr>
              <w:jc w:val="center"/>
            </w:pPr>
            <w:r w:rsidRPr="00A70FB5">
              <w:t>0,15</w:t>
            </w:r>
          </w:p>
        </w:tc>
      </w:tr>
      <w:tr w:rsidR="006F37C4" w:rsidRPr="006F37C4" w:rsidTr="006F37C4">
        <w:trPr>
          <w:trHeight w:val="463"/>
        </w:trPr>
        <w:tc>
          <w:tcPr>
            <w:tcW w:w="9062" w:type="dxa"/>
            <w:gridSpan w:val="8"/>
            <w:vAlign w:val="center"/>
          </w:tcPr>
          <w:p w:rsidR="006F37C4" w:rsidRPr="006F37C4" w:rsidRDefault="006F37C4" w:rsidP="006F37C4">
            <w:r w:rsidRPr="006F37C4">
              <w:rPr>
                <w:spacing w:val="40"/>
              </w:rPr>
              <w:t>Примечание</w:t>
            </w:r>
            <w:r w:rsidRPr="006F37C4">
              <w:t>. В скобках указаны элементы, вводимые одновременно.</w:t>
            </w:r>
          </w:p>
        </w:tc>
      </w:tr>
    </w:tbl>
    <w:p w:rsidR="0069332B" w:rsidRPr="006F37C4" w:rsidRDefault="0069332B" w:rsidP="0088763D">
      <w:pPr>
        <w:ind w:firstLine="709"/>
        <w:jc w:val="both"/>
      </w:pPr>
    </w:p>
    <w:p w:rsidR="007B4F5B" w:rsidRDefault="007B4F5B" w:rsidP="007B4F5B">
      <w:pPr>
        <w:ind w:firstLine="709"/>
        <w:jc w:val="both"/>
      </w:pPr>
      <w:r>
        <w:t>Усвоение легирующих компонентов при их введении по вариантам I – IХ также различно (рис. 58) и составляет, %: Al 105,2 –137,0; Mn 42,5 – 88,3; Mg 75,0 – 136,0.</w:t>
      </w:r>
    </w:p>
    <w:p w:rsidR="0069332B" w:rsidRPr="006F37C4" w:rsidRDefault="007B4F5B" w:rsidP="007B4F5B">
      <w:pPr>
        <w:ind w:firstLine="709"/>
        <w:jc w:val="both"/>
      </w:pPr>
      <w:r>
        <w:t>Указанные выше варианты можно разделить на три группы: 1) легирующие компоненты вводятся в расплав в чистом виде по от дельнос</w:t>
      </w:r>
      <w:r w:rsidRPr="007B4F5B">
        <w:t>ти при</w:t>
      </w:r>
    </w:p>
    <w:p w:rsidR="0069332B" w:rsidRPr="006F37C4" w:rsidRDefault="007B4F5B" w:rsidP="0088763D">
      <w:pPr>
        <w:ind w:firstLine="709"/>
        <w:jc w:val="both"/>
      </w:pPr>
      <w:r>
        <w:rPr>
          <w:noProof/>
          <w:lang w:eastAsia="ru-RU"/>
        </w:rPr>
        <w:drawing>
          <wp:anchor distT="0" distB="0" distL="114300" distR="114300" simplePos="0" relativeHeight="251829248" behindDoc="0" locked="0" layoutInCell="1" allowOverlap="1" wp14:anchorId="7891AA29" wp14:editId="0739E72D">
            <wp:simplePos x="0" y="0"/>
            <wp:positionH relativeFrom="margin">
              <wp:align>left</wp:align>
            </wp:positionH>
            <wp:positionV relativeFrom="paragraph">
              <wp:posOffset>128772</wp:posOffset>
            </wp:positionV>
            <wp:extent cx="2360930" cy="2903855"/>
            <wp:effectExtent l="0" t="0" r="1270" b="0"/>
            <wp:wrapSquare wrapText="bothSides"/>
            <wp:docPr id="115" name="Рисунок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Ris_1.jpg"/>
                    <pic:cNvPicPr/>
                  </pic:nvPicPr>
                  <pic:blipFill>
                    <a:blip r:embed="rId70" cstate="print">
                      <a:extLst>
                        <a:ext uri="{28A0092B-C50C-407E-A947-70E740481C1C}">
                          <a14:useLocalDpi xmlns:a14="http://schemas.microsoft.com/office/drawing/2010/main" val="0"/>
                        </a:ext>
                      </a:extLst>
                    </a:blip>
                    <a:stretch>
                      <a:fillRect/>
                    </a:stretch>
                  </pic:blipFill>
                  <pic:spPr>
                    <a:xfrm>
                      <a:off x="0" y="0"/>
                      <a:ext cx="2360930" cy="2903855"/>
                    </a:xfrm>
                    <a:prstGeom prst="rect">
                      <a:avLst/>
                    </a:prstGeom>
                  </pic:spPr>
                </pic:pic>
              </a:graphicData>
            </a:graphic>
            <wp14:sizeRelH relativeFrom="page">
              <wp14:pctWidth>0</wp14:pctWidth>
            </wp14:sizeRelH>
            <wp14:sizeRelV relativeFrom="page">
              <wp14:pctHeight>0</wp14:pctHeight>
            </wp14:sizeRelV>
          </wp:anchor>
        </w:drawing>
      </w:r>
    </w:p>
    <w:p w:rsidR="0069332B" w:rsidRPr="006F37C4" w:rsidRDefault="007B4F5B" w:rsidP="0088763D">
      <w:pPr>
        <w:ind w:firstLine="709"/>
        <w:jc w:val="both"/>
      </w:pPr>
      <w:r>
        <w:rPr>
          <w:noProof/>
          <w:lang w:eastAsia="ru-RU"/>
        </w:rPr>
        <mc:AlternateContent>
          <mc:Choice Requires="wps">
            <w:drawing>
              <wp:anchor distT="0" distB="0" distL="114300" distR="114300" simplePos="0" relativeHeight="251832320" behindDoc="0" locked="0" layoutInCell="1" allowOverlap="1" wp14:anchorId="64604CB8" wp14:editId="5D6C1292">
                <wp:simplePos x="0" y="0"/>
                <wp:positionH relativeFrom="margin">
                  <wp:align>right</wp:align>
                </wp:positionH>
                <wp:positionV relativeFrom="paragraph">
                  <wp:posOffset>1439545</wp:posOffset>
                </wp:positionV>
                <wp:extent cx="3029585" cy="635"/>
                <wp:effectExtent l="0" t="0" r="0" b="6350"/>
                <wp:wrapSquare wrapText="bothSides"/>
                <wp:docPr id="117" name="Надпись 117"/>
                <wp:cNvGraphicFramePr/>
                <a:graphic xmlns:a="http://schemas.openxmlformats.org/drawingml/2006/main">
                  <a:graphicData uri="http://schemas.microsoft.com/office/word/2010/wordprocessingShape">
                    <wps:wsp>
                      <wps:cNvSpPr txBox="1"/>
                      <wps:spPr>
                        <a:xfrm>
                          <a:off x="0" y="0"/>
                          <a:ext cx="3029585" cy="635"/>
                        </a:xfrm>
                        <a:prstGeom prst="rect">
                          <a:avLst/>
                        </a:prstGeom>
                        <a:solidFill>
                          <a:prstClr val="white"/>
                        </a:solidFill>
                        <a:ln>
                          <a:noFill/>
                        </a:ln>
                      </wps:spPr>
                      <wps:txbx>
                        <w:txbxContent>
                          <w:p w:rsidR="000725E8" w:rsidRPr="007B4F5B" w:rsidRDefault="000725E8" w:rsidP="007B4F5B">
                            <w:pPr>
                              <w:pStyle w:val="ac"/>
                              <w:spacing w:after="0"/>
                              <w:jc w:val="both"/>
                              <w:rPr>
                                <w:i w:val="0"/>
                                <w:noProof/>
                                <w:sz w:val="28"/>
                              </w:rPr>
                            </w:pPr>
                            <w:r w:rsidRPr="007B4F5B">
                              <w:rPr>
                                <w:i w:val="0"/>
                                <w:noProof/>
                                <w:sz w:val="28"/>
                              </w:rPr>
                              <w:t>Рис. 58. Усвоение легирующих компо</w:t>
                            </w:r>
                            <w:r>
                              <w:rPr>
                                <w:i w:val="0"/>
                                <w:noProof/>
                                <w:sz w:val="28"/>
                              </w:rPr>
                              <w:t>-</w:t>
                            </w:r>
                            <w:r w:rsidRPr="007B4F5B">
                              <w:rPr>
                                <w:i w:val="0"/>
                                <w:noProof/>
                                <w:sz w:val="28"/>
                              </w:rPr>
                              <w:t xml:space="preserve">нентов (%) при различных вариантах </w:t>
                            </w:r>
                            <w:r>
                              <w:rPr>
                                <w:i w:val="0"/>
                                <w:noProof/>
                                <w:sz w:val="28"/>
                              </w:rPr>
                              <w:br/>
                            </w:r>
                            <w:r w:rsidRPr="007B4F5B">
                              <w:rPr>
                                <w:i w:val="0"/>
                                <w:noProof/>
                                <w:sz w:val="28"/>
                              </w:rPr>
                              <w:t>(I</w:t>
                            </w:r>
                            <w:r>
                              <w:rPr>
                                <w:i w:val="0"/>
                                <w:noProof/>
                                <w:sz w:val="28"/>
                              </w:rPr>
                              <w:t xml:space="preserve"> – </w:t>
                            </w:r>
                            <w:r w:rsidRPr="007B4F5B">
                              <w:rPr>
                                <w:i w:val="0"/>
                                <w:noProof/>
                                <w:sz w:val="28"/>
                              </w:rPr>
                              <w:t>IХ) их введения при приготовлении цинковых сплавов:</w:t>
                            </w:r>
                          </w:p>
                          <w:p w:rsidR="000725E8" w:rsidRPr="007B4F5B" w:rsidRDefault="000725E8" w:rsidP="007B4F5B">
                            <w:pPr>
                              <w:pStyle w:val="ac"/>
                              <w:spacing w:after="0"/>
                              <w:rPr>
                                <w:i w:val="0"/>
                                <w:noProof/>
                                <w:sz w:val="28"/>
                              </w:rPr>
                            </w:pPr>
                            <w:r w:rsidRPr="007B4F5B">
                              <w:rPr>
                                <w:noProof/>
                                <w:sz w:val="28"/>
                              </w:rPr>
                              <w:t>а</w:t>
                            </w:r>
                            <w:r w:rsidRPr="007B4F5B">
                              <w:rPr>
                                <w:i w:val="0"/>
                                <w:noProof/>
                                <w:sz w:val="28"/>
                              </w:rPr>
                              <w:t xml:space="preserve"> – алюминий, </w:t>
                            </w:r>
                            <w:r w:rsidRPr="007B4F5B">
                              <w:rPr>
                                <w:noProof/>
                                <w:sz w:val="28"/>
                              </w:rPr>
                              <w:t>б</w:t>
                            </w:r>
                            <w:r w:rsidRPr="007B4F5B">
                              <w:rPr>
                                <w:i w:val="0"/>
                                <w:noProof/>
                                <w:sz w:val="28"/>
                              </w:rPr>
                              <w:t xml:space="preserve"> – марганец; </w:t>
                            </w:r>
                            <w:r w:rsidRPr="007B4F5B">
                              <w:rPr>
                                <w:noProof/>
                                <w:sz w:val="28"/>
                              </w:rPr>
                              <w:t>в</w:t>
                            </w:r>
                            <w:r w:rsidRPr="007B4F5B">
                              <w:rPr>
                                <w:i w:val="0"/>
                                <w:noProof/>
                                <w:sz w:val="28"/>
                              </w:rPr>
                              <w:t xml:space="preserve"> – магний</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4604CB8" id="Надпись 117" o:spid="_x0000_s1079" type="#_x0000_t202" style="position:absolute;left:0;text-align:left;margin-left:187.35pt;margin-top:113.35pt;width:238.55pt;height:.05pt;z-index:25183232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" stroked="f">
                <v:textbox style="mso-fit-shape-to-text:t" inset="0,0,0,0">
                  <w:txbxContent>
                    <w:p w:rsidR="000725E8" w:rsidRPr="007B4F5B" w:rsidRDefault="000725E8" w:rsidP="007B4F5B">
                      <w:pPr>
                        <w:pStyle w:val="ac"/>
                        <w:spacing w:after="0"/>
                        <w:jc w:val="both"/>
                        <w:rPr>
                          <w:i w:val="0"/>
                          <w:noProof/>
                          <w:sz w:val="28"/>
                        </w:rPr>
                      </w:pPr>
                      <w:r w:rsidRPr="007B4F5B">
                        <w:rPr>
                          <w:i w:val="0"/>
                          <w:noProof/>
                          <w:sz w:val="28"/>
                        </w:rPr>
                        <w:t>Рис. 58. Усвоение легирующих компо</w:t>
                      </w:r>
                      <w:r>
                        <w:rPr>
                          <w:i w:val="0"/>
                          <w:noProof/>
                          <w:sz w:val="28"/>
                        </w:rPr>
                        <w:t>-</w:t>
                      </w:r>
                      <w:r w:rsidRPr="007B4F5B">
                        <w:rPr>
                          <w:i w:val="0"/>
                          <w:noProof/>
                          <w:sz w:val="28"/>
                        </w:rPr>
                        <w:t xml:space="preserve">нентов (%) при различных вариантах </w:t>
                      </w:r>
                      <w:r>
                        <w:rPr>
                          <w:i w:val="0"/>
                          <w:noProof/>
                          <w:sz w:val="28"/>
                        </w:rPr>
                        <w:br/>
                      </w:r>
                      <w:r w:rsidRPr="007B4F5B">
                        <w:rPr>
                          <w:i w:val="0"/>
                          <w:noProof/>
                          <w:sz w:val="28"/>
                        </w:rPr>
                        <w:t>(I</w:t>
                      </w:r>
                      <w:r>
                        <w:rPr>
                          <w:i w:val="0"/>
                          <w:noProof/>
                          <w:sz w:val="28"/>
                        </w:rPr>
                        <w:t xml:space="preserve"> – </w:t>
                      </w:r>
                      <w:r w:rsidRPr="007B4F5B">
                        <w:rPr>
                          <w:i w:val="0"/>
                          <w:noProof/>
                          <w:sz w:val="28"/>
                        </w:rPr>
                        <w:t>IХ) их введения при приготовлении цинковых сплавов:</w:t>
                      </w:r>
                    </w:p>
                    <w:p w:rsidR="000725E8" w:rsidRPr="007B4F5B" w:rsidRDefault="000725E8" w:rsidP="007B4F5B">
                      <w:pPr>
                        <w:pStyle w:val="ac"/>
                        <w:spacing w:after="0"/>
                        <w:rPr>
                          <w:i w:val="0"/>
                          <w:noProof/>
                          <w:sz w:val="28"/>
                        </w:rPr>
                      </w:pPr>
                      <w:r w:rsidRPr="007B4F5B">
                        <w:rPr>
                          <w:noProof/>
                          <w:sz w:val="28"/>
                        </w:rPr>
                        <w:t>а</w:t>
                      </w:r>
                      <w:r w:rsidRPr="007B4F5B">
                        <w:rPr>
                          <w:i w:val="0"/>
                          <w:noProof/>
                          <w:sz w:val="28"/>
                        </w:rPr>
                        <w:t xml:space="preserve"> – алюминий, </w:t>
                      </w:r>
                      <w:r w:rsidRPr="007B4F5B">
                        <w:rPr>
                          <w:noProof/>
                          <w:sz w:val="28"/>
                        </w:rPr>
                        <w:t>б</w:t>
                      </w:r>
                      <w:r w:rsidRPr="007B4F5B">
                        <w:rPr>
                          <w:i w:val="0"/>
                          <w:noProof/>
                          <w:sz w:val="28"/>
                        </w:rPr>
                        <w:t xml:space="preserve"> – марганец; </w:t>
                      </w:r>
                      <w:r w:rsidRPr="007B4F5B">
                        <w:rPr>
                          <w:noProof/>
                          <w:sz w:val="28"/>
                        </w:rPr>
                        <w:t>в</w:t>
                      </w:r>
                      <w:r w:rsidRPr="007B4F5B">
                        <w:rPr>
                          <w:i w:val="0"/>
                          <w:noProof/>
                          <w:sz w:val="28"/>
                        </w:rPr>
                        <w:t xml:space="preserve"> – магний</w:t>
                      </w:r>
                    </w:p>
                  </w:txbxContent>
                </v:textbox>
                <w10:wrap type="square" anchorx="margin"/>
              </v:shape>
            </w:pict>
          </mc:Fallback>
        </mc:AlternateContent>
      </w:r>
      <w:r>
        <w:rPr>
          <w:noProof/>
          <w:lang w:eastAsia="ru-RU"/>
        </w:rPr>
        <w:drawing>
          <wp:anchor distT="0" distB="0" distL="114300" distR="114300" simplePos="0" relativeHeight="251830272" behindDoc="0" locked="0" layoutInCell="1" allowOverlap="1" wp14:anchorId="5FC1974A" wp14:editId="20D5E07B">
            <wp:simplePos x="0" y="0"/>
            <wp:positionH relativeFrom="column">
              <wp:posOffset>2732472</wp:posOffset>
            </wp:positionH>
            <wp:positionV relativeFrom="paragraph">
              <wp:posOffset>279144</wp:posOffset>
            </wp:positionV>
            <wp:extent cx="2634615" cy="1104900"/>
            <wp:effectExtent l="0" t="0" r="0" b="0"/>
            <wp:wrapSquare wrapText="bothSides"/>
            <wp:docPr id="116" name="Рисунок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Ris_1.jpg"/>
                    <pic:cNvPicPr/>
                  </pic:nvPicPr>
                  <pic:blipFill>
                    <a:blip r:embed="rId71" cstate="print">
                      <a:extLst>
                        <a:ext uri="{28A0092B-C50C-407E-A947-70E740481C1C}">
                          <a14:useLocalDpi xmlns:a14="http://schemas.microsoft.com/office/drawing/2010/main" val="0"/>
                        </a:ext>
                      </a:extLst>
                    </a:blip>
                    <a:stretch>
                      <a:fillRect/>
                    </a:stretch>
                  </pic:blipFill>
                  <pic:spPr>
                    <a:xfrm>
                      <a:off x="0" y="0"/>
                      <a:ext cx="2634615" cy="1104900"/>
                    </a:xfrm>
                    <a:prstGeom prst="rect">
                      <a:avLst/>
                    </a:prstGeom>
                  </pic:spPr>
                </pic:pic>
              </a:graphicData>
            </a:graphic>
            <wp14:sizeRelH relativeFrom="page">
              <wp14:pctWidth>0</wp14:pctWidth>
            </wp14:sizeRelH>
            <wp14:sizeRelV relativeFrom="page">
              <wp14:pctHeight>0</wp14:pctHeight>
            </wp14:sizeRelV>
          </wp:anchor>
        </w:drawing>
      </w:r>
    </w:p>
    <w:p w:rsidR="0069332B" w:rsidRPr="006F37C4" w:rsidRDefault="0069332B" w:rsidP="0088763D">
      <w:pPr>
        <w:ind w:firstLine="709"/>
        <w:jc w:val="both"/>
      </w:pPr>
    </w:p>
    <w:p w:rsidR="0069332B" w:rsidRPr="006F37C4" w:rsidRDefault="0069332B" w:rsidP="0088763D">
      <w:pPr>
        <w:ind w:firstLine="709"/>
        <w:jc w:val="both"/>
      </w:pPr>
    </w:p>
    <w:p w:rsidR="0069332B" w:rsidRPr="006F37C4" w:rsidRDefault="0069332B" w:rsidP="0088763D">
      <w:pPr>
        <w:ind w:firstLine="709"/>
        <w:jc w:val="both"/>
      </w:pPr>
    </w:p>
    <w:p w:rsidR="007B4F5B" w:rsidRDefault="007B4F5B" w:rsidP="0088763D">
      <w:pPr>
        <w:ind w:firstLine="709"/>
        <w:jc w:val="both"/>
        <w:sectPr w:rsidR="007B4F5B" w:rsidSect="00013672">
          <w:pgSz w:w="10773" w:h="15139" w:code="11"/>
          <w:pgMar w:top="567" w:right="567" w:bottom="567" w:left="1134" w:header="0" w:footer="0" w:gutter="0"/>
          <w:cols w:space="708"/>
          <w:docGrid w:linePitch="381"/>
        </w:sectPr>
      </w:pPr>
    </w:p>
    <w:p w:rsidR="0069332B" w:rsidRPr="006F37C4" w:rsidRDefault="007B4F5B" w:rsidP="007B4F5B">
      <w:pPr>
        <w:jc w:val="both"/>
      </w:pPr>
      <w:r w:rsidRPr="007B4F5B">
        <w:lastRenderedPageBreak/>
        <w:t>получении двойных сплавов на основе цинка (I, II, III); 2) легирующие компоненты вводятся в расплав в чистом виде в различной последовательности при получении сплава ЦП2 (IV, V, VI); 3) легирующие компоненты вводятся в расплав в чистом виде (магний) и из лигатур (алюминий, марганец, магний) при получении сплава ЦП2 (варианты VII, VIII, IХ).</w:t>
      </w:r>
    </w:p>
    <w:p w:rsidR="0047575F" w:rsidRDefault="0047575F" w:rsidP="0047575F">
      <w:pPr>
        <w:ind w:firstLine="709"/>
        <w:jc w:val="both"/>
      </w:pPr>
      <w:r>
        <w:t>Следовательно, введение легирующих компонентов в чистом виде (варианты первой группы) обеспечивает наибольшую степень усвоения алюминия (108,1 %); степень усвоения магния составляет 93,3 %, а марганца 60%. Изменение последовательности введения легирующих компонентов (варианты второй группы) приводит к различной степени усвоения алюминия, магния и марганца, уменьшающейся, как и в вариантах первой группы, от алюминия к марганцу. Превышение фактического содержания элементов в сплавах против расчетных значений (усвоение элементов выше 100 %) в ряде вариантов объясняется повышенным угаром цинка. Степень усвоения марганца, несмотря на потери цинка, низка (42,5 – 77,0 %), особенно при его введении вместе с магнием (VI). Результаты, полученные при сравнении вариантов IV, V и VI (третья группа), показывают, что на потери магния большое влияние оказывает алюминий, вводимый в расплав после магния. Наименьшие потери магния наблюдаются при его введении в конце плавки (IV, V).</w:t>
      </w:r>
    </w:p>
    <w:p w:rsidR="0047575F" w:rsidRDefault="0047575F" w:rsidP="0047575F">
      <w:pPr>
        <w:ind w:firstLine="709"/>
        <w:jc w:val="both"/>
      </w:pPr>
      <w:r>
        <w:t>Наименьшие потери легирующих компонентов при их введении из чистых металлов будут наблюдаться при следующей очередности загрузки элементов: Al, Mn, М. С применением для введения марганца двойных (VII, VIII) и более сложных по составу лигатур (IХ) несколько сокращаются потери марганца и повышается степень его усвоения с 42,5 до 88,3 %о (IХ). Для снижения потерь марганца целесообразно его вводить в цинковый расплав в виде лигатуры А</w:t>
      </w:r>
      <w:r>
        <w:rPr>
          <w:lang w:val="en-US"/>
        </w:rPr>
        <w:t>l</w:t>
      </w:r>
      <w:r>
        <w:t>–Mn (10 – 20 %).</w:t>
      </w:r>
    </w:p>
    <w:p w:rsidR="0047575F" w:rsidRDefault="0047575F" w:rsidP="0047575F">
      <w:pPr>
        <w:ind w:firstLine="709"/>
        <w:jc w:val="both"/>
      </w:pPr>
      <w:r>
        <w:t>На основании полученных результатов плавку цинкового сплава ЦП2 в тигельных электропечах следует проводить в следующей последовательности: в разогретый до 400 – 500 °С тигель или плавильную печь загружают 2/3 цинка марки ЦВ1 или ЦВ с содержанием железа 0,001 % и лигатуру A</w:t>
      </w:r>
      <w:r w:rsidRPr="0047575F">
        <w:t>l</w:t>
      </w:r>
      <w:r>
        <w:t>–Mn, приготовленную на алюминии марки А95 и марганце марки МР0. После расплавления и перегрева расплава до 480 – 490 °С осуществляют тщательное перемешивание сплава, вводя оставшуюся часть цинка. После этого под уровень расплава вводят с помощью дырчатого колокольчика навеску предварительно нагретого до 120 – 150 °С магния. Далее при 470 – 480 °С рафинируют расплав путем введения в него ZnСl</w:t>
      </w:r>
      <w:r w:rsidRPr="0047575F">
        <w:rPr>
          <w:vertAlign w:val="subscript"/>
        </w:rPr>
        <w:t>2</w:t>
      </w:r>
      <w:r>
        <w:t>(NН</w:t>
      </w:r>
      <w:r w:rsidRPr="0047575F">
        <w:rPr>
          <w:vertAlign w:val="subscript"/>
        </w:rPr>
        <w:t>4</w:t>
      </w:r>
      <w:r>
        <w:t>Сl) в количестве 0,1 – 0,2 % от массы сплава.</w:t>
      </w:r>
    </w:p>
    <w:p w:rsidR="0069332B" w:rsidRPr="006F37C4" w:rsidRDefault="0047575F" w:rsidP="0047575F">
      <w:pPr>
        <w:ind w:firstLine="709"/>
        <w:jc w:val="both"/>
      </w:pPr>
      <w:r>
        <w:t>В случае производства цинковых сплавов в больших количествах широкое применение находят канальные индукционные печи типа ИЦ20.</w:t>
      </w:r>
    </w:p>
    <w:p w:rsidR="0069332B" w:rsidRPr="006F37C4" w:rsidRDefault="0069332B" w:rsidP="0088763D">
      <w:pPr>
        <w:ind w:firstLine="709"/>
        <w:jc w:val="both"/>
      </w:pPr>
    </w:p>
    <w:p w:rsidR="00AF042E" w:rsidRDefault="00AF042E" w:rsidP="0088763D">
      <w:pPr>
        <w:ind w:firstLine="709"/>
        <w:jc w:val="both"/>
        <w:sectPr w:rsidR="00AF042E" w:rsidSect="00AF042E">
          <w:pgSz w:w="10773" w:h="14742" w:code="11"/>
          <w:pgMar w:top="567" w:right="567" w:bottom="567" w:left="1134" w:header="0" w:footer="0" w:gutter="0"/>
          <w:cols w:space="708"/>
          <w:docGrid w:linePitch="381"/>
        </w:sectPr>
      </w:pPr>
    </w:p>
    <w:p w:rsidR="00AF042E" w:rsidRPr="00AF042E" w:rsidRDefault="00AF042E" w:rsidP="00AF042E">
      <w:pPr>
        <w:ind w:firstLine="709"/>
        <w:jc w:val="both"/>
      </w:pPr>
      <w:r w:rsidRPr="00AF042E">
        <w:rPr>
          <w:i/>
        </w:rPr>
        <w:lastRenderedPageBreak/>
        <w:t>Особенности технологии приготовления сплавов типа ЦА и ЦАМ в индукционных тигельных печах</w:t>
      </w:r>
      <w:r w:rsidRPr="00AF042E">
        <w:t>. Для приготовления сплавов используют цинк марки ЦВ, ЦВ1, алюминий первичный марки не ниже А5, магний марки МГ90, лигатуру Al–Cu, катодную медь.</w:t>
      </w:r>
    </w:p>
    <w:p w:rsidR="00AF042E" w:rsidRPr="00AF042E" w:rsidRDefault="00AF042E" w:rsidP="00AF042E">
      <w:pPr>
        <w:ind w:firstLine="709"/>
        <w:jc w:val="both"/>
      </w:pPr>
      <w:r w:rsidRPr="00AF042E">
        <w:t>Плавку ведут в индукционных тигельных печах промышленной частоты, футерованных жаростойким бетоном на жидком стекле. В порожний очищенный тигель выключенной печи осторожно загружают предварительно подогретую шихту в следующем порядке; на дно тигля плашмя укладывают несколько чушек цинка, затем разделенную на куски лигатуру Al–Cu либо порезанные на части чушки алюминия и катодную медь. Поверх шихты загружают чушки цинка. В ходе работы печи по мере оплавления и оседания шихты на еще не расплавившуюся ее часть загружают остальное количество цинка. После того как вся шихта расплавится, печь переключают на одну из низших ступеней трансформатора, и она работает до полного растворения меди и алюминия в цинковом расплаве.</w:t>
      </w:r>
    </w:p>
    <w:p w:rsidR="00AF042E" w:rsidRPr="00AF042E" w:rsidRDefault="00AF042E" w:rsidP="00AF042E">
      <w:pPr>
        <w:ind w:firstLine="709"/>
        <w:jc w:val="both"/>
      </w:pPr>
      <w:r w:rsidRPr="00AF042E">
        <w:t>Перед разливкой в расплав вводят с помощью дырчатого колокольчика магний; температура магния в процессе плавки не должна превышать 480 – 500 °С. Готовый сплав рафинируют и после удаления с поверхности расплава шлаков готовят к разливке. Для слива металла печь отключают, наклоняют, и металл поступает в разливочный ковш либо по желобу на конвейерную разливочную машину.</w:t>
      </w:r>
    </w:p>
    <w:p w:rsidR="00AF042E" w:rsidRPr="00AF042E" w:rsidRDefault="00AF042E" w:rsidP="00AF042E">
      <w:pPr>
        <w:ind w:firstLine="709"/>
        <w:jc w:val="both"/>
      </w:pPr>
      <w:r w:rsidRPr="00AF042E">
        <w:t>В последние годы разработаны и находят промышленное применение цинк-алюминиевые сплавы, дополнительно легированные марганцем, кремнием, титаном и другими элементами. Технология приготовления этих сплавов в тигельных печах аналогична вышеописанной для сплавов ЦАМ. Однако вследствие различия в свойствах элементов, легирующих цинковые сплавы, возникают трудности при приготовлении сложнолегированных цинковых сплавов.</w:t>
      </w:r>
    </w:p>
    <w:p w:rsidR="00AF042E" w:rsidRPr="00AF042E" w:rsidRDefault="00AF042E" w:rsidP="00AF042E">
      <w:pPr>
        <w:ind w:firstLine="709"/>
        <w:jc w:val="both"/>
      </w:pPr>
      <w:r w:rsidRPr="00AF042E">
        <w:rPr>
          <w:i/>
        </w:rPr>
        <w:t>Особенности технологии приготовления протекторных сплавов высокой чистоты в индукционных канальных печах</w:t>
      </w:r>
      <w:r w:rsidRPr="00AF042E">
        <w:t>. Наряду с переплавкой катодного цинка индукционные канальные печи типа ИЦ (ИЦ-20, ИЦ-40) нашли применение для получения сплавов на основе цинка. Индукционная канальная печь ИЦ-20 вместимостью до 20 т расплава позволяет использовать в шихте не только чушковый, но и катодный цинк.</w:t>
      </w:r>
    </w:p>
    <w:p w:rsidR="00AF042E" w:rsidRPr="00AF042E" w:rsidRDefault="00AF042E" w:rsidP="00AF042E">
      <w:pPr>
        <w:ind w:firstLine="709"/>
        <w:jc w:val="both"/>
      </w:pPr>
      <w:r w:rsidRPr="00AF042E">
        <w:t>Печь имеет ванну, сообщающуюся с шестью индукционными единицами. Ванна разделена встроенной в нее перегородкой на плавильное и разливочное отделения. Расплавленный металл из плавильного отделения перетекает в разгрузочное через окно в нижней части перегородки. Верхние уровни металлического расплава в обоих отделениях изолированы друг от друга специальной перегородкой.</w:t>
      </w:r>
    </w:p>
    <w:p w:rsidR="00AF042E" w:rsidRPr="00AF042E" w:rsidRDefault="00AF042E" w:rsidP="00AF042E">
      <w:pPr>
        <w:ind w:firstLine="709"/>
        <w:jc w:val="both"/>
      </w:pPr>
      <w:r w:rsidRPr="00AF042E">
        <w:t xml:space="preserve">При нормальном режиме эксплуатации в плавильное отделение печи периодически </w:t>
      </w:r>
      <w:r w:rsidRPr="00C01834">
        <w:rPr>
          <w:spacing w:val="-6"/>
        </w:rPr>
        <w:t>загружают катодный</w:t>
      </w:r>
      <w:r w:rsidRPr="00AF042E">
        <w:t xml:space="preserve"> или </w:t>
      </w:r>
      <w:r w:rsidRPr="00C01834">
        <w:rPr>
          <w:spacing w:val="-6"/>
        </w:rPr>
        <w:t>чушковый</w:t>
      </w:r>
      <w:r w:rsidRPr="00AF042E">
        <w:t xml:space="preserve"> цинк, а также</w:t>
      </w:r>
      <w:r w:rsidR="00C01834" w:rsidRPr="00C01834">
        <w:t xml:space="preserve"> </w:t>
      </w:r>
      <w:r w:rsidR="00C01834">
        <w:t>легирующие</w:t>
      </w:r>
    </w:p>
    <w:p w:rsidR="0069332B" w:rsidRPr="006F37C4" w:rsidRDefault="0069332B" w:rsidP="0088763D">
      <w:pPr>
        <w:ind w:firstLine="709"/>
        <w:jc w:val="both"/>
      </w:pPr>
    </w:p>
    <w:p w:rsidR="00C01834" w:rsidRDefault="00C01834" w:rsidP="0088763D">
      <w:pPr>
        <w:ind w:firstLine="709"/>
        <w:jc w:val="both"/>
        <w:sectPr w:rsidR="00C01834" w:rsidSect="00AF042E">
          <w:pgSz w:w="10773" w:h="15422" w:code="11"/>
          <w:pgMar w:top="567" w:right="567" w:bottom="567" w:left="1134" w:header="0" w:footer="0" w:gutter="0"/>
          <w:cols w:space="708"/>
          <w:docGrid w:linePitch="381"/>
        </w:sectPr>
      </w:pPr>
    </w:p>
    <w:p w:rsidR="00C01834" w:rsidRDefault="00C01834" w:rsidP="00C01834">
      <w:pPr>
        <w:jc w:val="both"/>
      </w:pPr>
      <w:r>
        <w:lastRenderedPageBreak/>
        <w:t>компоненты, а из разгрузочного отделения непрерывно разливают готовый металл.</w:t>
      </w:r>
    </w:p>
    <w:p w:rsidR="00C01834" w:rsidRDefault="00C01834" w:rsidP="00C01834">
      <w:pPr>
        <w:ind w:firstLine="709"/>
        <w:jc w:val="both"/>
      </w:pPr>
      <w:r>
        <w:t>При использовании чушкового цинка его загружают порциями в плавильно-загрузочную камеру печи через загрузочный люк. Через этот же люк при температуре расплава 460 – 480 °С загружают чушковый алюминий. Процесс приготовления сплава в печи ИЦ-20 характеризуется как непрерывно-периодический: разливка сплава из разливочной камеры печи осуществляется непрерывно в течение рабочей смены, а загрузка цинка и алюминий – периодически в зависимости от количества сливаемого из печи сплава и фактического содержания алюминия в сплаве.</w:t>
      </w:r>
    </w:p>
    <w:p w:rsidR="00C01834" w:rsidRDefault="00C01834" w:rsidP="00C01834">
      <w:pPr>
        <w:ind w:firstLine="709"/>
        <w:jc w:val="both"/>
      </w:pPr>
      <w:r>
        <w:t xml:space="preserve">При заданной скорости литья 1 т/ч за смену осуществляют шесть загрузок цинка по 1 т и одну корректирующую загрузку алюминия в количестве 0,036 т. В результате периодической подгрузки цинка обеспечивается необходимый объем расплава в индукционной печи, а путем загрузки алюминия повышается его концентрация в сплаве с 0,42 до 0,6% (рис. 59, </w:t>
      </w:r>
      <w:r w:rsidRPr="00C01834">
        <w:rPr>
          <w:i/>
        </w:rPr>
        <w:t>а</w:t>
      </w:r>
      <w:r>
        <w:t xml:space="preserve">). Содержание алюминия в сплаве ЦП1, разливаемого из печи в течение смены, не выходит за пределы 0,4 – 0,6%. Изменение скорости литья приводит к изменению цикличности загрузки в печь как цинка, так и алюминия (рис. 59, </w:t>
      </w:r>
      <w:r w:rsidRPr="00C01834">
        <w:rPr>
          <w:i/>
        </w:rPr>
        <w:t>б</w:t>
      </w:r>
      <w:r>
        <w:t>).</w:t>
      </w:r>
    </w:p>
    <w:p w:rsidR="00C01834" w:rsidRDefault="00C01834" w:rsidP="00C01834">
      <w:pPr>
        <w:ind w:firstLine="709"/>
        <w:jc w:val="both"/>
      </w:pPr>
      <w:r>
        <w:t>Общий порядок работы на печи ИЦ-20 при приготовлении сплава ЦП1 сводится к следующему:</w:t>
      </w:r>
    </w:p>
    <w:p w:rsidR="00C01834" w:rsidRDefault="00C01834" w:rsidP="00C01834">
      <w:pPr>
        <w:ind w:firstLine="709"/>
        <w:jc w:val="both"/>
      </w:pPr>
      <w:r>
        <w:t>1. Загружают порциями в плавильную камеру печи 20 т чушкового цинка и расплав нагревают до 470 – 490 °С.</w:t>
      </w:r>
    </w:p>
    <w:p w:rsidR="0069332B" w:rsidRPr="006F37C4" w:rsidRDefault="00BF2CFF" w:rsidP="00C01834">
      <w:pPr>
        <w:ind w:firstLine="709"/>
        <w:jc w:val="both"/>
      </w:pPr>
      <w:r>
        <w:rPr>
          <w:noProof/>
          <w:lang w:eastAsia="ru-RU"/>
        </w:rPr>
        <mc:AlternateContent>
          <mc:Choice Requires="wps">
            <w:drawing>
              <wp:anchor distT="0" distB="0" distL="114300" distR="114300" simplePos="0" relativeHeight="251835392" behindDoc="0" locked="0" layoutInCell="1" allowOverlap="1" wp14:anchorId="071849AC" wp14:editId="49CEF9F1">
                <wp:simplePos x="0" y="0"/>
                <wp:positionH relativeFrom="column">
                  <wp:posOffset>282575</wp:posOffset>
                </wp:positionH>
                <wp:positionV relativeFrom="paragraph">
                  <wp:posOffset>3051175</wp:posOffset>
                </wp:positionV>
                <wp:extent cx="5001895" cy="635"/>
                <wp:effectExtent l="0" t="0" r="8255" b="0"/>
                <wp:wrapTopAndBottom/>
                <wp:docPr id="119" name="Надпись 119"/>
                <wp:cNvGraphicFramePr/>
                <a:graphic xmlns:a="http://schemas.openxmlformats.org/drawingml/2006/main">
                  <a:graphicData uri="http://schemas.microsoft.com/office/word/2010/wordprocessingShape">
                    <wps:wsp>
                      <wps:cNvSpPr txBox="1"/>
                      <wps:spPr>
                        <a:xfrm>
                          <a:off x="0" y="0"/>
                          <a:ext cx="5001895" cy="635"/>
                        </a:xfrm>
                        <a:prstGeom prst="rect">
                          <a:avLst/>
                        </a:prstGeom>
                        <a:solidFill>
                          <a:prstClr val="white"/>
                        </a:solidFill>
                        <a:ln>
                          <a:noFill/>
                        </a:ln>
                      </wps:spPr>
                      <wps:txbx>
                        <w:txbxContent>
                          <w:p w:rsidR="000725E8" w:rsidRPr="00BF2CFF" w:rsidRDefault="000725E8" w:rsidP="00BF2CFF">
                            <w:pPr>
                              <w:pStyle w:val="ac"/>
                              <w:spacing w:after="0"/>
                              <w:rPr>
                                <w:i w:val="0"/>
                                <w:noProof/>
                                <w:sz w:val="28"/>
                              </w:rPr>
                            </w:pPr>
                            <w:r w:rsidRPr="00BF2CFF">
                              <w:rPr>
                                <w:i w:val="0"/>
                                <w:noProof/>
                                <w:sz w:val="28"/>
                              </w:rPr>
                              <w:t>Рис. 59. Графики зависимости содержания алюминия в расплаве от массы загружаемой навески алюминия (</w:t>
                            </w:r>
                            <w:r w:rsidRPr="00BF2CFF">
                              <w:rPr>
                                <w:noProof/>
                                <w:sz w:val="28"/>
                              </w:rPr>
                              <w:t>а</w:t>
                            </w:r>
                            <w:r w:rsidRPr="00BF2CFF">
                              <w:rPr>
                                <w:i w:val="0"/>
                                <w:noProof/>
                                <w:sz w:val="28"/>
                              </w:rPr>
                              <w:t>) и скорости литья от числа загрузок алюминия в смену и цинка в час (</w:t>
                            </w:r>
                            <w:r w:rsidRPr="00BF2CFF">
                              <w:rPr>
                                <w:noProof/>
                                <w:sz w:val="28"/>
                              </w:rPr>
                              <w:t>б</w:t>
                            </w:r>
                            <w:r w:rsidRPr="00BF2CFF">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71849AC" id="Надпись 119" o:spid="_x0000_s1080" type="#_x0000_t202" style="position:absolute;left:0;text-align:left;margin-left:22.25pt;margin-top:240.25pt;width:393.85pt;height:.05pt;z-index:251835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" stroked="f">
                <v:textbox style="mso-fit-shape-to-text:t" inset="0,0,0,0">
                  <w:txbxContent>
                    <w:p w:rsidR="000725E8" w:rsidRPr="00BF2CFF" w:rsidRDefault="000725E8" w:rsidP="00BF2CFF">
                      <w:pPr>
                        <w:pStyle w:val="ac"/>
                        <w:spacing w:after="0"/>
                        <w:rPr>
                          <w:i w:val="0"/>
                          <w:noProof/>
                          <w:sz w:val="28"/>
                        </w:rPr>
                      </w:pPr>
                      <w:r w:rsidRPr="00BF2CFF">
                        <w:rPr>
                          <w:i w:val="0"/>
                          <w:noProof/>
                          <w:sz w:val="28"/>
                        </w:rPr>
                        <w:t>Рис. 59. Графики зависимости содержания алюминия в расплаве от массы загружаемой навески алюминия (</w:t>
                      </w:r>
                      <w:r w:rsidRPr="00BF2CFF">
                        <w:rPr>
                          <w:noProof/>
                          <w:sz w:val="28"/>
                        </w:rPr>
                        <w:t>а</w:t>
                      </w:r>
                      <w:r w:rsidRPr="00BF2CFF">
                        <w:rPr>
                          <w:i w:val="0"/>
                          <w:noProof/>
                          <w:sz w:val="28"/>
                        </w:rPr>
                        <w:t>) и скорости литья от числа загрузок алюминия в смену и цинка в час (</w:t>
                      </w:r>
                      <w:r w:rsidRPr="00BF2CFF">
                        <w:rPr>
                          <w:noProof/>
                          <w:sz w:val="28"/>
                        </w:rPr>
                        <w:t>б</w:t>
                      </w:r>
                      <w:r w:rsidRPr="00BF2CFF">
                        <w:rPr>
                          <w:i w:val="0"/>
                          <w:noProof/>
                          <w:sz w:val="28"/>
                        </w:rPr>
                        <w:t>)</w:t>
                      </w:r>
                    </w:p>
                  </w:txbxContent>
                </v:textbox>
                <w10:wrap type="topAndBottom"/>
              </v:shape>
            </w:pict>
          </mc:Fallback>
        </mc:AlternateContent>
      </w:r>
      <w:r>
        <w:rPr>
          <w:noProof/>
          <w:lang w:eastAsia="ru-RU"/>
        </w:rPr>
        <w:drawing>
          <wp:anchor distT="0" distB="0" distL="114300" distR="114300" simplePos="0" relativeHeight="251833344" behindDoc="0" locked="0" layoutInCell="1" allowOverlap="1" wp14:anchorId="53250CCE" wp14:editId="4F692BAD">
            <wp:simplePos x="0" y="0"/>
            <wp:positionH relativeFrom="page">
              <wp:align>center</wp:align>
            </wp:positionH>
            <wp:positionV relativeFrom="paragraph">
              <wp:posOffset>901425</wp:posOffset>
            </wp:positionV>
            <wp:extent cx="4834890" cy="2094865"/>
            <wp:effectExtent l="0" t="0" r="3810" b="635"/>
            <wp:wrapTopAndBottom/>
            <wp:docPr id="118" name="Рисунок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Ris_1.jpg"/>
                    <pic:cNvPicPr/>
                  </pic:nvPicPr>
                  <pic:blipFill>
                    <a:blip r:embed="rId72" cstate="print">
                      <a:extLst>
                        <a:ext uri="{28A0092B-C50C-407E-A947-70E740481C1C}">
                          <a14:useLocalDpi xmlns:a14="http://schemas.microsoft.com/office/drawing/2010/main" val="0"/>
                        </a:ext>
                      </a:extLst>
                    </a:blip>
                    <a:stretch>
                      <a:fillRect/>
                    </a:stretch>
                  </pic:blipFill>
                  <pic:spPr>
                    <a:xfrm>
                      <a:off x="0" y="0"/>
                      <a:ext cx="4834890" cy="2094865"/>
                    </a:xfrm>
                    <a:prstGeom prst="rect">
                      <a:avLst/>
                    </a:prstGeom>
                  </pic:spPr>
                </pic:pic>
              </a:graphicData>
            </a:graphic>
            <wp14:sizeRelH relativeFrom="page">
              <wp14:pctWidth>0</wp14:pctWidth>
            </wp14:sizeRelH>
            <wp14:sizeRelV relativeFrom="page">
              <wp14:pctHeight>0</wp14:pctHeight>
            </wp14:sizeRelV>
          </wp:anchor>
        </w:drawing>
      </w:r>
      <w:r w:rsidR="00C01834">
        <w:t>2. Вводят в плавильную камеру печи под уровень расплава 120 кг предварительно прогретого до 200 – 300 °С чушкового алюминия из расчета получения сплава с 0,6 % Al. Через 30 мин после введения алюминия отбирают пробу на экспресс-анализ.</w:t>
      </w:r>
    </w:p>
    <w:p w:rsidR="0069332B" w:rsidRPr="006F37C4" w:rsidRDefault="0069332B" w:rsidP="0088763D">
      <w:pPr>
        <w:ind w:firstLine="709"/>
        <w:jc w:val="both"/>
      </w:pPr>
    </w:p>
    <w:p w:rsidR="00BF2CFF" w:rsidRDefault="00BF2CFF" w:rsidP="0088763D">
      <w:pPr>
        <w:ind w:firstLine="709"/>
        <w:jc w:val="both"/>
        <w:sectPr w:rsidR="00BF2CFF" w:rsidSect="00AF042E">
          <w:pgSz w:w="10773" w:h="15422" w:code="11"/>
          <w:pgMar w:top="567" w:right="567" w:bottom="567" w:left="1134" w:header="0" w:footer="0" w:gutter="0"/>
          <w:cols w:space="708"/>
          <w:docGrid w:linePitch="381"/>
        </w:sectPr>
      </w:pPr>
    </w:p>
    <w:p w:rsidR="00BF2CFF" w:rsidRDefault="00BF2CFF" w:rsidP="00BF2CFF">
      <w:pPr>
        <w:ind w:firstLine="709"/>
        <w:jc w:val="both"/>
      </w:pPr>
      <w:r>
        <w:lastRenderedPageBreak/>
        <w:t xml:space="preserve">3. Производят разливку сплава в течение смены и расчет количества загружаемого алюминия в цинковый расплав, исходя из данных экспресс-анализа пробы, отобранной в конце смены (см. рис. 59, </w:t>
      </w:r>
      <w:r w:rsidRPr="00BF2CFF">
        <w:rPr>
          <w:i/>
        </w:rPr>
        <w:t>а</w:t>
      </w:r>
      <w:r>
        <w:t xml:space="preserve">). Допустим, экспресс-анализ сплава показал содержание 0,42 % Al. Для определения количества вводимого алюминия необходимо провести прямую до пересечения с линией </w:t>
      </w:r>
      <w:r w:rsidRPr="00BF2CFF">
        <w:rPr>
          <w:i/>
        </w:rPr>
        <w:t>аВ</w:t>
      </w:r>
      <w:r>
        <w:t xml:space="preserve"> и из точки </w:t>
      </w:r>
      <w:r w:rsidRPr="00BF2CFF">
        <w:rPr>
          <w:i/>
        </w:rPr>
        <w:t>В</w:t>
      </w:r>
      <w:r>
        <w:t xml:space="preserve"> опустить перпендикуляр на линию </w:t>
      </w:r>
      <w:r w:rsidRPr="00BF2CFF">
        <w:rPr>
          <w:i/>
        </w:rPr>
        <w:t>ОВ</w:t>
      </w:r>
      <w:r>
        <w:rPr>
          <w:rFonts w:cs="Times New Roman"/>
        </w:rPr>
        <w:t>′</w:t>
      </w:r>
      <w:r>
        <w:t xml:space="preserve">. Навеска вводимого в расплав алюминия получается равной 36 кг (отрезок </w:t>
      </w:r>
      <w:r w:rsidRPr="00BF2CFF">
        <w:rPr>
          <w:i/>
        </w:rPr>
        <w:t>ОВ</w:t>
      </w:r>
      <w:r>
        <w:rPr>
          <w:rFonts w:cs="Times New Roman"/>
        </w:rPr>
        <w:t>′</w:t>
      </w:r>
      <w:r>
        <w:t>).</w:t>
      </w:r>
    </w:p>
    <w:p w:rsidR="00BF2CFF" w:rsidRDefault="00BF2CFF" w:rsidP="00BF2CFF">
      <w:pPr>
        <w:ind w:firstLine="709"/>
        <w:jc w:val="both"/>
      </w:pPr>
      <w:r>
        <w:t>4. Загружают в плавильную камеру печи под уровень расплава с температурой 470 – 490 °С навеску алюминия после предварительного удаления с поверхности расплава оксидных включений и других продуктов (дроссов).</w:t>
      </w:r>
    </w:p>
    <w:p w:rsidR="0069332B" w:rsidRPr="006F37C4" w:rsidRDefault="00B74750" w:rsidP="00BF2CFF">
      <w:pPr>
        <w:ind w:firstLine="709"/>
        <w:jc w:val="both"/>
      </w:pPr>
      <w:r>
        <w:rPr>
          <w:noProof/>
          <w:lang w:eastAsia="ru-RU"/>
        </w:rPr>
        <mc:AlternateContent>
          <mc:Choice Requires="wps">
            <w:drawing>
              <wp:anchor distT="0" distB="0" distL="114300" distR="114300" simplePos="0" relativeHeight="251838464" behindDoc="0" locked="0" layoutInCell="1" allowOverlap="1" wp14:anchorId="4C139FDB" wp14:editId="27E871B2">
                <wp:simplePos x="0" y="0"/>
                <wp:positionH relativeFrom="margin">
                  <wp:align>center</wp:align>
                </wp:positionH>
                <wp:positionV relativeFrom="paragraph">
                  <wp:posOffset>2542379</wp:posOffset>
                </wp:positionV>
                <wp:extent cx="4967605" cy="635"/>
                <wp:effectExtent l="0" t="0" r="4445" b="7620"/>
                <wp:wrapTopAndBottom/>
                <wp:docPr id="121" name="Надпись 121"/>
                <wp:cNvGraphicFramePr/>
                <a:graphic xmlns:a="http://schemas.openxmlformats.org/drawingml/2006/main">
                  <a:graphicData uri="http://schemas.microsoft.com/office/word/2010/wordprocessingShape">
                    <wps:wsp>
                      <wps:cNvSpPr txBox="1"/>
                      <wps:spPr>
                        <a:xfrm>
                          <a:off x="0" y="0"/>
                          <a:ext cx="4967605" cy="635"/>
                        </a:xfrm>
                        <a:prstGeom prst="rect">
                          <a:avLst/>
                        </a:prstGeom>
                        <a:solidFill>
                          <a:prstClr val="white"/>
                        </a:solidFill>
                        <a:ln>
                          <a:noFill/>
                        </a:ln>
                      </wps:spPr>
                      <wps:txbx>
                        <w:txbxContent>
                          <w:p w:rsidR="000725E8" w:rsidRPr="00B74750" w:rsidRDefault="000725E8" w:rsidP="00B74750">
                            <w:pPr>
                              <w:pStyle w:val="ac"/>
                              <w:spacing w:after="120"/>
                              <w:rPr>
                                <w:i w:val="0"/>
                                <w:noProof/>
                                <w:sz w:val="28"/>
                              </w:rPr>
                            </w:pPr>
                            <w:r w:rsidRPr="00B74750">
                              <w:rPr>
                                <w:i w:val="0"/>
                                <w:noProof/>
                                <w:sz w:val="28"/>
                              </w:rPr>
                              <w:t>Рис. 60. Графики зависимости содержания в расплаве алюминия, магния и марганца от массы загружаемых навесок этих металлов (</w:t>
                            </w:r>
                            <w:r w:rsidRPr="00B74750">
                              <w:rPr>
                                <w:noProof/>
                                <w:sz w:val="28"/>
                              </w:rPr>
                              <w:t>а</w:t>
                            </w:r>
                            <w:r w:rsidRPr="00B74750">
                              <w:rPr>
                                <w:i w:val="0"/>
                                <w:noProof/>
                                <w:sz w:val="28"/>
                              </w:rPr>
                              <w:t>) и скорости литья от числа загрузок цинка в час и алюминия, магния, марганца в смену (</w:t>
                            </w:r>
                            <w:r w:rsidRPr="00B74750">
                              <w:rPr>
                                <w:noProof/>
                                <w:sz w:val="28"/>
                              </w:rPr>
                              <w:t>б</w:t>
                            </w:r>
                            <w:r w:rsidRPr="00B74750">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C139FDB" id="Надпись 121" o:spid="_x0000_s1081" type="#_x0000_t202" style="position:absolute;left:0;text-align:left;margin-left:0;margin-top:200.2pt;width:391.15pt;height:.05pt;z-index:2518384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" stroked="f">
                <v:textbox style="mso-fit-shape-to-text:t" inset="0,0,0,0">
                  <w:txbxContent>
                    <w:p w:rsidR="000725E8" w:rsidRPr="00B74750" w:rsidRDefault="000725E8" w:rsidP="00B74750">
                      <w:pPr>
                        <w:pStyle w:val="ac"/>
                        <w:spacing w:after="120"/>
                        <w:rPr>
                          <w:i w:val="0"/>
                          <w:noProof/>
                          <w:sz w:val="28"/>
                        </w:rPr>
                      </w:pPr>
                      <w:r w:rsidRPr="00B74750">
                        <w:rPr>
                          <w:i w:val="0"/>
                          <w:noProof/>
                          <w:sz w:val="28"/>
                        </w:rPr>
                        <w:t>Рис. 60. Графики зависимости содержания в расплаве алюминия, магния и марганца от массы загружаемых навесок этих металлов (</w:t>
                      </w:r>
                      <w:r w:rsidRPr="00B74750">
                        <w:rPr>
                          <w:noProof/>
                          <w:sz w:val="28"/>
                        </w:rPr>
                        <w:t>а</w:t>
                      </w:r>
                      <w:r w:rsidRPr="00B74750">
                        <w:rPr>
                          <w:i w:val="0"/>
                          <w:noProof/>
                          <w:sz w:val="28"/>
                        </w:rPr>
                        <w:t>) и скорости литья от числа загрузок цинка в час и алюминия, магния, марганца в смену (</w:t>
                      </w:r>
                      <w:r w:rsidRPr="00B74750">
                        <w:rPr>
                          <w:noProof/>
                          <w:sz w:val="28"/>
                        </w:rPr>
                        <w:t>б</w:t>
                      </w:r>
                      <w:r w:rsidRPr="00B74750">
                        <w:rPr>
                          <w:i w:val="0"/>
                          <w:noProof/>
                          <w:sz w:val="28"/>
                        </w:rPr>
                        <w:t>)</w:t>
                      </w:r>
                    </w:p>
                  </w:txbxContent>
                </v:textbox>
                <w10:wrap type="topAndBottom" anchorx="margin"/>
              </v:shape>
            </w:pict>
          </mc:Fallback>
        </mc:AlternateContent>
      </w:r>
      <w:r>
        <w:rPr>
          <w:noProof/>
          <w:lang w:eastAsia="ru-RU"/>
        </w:rPr>
        <w:drawing>
          <wp:anchor distT="0" distB="0" distL="114300" distR="114300" simplePos="0" relativeHeight="251836416" behindDoc="0" locked="0" layoutInCell="1" allowOverlap="1" wp14:anchorId="02D1263B" wp14:editId="2CB45EC1">
            <wp:simplePos x="0" y="0"/>
            <wp:positionH relativeFrom="margin">
              <wp:align>center</wp:align>
            </wp:positionH>
            <wp:positionV relativeFrom="paragraph">
              <wp:posOffset>502313</wp:posOffset>
            </wp:positionV>
            <wp:extent cx="4679315" cy="1978660"/>
            <wp:effectExtent l="0" t="0" r="6985" b="2540"/>
            <wp:wrapTopAndBottom/>
            <wp:docPr id="120" name="Рисунок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Ris_1.jpg"/>
                    <pic:cNvPicPr/>
                  </pic:nvPicPr>
                  <pic:blipFill>
                    <a:blip r:embed="rId73" cstate="print">
                      <a:extLst>
                        <a:ext uri="{28A0092B-C50C-407E-A947-70E740481C1C}">
                          <a14:useLocalDpi xmlns:a14="http://schemas.microsoft.com/office/drawing/2010/main" val="0"/>
                        </a:ext>
                      </a:extLst>
                    </a:blip>
                    <a:stretch>
                      <a:fillRect/>
                    </a:stretch>
                  </pic:blipFill>
                  <pic:spPr>
                    <a:xfrm>
                      <a:off x="0" y="0"/>
                      <a:ext cx="4679315" cy="1978660"/>
                    </a:xfrm>
                    <a:prstGeom prst="rect">
                      <a:avLst/>
                    </a:prstGeom>
                  </pic:spPr>
                </pic:pic>
              </a:graphicData>
            </a:graphic>
            <wp14:sizeRelH relativeFrom="margin">
              <wp14:pctWidth>0</wp14:pctWidth>
            </wp14:sizeRelH>
            <wp14:sizeRelV relativeFrom="margin">
              <wp14:pctHeight>0</wp14:pctHeight>
            </wp14:sizeRelV>
          </wp:anchor>
        </w:drawing>
      </w:r>
      <w:r w:rsidR="00BF2CFF">
        <w:t>5. После получения удовлетворительного анализа на сплав начинают разливку сплава. В течение смены в расплав погружают чушковый</w:t>
      </w:r>
      <w:r w:rsidRPr="00B74750">
        <w:t xml:space="preserve"> цинк</w:t>
      </w:r>
    </w:p>
    <w:p w:rsidR="009053D9" w:rsidRDefault="009053D9" w:rsidP="0088763D">
      <w:pPr>
        <w:ind w:firstLine="709"/>
        <w:jc w:val="both"/>
      </w:pPr>
    </w:p>
    <w:p w:rsidR="00B74750" w:rsidRDefault="00B74750" w:rsidP="00B74750">
      <w:pPr>
        <w:jc w:val="both"/>
      </w:pPr>
      <w:r>
        <w:t xml:space="preserve">порциями по 1 т; число порций в час определяют по графику на рис. 59, </w:t>
      </w:r>
      <w:r w:rsidRPr="00B74750">
        <w:rPr>
          <w:i/>
        </w:rPr>
        <w:t>б</w:t>
      </w:r>
      <w:r>
        <w:t xml:space="preserve"> в зависимости от скорости литья. Допускается слив из печи не более 6 т сплава без корректировки его алюминием. Одной плавкой считается количество сплава, отлитого за период между двумя загрузками алюминия; масса одной плавки не может быть более 6 т. Независимо от скорости литья за 30 мин до окончания разливки одной плавки отбирают пробу для определения содержания алюминия в сплаве.</w:t>
      </w:r>
    </w:p>
    <w:p w:rsidR="00AF042E" w:rsidRDefault="00B74750" w:rsidP="0009583B">
      <w:pPr>
        <w:spacing w:after="120"/>
        <w:ind w:firstLine="709"/>
        <w:jc w:val="both"/>
      </w:pPr>
      <w:r>
        <w:t>Основные параметры процесса приготовления сплава ЦП 1 в печи:</w:t>
      </w:r>
    </w:p>
    <w:p w:rsidR="00B74750" w:rsidRPr="0009583B" w:rsidRDefault="00B74750" w:rsidP="0009583B">
      <w:pPr>
        <w:tabs>
          <w:tab w:val="left" w:leader="dot" w:pos="7088"/>
        </w:tabs>
        <w:ind w:firstLine="709"/>
        <w:jc w:val="both"/>
        <w:rPr>
          <w:sz w:val="24"/>
        </w:rPr>
      </w:pPr>
      <w:r w:rsidRPr="0009583B">
        <w:rPr>
          <w:sz w:val="24"/>
        </w:rPr>
        <w:t xml:space="preserve">Температура расплава, °С </w:t>
      </w:r>
      <w:r w:rsidRPr="0009583B">
        <w:rPr>
          <w:sz w:val="24"/>
        </w:rPr>
        <w:tab/>
        <w:t>470</w:t>
      </w:r>
      <w:r w:rsidR="0009583B">
        <w:rPr>
          <w:sz w:val="24"/>
        </w:rPr>
        <w:t xml:space="preserve"> – </w:t>
      </w:r>
      <w:r w:rsidRPr="0009583B">
        <w:rPr>
          <w:sz w:val="24"/>
        </w:rPr>
        <w:t>490</w:t>
      </w:r>
    </w:p>
    <w:p w:rsidR="00B74750" w:rsidRPr="0009583B" w:rsidRDefault="00B74750" w:rsidP="00B74750">
      <w:pPr>
        <w:ind w:firstLine="709"/>
        <w:jc w:val="both"/>
        <w:rPr>
          <w:sz w:val="24"/>
        </w:rPr>
      </w:pPr>
      <w:r w:rsidRPr="0009583B">
        <w:rPr>
          <w:sz w:val="24"/>
        </w:rPr>
        <w:t>Продолжительность введения в расплав порции</w:t>
      </w:r>
    </w:p>
    <w:p w:rsidR="00AF042E" w:rsidRPr="0009583B" w:rsidRDefault="00B74750" w:rsidP="0009583B">
      <w:pPr>
        <w:tabs>
          <w:tab w:val="left" w:leader="dot" w:pos="7371"/>
        </w:tabs>
        <w:ind w:firstLine="709"/>
        <w:jc w:val="both"/>
        <w:rPr>
          <w:sz w:val="24"/>
        </w:rPr>
      </w:pPr>
      <w:r w:rsidRPr="0009583B">
        <w:rPr>
          <w:sz w:val="24"/>
        </w:rPr>
        <w:t>чушкового цинка и алюминия, мин</w:t>
      </w:r>
      <w:r w:rsidRPr="0009583B">
        <w:rPr>
          <w:sz w:val="24"/>
        </w:rPr>
        <w:tab/>
        <w:t>3</w:t>
      </w:r>
      <w:r w:rsidR="0009583B">
        <w:rPr>
          <w:sz w:val="24"/>
        </w:rPr>
        <w:t xml:space="preserve"> – </w:t>
      </w:r>
      <w:r w:rsidRPr="0009583B">
        <w:rPr>
          <w:sz w:val="24"/>
        </w:rPr>
        <w:t>5</w:t>
      </w:r>
    </w:p>
    <w:p w:rsidR="00AF042E" w:rsidRPr="0009583B" w:rsidRDefault="0009583B" w:rsidP="0009583B">
      <w:pPr>
        <w:tabs>
          <w:tab w:val="left" w:leader="dot" w:pos="7230"/>
        </w:tabs>
        <w:ind w:firstLine="709"/>
        <w:jc w:val="both"/>
        <w:rPr>
          <w:sz w:val="24"/>
        </w:rPr>
      </w:pPr>
      <w:r w:rsidRPr="0009583B">
        <w:rPr>
          <w:sz w:val="24"/>
        </w:rPr>
        <w:t xml:space="preserve">Продолжительность перемешивания расплава, мин </w:t>
      </w:r>
      <w:r w:rsidRPr="0009583B">
        <w:rPr>
          <w:sz w:val="24"/>
        </w:rPr>
        <w:tab/>
      </w:r>
      <w:r>
        <w:rPr>
          <w:sz w:val="24"/>
        </w:rPr>
        <w:t xml:space="preserve"> </w:t>
      </w:r>
      <w:r w:rsidRPr="0009583B">
        <w:rPr>
          <w:sz w:val="24"/>
        </w:rPr>
        <w:t>15</w:t>
      </w:r>
      <w:r>
        <w:rPr>
          <w:sz w:val="24"/>
        </w:rPr>
        <w:t xml:space="preserve"> – </w:t>
      </w:r>
      <w:r w:rsidRPr="0009583B">
        <w:rPr>
          <w:sz w:val="24"/>
        </w:rPr>
        <w:t>20</w:t>
      </w:r>
    </w:p>
    <w:p w:rsidR="00AF042E" w:rsidRDefault="00AF042E" w:rsidP="0088763D">
      <w:pPr>
        <w:ind w:firstLine="709"/>
        <w:jc w:val="both"/>
      </w:pPr>
    </w:p>
    <w:p w:rsidR="0009583B" w:rsidRDefault="0009583B" w:rsidP="0088763D">
      <w:pPr>
        <w:ind w:firstLine="709"/>
        <w:jc w:val="both"/>
        <w:sectPr w:rsidR="0009583B" w:rsidSect="0009583B">
          <w:pgSz w:w="10773" w:h="15026" w:code="11"/>
          <w:pgMar w:top="567" w:right="567" w:bottom="567" w:left="1134" w:header="0" w:footer="0" w:gutter="0"/>
          <w:cols w:space="708"/>
          <w:docGrid w:linePitch="381"/>
        </w:sectPr>
      </w:pPr>
    </w:p>
    <w:p w:rsidR="0009583B" w:rsidRPr="0009583B" w:rsidRDefault="0009583B" w:rsidP="0009583B">
      <w:pPr>
        <w:ind w:firstLine="709"/>
        <w:jc w:val="both"/>
        <w:rPr>
          <w:sz w:val="24"/>
        </w:rPr>
      </w:pPr>
      <w:r w:rsidRPr="0009583B">
        <w:rPr>
          <w:sz w:val="24"/>
        </w:rPr>
        <w:lastRenderedPageBreak/>
        <w:t>Навеска рафинирующего реагента ZnCl</w:t>
      </w:r>
      <w:r w:rsidRPr="0009583B">
        <w:rPr>
          <w:sz w:val="24"/>
          <w:vertAlign w:val="subscript"/>
        </w:rPr>
        <w:t>2</w:t>
      </w:r>
      <w:r w:rsidRPr="0009583B">
        <w:rPr>
          <w:sz w:val="24"/>
        </w:rPr>
        <w:t xml:space="preserve"> (NН</w:t>
      </w:r>
      <w:r w:rsidRPr="0009583B">
        <w:rPr>
          <w:sz w:val="24"/>
          <w:vertAlign w:val="subscript"/>
        </w:rPr>
        <w:t>4</w:t>
      </w:r>
      <w:r w:rsidRPr="0009583B">
        <w:rPr>
          <w:sz w:val="24"/>
        </w:rPr>
        <w:t>Сl)</w:t>
      </w:r>
    </w:p>
    <w:p w:rsidR="0009583B" w:rsidRPr="0009583B" w:rsidRDefault="0009583B" w:rsidP="0009583B">
      <w:pPr>
        <w:tabs>
          <w:tab w:val="left" w:leader="dot" w:pos="7088"/>
        </w:tabs>
        <w:ind w:firstLine="709"/>
        <w:jc w:val="both"/>
        <w:rPr>
          <w:sz w:val="24"/>
        </w:rPr>
      </w:pPr>
      <w:r w:rsidRPr="0009583B">
        <w:rPr>
          <w:sz w:val="24"/>
        </w:rPr>
        <w:t xml:space="preserve">от массы загружаемого в печь металла, % </w:t>
      </w:r>
      <w:r w:rsidRPr="0009583B">
        <w:rPr>
          <w:sz w:val="24"/>
        </w:rPr>
        <w:tab/>
        <w:t xml:space="preserve"> 0,1 – 0,2 </w:t>
      </w:r>
    </w:p>
    <w:p w:rsidR="0009583B" w:rsidRPr="0009583B" w:rsidRDefault="0009583B" w:rsidP="0009583B">
      <w:pPr>
        <w:ind w:firstLine="709"/>
        <w:jc w:val="both"/>
        <w:rPr>
          <w:sz w:val="24"/>
        </w:rPr>
      </w:pPr>
      <w:r w:rsidRPr="0009583B">
        <w:rPr>
          <w:sz w:val="24"/>
        </w:rPr>
        <w:t>Продолжительность отстаивания расплава перед</w:t>
      </w:r>
    </w:p>
    <w:p w:rsidR="00AF042E" w:rsidRDefault="0009583B" w:rsidP="0009583B">
      <w:pPr>
        <w:tabs>
          <w:tab w:val="left" w:leader="dot" w:pos="7230"/>
        </w:tabs>
        <w:ind w:firstLine="709"/>
        <w:jc w:val="both"/>
      </w:pPr>
      <w:r w:rsidRPr="0009583B">
        <w:rPr>
          <w:sz w:val="24"/>
        </w:rPr>
        <w:t xml:space="preserve">литьем, мин </w:t>
      </w:r>
      <w:r w:rsidRPr="0009583B">
        <w:rPr>
          <w:sz w:val="24"/>
        </w:rPr>
        <w:tab/>
      </w:r>
      <w:r w:rsidRPr="007C1D49">
        <w:rPr>
          <w:sz w:val="24"/>
        </w:rPr>
        <w:t xml:space="preserve"> </w:t>
      </w:r>
      <w:r w:rsidRPr="0009583B">
        <w:rPr>
          <w:sz w:val="24"/>
        </w:rPr>
        <w:t>30 – 40</w:t>
      </w:r>
    </w:p>
    <w:p w:rsidR="00AF042E" w:rsidRDefault="00AF042E" w:rsidP="0088763D">
      <w:pPr>
        <w:ind w:firstLine="709"/>
        <w:jc w:val="both"/>
      </w:pPr>
    </w:p>
    <w:p w:rsidR="007C1D49" w:rsidRPr="007C1D49" w:rsidRDefault="007C1D49" w:rsidP="007C1D49">
      <w:pPr>
        <w:ind w:firstLine="709"/>
        <w:jc w:val="both"/>
      </w:pPr>
      <w:r w:rsidRPr="007C1D49">
        <w:t>При выплавке сплава ЦП2 на чушковом цинке в печи ИЦ-20 соблюдается порядок работы, описанный для сплава ЦП 1. Приготовление сплава ЦП2 и лигатуры А</w:t>
      </w:r>
      <w:r w:rsidRPr="007C1D49">
        <w:rPr>
          <w:lang w:val="en-US"/>
        </w:rPr>
        <w:t>l</w:t>
      </w:r>
      <w:r w:rsidRPr="007C1D49">
        <w:t xml:space="preserve">–Mn осуществляют с использованием алюминия марки А95, марганца марки Мр0, магния марки Мг95. Массу загружаемых в цинковый расплав легирующих элементов определяют по графику на рис. 60, </w:t>
      </w:r>
      <w:r w:rsidRPr="007C1D49">
        <w:rPr>
          <w:i/>
        </w:rPr>
        <w:t>а</w:t>
      </w:r>
      <w:r w:rsidRPr="007C1D49">
        <w:t xml:space="preserve">. Число загрузок в печь цинка и легирующих элементов при приготовления и литье сплава ЦП2 определяют по графику (на рис. 60, </w:t>
      </w:r>
      <w:r w:rsidRPr="007C1D49">
        <w:rPr>
          <w:i/>
        </w:rPr>
        <w:t>б</w:t>
      </w:r>
      <w:r w:rsidRPr="007C1D49">
        <w:t>).</w:t>
      </w:r>
    </w:p>
    <w:p w:rsidR="007C1D49" w:rsidRPr="007C1D49" w:rsidRDefault="007C1D49" w:rsidP="007C1D49">
      <w:pPr>
        <w:ind w:firstLine="709"/>
        <w:jc w:val="both"/>
      </w:pPr>
      <w:r w:rsidRPr="007C1D49">
        <w:t>Основные параметры процесса приготовления сплава ЦП2 в индукционной печи (температура расплава, продолжительность введения легирующих элементов, навеска флюса) близки к аналогичным параметрам процесса плавки сплава ЦП 1.</w:t>
      </w:r>
    </w:p>
    <w:p w:rsidR="007C1D49" w:rsidRPr="007C1D49" w:rsidRDefault="007C1D49" w:rsidP="007C1D49">
      <w:pPr>
        <w:ind w:firstLine="709"/>
        <w:jc w:val="both"/>
      </w:pPr>
    </w:p>
    <w:p w:rsidR="007C1D49" w:rsidRPr="007C1D49" w:rsidRDefault="007C1D49" w:rsidP="007C1D49">
      <w:pPr>
        <w:pStyle w:val="2"/>
        <w:jc w:val="center"/>
        <w:rPr>
          <w:b/>
          <w:sz w:val="32"/>
          <w:szCs w:val="32"/>
        </w:rPr>
      </w:pPr>
      <w:bookmarkStart w:id="74" w:name="_Toc480673723"/>
      <w:r w:rsidRPr="007C1D49">
        <w:rPr>
          <w:b/>
          <w:sz w:val="32"/>
          <w:szCs w:val="32"/>
        </w:rPr>
        <w:t>7. Рафинирование сплавов</w:t>
      </w:r>
      <w:bookmarkEnd w:id="74"/>
    </w:p>
    <w:p w:rsidR="007C1D49" w:rsidRPr="007C1D49" w:rsidRDefault="007C1D49" w:rsidP="007C1D49">
      <w:pPr>
        <w:ind w:firstLine="709"/>
        <w:jc w:val="both"/>
      </w:pPr>
    </w:p>
    <w:p w:rsidR="007C1D49" w:rsidRPr="007C1D49" w:rsidRDefault="007C1D49" w:rsidP="007C1D49">
      <w:pPr>
        <w:ind w:firstLine="709"/>
        <w:jc w:val="both"/>
      </w:pPr>
      <w:r w:rsidRPr="007C1D49">
        <w:t>В процессе переплавки катодного цинка, полученного электролитическим способом, или чернового чушкового цинка, полученного пирометаллургическим способом, необходимо проводить рафинирование расплавов. В результате рафинирования из цинковых расплавов можно удалить вредные металлургические примеси, а также, газы и неметаллические включения.</w:t>
      </w:r>
    </w:p>
    <w:p w:rsidR="007C1D49" w:rsidRPr="007C1D49" w:rsidRDefault="007C1D49" w:rsidP="007C1D49">
      <w:pPr>
        <w:ind w:firstLine="709"/>
        <w:jc w:val="both"/>
      </w:pPr>
    </w:p>
    <w:p w:rsidR="007C1D49" w:rsidRPr="007C1D49" w:rsidRDefault="007C1D49" w:rsidP="007C1D49">
      <w:pPr>
        <w:jc w:val="center"/>
        <w:rPr>
          <w:i/>
        </w:rPr>
      </w:pPr>
      <w:r w:rsidRPr="007C1D49">
        <w:rPr>
          <w:i/>
        </w:rPr>
        <w:t>Рафинирование от металлических примесей</w:t>
      </w:r>
    </w:p>
    <w:p w:rsidR="007C1D49" w:rsidRPr="007C1D49" w:rsidRDefault="007C1D49" w:rsidP="007C1D49">
      <w:pPr>
        <w:ind w:firstLine="709"/>
        <w:jc w:val="both"/>
      </w:pPr>
    </w:p>
    <w:p w:rsidR="007C1D49" w:rsidRPr="007C1D49" w:rsidRDefault="007C1D49" w:rsidP="007C1D49">
      <w:pPr>
        <w:ind w:firstLine="709"/>
        <w:jc w:val="both"/>
      </w:pPr>
      <w:r w:rsidRPr="007C1D49">
        <w:t>В зависимости от качества исходного сырья, аппаратурно-технологической схемы и условий производства первичный цинк выпускается в соответствия с ГОСТ 3640-79 различной степени чистоты. Марка цинка определяется характером его потребления. Так, если для оцинкования железа используют цинк не выше марки Ц1, то для получения литых цинковых протекторов – марки ЦВ. Все возрастающая потребность в цинке с более низким содержанием вредных металлических примесей достигается как в результате усовершенствований аппаратурно-технологической схемы получения цинка и улучшения качества исходного сырья, так и путем различных пирометаллургических процессов рафинирования. Для получения цинка с низким содержанием примесей в настоящее время в промышленности применяют ликвационное и химическое рафинирование, электрохимическое рафинирование, рафинирование дистилляцией и ректификацией, электролиз цинксодержащих растворов, амальгамный метод и зонную перекристаллизацию.</w:t>
      </w:r>
    </w:p>
    <w:p w:rsidR="00AF042E" w:rsidRDefault="00AF042E" w:rsidP="0088763D">
      <w:pPr>
        <w:ind w:firstLine="709"/>
        <w:jc w:val="both"/>
      </w:pPr>
    </w:p>
    <w:p w:rsidR="00946B98" w:rsidRDefault="00946B98" w:rsidP="0088763D">
      <w:pPr>
        <w:ind w:firstLine="709"/>
        <w:jc w:val="both"/>
        <w:sectPr w:rsidR="00946B98" w:rsidSect="00972B31">
          <w:pgSz w:w="10773" w:h="15876" w:code="11"/>
          <w:pgMar w:top="567" w:right="567" w:bottom="567" w:left="1134" w:header="0" w:footer="0" w:gutter="0"/>
          <w:cols w:space="708"/>
          <w:docGrid w:linePitch="381"/>
        </w:sectPr>
      </w:pPr>
    </w:p>
    <w:p w:rsidR="00946B98" w:rsidRPr="00946B98" w:rsidRDefault="00946B98" w:rsidP="00946B98">
      <w:pPr>
        <w:ind w:firstLine="709"/>
        <w:jc w:val="both"/>
      </w:pPr>
      <w:r w:rsidRPr="00946B98">
        <w:rPr>
          <w:i/>
        </w:rPr>
        <w:lastRenderedPageBreak/>
        <w:t>Ликвационное рафинирование</w:t>
      </w:r>
      <w:r w:rsidRPr="00946B98">
        <w:t>. Ликвационные методы очистки основаны на изменяющейся с изменением температуры растворимости металлов-примесей или их соединений в цинке и на разделении полученных фаз по плотности. При этом основная по количеству фаза состоит из рафинируемого металла, т.е. из очищенного цинка, примесь же концентрируется во второй фазе, нерастворимой в основном металле. Ликвацией рафинируют цинк от свинца и железа.</w:t>
      </w:r>
    </w:p>
    <w:p w:rsidR="00946B98" w:rsidRPr="00946B98" w:rsidRDefault="00946B98" w:rsidP="00946B98">
      <w:pPr>
        <w:ind w:firstLine="709"/>
        <w:jc w:val="both"/>
      </w:pPr>
      <w:r w:rsidRPr="00381E62">
        <w:rPr>
          <w:spacing w:val="60"/>
        </w:rPr>
        <w:t>Система Zn–</w:t>
      </w:r>
      <w:r w:rsidRPr="00381E62">
        <w:rPr>
          <w:spacing w:val="60"/>
          <w:lang w:val="en-US"/>
        </w:rPr>
        <w:t>P</w:t>
      </w:r>
      <w:r w:rsidRPr="00381E62">
        <w:rPr>
          <w:spacing w:val="60"/>
        </w:rPr>
        <w:t>b</w:t>
      </w:r>
      <w:r w:rsidRPr="00946B98">
        <w:t>. В основе процесса лежит диаграмма состояния системы Zn–</w:t>
      </w:r>
      <w:r w:rsidRPr="00946B98">
        <w:rPr>
          <w:lang w:val="en-US"/>
        </w:rPr>
        <w:t>P</w:t>
      </w:r>
      <w:r w:rsidRPr="00946B98">
        <w:t xml:space="preserve">b, приведенная на рис. 61, </w:t>
      </w:r>
      <w:r w:rsidRPr="00946B98">
        <w:rPr>
          <w:i/>
        </w:rPr>
        <w:t>а</w:t>
      </w:r>
      <w:r w:rsidRPr="00946B98">
        <w:t>. Свинец ограниченно растворим в цинке и чем ниже температура, тем меньше их взаимная растворимость. Для более полного разделения следует поддерживать температуру расплава, близкую к температуре монотектики</w:t>
      </w:r>
      <w:r w:rsidR="00381E62" w:rsidRPr="00381E62">
        <w:t xml:space="preserve"> </w:t>
      </w:r>
      <w:r w:rsidRPr="00946B98">
        <w:t>(418 °С).</w:t>
      </w:r>
    </w:p>
    <w:p w:rsidR="00946B98" w:rsidRPr="00946B98" w:rsidRDefault="00946B98" w:rsidP="00946B98">
      <w:pPr>
        <w:ind w:firstLine="709"/>
        <w:jc w:val="both"/>
      </w:pPr>
      <w:r w:rsidRPr="00946B98">
        <w:t xml:space="preserve">Процесс рафинирования чернового цинка, содержащего до 5 % </w:t>
      </w:r>
      <w:r w:rsidRPr="00946B98">
        <w:rPr>
          <w:lang w:val="en-US"/>
        </w:rPr>
        <w:t>P</w:t>
      </w:r>
      <w:r w:rsidRPr="00946B98">
        <w:t>b, ведут в отражательных печах, медленно охлаждая расплавленный металл в течение нескольких десятков часов. При отстаивании происходит разделение цинкового расплава и расплавленный свинец собирается на дне ванны.</w:t>
      </w:r>
    </w:p>
    <w:p w:rsidR="00946B98" w:rsidRPr="00946B98" w:rsidRDefault="00946B98" w:rsidP="00946B98">
      <w:pPr>
        <w:ind w:firstLine="709"/>
        <w:jc w:val="both"/>
      </w:pPr>
      <w:r w:rsidRPr="00946B98">
        <w:t>Согласно диаграмме состояния предельное содержание свинца в цинковой фазе равно 0,5 % при 418 °С, а содержание цинка в свин</w:t>
      </w:r>
      <w:r w:rsidR="00381E62">
        <w:t>цовой фазе 2 </w:t>
      </w:r>
      <w:r w:rsidRPr="00946B98">
        <w:t>%. Однако на практике ликвацию проводят при 430 – 450 °С, при которой содержание свинца в цинке доходит до 1 %, а цинка в свинце до более 2%.</w:t>
      </w:r>
    </w:p>
    <w:p w:rsidR="00946B98" w:rsidRPr="00946B98" w:rsidRDefault="00381E62" w:rsidP="00381E62">
      <w:pPr>
        <w:ind w:firstLine="709"/>
        <w:jc w:val="both"/>
      </w:pPr>
      <w:r>
        <w:rPr>
          <w:noProof/>
          <w:lang w:eastAsia="ru-RU"/>
        </w:rPr>
        <w:drawing>
          <wp:anchor distT="0" distB="0" distL="114300" distR="114300" simplePos="0" relativeHeight="251839488" behindDoc="0" locked="0" layoutInCell="1" allowOverlap="1">
            <wp:simplePos x="0" y="0"/>
            <wp:positionH relativeFrom="page">
              <wp:align>center</wp:align>
            </wp:positionH>
            <wp:positionV relativeFrom="paragraph">
              <wp:posOffset>388620</wp:posOffset>
            </wp:positionV>
            <wp:extent cx="5024755" cy="1903730"/>
            <wp:effectExtent l="0" t="0" r="4445" b="1270"/>
            <wp:wrapTopAndBottom/>
            <wp:docPr id="122" name="Рисунок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Ris_1.jpg"/>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024755" cy="1903730"/>
                    </a:xfrm>
                    <a:prstGeom prst="rect">
                      <a:avLst/>
                    </a:prstGeom>
                  </pic:spPr>
                </pic:pic>
              </a:graphicData>
            </a:graphic>
            <wp14:sizeRelH relativeFrom="margin">
              <wp14:pctWidth>0</wp14:pctWidth>
            </wp14:sizeRelH>
            <wp14:sizeRelV relativeFrom="margin">
              <wp14:pctHeight>0</wp14:pctHeight>
            </wp14:sizeRelV>
          </wp:anchor>
        </w:drawing>
      </w:r>
      <w:r w:rsidR="00946B98" w:rsidRPr="00381E62">
        <w:rPr>
          <w:spacing w:val="60"/>
        </w:rPr>
        <w:t>Система</w:t>
      </w:r>
      <w:r w:rsidR="00946B98" w:rsidRPr="00381E62">
        <w:rPr>
          <w:spacing w:val="40"/>
        </w:rPr>
        <w:t xml:space="preserve"> Zn–F</w:t>
      </w:r>
      <w:r w:rsidRPr="00381E62">
        <w:rPr>
          <w:spacing w:val="40"/>
          <w:lang w:val="en-US"/>
        </w:rPr>
        <w:t>e</w:t>
      </w:r>
      <w:r w:rsidR="00946B98" w:rsidRPr="00946B98">
        <w:t xml:space="preserve">. </w:t>
      </w:r>
      <w:r w:rsidR="00946B98" w:rsidRPr="00381E62">
        <w:t>При рассмотрении диаграммы состояния</w:t>
      </w:r>
      <w:r w:rsidRPr="00381E62">
        <w:t xml:space="preserve"> Zn–Fe </w:t>
      </w:r>
    </w:p>
    <w:p w:rsidR="00AF042E" w:rsidRDefault="00AF042E" w:rsidP="0088763D">
      <w:pPr>
        <w:ind w:firstLine="709"/>
        <w:jc w:val="both"/>
      </w:pPr>
    </w:p>
    <w:p w:rsidR="00AF042E" w:rsidRDefault="00381E62" w:rsidP="0088763D">
      <w:pPr>
        <w:ind w:firstLine="709"/>
        <w:jc w:val="both"/>
      </w:pPr>
      <w:r>
        <w:rPr>
          <w:noProof/>
          <w:lang w:eastAsia="ru-RU"/>
        </w:rPr>
        <w:drawing>
          <wp:anchor distT="0" distB="0" distL="114300" distR="114300" simplePos="0" relativeHeight="251840512" behindDoc="0" locked="0" layoutInCell="1" allowOverlap="1">
            <wp:simplePos x="0" y="0"/>
            <wp:positionH relativeFrom="column">
              <wp:posOffset>227814</wp:posOffset>
            </wp:positionH>
            <wp:positionV relativeFrom="paragraph">
              <wp:posOffset>95250</wp:posOffset>
            </wp:positionV>
            <wp:extent cx="1573530" cy="1678305"/>
            <wp:effectExtent l="0" t="0" r="7620" b="0"/>
            <wp:wrapSquare wrapText="bothSides"/>
            <wp:docPr id="123" name="Рисунок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Ris_1.jpg"/>
                    <pic:cNvPicPr/>
                  </pic:nvPicPr>
                  <pic:blipFill>
                    <a:blip r:embed="rId75" cstate="print">
                      <a:extLst>
                        <a:ext uri="{28A0092B-C50C-407E-A947-70E740481C1C}">
                          <a14:useLocalDpi xmlns:a14="http://schemas.microsoft.com/office/drawing/2010/main" val="0"/>
                        </a:ext>
                      </a:extLst>
                    </a:blip>
                    <a:stretch>
                      <a:fillRect/>
                    </a:stretch>
                  </pic:blipFill>
                  <pic:spPr>
                    <a:xfrm>
                      <a:off x="0" y="0"/>
                      <a:ext cx="1573530" cy="1678305"/>
                    </a:xfrm>
                    <a:prstGeom prst="rect">
                      <a:avLst/>
                    </a:prstGeom>
                  </pic:spPr>
                </pic:pic>
              </a:graphicData>
            </a:graphic>
            <wp14:sizeRelH relativeFrom="margin">
              <wp14:pctWidth>0</wp14:pctWidth>
            </wp14:sizeRelH>
            <wp14:sizeRelV relativeFrom="margin">
              <wp14:pctHeight>0</wp14:pctHeight>
            </wp14:sizeRelV>
          </wp:anchor>
        </w:drawing>
      </w:r>
    </w:p>
    <w:p w:rsidR="00AF042E" w:rsidRDefault="00AF042E" w:rsidP="0088763D">
      <w:pPr>
        <w:ind w:firstLine="709"/>
        <w:jc w:val="both"/>
      </w:pPr>
    </w:p>
    <w:p w:rsidR="00AF042E" w:rsidRDefault="00AF042E" w:rsidP="0088763D">
      <w:pPr>
        <w:ind w:firstLine="709"/>
        <w:jc w:val="both"/>
      </w:pPr>
    </w:p>
    <w:p w:rsidR="00AF042E" w:rsidRDefault="00AF042E" w:rsidP="0088763D">
      <w:pPr>
        <w:ind w:firstLine="709"/>
        <w:jc w:val="both"/>
      </w:pPr>
    </w:p>
    <w:p w:rsidR="00AF042E" w:rsidRDefault="00AF042E" w:rsidP="0088763D">
      <w:pPr>
        <w:ind w:firstLine="709"/>
        <w:jc w:val="both"/>
      </w:pPr>
    </w:p>
    <w:p w:rsidR="00AF042E" w:rsidRDefault="00AF042E" w:rsidP="0088763D">
      <w:pPr>
        <w:ind w:firstLine="709"/>
        <w:jc w:val="both"/>
      </w:pPr>
    </w:p>
    <w:p w:rsidR="00AF042E" w:rsidRDefault="00381E62" w:rsidP="0088763D">
      <w:pPr>
        <w:ind w:firstLine="709"/>
        <w:jc w:val="both"/>
      </w:pPr>
      <w:r>
        <w:rPr>
          <w:noProof/>
          <w:lang w:eastAsia="ru-RU"/>
        </w:rPr>
        <mc:AlternateContent>
          <mc:Choice Requires="wps">
            <w:drawing>
              <wp:anchor distT="0" distB="0" distL="114300" distR="114300" simplePos="0" relativeHeight="251842560" behindDoc="0" locked="0" layoutInCell="1" allowOverlap="1" wp14:anchorId="633922FD" wp14:editId="22002911">
                <wp:simplePos x="0" y="0"/>
                <wp:positionH relativeFrom="column">
                  <wp:posOffset>2159000</wp:posOffset>
                </wp:positionH>
                <wp:positionV relativeFrom="paragraph">
                  <wp:posOffset>7620</wp:posOffset>
                </wp:positionV>
                <wp:extent cx="2920365" cy="635"/>
                <wp:effectExtent l="0" t="0" r="0" b="0"/>
                <wp:wrapSquare wrapText="bothSides"/>
                <wp:docPr id="124" name="Надпись 124"/>
                <wp:cNvGraphicFramePr/>
                <a:graphic xmlns:a="http://schemas.openxmlformats.org/drawingml/2006/main">
                  <a:graphicData uri="http://schemas.microsoft.com/office/word/2010/wordprocessingShape">
                    <wps:wsp>
                      <wps:cNvSpPr txBox="1"/>
                      <wps:spPr>
                        <a:xfrm>
                          <a:off x="0" y="0"/>
                          <a:ext cx="2920365" cy="635"/>
                        </a:xfrm>
                        <a:prstGeom prst="rect">
                          <a:avLst/>
                        </a:prstGeom>
                        <a:solidFill>
                          <a:prstClr val="white"/>
                        </a:solidFill>
                        <a:ln>
                          <a:noFill/>
                        </a:ln>
                      </wps:spPr>
                      <wps:txbx>
                        <w:txbxContent>
                          <w:p w:rsidR="000725E8" w:rsidRPr="00381E62" w:rsidRDefault="000725E8" w:rsidP="00381E62">
                            <w:pPr>
                              <w:pStyle w:val="ac"/>
                              <w:spacing w:after="0"/>
                              <w:rPr>
                                <w:i w:val="0"/>
                                <w:noProof/>
                                <w:sz w:val="28"/>
                              </w:rPr>
                            </w:pPr>
                            <w:r w:rsidRPr="00381E62">
                              <w:rPr>
                                <w:i w:val="0"/>
                                <w:noProof/>
                                <w:sz w:val="28"/>
                              </w:rPr>
                              <w:t>Рис. 61. Диаграммы состояния систем Zn–Pb (</w:t>
                            </w:r>
                            <w:r w:rsidRPr="00381E62">
                              <w:rPr>
                                <w:noProof/>
                                <w:sz w:val="28"/>
                              </w:rPr>
                              <w:t>а</w:t>
                            </w:r>
                            <w:r w:rsidRPr="00381E62">
                              <w:rPr>
                                <w:i w:val="0"/>
                                <w:noProof/>
                                <w:sz w:val="28"/>
                              </w:rPr>
                              <w:t>), Zn–Fe (</w:t>
                            </w:r>
                            <w:r w:rsidRPr="00381E62">
                              <w:rPr>
                                <w:noProof/>
                                <w:sz w:val="28"/>
                              </w:rPr>
                              <w:t>б</w:t>
                            </w:r>
                            <w:r w:rsidRPr="00381E62">
                              <w:rPr>
                                <w:i w:val="0"/>
                                <w:noProof/>
                                <w:sz w:val="28"/>
                              </w:rPr>
                              <w:t>), Pb–Na (</w:t>
                            </w:r>
                            <w:r w:rsidRPr="00381E62">
                              <w:rPr>
                                <w:noProof/>
                                <w:sz w:val="28"/>
                              </w:rPr>
                              <w:t>в</w:t>
                            </w:r>
                            <w:r w:rsidRPr="00381E62">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33922FD" id="Надпись 124" o:spid="_x0000_s1082" type="#_x0000_t202" style="position:absolute;left:0;text-align:left;margin-left:170pt;margin-top:.6pt;width:229.95pt;height:.05pt;z-index:251842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" stroked="f">
                <v:textbox style="mso-fit-shape-to-text:t" inset="0,0,0,0">
                  <w:txbxContent>
                    <w:p w:rsidR="000725E8" w:rsidRPr="00381E62" w:rsidRDefault="000725E8" w:rsidP="00381E62">
                      <w:pPr>
                        <w:pStyle w:val="ac"/>
                        <w:spacing w:after="0"/>
                        <w:rPr>
                          <w:i w:val="0"/>
                          <w:noProof/>
                          <w:sz w:val="28"/>
                        </w:rPr>
                      </w:pPr>
                      <w:r w:rsidRPr="00381E62">
                        <w:rPr>
                          <w:i w:val="0"/>
                          <w:noProof/>
                          <w:sz w:val="28"/>
                        </w:rPr>
                        <w:t>Рис. 61. Диаграммы состояния систем Zn–Pb (</w:t>
                      </w:r>
                      <w:r w:rsidRPr="00381E62">
                        <w:rPr>
                          <w:noProof/>
                          <w:sz w:val="28"/>
                        </w:rPr>
                        <w:t>а</w:t>
                      </w:r>
                      <w:r w:rsidRPr="00381E62">
                        <w:rPr>
                          <w:i w:val="0"/>
                          <w:noProof/>
                          <w:sz w:val="28"/>
                        </w:rPr>
                        <w:t>), Zn–Fe (</w:t>
                      </w:r>
                      <w:r w:rsidRPr="00381E62">
                        <w:rPr>
                          <w:noProof/>
                          <w:sz w:val="28"/>
                        </w:rPr>
                        <w:t>б</w:t>
                      </w:r>
                      <w:r w:rsidRPr="00381E62">
                        <w:rPr>
                          <w:i w:val="0"/>
                          <w:noProof/>
                          <w:sz w:val="28"/>
                        </w:rPr>
                        <w:t>), Pb–Na (</w:t>
                      </w:r>
                      <w:r w:rsidRPr="00381E62">
                        <w:rPr>
                          <w:noProof/>
                          <w:sz w:val="28"/>
                        </w:rPr>
                        <w:t>в</w:t>
                      </w:r>
                      <w:r w:rsidRPr="00381E62">
                        <w:rPr>
                          <w:i w:val="0"/>
                          <w:noProof/>
                          <w:sz w:val="28"/>
                        </w:rPr>
                        <w:t>)</w:t>
                      </w:r>
                    </w:p>
                  </w:txbxContent>
                </v:textbox>
                <w10:wrap type="square"/>
              </v:shape>
            </w:pict>
          </mc:Fallback>
        </mc:AlternateContent>
      </w:r>
    </w:p>
    <w:p w:rsidR="00AF042E" w:rsidRDefault="00AF042E" w:rsidP="0088763D">
      <w:pPr>
        <w:ind w:firstLine="709"/>
        <w:jc w:val="both"/>
      </w:pPr>
    </w:p>
    <w:p w:rsidR="00AF042E" w:rsidRDefault="00AF042E" w:rsidP="0088763D">
      <w:pPr>
        <w:ind w:firstLine="709"/>
        <w:jc w:val="both"/>
      </w:pPr>
    </w:p>
    <w:p w:rsidR="00AF042E" w:rsidRDefault="00AF042E" w:rsidP="0088763D">
      <w:pPr>
        <w:ind w:firstLine="709"/>
        <w:jc w:val="both"/>
      </w:pPr>
    </w:p>
    <w:p w:rsidR="00381E62" w:rsidRDefault="00381E62" w:rsidP="0088763D">
      <w:pPr>
        <w:ind w:firstLine="709"/>
        <w:jc w:val="both"/>
        <w:sectPr w:rsidR="00381E62" w:rsidSect="00381E62">
          <w:pgSz w:w="10773" w:h="15309" w:code="11"/>
          <w:pgMar w:top="567" w:right="567" w:bottom="567" w:left="1134" w:header="0" w:footer="0" w:gutter="0"/>
          <w:cols w:space="708"/>
          <w:docGrid w:linePitch="381"/>
        </w:sectPr>
      </w:pPr>
    </w:p>
    <w:p w:rsidR="00381E62" w:rsidRPr="00381E62" w:rsidRDefault="00381E62" w:rsidP="00381E62">
      <w:pPr>
        <w:jc w:val="both"/>
      </w:pPr>
      <w:r w:rsidRPr="00381E62">
        <w:lastRenderedPageBreak/>
        <w:t xml:space="preserve"> (рис. 61, </w:t>
      </w:r>
      <w:r w:rsidRPr="00381E62">
        <w:rPr>
          <w:i/>
        </w:rPr>
        <w:t>б</w:t>
      </w:r>
      <w:r w:rsidRPr="00381E62">
        <w:t>) видим, что цинк с железом образует два химических соединения: FeZn</w:t>
      </w:r>
      <w:r w:rsidRPr="00381E62">
        <w:rPr>
          <w:vertAlign w:val="subscript"/>
        </w:rPr>
        <w:t>7</w:t>
      </w:r>
      <w:r w:rsidRPr="00381E62">
        <w:t xml:space="preserve"> и FeZn</w:t>
      </w:r>
      <w:r w:rsidRPr="00381E62">
        <w:rPr>
          <w:vertAlign w:val="subscript"/>
        </w:rPr>
        <w:t>3</w:t>
      </w:r>
      <w:r w:rsidRPr="00381E62">
        <w:t>. При нагревания выше 765 °С химическое соединение FеZn</w:t>
      </w:r>
      <w:r w:rsidRPr="00381E62">
        <w:rPr>
          <w:vertAlign w:val="subscript"/>
        </w:rPr>
        <w:t>3</w:t>
      </w:r>
      <w:r w:rsidRPr="00381E62">
        <w:t xml:space="preserve"> распадается на твердый раствор цинка в железе и жидкий раствор железа в цинке. Химическое соединение FeZn</w:t>
      </w:r>
      <w:r w:rsidRPr="00381E62">
        <w:rPr>
          <w:vertAlign w:val="subscript"/>
        </w:rPr>
        <w:t>7</w:t>
      </w:r>
      <w:r w:rsidRPr="00381E62">
        <w:t xml:space="preserve"> при нагревании выше 647 °С распадается на жидкий раствор железа в цинке и химическое соединение FeZn</w:t>
      </w:r>
      <w:r w:rsidRPr="00381E62">
        <w:rPr>
          <w:vertAlign w:val="subscript"/>
        </w:rPr>
        <w:t>3</w:t>
      </w:r>
      <w:r w:rsidRPr="00381E62">
        <w:t>, точнее твердый раствор цинка в FеZn</w:t>
      </w:r>
      <w:r w:rsidRPr="00381E62">
        <w:rPr>
          <w:vertAlign w:val="subscript"/>
        </w:rPr>
        <w:t>3</w:t>
      </w:r>
      <w:r w:rsidRPr="00381E62">
        <w:t>.</w:t>
      </w:r>
    </w:p>
    <w:p w:rsidR="00381E62" w:rsidRPr="00381E62" w:rsidRDefault="00381E62" w:rsidP="00381E62">
      <w:pPr>
        <w:ind w:firstLine="709"/>
        <w:jc w:val="both"/>
      </w:pPr>
      <w:r w:rsidRPr="00381E62">
        <w:t>При охлаждении расплавленного цинка, содержащего до 3 % Fe, происходит кристаллизация химического соединения FeZn</w:t>
      </w:r>
      <w:r w:rsidRPr="00381E62">
        <w:rPr>
          <w:vertAlign w:val="subscript"/>
        </w:rPr>
        <w:t>7</w:t>
      </w:r>
      <w:r w:rsidRPr="00381E62">
        <w:t>, а для цинка с 2% F</w:t>
      </w:r>
      <w:r w:rsidRPr="00381E62">
        <w:rPr>
          <w:lang w:val="en-US"/>
        </w:rPr>
        <w:t>e</w:t>
      </w:r>
      <w:r w:rsidRPr="00381E62">
        <w:t xml:space="preserve"> кристаллизация начнется при 647 °С. При этом чем ниже температура расплава, тем полнее удаляется из него железо в виде кристаллов твердых растворов и химических соединений, обогащенных железом. Выделившиеся кристаллы (в основном FeZn</w:t>
      </w:r>
      <w:r w:rsidRPr="00381E62">
        <w:rPr>
          <w:vertAlign w:val="subscript"/>
        </w:rPr>
        <w:t>7</w:t>
      </w:r>
      <w:r w:rsidRPr="00381E62">
        <w:t>) как более тяжелые, чем цинк, опускаются на дно цинковой ванны, образуя пропитанную цинком губчатую массу так называемого железистого или твердого цинка (гартцинка).</w:t>
      </w:r>
    </w:p>
    <w:p w:rsidR="00381E62" w:rsidRPr="00381E62" w:rsidRDefault="00381E62" w:rsidP="00381E62">
      <w:pPr>
        <w:ind w:firstLine="709"/>
        <w:jc w:val="both"/>
      </w:pPr>
      <w:r w:rsidRPr="00381E62">
        <w:t xml:space="preserve">При ликвации, особенно в случае рафинирования цинка от железа и свинца, образуются три слоя: нижний – жидкий сплав </w:t>
      </w:r>
      <w:r w:rsidRPr="00381E62">
        <w:rPr>
          <w:lang w:val="en-US"/>
        </w:rPr>
        <w:t>P</w:t>
      </w:r>
      <w:r w:rsidRPr="00381E62">
        <w:t>b с Zn, содержащий 5 – 6 % Zn; средний – железистый цинк (гартцинк); верхний – жидкий рафинированный цинк. Кроме того, на поверхность расплавленного цинка всплывают окислы цинка – дроссы.</w:t>
      </w:r>
    </w:p>
    <w:p w:rsidR="00381E62" w:rsidRPr="00381E62" w:rsidRDefault="00381E62" w:rsidP="00381E62">
      <w:pPr>
        <w:ind w:firstLine="709"/>
        <w:jc w:val="both"/>
      </w:pPr>
      <w:r w:rsidRPr="00381E62">
        <w:t>Процесс ликвации чернового цинка проводят в отражательных печах по следующей технологии. В печи расплавляют чушки чернового цинка и расплав выдерживают в течение 20 – 40 ч при 430 – 450 °С. После этого поверхность ванны освобождают от дроссов, цинк из верхней части ванны выпускают из печи, а ванну загружают новыми порциями чернового цинка. По мере накопления удаляют железистый цинк из печи дырчатой ложкой, а свинец с донной части ванны вычерпывают через трубу, вставляемую через свод в ванну печи. Получаемый после ликвации цинк обычно содержит 0,8</w:t>
      </w:r>
      <w:r w:rsidR="00B059A7">
        <w:t> </w:t>
      </w:r>
      <w:r w:rsidRPr="00381E62">
        <w:t xml:space="preserve">– 1,2% </w:t>
      </w:r>
      <w:r w:rsidRPr="00381E62">
        <w:rPr>
          <w:lang w:val="en-US"/>
        </w:rPr>
        <w:t>P</w:t>
      </w:r>
      <w:r w:rsidRPr="00381E62">
        <w:t>b и 0,03 – 0,04 % Fe. При этом извлечение цинка при рафинировании в готовый металл составляет около 90%; остальная часть цинка распределяется между продуктами рафинирования следующим образом: в цинковый</w:t>
      </w:r>
      <w:r w:rsidRPr="00B059A7">
        <w:t xml:space="preserve"> </w:t>
      </w:r>
      <w:r w:rsidRPr="00381E62">
        <w:t>свинец 1,5%, в железистый цинк (гартцинк) 5,0%, в дроссы 2,0%, в угар 1,5%.</w:t>
      </w:r>
    </w:p>
    <w:p w:rsidR="00381E62" w:rsidRPr="00381E62" w:rsidRDefault="00381E62" w:rsidP="00381E62">
      <w:pPr>
        <w:ind w:firstLine="709"/>
        <w:jc w:val="both"/>
      </w:pPr>
      <w:r w:rsidRPr="00381E62">
        <w:t>Несколько сложнее протекает процесс при рафинировании сплавов, более богатых железом. При охлаждении сплава с содержанием 4 – 11 % F</w:t>
      </w:r>
      <w:r w:rsidRPr="00381E62">
        <w:rPr>
          <w:lang w:val="en-US"/>
        </w:rPr>
        <w:t>e</w:t>
      </w:r>
      <w:r w:rsidRPr="00381E62">
        <w:t xml:space="preserve"> при 765 – 647 °С начинает кристаллизоваться соединение FеZn</w:t>
      </w:r>
      <w:r w:rsidRPr="00381E62">
        <w:rPr>
          <w:vertAlign w:val="subscript"/>
        </w:rPr>
        <w:t>3</w:t>
      </w:r>
      <w:r w:rsidRPr="00381E62">
        <w:t>, более бедное цинком, чем FeZn</w:t>
      </w:r>
      <w:r w:rsidRPr="00381E62">
        <w:rPr>
          <w:vertAlign w:val="subscript"/>
        </w:rPr>
        <w:t>7</w:t>
      </w:r>
      <w:r w:rsidRPr="00381E62">
        <w:t>. Затем при 647 °С кристаллы FеZn</w:t>
      </w:r>
      <w:r w:rsidRPr="00381E62">
        <w:rPr>
          <w:vertAlign w:val="subscript"/>
        </w:rPr>
        <w:t>3</w:t>
      </w:r>
      <w:r w:rsidRPr="00381E62">
        <w:t>, реагируя с цинком, образуют кристаллы FeZn</w:t>
      </w:r>
      <w:r w:rsidRPr="00381E62">
        <w:rPr>
          <w:vertAlign w:val="subscript"/>
        </w:rPr>
        <w:t>7</w:t>
      </w:r>
      <w:r w:rsidRPr="00381E62">
        <w:t xml:space="preserve"> по реакции FеZn</w:t>
      </w:r>
      <w:r w:rsidRPr="00381E62">
        <w:rPr>
          <w:vertAlign w:val="subscript"/>
        </w:rPr>
        <w:t>3</w:t>
      </w:r>
      <w:r w:rsidRPr="00381E62">
        <w:t xml:space="preserve"> + 4Zn = FeZn</w:t>
      </w:r>
      <w:r w:rsidRPr="00381E62">
        <w:rPr>
          <w:vertAlign w:val="subscript"/>
        </w:rPr>
        <w:t>7</w:t>
      </w:r>
      <w:r w:rsidRPr="00381E62">
        <w:t>. При дальнейшем охлаждении сплава с небольшой скоростью продолжает кристаллизоваться соединение FeZn</w:t>
      </w:r>
      <w:r w:rsidRPr="00381E62">
        <w:rPr>
          <w:vertAlign w:val="subscript"/>
        </w:rPr>
        <w:t>7</w:t>
      </w:r>
      <w:r w:rsidRPr="00381E62">
        <w:t>. В результате этого при температуре, близкой к температуре плавления цинка, из сплава с 4 – 5 % Fe выкристаллизовывается большое количество кристаллов FeZn</w:t>
      </w:r>
      <w:r w:rsidRPr="00381E62">
        <w:rPr>
          <w:vertAlign w:val="subscript"/>
        </w:rPr>
        <w:t>7</w:t>
      </w:r>
      <w:r w:rsidRPr="00381E62">
        <w:t>.</w:t>
      </w:r>
    </w:p>
    <w:p w:rsidR="00AF042E" w:rsidRPr="00381E62" w:rsidRDefault="00AF042E" w:rsidP="0088763D">
      <w:pPr>
        <w:ind w:firstLine="709"/>
        <w:jc w:val="both"/>
      </w:pPr>
    </w:p>
    <w:p w:rsidR="00071A66" w:rsidRDefault="00071A66" w:rsidP="0088763D">
      <w:pPr>
        <w:ind w:firstLine="709"/>
        <w:jc w:val="both"/>
        <w:sectPr w:rsidR="00071A66" w:rsidSect="00381E62">
          <w:pgSz w:w="10773" w:h="15309" w:code="11"/>
          <w:pgMar w:top="567" w:right="567" w:bottom="567" w:left="1134" w:header="0" w:footer="0" w:gutter="0"/>
          <w:cols w:space="708"/>
          <w:docGrid w:linePitch="381"/>
        </w:sectPr>
      </w:pPr>
    </w:p>
    <w:p w:rsidR="00071A66" w:rsidRPr="00071A66" w:rsidRDefault="00071A66" w:rsidP="00071A66">
      <w:pPr>
        <w:ind w:firstLine="709"/>
        <w:jc w:val="both"/>
      </w:pPr>
      <w:r w:rsidRPr="00071A66">
        <w:lastRenderedPageBreak/>
        <w:t>Для повышения выхода цинка в-жидкий металл процесс ликвации таких сплавов целесообразно вести в две стадии: сначала при температурах между 647 и 765 °С, при которых кристаллизуется более бедное цинком соединение FeZn</w:t>
      </w:r>
      <w:r w:rsidRPr="00071A66">
        <w:rPr>
          <w:vertAlign w:val="subscript"/>
        </w:rPr>
        <w:t>3</w:t>
      </w:r>
      <w:r w:rsidRPr="00071A66">
        <w:t>, а затем после удаления кристаллов FeZn</w:t>
      </w:r>
      <w:r w:rsidRPr="00071A66">
        <w:rPr>
          <w:vertAlign w:val="subscript"/>
        </w:rPr>
        <w:t>3</w:t>
      </w:r>
      <w:r w:rsidRPr="00071A66">
        <w:t xml:space="preserve"> – при охлаждении до температур 430 – 440 °С, при которых происходит ликвация оставшегося жидкого сплава, содержащего 4% Fe. При этом происходит выделение кристаллов FeZn</w:t>
      </w:r>
      <w:r w:rsidRPr="00071A66">
        <w:rPr>
          <w:vertAlign w:val="subscript"/>
        </w:rPr>
        <w:t>7</w:t>
      </w:r>
      <w:r w:rsidRPr="00071A66">
        <w:t>.</w:t>
      </w:r>
    </w:p>
    <w:p w:rsidR="00071A66" w:rsidRPr="00071A66" w:rsidRDefault="00071A66" w:rsidP="00071A66">
      <w:pPr>
        <w:ind w:firstLine="709"/>
        <w:jc w:val="both"/>
      </w:pPr>
      <w:r w:rsidRPr="00071A66">
        <w:t>Этим способом получают рафинированный цинк, содержащий сотые доли процента железа и цинк-железосодержащую фазу с 10 – 15 % Fe.</w:t>
      </w:r>
    </w:p>
    <w:p w:rsidR="00071A66" w:rsidRPr="00071A66" w:rsidRDefault="00071A66" w:rsidP="00071A66">
      <w:pPr>
        <w:ind w:firstLine="709"/>
        <w:jc w:val="both"/>
      </w:pPr>
      <w:r w:rsidRPr="00071A66">
        <w:t>Для получения цинка с низким содержанием свинца и железа (до тысячных долей процента) способ ликвационного рафинирования малоэффективен и непригоден.</w:t>
      </w:r>
    </w:p>
    <w:p w:rsidR="00071A66" w:rsidRPr="00071A66" w:rsidRDefault="00071A66" w:rsidP="00071A66">
      <w:pPr>
        <w:ind w:firstLine="709"/>
        <w:jc w:val="both"/>
      </w:pPr>
      <w:r w:rsidRPr="00071A66">
        <w:rPr>
          <w:i/>
        </w:rPr>
        <w:t>Химическое рафинирование</w:t>
      </w:r>
      <w:r w:rsidRPr="00071A66">
        <w:t>. Для очистки цинка от железа, свинца, олова, мышьяка и сурьмы широкое применение находят химические способы рафинирования, основанные на использовании в качестве рафинирующих присадок металлов, которые при взаимодействии с примесями цинка образуют тугоплавкие фазы (интерметаллические соединения, твердые растворы и т.п.), ликвирующие вследствие разницы в плотностях вновь образуемых фаз и расплава.</w:t>
      </w:r>
    </w:p>
    <w:p w:rsidR="00071A66" w:rsidRPr="00071A66" w:rsidRDefault="00071A66" w:rsidP="00071A66">
      <w:pPr>
        <w:ind w:firstLine="709"/>
        <w:jc w:val="both"/>
      </w:pPr>
      <w:r w:rsidRPr="00071A66">
        <w:t>Простота и надежность способа очистки металлических расплавов от примесей введением специальных присадок обеспечивают этому способу широкое практическое применение для получения металлов высокой чистоты [10].</w:t>
      </w:r>
    </w:p>
    <w:p w:rsidR="00AF042E" w:rsidRDefault="0091567D" w:rsidP="00071A66">
      <w:pPr>
        <w:ind w:firstLine="709"/>
        <w:jc w:val="both"/>
      </w:pPr>
      <w:r>
        <w:rPr>
          <w:noProof/>
          <w:lang w:eastAsia="ru-RU"/>
        </w:rPr>
        <mc:AlternateContent>
          <mc:Choice Requires="wps">
            <w:drawing>
              <wp:anchor distT="0" distB="0" distL="114300" distR="114300" simplePos="0" relativeHeight="251845632" behindDoc="0" locked="0" layoutInCell="1" allowOverlap="1" wp14:anchorId="119D1856" wp14:editId="52BB522A">
                <wp:simplePos x="0" y="0"/>
                <wp:positionH relativeFrom="margin">
                  <wp:align>center</wp:align>
                </wp:positionH>
                <wp:positionV relativeFrom="paragraph">
                  <wp:posOffset>2559685</wp:posOffset>
                </wp:positionV>
                <wp:extent cx="4851400" cy="635"/>
                <wp:effectExtent l="0" t="0" r="6350" b="0"/>
                <wp:wrapTopAndBottom/>
                <wp:docPr id="126" name="Надпись 126"/>
                <wp:cNvGraphicFramePr/>
                <a:graphic xmlns:a="http://schemas.openxmlformats.org/drawingml/2006/main">
                  <a:graphicData uri="http://schemas.microsoft.com/office/word/2010/wordprocessingShape">
                    <wps:wsp>
                      <wps:cNvSpPr txBox="1"/>
                      <wps:spPr>
                        <a:xfrm>
                          <a:off x="0" y="0"/>
                          <a:ext cx="4851400" cy="635"/>
                        </a:xfrm>
                        <a:prstGeom prst="rect">
                          <a:avLst/>
                        </a:prstGeom>
                        <a:solidFill>
                          <a:prstClr val="white"/>
                        </a:solidFill>
                        <a:ln>
                          <a:noFill/>
                        </a:ln>
                      </wps:spPr>
                      <wps:txbx>
                        <w:txbxContent>
                          <w:p w:rsidR="000725E8" w:rsidRPr="0091567D" w:rsidRDefault="000725E8" w:rsidP="0091567D">
                            <w:pPr>
                              <w:pStyle w:val="ac"/>
                              <w:spacing w:after="0"/>
                              <w:rPr>
                                <w:i w:val="0"/>
                                <w:noProof/>
                                <w:sz w:val="28"/>
                              </w:rPr>
                            </w:pPr>
                            <w:r w:rsidRPr="0091567D">
                              <w:rPr>
                                <w:i w:val="0"/>
                                <w:noProof/>
                                <w:sz w:val="28"/>
                              </w:rPr>
                              <w:t>Рис. 62. Цинковый угол диаграммы состояния системы Zn–Na:</w:t>
                            </w:r>
                          </w:p>
                          <w:p w:rsidR="000725E8" w:rsidRPr="0091567D" w:rsidRDefault="000725E8" w:rsidP="0091567D">
                            <w:pPr>
                              <w:pStyle w:val="ac"/>
                              <w:spacing w:after="0"/>
                              <w:rPr>
                                <w:i w:val="0"/>
                                <w:noProof/>
                                <w:sz w:val="28"/>
                              </w:rPr>
                            </w:pPr>
                            <w:r w:rsidRPr="0091567D">
                              <w:rPr>
                                <w:noProof/>
                                <w:sz w:val="28"/>
                              </w:rPr>
                              <w:t>I</w:t>
                            </w:r>
                            <w:r w:rsidRPr="0091567D">
                              <w:rPr>
                                <w:i w:val="0"/>
                                <w:noProof/>
                                <w:sz w:val="28"/>
                              </w:rPr>
                              <w:t xml:space="preserve"> – жидкий расплав; </w:t>
                            </w:r>
                            <w:r w:rsidRPr="0091567D">
                              <w:rPr>
                                <w:noProof/>
                                <w:sz w:val="28"/>
                              </w:rPr>
                              <w:t>II</w:t>
                            </w:r>
                            <w:r w:rsidRPr="0091567D">
                              <w:rPr>
                                <w:i w:val="0"/>
                                <w:noProof/>
                                <w:sz w:val="28"/>
                              </w:rPr>
                              <w:t xml:space="preserve"> – область расслаивания</w:t>
                            </w:r>
                          </w:p>
                          <w:p w:rsidR="000725E8" w:rsidRPr="0091567D" w:rsidRDefault="000725E8" w:rsidP="0091567D">
                            <w:pPr>
                              <w:pStyle w:val="ac"/>
                              <w:spacing w:after="0"/>
                              <w:rPr>
                                <w:i w:val="0"/>
                                <w:noProof/>
                                <w:sz w:val="28"/>
                              </w:rPr>
                            </w:pPr>
                            <w:r w:rsidRPr="0091567D">
                              <w:rPr>
                                <w:i w:val="0"/>
                                <w:noProof/>
                                <w:sz w:val="28"/>
                              </w:rPr>
                              <w:t>Рис. 63. Цинковый угол системы Zn–Na–Pb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19D1856" id="Надпись 126" o:spid="_x0000_s1083" type="#_x0000_t202" style="position:absolute;left:0;text-align:left;margin-left:0;margin-top:201.55pt;width:382pt;height:.05pt;z-index:25184563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" stroked="f">
                <v:textbox style="mso-fit-shape-to-text:t" inset="0,0,0,0">
                  <w:txbxContent>
                    <w:p w:rsidR="000725E8" w:rsidRPr="0091567D" w:rsidRDefault="000725E8" w:rsidP="0091567D">
                      <w:pPr>
                        <w:pStyle w:val="ac"/>
                        <w:spacing w:after="0"/>
                        <w:rPr>
                          <w:i w:val="0"/>
                          <w:noProof/>
                          <w:sz w:val="28"/>
                        </w:rPr>
                      </w:pPr>
                      <w:r w:rsidRPr="0091567D">
                        <w:rPr>
                          <w:i w:val="0"/>
                          <w:noProof/>
                          <w:sz w:val="28"/>
                        </w:rPr>
                        <w:t>Рис. 62. Цинковый угол диаграммы состояния системы Zn–Na:</w:t>
                      </w:r>
                    </w:p>
                    <w:p w:rsidR="000725E8" w:rsidRPr="0091567D" w:rsidRDefault="000725E8" w:rsidP="0091567D">
                      <w:pPr>
                        <w:pStyle w:val="ac"/>
                        <w:spacing w:after="0"/>
                        <w:rPr>
                          <w:i w:val="0"/>
                          <w:noProof/>
                          <w:sz w:val="28"/>
                        </w:rPr>
                      </w:pPr>
                      <w:r w:rsidRPr="0091567D">
                        <w:rPr>
                          <w:noProof/>
                          <w:sz w:val="28"/>
                        </w:rPr>
                        <w:t>I</w:t>
                      </w:r>
                      <w:r w:rsidRPr="0091567D">
                        <w:rPr>
                          <w:i w:val="0"/>
                          <w:noProof/>
                          <w:sz w:val="28"/>
                        </w:rPr>
                        <w:t xml:space="preserve"> – жидкий расплав; </w:t>
                      </w:r>
                      <w:r w:rsidRPr="0091567D">
                        <w:rPr>
                          <w:noProof/>
                          <w:sz w:val="28"/>
                        </w:rPr>
                        <w:t>II</w:t>
                      </w:r>
                      <w:r w:rsidRPr="0091567D">
                        <w:rPr>
                          <w:i w:val="0"/>
                          <w:noProof/>
                          <w:sz w:val="28"/>
                        </w:rPr>
                        <w:t xml:space="preserve"> – область расслаивания</w:t>
                      </w:r>
                    </w:p>
                    <w:p w:rsidR="000725E8" w:rsidRPr="0091567D" w:rsidRDefault="000725E8" w:rsidP="0091567D">
                      <w:pPr>
                        <w:pStyle w:val="ac"/>
                        <w:spacing w:after="0"/>
                        <w:rPr>
                          <w:i w:val="0"/>
                          <w:noProof/>
                          <w:sz w:val="28"/>
                        </w:rPr>
                      </w:pPr>
                      <w:r w:rsidRPr="0091567D">
                        <w:rPr>
                          <w:i w:val="0"/>
                          <w:noProof/>
                          <w:sz w:val="28"/>
                        </w:rPr>
                        <w:t>Рис. 63. Цинковый угол системы Zn–Na–Pb</w:t>
                      </w:r>
                    </w:p>
                  </w:txbxContent>
                </v:textbox>
                <w10:wrap type="topAndBottom" anchorx="margin"/>
              </v:shape>
            </w:pict>
          </mc:Fallback>
        </mc:AlternateContent>
      </w:r>
      <w:r>
        <w:rPr>
          <w:noProof/>
          <w:lang w:eastAsia="ru-RU"/>
        </w:rPr>
        <w:drawing>
          <wp:anchor distT="0" distB="0" distL="114300" distR="114300" simplePos="0" relativeHeight="251843584" behindDoc="0" locked="0" layoutInCell="1" allowOverlap="1">
            <wp:simplePos x="0" y="0"/>
            <wp:positionH relativeFrom="page">
              <wp:align>center</wp:align>
            </wp:positionH>
            <wp:positionV relativeFrom="paragraph">
              <wp:posOffset>544925</wp:posOffset>
            </wp:positionV>
            <wp:extent cx="3995928" cy="1965960"/>
            <wp:effectExtent l="0" t="0" r="5080" b="0"/>
            <wp:wrapTopAndBottom/>
            <wp:docPr id="125" name="Рисунок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Ris_1.jpg"/>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995928" cy="1965960"/>
                    </a:xfrm>
                    <a:prstGeom prst="rect">
                      <a:avLst/>
                    </a:prstGeom>
                  </pic:spPr>
                </pic:pic>
              </a:graphicData>
            </a:graphic>
          </wp:anchor>
        </w:drawing>
      </w:r>
      <w:r w:rsidR="00071A66" w:rsidRPr="00071A66">
        <w:t>В основе поиска элементов-присадок для очистки цинка от железа и свинца лежит предварительная оценка характера взаимодей</w:t>
      </w:r>
      <w:r>
        <w:t>ствия железа</w:t>
      </w:r>
      <w:r w:rsidRPr="0091567D">
        <w:t xml:space="preserve"> </w:t>
      </w:r>
      <w:r>
        <w:t>и</w:t>
      </w:r>
    </w:p>
    <w:p w:rsidR="00AF042E" w:rsidRDefault="00AF042E" w:rsidP="0088763D">
      <w:pPr>
        <w:ind w:firstLine="709"/>
        <w:jc w:val="both"/>
      </w:pPr>
    </w:p>
    <w:p w:rsidR="0091567D" w:rsidRDefault="0091567D" w:rsidP="0088763D">
      <w:pPr>
        <w:ind w:firstLine="709"/>
        <w:jc w:val="both"/>
        <w:sectPr w:rsidR="0091567D" w:rsidSect="0091567D">
          <w:pgSz w:w="10773" w:h="14459" w:code="11"/>
          <w:pgMar w:top="567" w:right="567" w:bottom="567" w:left="1134" w:header="0" w:footer="0" w:gutter="0"/>
          <w:cols w:space="708"/>
          <w:docGrid w:linePitch="381"/>
        </w:sectPr>
      </w:pPr>
    </w:p>
    <w:p w:rsidR="0091567D" w:rsidRPr="0091567D" w:rsidRDefault="0091567D" w:rsidP="0091567D">
      <w:pPr>
        <w:jc w:val="both"/>
      </w:pPr>
      <w:r w:rsidRPr="0091567D">
        <w:lastRenderedPageBreak/>
        <w:t>свинца с элементами периодической системы с последующим анализом взаимодействия отобранных элементов с цинком. К примеру, в основе способа химического рафинирования цинка от свинца с помощью натрия лежит характер взаимодействия элементов, определяемый соответствующими диаграммами состояния. Цинковые углы диаграмм состояния системы Zn–Na (рис. 62) и Zn–Na–</w:t>
      </w:r>
      <w:r w:rsidRPr="0091567D">
        <w:rPr>
          <w:lang w:val="en-US"/>
        </w:rPr>
        <w:t>P</w:t>
      </w:r>
      <w:r w:rsidRPr="0091567D">
        <w:t>b (рис. 63) показывают широкую область несмешиваемости натрия с цинком в жидком состоянии и наличие вблизи чистого цинка промежуточной фазы NаZn</w:t>
      </w:r>
      <w:r w:rsidRPr="0091567D">
        <w:rPr>
          <w:vertAlign w:val="subscript"/>
        </w:rPr>
        <w:t>13</w:t>
      </w:r>
      <w:r w:rsidRPr="0091567D">
        <w:t>. Расслаивание на два слоя начинается п</w:t>
      </w:r>
      <w:r>
        <w:t>ри 557 </w:t>
      </w:r>
      <w:r w:rsidRPr="0091567D">
        <w:t>°С и содержании натрия 2,5 % и протекает практически до чистого натрия.</w:t>
      </w:r>
    </w:p>
    <w:p w:rsidR="0091567D" w:rsidRPr="0091567D" w:rsidRDefault="0091567D" w:rsidP="0091567D">
      <w:pPr>
        <w:ind w:firstLine="709"/>
        <w:jc w:val="both"/>
      </w:pPr>
      <w:r w:rsidRPr="0091567D">
        <w:t xml:space="preserve">Диаграмма состояния системы </w:t>
      </w:r>
      <w:r w:rsidRPr="0091567D">
        <w:rPr>
          <w:lang w:val="en-US"/>
        </w:rPr>
        <w:t>P</w:t>
      </w:r>
      <w:r w:rsidRPr="0091567D">
        <w:t>b–Na (см. рис. 61) показывает, что температура всех соединений, образующихся в этой системе, лежит ниже температуры плавления цинка. Наиболее богатое натрием соединение Nа</w:t>
      </w:r>
      <w:r w:rsidRPr="0091567D">
        <w:rPr>
          <w:vertAlign w:val="subscript"/>
        </w:rPr>
        <w:t>15</w:t>
      </w:r>
      <w:r w:rsidRPr="0091567D">
        <w:t>Pb</w:t>
      </w:r>
      <w:r w:rsidRPr="0091567D">
        <w:rPr>
          <w:vertAlign w:val="subscript"/>
        </w:rPr>
        <w:t>14</w:t>
      </w:r>
      <w:r w:rsidRPr="0091567D">
        <w:t xml:space="preserve"> (29,4% Na) плавится при 386 °С, а самые тугоплавкие Nа</w:t>
      </w:r>
      <w:r w:rsidRPr="0091567D">
        <w:rPr>
          <w:vertAlign w:val="subscript"/>
        </w:rPr>
        <w:t>5</w:t>
      </w:r>
      <w:r w:rsidRPr="0091567D">
        <w:t>Рb</w:t>
      </w:r>
      <w:r w:rsidRPr="0091567D">
        <w:rPr>
          <w:vertAlign w:val="subscript"/>
        </w:rPr>
        <w:t>2</w:t>
      </w:r>
      <w:r w:rsidRPr="0091567D">
        <w:t xml:space="preserve"> (22% Na) – при 400 °С. Цинковый угол тройной системы Zn–N</w:t>
      </w:r>
      <w:r w:rsidRPr="0091567D">
        <w:rPr>
          <w:lang w:val="en-US"/>
        </w:rPr>
        <w:t>a</w:t>
      </w:r>
      <w:r w:rsidRPr="0091567D">
        <w:t>–</w:t>
      </w:r>
      <w:r w:rsidRPr="0091567D">
        <w:rPr>
          <w:lang w:val="en-US"/>
        </w:rPr>
        <w:t>P</w:t>
      </w:r>
      <w:r w:rsidRPr="0091567D">
        <w:t xml:space="preserve">b (см. рис, 63 [44]) показывает, что при 530 °С и содержании более 1 % Na в системе выделяется жидкая фаза, содержащая 0,2 % </w:t>
      </w:r>
      <w:r w:rsidRPr="0091567D">
        <w:rPr>
          <w:lang w:val="en-US"/>
        </w:rPr>
        <w:t>P</w:t>
      </w:r>
      <w:r w:rsidRPr="0091567D">
        <w:t>b. При дальнейшем охлаждении из этой фазы выпадают кристаллы NаZn</w:t>
      </w:r>
      <w:r w:rsidRPr="0091567D">
        <w:rPr>
          <w:vertAlign w:val="subscript"/>
        </w:rPr>
        <w:t>13</w:t>
      </w:r>
      <w:r w:rsidRPr="0091567D">
        <w:t xml:space="preserve">, а затвердевший цинк содержит 0,2 % </w:t>
      </w:r>
      <w:r w:rsidRPr="0091567D">
        <w:rPr>
          <w:lang w:val="en-US"/>
        </w:rPr>
        <w:t>P</w:t>
      </w:r>
      <w:r w:rsidRPr="0091567D">
        <w:t>b и 0,03 % Na.</w:t>
      </w:r>
    </w:p>
    <w:p w:rsidR="0091567D" w:rsidRPr="0091567D" w:rsidRDefault="0091567D" w:rsidP="0091567D">
      <w:pPr>
        <w:ind w:firstLine="709"/>
        <w:jc w:val="both"/>
      </w:pPr>
      <w:r w:rsidRPr="0091567D">
        <w:t xml:space="preserve">Так как отдельные фазы этой системы заметно отличаются по плотности, их можно разделить. При удалении свинца вместе с тем удаляются мышьяк и сурьма. Ввиду высокой стоимости натрия его следует применять для рафинирования цинка, содержащего не более 1 – 1,2% </w:t>
      </w:r>
      <w:r w:rsidRPr="0091567D">
        <w:rPr>
          <w:lang w:val="en-US"/>
        </w:rPr>
        <w:t>P</w:t>
      </w:r>
      <w:r w:rsidRPr="0091567D">
        <w:t>b.</w:t>
      </w:r>
    </w:p>
    <w:p w:rsidR="0091567D" w:rsidRPr="0091567D" w:rsidRDefault="0091567D" w:rsidP="0091567D">
      <w:pPr>
        <w:ind w:firstLine="709"/>
        <w:jc w:val="both"/>
      </w:pPr>
      <w:r w:rsidRPr="0091567D">
        <w:t>Анализ взаимодействия железа и свинца с различными элементами периодической системы показывает различные типы взаимодействия.</w:t>
      </w:r>
    </w:p>
    <w:p w:rsidR="0091567D" w:rsidRPr="0091567D" w:rsidRDefault="0091567D" w:rsidP="0091567D">
      <w:pPr>
        <w:spacing w:after="120"/>
        <w:ind w:firstLine="709"/>
        <w:jc w:val="both"/>
      </w:pPr>
      <w:r w:rsidRPr="0091567D">
        <w:t>Ниже приводится число элементов периодической системы, участвующих во взаимодействии различного типа с железом и свинцом:</w:t>
      </w:r>
    </w:p>
    <w:p w:rsidR="0091567D" w:rsidRPr="0091567D" w:rsidRDefault="0091567D" w:rsidP="0091567D">
      <w:pPr>
        <w:tabs>
          <w:tab w:val="left" w:pos="6237"/>
          <w:tab w:val="left" w:pos="7655"/>
        </w:tabs>
        <w:ind w:firstLine="709"/>
        <w:jc w:val="both"/>
        <w:rPr>
          <w:sz w:val="24"/>
        </w:rPr>
      </w:pPr>
      <w:r w:rsidRPr="0091567D">
        <w:rPr>
          <w:sz w:val="24"/>
        </w:rPr>
        <w:tab/>
        <w:t>Fe</w:t>
      </w:r>
      <w:r w:rsidRPr="0091567D">
        <w:rPr>
          <w:sz w:val="24"/>
        </w:rPr>
        <w:tab/>
      </w:r>
      <w:r w:rsidRPr="0091567D">
        <w:rPr>
          <w:sz w:val="24"/>
          <w:lang w:val="en-US"/>
        </w:rPr>
        <w:t>P</w:t>
      </w:r>
      <w:r w:rsidRPr="0091567D">
        <w:rPr>
          <w:sz w:val="24"/>
        </w:rPr>
        <w:t>b</w:t>
      </w:r>
    </w:p>
    <w:p w:rsidR="0091567D" w:rsidRPr="0091567D" w:rsidRDefault="0091567D" w:rsidP="0091567D">
      <w:pPr>
        <w:tabs>
          <w:tab w:val="left" w:leader="dot" w:pos="6237"/>
          <w:tab w:val="left" w:pos="7797"/>
        </w:tabs>
        <w:ind w:firstLine="709"/>
        <w:jc w:val="both"/>
        <w:rPr>
          <w:sz w:val="24"/>
        </w:rPr>
      </w:pPr>
      <w:r w:rsidRPr="0091567D">
        <w:rPr>
          <w:sz w:val="24"/>
        </w:rPr>
        <w:t>Непрерывные твердые растворы</w:t>
      </w:r>
      <w:r w:rsidRPr="0091567D">
        <w:rPr>
          <w:sz w:val="24"/>
        </w:rPr>
        <w:tab/>
        <w:t xml:space="preserve"> 2</w:t>
      </w:r>
      <w:r w:rsidRPr="0091567D">
        <w:rPr>
          <w:sz w:val="24"/>
        </w:rPr>
        <w:tab/>
        <w:t>–</w:t>
      </w:r>
    </w:p>
    <w:p w:rsidR="0091567D" w:rsidRPr="0091567D" w:rsidRDefault="0091567D" w:rsidP="0091567D">
      <w:pPr>
        <w:tabs>
          <w:tab w:val="left" w:leader="dot" w:pos="6237"/>
          <w:tab w:val="left" w:pos="7797"/>
        </w:tabs>
        <w:ind w:firstLine="709"/>
        <w:jc w:val="both"/>
        <w:rPr>
          <w:sz w:val="24"/>
        </w:rPr>
      </w:pPr>
      <w:r w:rsidRPr="0091567D">
        <w:rPr>
          <w:sz w:val="24"/>
        </w:rPr>
        <w:t>Ограниченные твердые растворы</w:t>
      </w:r>
      <w:r w:rsidRPr="0091567D">
        <w:rPr>
          <w:sz w:val="24"/>
        </w:rPr>
        <w:tab/>
        <w:t xml:space="preserve"> 6</w:t>
      </w:r>
      <w:r w:rsidRPr="0091567D">
        <w:rPr>
          <w:sz w:val="24"/>
        </w:rPr>
        <w:tab/>
        <w:t>6</w:t>
      </w:r>
    </w:p>
    <w:p w:rsidR="0091567D" w:rsidRPr="0091567D" w:rsidRDefault="0091567D" w:rsidP="0091567D">
      <w:pPr>
        <w:tabs>
          <w:tab w:val="left" w:leader="dot" w:pos="6237"/>
          <w:tab w:val="left" w:pos="7797"/>
        </w:tabs>
        <w:ind w:firstLine="709"/>
        <w:jc w:val="both"/>
        <w:rPr>
          <w:sz w:val="24"/>
        </w:rPr>
      </w:pPr>
      <w:r w:rsidRPr="0091567D">
        <w:rPr>
          <w:sz w:val="24"/>
        </w:rPr>
        <w:t>Химические соединения</w:t>
      </w:r>
      <w:r w:rsidRPr="0091567D">
        <w:rPr>
          <w:sz w:val="24"/>
        </w:rPr>
        <w:tab/>
        <w:t xml:space="preserve"> 8</w:t>
      </w:r>
      <w:r w:rsidRPr="0091567D">
        <w:rPr>
          <w:sz w:val="24"/>
        </w:rPr>
        <w:tab/>
        <w:t>9</w:t>
      </w:r>
    </w:p>
    <w:p w:rsidR="0091567D" w:rsidRPr="0091567D" w:rsidRDefault="0091567D" w:rsidP="0091567D">
      <w:pPr>
        <w:tabs>
          <w:tab w:val="left" w:pos="6237"/>
          <w:tab w:val="left" w:pos="7797"/>
        </w:tabs>
        <w:ind w:firstLine="709"/>
        <w:jc w:val="both"/>
        <w:rPr>
          <w:sz w:val="24"/>
        </w:rPr>
      </w:pPr>
      <w:r w:rsidRPr="0091567D">
        <w:rPr>
          <w:sz w:val="24"/>
        </w:rPr>
        <w:t>Механические смеси из химических</w:t>
      </w:r>
    </w:p>
    <w:p w:rsidR="0091567D" w:rsidRPr="0091567D" w:rsidRDefault="0091567D" w:rsidP="0091567D">
      <w:pPr>
        <w:tabs>
          <w:tab w:val="left" w:leader="dot" w:pos="6237"/>
          <w:tab w:val="left" w:pos="7797"/>
        </w:tabs>
        <w:ind w:firstLine="709"/>
        <w:jc w:val="both"/>
        <w:rPr>
          <w:sz w:val="24"/>
        </w:rPr>
      </w:pPr>
      <w:r w:rsidRPr="0091567D">
        <w:rPr>
          <w:sz w:val="24"/>
        </w:rPr>
        <w:t xml:space="preserve">соединений и твердых растворов </w:t>
      </w:r>
      <w:r w:rsidRPr="0091567D">
        <w:rPr>
          <w:sz w:val="24"/>
        </w:rPr>
        <w:tab/>
        <w:t xml:space="preserve"> 39</w:t>
      </w:r>
      <w:r w:rsidRPr="0091567D">
        <w:rPr>
          <w:sz w:val="24"/>
        </w:rPr>
        <w:tab/>
        <w:t>20</w:t>
      </w:r>
    </w:p>
    <w:p w:rsidR="0091567D" w:rsidRPr="0091567D" w:rsidRDefault="0091567D" w:rsidP="0091567D">
      <w:pPr>
        <w:tabs>
          <w:tab w:val="left" w:leader="dot" w:pos="6237"/>
          <w:tab w:val="left" w:pos="7797"/>
        </w:tabs>
        <w:ind w:firstLine="709"/>
        <w:jc w:val="both"/>
        <w:rPr>
          <w:sz w:val="24"/>
        </w:rPr>
      </w:pPr>
      <w:r w:rsidRPr="0091567D">
        <w:rPr>
          <w:sz w:val="24"/>
        </w:rPr>
        <w:t xml:space="preserve">Не взаимодействуют </w:t>
      </w:r>
      <w:r w:rsidRPr="0091567D">
        <w:rPr>
          <w:sz w:val="24"/>
        </w:rPr>
        <w:tab/>
        <w:t xml:space="preserve"> 15</w:t>
      </w:r>
      <w:r w:rsidRPr="0091567D">
        <w:rPr>
          <w:sz w:val="24"/>
        </w:rPr>
        <w:tab/>
        <w:t>14</w:t>
      </w:r>
    </w:p>
    <w:p w:rsidR="00AF042E" w:rsidRDefault="00AF042E" w:rsidP="0088763D">
      <w:pPr>
        <w:ind w:firstLine="709"/>
        <w:jc w:val="both"/>
      </w:pPr>
    </w:p>
    <w:p w:rsidR="0091567D" w:rsidRPr="0091567D" w:rsidRDefault="0091567D" w:rsidP="0091567D">
      <w:pPr>
        <w:ind w:firstLine="709"/>
        <w:jc w:val="both"/>
      </w:pPr>
      <w:r w:rsidRPr="0091567D">
        <w:t>Выбор рафинирующих элементов-присадок, оставленных для рассмотрения, осуществлен с учетом их склонности к сплавообразованию, стоимости, токсичности, дефицитности и дороговизны. С учетом этих условий оставлено для рассмотрения 11 элементов для очистки от железа и 13 – от свинца.</w:t>
      </w:r>
    </w:p>
    <w:p w:rsidR="00AF042E" w:rsidRPr="00C612CB" w:rsidRDefault="0091567D" w:rsidP="0091567D">
      <w:pPr>
        <w:ind w:firstLine="709"/>
        <w:jc w:val="both"/>
      </w:pPr>
      <w:r w:rsidRPr="00C612CB">
        <w:rPr>
          <w:spacing w:val="-6"/>
        </w:rPr>
        <w:t>Учитывая</w:t>
      </w:r>
      <w:r w:rsidRPr="0091567D">
        <w:t xml:space="preserve"> </w:t>
      </w:r>
      <w:r w:rsidRPr="00C612CB">
        <w:rPr>
          <w:spacing w:val="-6"/>
        </w:rPr>
        <w:t xml:space="preserve">специфику производства цинка и сплавов на его основе, можно проводить </w:t>
      </w:r>
      <w:r w:rsidRPr="00C612CB">
        <w:t>очистку расплавов на стадии приготовления</w:t>
      </w:r>
      <w:r w:rsidRPr="00C612CB">
        <w:rPr>
          <w:spacing w:val="-6"/>
        </w:rPr>
        <w:t xml:space="preserve"> спла</w:t>
      </w:r>
      <w:r w:rsidR="00C612CB" w:rsidRPr="00C612CB">
        <w:rPr>
          <w:spacing w:val="-6"/>
        </w:rPr>
        <w:t>ва</w:t>
      </w:r>
      <w:r w:rsidR="00C612CB" w:rsidRPr="00C612CB">
        <w:t xml:space="preserve"> </w:t>
      </w:r>
      <w:r w:rsidR="00C612CB">
        <w:t>элементами-</w:t>
      </w:r>
    </w:p>
    <w:p w:rsidR="00AF042E" w:rsidRDefault="00AF042E" w:rsidP="0088763D">
      <w:pPr>
        <w:ind w:firstLine="709"/>
        <w:jc w:val="both"/>
      </w:pPr>
    </w:p>
    <w:p w:rsidR="00C612CB" w:rsidRDefault="00C612CB" w:rsidP="0088763D">
      <w:pPr>
        <w:ind w:firstLine="709"/>
        <w:jc w:val="both"/>
        <w:sectPr w:rsidR="00C612CB" w:rsidSect="0091567D">
          <w:pgSz w:w="10773" w:h="15309" w:code="11"/>
          <w:pgMar w:top="567" w:right="567" w:bottom="567" w:left="1134" w:header="0" w:footer="0" w:gutter="0"/>
          <w:cols w:space="708"/>
          <w:docGrid w:linePitch="381"/>
        </w:sectPr>
      </w:pPr>
    </w:p>
    <w:p w:rsidR="00C612CB" w:rsidRPr="00C612CB" w:rsidRDefault="00C612CB" w:rsidP="00C612CB">
      <w:pPr>
        <w:jc w:val="both"/>
      </w:pPr>
      <w:r w:rsidRPr="00C612CB">
        <w:lastRenderedPageBreak/>
        <w:t>присадками, как не взаимодействующими с цинком (элементы-присадки группы А), так и имеющими склонность к сплавообразованию (элементы-присадки группы Б). При принятом условном распределении элементов по группам А и Б следует, что элементами, отвечающими требованиям, предъявляемым к группе А присадок для очистки цинка от железа, будут: V, Cr, L</w:t>
      </w:r>
      <w:r w:rsidRPr="00C612CB">
        <w:rPr>
          <w:lang w:val="en-US"/>
        </w:rPr>
        <w:t>a</w:t>
      </w:r>
      <w:r w:rsidRPr="00C612CB">
        <w:t>, Ti,' Zr, В, С, Si, S. Эти девять элементов не взаимодействуют с цинком или имеют очень малую [менее 4·10</w:t>
      </w:r>
      <w:r w:rsidRPr="00C612CB">
        <w:rPr>
          <w:vertAlign w:val="superscript"/>
        </w:rPr>
        <w:t>–4</w:t>
      </w:r>
      <w:r w:rsidRPr="00C612CB">
        <w:t xml:space="preserve"> % (ат.)] растворимость в нем, но образуют с железом как химические соединения, так и твердые растворы. В этой же группе присадок в системе цинк–элемент присадки – свинец из тринадцати элементов представляют интерес для рассмотрения следующие: L</w:t>
      </w:r>
      <w:r w:rsidRPr="00C612CB">
        <w:rPr>
          <w:lang w:val="en-US"/>
        </w:rPr>
        <w:t>a</w:t>
      </w:r>
      <w:r w:rsidRPr="00C612CB">
        <w:t>, Si, Zr, С</w:t>
      </w:r>
      <w:r w:rsidRPr="00C612CB">
        <w:rPr>
          <w:lang w:val="en-US"/>
        </w:rPr>
        <w:t>a</w:t>
      </w:r>
      <w:r w:rsidRPr="00C612CB">
        <w:t>, S, N</w:t>
      </w:r>
      <w:r w:rsidRPr="00C612CB">
        <w:rPr>
          <w:lang w:val="en-US"/>
        </w:rPr>
        <w:t>a</w:t>
      </w:r>
      <w:r w:rsidRPr="00C612CB">
        <w:t>, К. Кремний, цирконий, кальций и сера не растворяются в цинке, а натрий и калий обладают ограниченной смешиваемостью с ним в расплавленном состоянии и остаются в нем, очевидно, в виде твердого раствора.</w:t>
      </w:r>
    </w:p>
    <w:p w:rsidR="00C612CB" w:rsidRPr="00C612CB" w:rsidRDefault="00C612CB" w:rsidP="00C612CB">
      <w:pPr>
        <w:ind w:firstLine="709"/>
        <w:jc w:val="both"/>
      </w:pPr>
      <w:r w:rsidRPr="00C612CB">
        <w:t>Для обеих систем цинк–присадка–примесь интересными следует считать элементы L</w:t>
      </w:r>
      <w:r w:rsidRPr="00C612CB">
        <w:rPr>
          <w:lang w:val="en-US"/>
        </w:rPr>
        <w:t>a</w:t>
      </w:r>
      <w:r w:rsidRPr="00C612CB">
        <w:t>, Zr, Si и S, обладающие способностью к формированию тугоплавких фаз и с железом, и со свинцом, но не дающих растворов с цинком в твердом состоянии.</w:t>
      </w:r>
    </w:p>
    <w:p w:rsidR="00C612CB" w:rsidRPr="00C612CB" w:rsidRDefault="00C612CB" w:rsidP="00C612CB">
      <w:pPr>
        <w:ind w:firstLine="709"/>
        <w:jc w:val="both"/>
      </w:pPr>
      <w:r w:rsidRPr="00C612CB">
        <w:t xml:space="preserve">К группе присадок Б следует отнести </w:t>
      </w:r>
      <w:r w:rsidRPr="00C612CB">
        <w:rPr>
          <w:lang w:val="en-US"/>
        </w:rPr>
        <w:t>A</w:t>
      </w:r>
      <w:r w:rsidRPr="00C612CB">
        <w:t xml:space="preserve">l и Mn в системе Zn–элемент–Fe, </w:t>
      </w:r>
      <w:r w:rsidRPr="00C612CB">
        <w:rPr>
          <w:lang w:val="en-US"/>
        </w:rPr>
        <w:t>C</w:t>
      </w:r>
      <w:r w:rsidRPr="00C612CB">
        <w:t>d, Sn, Li, Mg, In, Тl – в системе Zn–элемент–</w:t>
      </w:r>
      <w:r w:rsidRPr="00C612CB">
        <w:rPr>
          <w:lang w:val="en-US"/>
        </w:rPr>
        <w:t>P</w:t>
      </w:r>
      <w:r w:rsidRPr="00C612CB">
        <w:t>b.</w:t>
      </w:r>
    </w:p>
    <w:p w:rsidR="00C612CB" w:rsidRPr="00C612CB" w:rsidRDefault="004A4000" w:rsidP="00C612CB">
      <w:pPr>
        <w:ind w:firstLine="709"/>
        <w:jc w:val="both"/>
      </w:pPr>
      <w:r>
        <w:rPr>
          <w:noProof/>
          <w:lang w:eastAsia="ru-RU"/>
        </w:rPr>
        <mc:AlternateContent>
          <mc:Choice Requires="wps">
            <w:drawing>
              <wp:anchor distT="0" distB="0" distL="114300" distR="114300" simplePos="0" relativeHeight="251849728" behindDoc="0" locked="0" layoutInCell="1" allowOverlap="1" wp14:anchorId="45EAF952" wp14:editId="626B8A2A">
                <wp:simplePos x="0" y="0"/>
                <wp:positionH relativeFrom="margin">
                  <wp:align>right</wp:align>
                </wp:positionH>
                <wp:positionV relativeFrom="paragraph">
                  <wp:posOffset>2695575</wp:posOffset>
                </wp:positionV>
                <wp:extent cx="2722245" cy="635"/>
                <wp:effectExtent l="0" t="0" r="1905" b="0"/>
                <wp:wrapSquare wrapText="bothSides"/>
                <wp:docPr id="129" name="Надпись 129"/>
                <wp:cNvGraphicFramePr/>
                <a:graphic xmlns:a="http://schemas.openxmlformats.org/drawingml/2006/main">
                  <a:graphicData uri="http://schemas.microsoft.com/office/word/2010/wordprocessingShape">
                    <wps:wsp>
                      <wps:cNvSpPr txBox="1"/>
                      <wps:spPr>
                        <a:xfrm>
                          <a:off x="0" y="0"/>
                          <a:ext cx="2722245" cy="635"/>
                        </a:xfrm>
                        <a:prstGeom prst="rect">
                          <a:avLst/>
                        </a:prstGeom>
                        <a:solidFill>
                          <a:prstClr val="white"/>
                        </a:solidFill>
                        <a:ln>
                          <a:noFill/>
                        </a:ln>
                      </wps:spPr>
                      <wps:txbx>
                        <w:txbxContent>
                          <w:p w:rsidR="000725E8" w:rsidRPr="004A4000" w:rsidRDefault="000725E8" w:rsidP="004A4000">
                            <w:pPr>
                              <w:pStyle w:val="ac"/>
                              <w:spacing w:after="0"/>
                              <w:rPr>
                                <w:i w:val="0"/>
                                <w:noProof/>
                                <w:sz w:val="28"/>
                              </w:rPr>
                            </w:pPr>
                            <w:r w:rsidRPr="004A4000">
                              <w:rPr>
                                <w:i w:val="0"/>
                                <w:noProof/>
                                <w:sz w:val="28"/>
                              </w:rPr>
                              <w:t>Рис. 64. Зависимость остаточной концентрации мышьяка (</w:t>
                            </w:r>
                            <w:r w:rsidRPr="004A4000">
                              <w:rPr>
                                <w:noProof/>
                                <w:sz w:val="28"/>
                              </w:rPr>
                              <w:t>1</w:t>
                            </w:r>
                            <w:r w:rsidRPr="004A4000">
                              <w:rPr>
                                <w:i w:val="0"/>
                                <w:noProof/>
                                <w:sz w:val="28"/>
                              </w:rPr>
                              <w:t>) и сурь</w:t>
                            </w:r>
                            <w:r>
                              <w:rPr>
                                <w:i w:val="0"/>
                                <w:noProof/>
                                <w:sz w:val="28"/>
                              </w:rPr>
                              <w:t>-</w:t>
                            </w:r>
                            <w:r w:rsidRPr="004A4000">
                              <w:rPr>
                                <w:i w:val="0"/>
                                <w:noProof/>
                                <w:sz w:val="28"/>
                              </w:rPr>
                              <w:t>мы (</w:t>
                            </w:r>
                            <w:r w:rsidRPr="004A4000">
                              <w:rPr>
                                <w:noProof/>
                                <w:sz w:val="28"/>
                              </w:rPr>
                              <w:t>2</w:t>
                            </w:r>
                            <w:r w:rsidRPr="004A4000">
                              <w:rPr>
                                <w:i w:val="0"/>
                                <w:noProof/>
                                <w:sz w:val="28"/>
                              </w:rPr>
                              <w:t>) в расплаве от расхода нат</w:t>
                            </w:r>
                            <w:r>
                              <w:rPr>
                                <w:i w:val="0"/>
                                <w:noProof/>
                                <w:sz w:val="28"/>
                              </w:rPr>
                              <w:t>-</w:t>
                            </w:r>
                            <w:r w:rsidRPr="004A4000">
                              <w:rPr>
                                <w:i w:val="0"/>
                                <w:noProof/>
                                <w:sz w:val="28"/>
                              </w:rPr>
                              <w:t>рия (</w:t>
                            </w:r>
                            <w:r w:rsidRPr="004A4000">
                              <w:rPr>
                                <w:noProof/>
                                <w:sz w:val="28"/>
                              </w:rPr>
                              <w:t>а</w:t>
                            </w:r>
                            <w:r w:rsidRPr="004A4000">
                              <w:rPr>
                                <w:i w:val="0"/>
                                <w:noProof/>
                                <w:sz w:val="28"/>
                              </w:rPr>
                              <w:t>), содержания мышьяка в исходном</w:t>
                            </w:r>
                            <w:r w:rsidRPr="004A4000">
                              <w:rPr>
                                <w:i w:val="0"/>
                                <w:noProof/>
                                <w:sz w:val="28"/>
                              </w:rPr>
                              <w:tab/>
                              <w:t>металле при расходе натрия 0,05 % (</w:t>
                            </w:r>
                            <w:r w:rsidRPr="004A4000">
                              <w:rPr>
                                <w:noProof/>
                                <w:sz w:val="28"/>
                              </w:rPr>
                              <w:t>б</w:t>
                            </w:r>
                            <w:r w:rsidRPr="004A4000">
                              <w:rPr>
                                <w:i w:val="0"/>
                                <w:noProof/>
                                <w:sz w:val="28"/>
                              </w:rPr>
                              <w:t>) и от времени отстаивания (</w:t>
                            </w:r>
                            <w:r w:rsidRPr="004A4000">
                              <w:rPr>
                                <w:noProof/>
                                <w:sz w:val="28"/>
                              </w:rPr>
                              <w:t>в</w:t>
                            </w:r>
                            <w:r w:rsidRPr="004A4000">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5EAF952" id="Надпись 129" o:spid="_x0000_s1084" type="#_x0000_t202" style="position:absolute;left:0;text-align:left;margin-left:163.15pt;margin-top:212.25pt;width:214.35pt;height:.05pt;z-index:25184972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" stroked="f">
                <v:textbox style="mso-fit-shape-to-text:t" inset="0,0,0,0">
                  <w:txbxContent>
                    <w:p w:rsidR="000725E8" w:rsidRPr="004A4000" w:rsidRDefault="000725E8" w:rsidP="004A4000">
                      <w:pPr>
                        <w:pStyle w:val="ac"/>
                        <w:spacing w:after="0"/>
                        <w:rPr>
                          <w:i w:val="0"/>
                          <w:noProof/>
                          <w:sz w:val="28"/>
                        </w:rPr>
                      </w:pPr>
                      <w:r w:rsidRPr="004A4000">
                        <w:rPr>
                          <w:i w:val="0"/>
                          <w:noProof/>
                          <w:sz w:val="28"/>
                        </w:rPr>
                        <w:t>Рис. 64. Зависимость остаточной концентрации мышьяка (</w:t>
                      </w:r>
                      <w:r w:rsidRPr="004A4000">
                        <w:rPr>
                          <w:noProof/>
                          <w:sz w:val="28"/>
                        </w:rPr>
                        <w:t>1</w:t>
                      </w:r>
                      <w:r w:rsidRPr="004A4000">
                        <w:rPr>
                          <w:i w:val="0"/>
                          <w:noProof/>
                          <w:sz w:val="28"/>
                        </w:rPr>
                        <w:t>) и сурь</w:t>
                      </w:r>
                      <w:r>
                        <w:rPr>
                          <w:i w:val="0"/>
                          <w:noProof/>
                          <w:sz w:val="28"/>
                        </w:rPr>
                        <w:t>-</w:t>
                      </w:r>
                      <w:r w:rsidRPr="004A4000">
                        <w:rPr>
                          <w:i w:val="0"/>
                          <w:noProof/>
                          <w:sz w:val="28"/>
                        </w:rPr>
                        <w:t>мы (</w:t>
                      </w:r>
                      <w:r w:rsidRPr="004A4000">
                        <w:rPr>
                          <w:noProof/>
                          <w:sz w:val="28"/>
                        </w:rPr>
                        <w:t>2</w:t>
                      </w:r>
                      <w:r w:rsidRPr="004A4000">
                        <w:rPr>
                          <w:i w:val="0"/>
                          <w:noProof/>
                          <w:sz w:val="28"/>
                        </w:rPr>
                        <w:t>) в расплаве от расхода нат</w:t>
                      </w:r>
                      <w:r>
                        <w:rPr>
                          <w:i w:val="0"/>
                          <w:noProof/>
                          <w:sz w:val="28"/>
                        </w:rPr>
                        <w:t>-</w:t>
                      </w:r>
                      <w:r w:rsidRPr="004A4000">
                        <w:rPr>
                          <w:i w:val="0"/>
                          <w:noProof/>
                          <w:sz w:val="28"/>
                        </w:rPr>
                        <w:t>рия (</w:t>
                      </w:r>
                      <w:r w:rsidRPr="004A4000">
                        <w:rPr>
                          <w:noProof/>
                          <w:sz w:val="28"/>
                        </w:rPr>
                        <w:t>а</w:t>
                      </w:r>
                      <w:r w:rsidRPr="004A4000">
                        <w:rPr>
                          <w:i w:val="0"/>
                          <w:noProof/>
                          <w:sz w:val="28"/>
                        </w:rPr>
                        <w:t>), содержания мышьяка в исходном</w:t>
                      </w:r>
                      <w:r w:rsidRPr="004A4000">
                        <w:rPr>
                          <w:i w:val="0"/>
                          <w:noProof/>
                          <w:sz w:val="28"/>
                        </w:rPr>
                        <w:tab/>
                        <w:t>металле при расходе натрия 0,05 % (</w:t>
                      </w:r>
                      <w:r w:rsidRPr="004A4000">
                        <w:rPr>
                          <w:noProof/>
                          <w:sz w:val="28"/>
                        </w:rPr>
                        <w:t>б</w:t>
                      </w:r>
                      <w:r w:rsidRPr="004A4000">
                        <w:rPr>
                          <w:i w:val="0"/>
                          <w:noProof/>
                          <w:sz w:val="28"/>
                        </w:rPr>
                        <w:t>) и от времени отстаивания (</w:t>
                      </w:r>
                      <w:r w:rsidRPr="004A4000">
                        <w:rPr>
                          <w:noProof/>
                          <w:sz w:val="28"/>
                        </w:rPr>
                        <w:t>в</w:t>
                      </w:r>
                      <w:r w:rsidRPr="004A4000">
                        <w:rPr>
                          <w:i w:val="0"/>
                          <w:noProof/>
                          <w:sz w:val="28"/>
                        </w:rPr>
                        <w:t>)</w:t>
                      </w:r>
                    </w:p>
                  </w:txbxContent>
                </v:textbox>
                <w10:wrap type="square" anchorx="margin"/>
              </v:shape>
            </w:pict>
          </mc:Fallback>
        </mc:AlternateContent>
      </w:r>
      <w:r w:rsidR="004479F3">
        <w:rPr>
          <w:noProof/>
          <w:lang w:eastAsia="ru-RU"/>
        </w:rPr>
        <w:drawing>
          <wp:anchor distT="0" distB="0" distL="114300" distR="114300" simplePos="0" relativeHeight="251847680" behindDoc="0" locked="0" layoutInCell="1" allowOverlap="1">
            <wp:simplePos x="0" y="0"/>
            <wp:positionH relativeFrom="column">
              <wp:posOffset>3039252</wp:posOffset>
            </wp:positionH>
            <wp:positionV relativeFrom="paragraph">
              <wp:posOffset>927839</wp:posOffset>
            </wp:positionV>
            <wp:extent cx="2381250" cy="1711960"/>
            <wp:effectExtent l="0" t="0" r="0" b="2540"/>
            <wp:wrapSquare wrapText="bothSides"/>
            <wp:docPr id="128" name="Рисунок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Ris_1.jpg"/>
                    <pic:cNvPicPr/>
                  </pic:nvPicPr>
                  <pic:blipFill>
                    <a:blip r:embed="rId77" cstate="print">
                      <a:extLst>
                        <a:ext uri="{28A0092B-C50C-407E-A947-70E740481C1C}">
                          <a14:useLocalDpi xmlns:a14="http://schemas.microsoft.com/office/drawing/2010/main" val="0"/>
                        </a:ext>
                      </a:extLst>
                    </a:blip>
                    <a:stretch>
                      <a:fillRect/>
                    </a:stretch>
                  </pic:blipFill>
                  <pic:spPr>
                    <a:xfrm>
                      <a:off x="0" y="0"/>
                      <a:ext cx="2381250" cy="1711960"/>
                    </a:xfrm>
                    <a:prstGeom prst="rect">
                      <a:avLst/>
                    </a:prstGeom>
                  </pic:spPr>
                </pic:pic>
              </a:graphicData>
            </a:graphic>
            <wp14:sizeRelH relativeFrom="margin">
              <wp14:pctWidth>0</wp14:pctWidth>
            </wp14:sizeRelH>
            <wp14:sizeRelV relativeFrom="margin">
              <wp14:pctHeight>0</wp14:pctHeight>
            </wp14:sizeRelV>
          </wp:anchor>
        </w:drawing>
      </w:r>
      <w:r w:rsidR="004479F3">
        <w:rPr>
          <w:noProof/>
          <w:lang w:eastAsia="ru-RU"/>
        </w:rPr>
        <w:drawing>
          <wp:anchor distT="0" distB="0" distL="114300" distR="114300" simplePos="0" relativeHeight="251846656" behindDoc="0" locked="0" layoutInCell="1" allowOverlap="1">
            <wp:simplePos x="0" y="0"/>
            <wp:positionH relativeFrom="margin">
              <wp:align>left</wp:align>
            </wp:positionH>
            <wp:positionV relativeFrom="paragraph">
              <wp:posOffset>934720</wp:posOffset>
            </wp:positionV>
            <wp:extent cx="2875280" cy="3268345"/>
            <wp:effectExtent l="0" t="0" r="1270" b="8255"/>
            <wp:wrapSquare wrapText="bothSides"/>
            <wp:docPr id="127" name="Рисунок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Ris_1.jpg"/>
                    <pic:cNvPicPr/>
                  </pic:nvPicPr>
                  <pic:blipFill>
                    <a:blip r:embed="rId78" cstate="print">
                      <a:extLst>
                        <a:ext uri="{28A0092B-C50C-407E-A947-70E740481C1C}">
                          <a14:useLocalDpi xmlns:a14="http://schemas.microsoft.com/office/drawing/2010/main" val="0"/>
                        </a:ext>
                      </a:extLst>
                    </a:blip>
                    <a:stretch>
                      <a:fillRect/>
                    </a:stretch>
                  </pic:blipFill>
                  <pic:spPr>
                    <a:xfrm>
                      <a:off x="0" y="0"/>
                      <a:ext cx="2875280" cy="3268345"/>
                    </a:xfrm>
                    <a:prstGeom prst="rect">
                      <a:avLst/>
                    </a:prstGeom>
                  </pic:spPr>
                </pic:pic>
              </a:graphicData>
            </a:graphic>
            <wp14:sizeRelH relativeFrom="margin">
              <wp14:pctWidth>0</wp14:pctWidth>
            </wp14:sizeRelH>
            <wp14:sizeRelV relativeFrom="margin">
              <wp14:pctHeight>0</wp14:pctHeight>
            </wp14:sizeRelV>
          </wp:anchor>
        </w:drawing>
      </w:r>
      <w:r w:rsidR="00C612CB" w:rsidRPr="00C612CB">
        <w:t xml:space="preserve">Для удаления из цинковых расплавов мышьяка и сурьмы используют металлические натрий, магний и алюминий, а также различные по составу смеси магния и алюминия [43, 45, 67, 80]. Металлический натрий вводят в расплав при 530 °С с </w:t>
      </w:r>
      <w:r w:rsidR="00C612CB" w:rsidRPr="004479F3">
        <w:rPr>
          <w:spacing w:val="-6"/>
        </w:rPr>
        <w:t>последующим понижением</w:t>
      </w:r>
      <w:r w:rsidR="00C612CB" w:rsidRPr="00C612CB">
        <w:t xml:space="preserve"> </w:t>
      </w:r>
      <w:r w:rsidR="00C612CB" w:rsidRPr="004479F3">
        <w:rPr>
          <w:spacing w:val="-6"/>
        </w:rPr>
        <w:t>тем</w:t>
      </w:r>
      <w:r w:rsidR="004479F3" w:rsidRPr="004479F3">
        <w:rPr>
          <w:spacing w:val="-6"/>
        </w:rPr>
        <w:t>пературы</w:t>
      </w:r>
      <w:r w:rsidR="004479F3" w:rsidRPr="004479F3">
        <w:t xml:space="preserve"> до 420 – 430 °С</w:t>
      </w:r>
    </w:p>
    <w:p w:rsidR="00AF042E" w:rsidRDefault="00AF042E" w:rsidP="0088763D">
      <w:pPr>
        <w:ind w:firstLine="709"/>
        <w:jc w:val="both"/>
      </w:pPr>
    </w:p>
    <w:p w:rsidR="00AF042E" w:rsidRDefault="00AF042E" w:rsidP="0088763D">
      <w:pPr>
        <w:ind w:firstLine="709"/>
        <w:jc w:val="both"/>
      </w:pPr>
    </w:p>
    <w:p w:rsidR="00EA3B1C" w:rsidRDefault="00EA3B1C" w:rsidP="0088763D">
      <w:pPr>
        <w:ind w:firstLine="709"/>
        <w:jc w:val="both"/>
        <w:sectPr w:rsidR="00EA3B1C" w:rsidSect="0091567D">
          <w:pgSz w:w="10773" w:h="15309" w:code="11"/>
          <w:pgMar w:top="567" w:right="567" w:bottom="567" w:left="1134" w:header="0" w:footer="0" w:gutter="0"/>
          <w:cols w:space="708"/>
          <w:docGrid w:linePitch="381"/>
        </w:sectPr>
      </w:pPr>
    </w:p>
    <w:p w:rsidR="00AF042E" w:rsidRDefault="00EA3B1C" w:rsidP="00EA3B1C">
      <w:pPr>
        <w:jc w:val="both"/>
      </w:pPr>
      <w:r w:rsidRPr="00EA3B1C">
        <w:lastRenderedPageBreak/>
        <w:t>и отстаивании при этих температурах в течение 1 – 5 ч. На рис. 64 представлены результаты очистки цинка от мышьяка и сурьмы с помощью натрия.</w:t>
      </w:r>
    </w:p>
    <w:p w:rsidR="00EA3B1C" w:rsidRPr="00EA3B1C" w:rsidRDefault="00EA3B1C" w:rsidP="00EA3B1C">
      <w:pPr>
        <w:ind w:firstLine="709"/>
        <w:jc w:val="both"/>
      </w:pPr>
      <w:r w:rsidRPr="00EA3B1C">
        <w:t xml:space="preserve">В результате рафинирования цинка, содержащего 2,5 % </w:t>
      </w:r>
      <w:r w:rsidRPr="00EA3B1C">
        <w:rPr>
          <w:lang w:val="en-US"/>
        </w:rPr>
        <w:t>P</w:t>
      </w:r>
      <w:r w:rsidRPr="00EA3B1C">
        <w:t xml:space="preserve">b, 0,15 % Fe, 0,13 % </w:t>
      </w:r>
      <w:r w:rsidRPr="00EA3B1C">
        <w:rPr>
          <w:lang w:val="en-US"/>
        </w:rPr>
        <w:t>A</w:t>
      </w:r>
      <w:r w:rsidRPr="00EA3B1C">
        <w:t xml:space="preserve">s и 0,08 % Sb, в электропечи сопротивления емкостью 350 кг был получен цинк с содержанием 1,1 – 0,7% </w:t>
      </w:r>
      <w:r w:rsidRPr="00EA3B1C">
        <w:rPr>
          <w:lang w:val="en-US"/>
        </w:rPr>
        <w:t>P</w:t>
      </w:r>
      <w:r w:rsidRPr="00EA3B1C">
        <w:t xml:space="preserve">b, 0,005 – 0,0005% </w:t>
      </w:r>
      <w:r w:rsidRPr="00EA3B1C">
        <w:rPr>
          <w:lang w:val="en-US"/>
        </w:rPr>
        <w:t>A</w:t>
      </w:r>
      <w:r>
        <w:t>s, 0,015 – 0,001 </w:t>
      </w:r>
      <w:r w:rsidRPr="00EA3B1C">
        <w:t xml:space="preserve">% Sb. Выход рафинированного цинка, содержащего 1,0 – 1,25% </w:t>
      </w:r>
      <w:r w:rsidRPr="00EA3B1C">
        <w:rPr>
          <w:lang w:val="en-US"/>
        </w:rPr>
        <w:t>P</w:t>
      </w:r>
      <w:r w:rsidRPr="00EA3B1C">
        <w:t>b, 0,035% F</w:t>
      </w:r>
      <w:r w:rsidRPr="00EA3B1C">
        <w:rPr>
          <w:lang w:val="en-US"/>
        </w:rPr>
        <w:t>e</w:t>
      </w:r>
      <w:r w:rsidRPr="00EA3B1C">
        <w:t xml:space="preserve">, 0,001 – 0,002 % </w:t>
      </w:r>
      <w:r w:rsidRPr="00EA3B1C">
        <w:rPr>
          <w:lang w:val="en-US"/>
        </w:rPr>
        <w:t>A</w:t>
      </w:r>
      <w:r w:rsidRPr="00EA3B1C">
        <w:t>s, 0,003 –0,005% Sb, при расходе натрия 0,05 – 0,07 % и продолжительности отстаивания в те</w:t>
      </w:r>
      <w:r>
        <w:t>чение 30 – 60 мин составил 95 </w:t>
      </w:r>
      <w:r w:rsidRPr="00EA3B1C">
        <w:t>– 96,5 %. Следует иметь в виду, что повышение содержания железа и свинца в исходном цинке снижает степень удаления мышьяка и сурьмы из него, вследствие чего химическому рафинированию должно предшествовать ликвационное рафинирование цинка от железа и свинца.</w:t>
      </w:r>
    </w:p>
    <w:p w:rsidR="00AF042E" w:rsidRDefault="00EA3B1C" w:rsidP="00EA3B1C">
      <w:pPr>
        <w:ind w:firstLine="709"/>
        <w:jc w:val="both"/>
      </w:pPr>
      <w:r>
        <w:rPr>
          <w:noProof/>
          <w:lang w:eastAsia="ru-RU"/>
        </w:rPr>
        <mc:AlternateContent>
          <mc:Choice Requires="wps">
            <w:drawing>
              <wp:anchor distT="0" distB="0" distL="114300" distR="114300" simplePos="0" relativeHeight="251852800" behindDoc="0" locked="0" layoutInCell="1" allowOverlap="1" wp14:anchorId="148BEFAF" wp14:editId="5776CA9D">
                <wp:simplePos x="0" y="0"/>
                <wp:positionH relativeFrom="column">
                  <wp:posOffset>356870</wp:posOffset>
                </wp:positionH>
                <wp:positionV relativeFrom="paragraph">
                  <wp:posOffset>4796155</wp:posOffset>
                </wp:positionV>
                <wp:extent cx="4684395" cy="635"/>
                <wp:effectExtent l="0" t="0" r="0" b="0"/>
                <wp:wrapTopAndBottom/>
                <wp:docPr id="131" name="Надпись 131"/>
                <wp:cNvGraphicFramePr/>
                <a:graphic xmlns:a="http://schemas.openxmlformats.org/drawingml/2006/main">
                  <a:graphicData uri="http://schemas.microsoft.com/office/word/2010/wordprocessingShape">
                    <wps:wsp>
                      <wps:cNvSpPr txBox="1"/>
                      <wps:spPr>
                        <a:xfrm>
                          <a:off x="0" y="0"/>
                          <a:ext cx="4684395" cy="635"/>
                        </a:xfrm>
                        <a:prstGeom prst="rect">
                          <a:avLst/>
                        </a:prstGeom>
                        <a:solidFill>
                          <a:prstClr val="white"/>
                        </a:solidFill>
                        <a:ln>
                          <a:noFill/>
                        </a:ln>
                      </wps:spPr>
                      <wps:txbx>
                        <w:txbxContent>
                          <w:p w:rsidR="000725E8" w:rsidRPr="00EA3B1C" w:rsidRDefault="000725E8" w:rsidP="00EA3B1C">
                            <w:pPr>
                              <w:pStyle w:val="ac"/>
                              <w:spacing w:after="0"/>
                              <w:rPr>
                                <w:i w:val="0"/>
                                <w:noProof/>
                                <w:sz w:val="28"/>
                              </w:rPr>
                            </w:pPr>
                            <w:r w:rsidRPr="00EA3B1C">
                              <w:rPr>
                                <w:i w:val="0"/>
                                <w:noProof/>
                                <w:sz w:val="28"/>
                              </w:rPr>
                              <w:t>Рис. 65. зависимость остаточного содержания мышьяка (</w:t>
                            </w:r>
                            <w:r w:rsidRPr="00EA3B1C">
                              <w:rPr>
                                <w:noProof/>
                                <w:sz w:val="28"/>
                              </w:rPr>
                              <w:t>1</w:t>
                            </w:r>
                            <w:r w:rsidRPr="00EA3B1C">
                              <w:rPr>
                                <w:i w:val="0"/>
                                <w:noProof/>
                                <w:sz w:val="28"/>
                              </w:rPr>
                              <w:t>) и сурьмы (</w:t>
                            </w:r>
                            <w:r w:rsidRPr="00EA3B1C">
                              <w:rPr>
                                <w:noProof/>
                                <w:sz w:val="28"/>
                              </w:rPr>
                              <w:t>2</w:t>
                            </w:r>
                            <w:r w:rsidRPr="00EA3B1C">
                              <w:rPr>
                                <w:i w:val="0"/>
                                <w:noProof/>
                                <w:sz w:val="28"/>
                              </w:rPr>
                              <w:t>) от расхода магния (</w:t>
                            </w:r>
                            <w:r w:rsidRPr="00EA3B1C">
                              <w:rPr>
                                <w:noProof/>
                                <w:sz w:val="28"/>
                              </w:rPr>
                              <w:t>а</w:t>
                            </w:r>
                            <w:r w:rsidRPr="00EA3B1C">
                              <w:rPr>
                                <w:i w:val="0"/>
                                <w:noProof/>
                                <w:sz w:val="28"/>
                              </w:rPr>
                              <w:t>) и соотношения магния и алюминия в смеси (</w:t>
                            </w:r>
                            <w:r w:rsidRPr="00EA3B1C">
                              <w:rPr>
                                <w:noProof/>
                                <w:sz w:val="28"/>
                              </w:rPr>
                              <w:t>б</w:t>
                            </w:r>
                            <w:r w:rsidRPr="00EA3B1C">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8BEFAF" id="Надпись 131" o:spid="_x0000_s1085" type="#_x0000_t202" style="position:absolute;left:0;text-align:left;margin-left:28.1pt;margin-top:377.65pt;width:368.85pt;height:.0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" stroked="f">
                <v:textbox style="mso-fit-shape-to-text:t" inset="0,0,0,0">
                  <w:txbxContent>
                    <w:p w:rsidR="000725E8" w:rsidRPr="00EA3B1C" w:rsidRDefault="000725E8" w:rsidP="00EA3B1C">
                      <w:pPr>
                        <w:pStyle w:val="ac"/>
                        <w:spacing w:after="0"/>
                        <w:rPr>
                          <w:i w:val="0"/>
                          <w:noProof/>
                          <w:sz w:val="28"/>
                        </w:rPr>
                      </w:pPr>
                      <w:r w:rsidRPr="00EA3B1C">
                        <w:rPr>
                          <w:i w:val="0"/>
                          <w:noProof/>
                          <w:sz w:val="28"/>
                        </w:rPr>
                        <w:t>Рис. 65. зависимость остаточного содержания мышьяка (</w:t>
                      </w:r>
                      <w:r w:rsidRPr="00EA3B1C">
                        <w:rPr>
                          <w:noProof/>
                          <w:sz w:val="28"/>
                        </w:rPr>
                        <w:t>1</w:t>
                      </w:r>
                      <w:r w:rsidRPr="00EA3B1C">
                        <w:rPr>
                          <w:i w:val="0"/>
                          <w:noProof/>
                          <w:sz w:val="28"/>
                        </w:rPr>
                        <w:t>) и сурьмы (</w:t>
                      </w:r>
                      <w:r w:rsidRPr="00EA3B1C">
                        <w:rPr>
                          <w:noProof/>
                          <w:sz w:val="28"/>
                        </w:rPr>
                        <w:t>2</w:t>
                      </w:r>
                      <w:r w:rsidRPr="00EA3B1C">
                        <w:rPr>
                          <w:i w:val="0"/>
                          <w:noProof/>
                          <w:sz w:val="28"/>
                        </w:rPr>
                        <w:t>) от расхода магния (</w:t>
                      </w:r>
                      <w:r w:rsidRPr="00EA3B1C">
                        <w:rPr>
                          <w:noProof/>
                          <w:sz w:val="28"/>
                        </w:rPr>
                        <w:t>а</w:t>
                      </w:r>
                      <w:r w:rsidRPr="00EA3B1C">
                        <w:rPr>
                          <w:i w:val="0"/>
                          <w:noProof/>
                          <w:sz w:val="28"/>
                        </w:rPr>
                        <w:t>) и соотношения магния и алюминия в смеси (</w:t>
                      </w:r>
                      <w:r w:rsidRPr="00EA3B1C">
                        <w:rPr>
                          <w:noProof/>
                          <w:sz w:val="28"/>
                        </w:rPr>
                        <w:t>б</w:t>
                      </w:r>
                      <w:r w:rsidRPr="00EA3B1C">
                        <w:rPr>
                          <w:i w:val="0"/>
                          <w:noProof/>
                          <w:sz w:val="28"/>
                        </w:rPr>
                        <w:t>)</w:t>
                      </w:r>
                    </w:p>
                  </w:txbxContent>
                </v:textbox>
                <w10:wrap type="topAndBottom"/>
              </v:shape>
            </w:pict>
          </mc:Fallback>
        </mc:AlternateContent>
      </w:r>
      <w:r>
        <w:rPr>
          <w:noProof/>
          <w:lang w:eastAsia="ru-RU"/>
        </w:rPr>
        <w:drawing>
          <wp:anchor distT="0" distB="0" distL="114300" distR="114300" simplePos="0" relativeHeight="251850752" behindDoc="0" locked="0" layoutInCell="1" allowOverlap="1">
            <wp:simplePos x="0" y="0"/>
            <wp:positionH relativeFrom="page">
              <wp:align>center</wp:align>
            </wp:positionH>
            <wp:positionV relativeFrom="paragraph">
              <wp:posOffset>2399400</wp:posOffset>
            </wp:positionV>
            <wp:extent cx="4684395" cy="2339975"/>
            <wp:effectExtent l="0" t="0" r="1905" b="3175"/>
            <wp:wrapTopAndBottom/>
            <wp:docPr id="130"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Ris_1.jpg"/>
                    <pic:cNvPicPr/>
                  </pic:nvPicPr>
                  <pic:blipFill>
                    <a:blip r:embed="rId79" cstate="print">
                      <a:extLst>
                        <a:ext uri="{28A0092B-C50C-407E-A947-70E740481C1C}">
                          <a14:useLocalDpi xmlns:a14="http://schemas.microsoft.com/office/drawing/2010/main" val="0"/>
                        </a:ext>
                      </a:extLst>
                    </a:blip>
                    <a:stretch>
                      <a:fillRect/>
                    </a:stretch>
                  </pic:blipFill>
                  <pic:spPr>
                    <a:xfrm>
                      <a:off x="0" y="0"/>
                      <a:ext cx="4684395" cy="2339975"/>
                    </a:xfrm>
                    <a:prstGeom prst="rect">
                      <a:avLst/>
                    </a:prstGeom>
                  </pic:spPr>
                </pic:pic>
              </a:graphicData>
            </a:graphic>
            <wp14:sizeRelH relativeFrom="margin">
              <wp14:pctWidth>0</wp14:pctWidth>
            </wp14:sizeRelH>
            <wp14:sizeRelV relativeFrom="margin">
              <wp14:pctHeight>0</wp14:pctHeight>
            </wp14:sizeRelV>
          </wp:anchor>
        </w:drawing>
      </w:r>
      <w:r w:rsidRPr="00EA3B1C">
        <w:t xml:space="preserve">Лучшие результаты очистки цинка от мышьяка и сурьмы получаются при введении в расплав до 1 % </w:t>
      </w:r>
      <w:r w:rsidRPr="00EA3B1C">
        <w:rPr>
          <w:lang w:val="en-US"/>
        </w:rPr>
        <w:t>M</w:t>
      </w:r>
      <w:r w:rsidRPr="00EA3B1C">
        <w:t xml:space="preserve">g. При этом основное количество примесей мышьяка и сурьмы концентрируется в верхней зоне расплава, а их содержание в средних зонах снижается до 0,01 – 0,003 и 0,02 – 0,006 % соответственно. Присадка к цинковому расплаву до 1 % </w:t>
      </w:r>
      <w:r w:rsidRPr="00EA3B1C">
        <w:rPr>
          <w:lang w:val="en-US"/>
        </w:rPr>
        <w:t>A</w:t>
      </w:r>
      <w:r w:rsidRPr="00EA3B1C">
        <w:t xml:space="preserve">l способствует более глубокой ликвации свинца в нижнюю зону, а железа и мышьяка – в верхнюю. В средней части расплава содержание свинца падает с 1,4 – 5,0 до 0,6 – 1,0%, железа – с 0,07 – 0,11 до 0,01 – 0,02%, мышьяка – с 0,03 – 1,66 до 0,01%. Содержание сурьмы в цинке остается на прежнем уровне. В работе [67] приводятся данные о рафинировании электротермического цинка от железа и </w:t>
      </w:r>
      <w:r w:rsidRPr="00EF3D07">
        <w:rPr>
          <w:spacing w:val="-6"/>
        </w:rPr>
        <w:t>мышьяка</w:t>
      </w:r>
      <w:r w:rsidRPr="00EA3B1C">
        <w:t xml:space="preserve"> </w:t>
      </w:r>
      <w:r w:rsidRPr="00EF3D07">
        <w:rPr>
          <w:spacing w:val="-6"/>
        </w:rPr>
        <w:t>с помощью присадки алюминия. Содержание железа уда</w:t>
      </w:r>
      <w:r w:rsidR="00EF3D07" w:rsidRPr="00EF3D07">
        <w:rPr>
          <w:spacing w:val="-6"/>
        </w:rPr>
        <w:t>лось</w:t>
      </w:r>
      <w:r w:rsidR="00EF3D07" w:rsidRPr="00EF3D07">
        <w:t xml:space="preserve"> снизить</w:t>
      </w:r>
    </w:p>
    <w:p w:rsidR="00AF042E" w:rsidRDefault="00AF042E" w:rsidP="0088763D">
      <w:pPr>
        <w:ind w:firstLine="709"/>
        <w:jc w:val="both"/>
      </w:pPr>
    </w:p>
    <w:p w:rsidR="00EF3D07" w:rsidRDefault="00EF3D07" w:rsidP="0088763D">
      <w:pPr>
        <w:ind w:firstLine="709"/>
        <w:jc w:val="both"/>
        <w:sectPr w:rsidR="00EF3D07" w:rsidSect="00EA3B1C">
          <w:pgSz w:w="10773" w:h="14345" w:code="11"/>
          <w:pgMar w:top="567" w:right="567" w:bottom="567" w:left="1134" w:header="0" w:footer="0" w:gutter="0"/>
          <w:cols w:space="708"/>
          <w:docGrid w:linePitch="381"/>
        </w:sectPr>
      </w:pPr>
    </w:p>
    <w:p w:rsidR="00AF042E" w:rsidRDefault="00EF3D07" w:rsidP="00EF3D07">
      <w:pPr>
        <w:jc w:val="both"/>
      </w:pPr>
      <w:r w:rsidRPr="00EF3D07">
        <w:lastRenderedPageBreak/>
        <w:t>до 0,06 %; одновременно произошло сни</w:t>
      </w:r>
      <w:r>
        <w:t>жение содержания мышьяка с 0,01 </w:t>
      </w:r>
      <w:r w:rsidRPr="00EF3D07">
        <w:t>– 0,02 до 0,001 %.</w:t>
      </w:r>
    </w:p>
    <w:p w:rsidR="000E7619" w:rsidRPr="000E7619" w:rsidRDefault="000E7619" w:rsidP="000E7619">
      <w:pPr>
        <w:ind w:firstLine="709"/>
        <w:jc w:val="both"/>
      </w:pPr>
      <w:bookmarkStart w:id="75" w:name="OLE_LINK43"/>
      <w:r w:rsidRPr="000E7619">
        <w:t>Удовлетворительные результаты получены при очистке цинка от примесей при совместном введении в расплав магния и алюминия (рис. 65). Оптимальный расход реагентов для очистки расплава составляет 0,7 % от массы плавки, а наибольший эффект очистки цинка от сурьмы и мышьяка достигается при использовании магния и алюминия в соотношении 4:1 [45].</w:t>
      </w:r>
    </w:p>
    <w:p w:rsidR="000E7619" w:rsidRPr="000E7619" w:rsidRDefault="000E7619" w:rsidP="000E7619">
      <w:pPr>
        <w:ind w:firstLine="709"/>
        <w:jc w:val="both"/>
      </w:pPr>
      <w:r w:rsidRPr="000E7619">
        <w:t>Рекомендуется двустадийная очистка цинка от железа, свинца, мышьяка и сурьмы [80]. После первой стадии рафинирования алюминием цинк частично очищается от железа (с 0,054 до 0,028 %), свинца (с 1,63 до 1,30%) и достаточно глубоко – от мышьяка (с 0,15 до 0,002 %). Концентрация сурьмы практически не изменяется и остается на уровне 0,04 %. После второй стадии рафинирования натрием с расходом его 0,3 кг/т и 30 мин отстаивания чистота цинка повышается: содержание свинца снижается до 1,15 %, мышьяка – до 0,0004% и сурьмы – до 0,002 %.</w:t>
      </w:r>
    </w:p>
    <w:p w:rsidR="000E7619" w:rsidRPr="000E7619" w:rsidRDefault="000E7619" w:rsidP="000E7619">
      <w:pPr>
        <w:ind w:firstLine="709"/>
        <w:jc w:val="both"/>
      </w:pPr>
      <w:r w:rsidRPr="000E7619">
        <w:t>Электрохимическое рафинирование. Для очистки цинка от железа, свинца, меди и других примесей находят применение и электрохимические методы рафинирования расплавов. Очистка цинка в солевых расплавах ZnСl</w:t>
      </w:r>
      <w:r w:rsidRPr="000E7619">
        <w:rPr>
          <w:vertAlign w:val="subscript"/>
        </w:rPr>
        <w:t>2</w:t>
      </w:r>
      <w:r w:rsidRPr="000E7619">
        <w:t>–</w:t>
      </w:r>
      <w:r w:rsidRPr="000E7619">
        <w:rPr>
          <w:lang w:val="en-US"/>
        </w:rPr>
        <w:t>KC</w:t>
      </w:r>
      <w:r w:rsidRPr="000E7619">
        <w:t>l и ZnСl</w:t>
      </w:r>
      <w:r w:rsidRPr="000E7619">
        <w:rPr>
          <w:vertAlign w:val="subscript"/>
        </w:rPr>
        <w:t>2</w:t>
      </w:r>
      <w:r w:rsidRPr="000E7619">
        <w:t>–</w:t>
      </w:r>
      <w:r w:rsidRPr="000E7619">
        <w:rPr>
          <w:lang w:val="en-US"/>
        </w:rPr>
        <w:t>KC</w:t>
      </w:r>
      <w:r w:rsidRPr="000E7619">
        <w:t>l–NaCl с переносом цинка с анода на катод и накоплением примесей в анодном металле не исключает возможного перехода в катодный металл железа и меди по мере их накопления на аноде. Лучшие результаты очистки цинка от примесей получаются при введении в процесс стадии катодного рафинирования. Целесообразность катодного рафинирования цинка в ионных расплавах была отмечена в работе [44].</w:t>
      </w:r>
    </w:p>
    <w:p w:rsidR="000E7619" w:rsidRPr="000E7619" w:rsidRDefault="000E7619" w:rsidP="000E7619">
      <w:pPr>
        <w:ind w:firstLine="709"/>
        <w:jc w:val="both"/>
      </w:pPr>
      <w:r w:rsidRPr="000E7619">
        <w:rPr>
          <w:spacing w:val="-6"/>
        </w:rPr>
        <w:t>Эффективность</w:t>
      </w:r>
      <w:r w:rsidRPr="000E7619">
        <w:t xml:space="preserve"> </w:t>
      </w:r>
      <w:r w:rsidRPr="000E7619">
        <w:rPr>
          <w:spacing w:val="-6"/>
        </w:rPr>
        <w:t>катодно-анодного</w:t>
      </w:r>
      <w:r w:rsidRPr="000E7619">
        <w:t xml:space="preserve"> </w:t>
      </w:r>
      <w:r w:rsidRPr="000E7619">
        <w:rPr>
          <w:spacing w:val="-6"/>
        </w:rPr>
        <w:t>рафинирования</w:t>
      </w:r>
      <w:r w:rsidRPr="000E7619">
        <w:t xml:space="preserve"> </w:t>
      </w:r>
      <w:r w:rsidRPr="000E7619">
        <w:rPr>
          <w:spacing w:val="-6"/>
        </w:rPr>
        <w:t>цинка</w:t>
      </w:r>
      <w:r w:rsidRPr="000E7619">
        <w:t xml:space="preserve"> с примене</w:t>
      </w:r>
      <w:bookmarkEnd w:id="75"/>
      <w:r>
        <w:t>нием</w:t>
      </w:r>
    </w:p>
    <w:p w:rsidR="00AF042E" w:rsidRDefault="00AF042E" w:rsidP="0088763D">
      <w:pPr>
        <w:ind w:firstLine="709"/>
        <w:jc w:val="both"/>
      </w:pPr>
    </w:p>
    <w:p w:rsidR="00AF042E" w:rsidRDefault="00B4798E" w:rsidP="0088763D">
      <w:pPr>
        <w:ind w:firstLine="709"/>
        <w:jc w:val="both"/>
      </w:pPr>
      <w:r>
        <w:rPr>
          <w:noProof/>
          <w:lang w:eastAsia="ru-RU"/>
        </w:rPr>
        <mc:AlternateContent>
          <mc:Choice Requires="wps">
            <w:drawing>
              <wp:anchor distT="0" distB="0" distL="114300" distR="114300" simplePos="0" relativeHeight="251855872" behindDoc="0" locked="0" layoutInCell="1" allowOverlap="1" wp14:anchorId="58F95546" wp14:editId="7049472D">
                <wp:simplePos x="0" y="0"/>
                <wp:positionH relativeFrom="margin">
                  <wp:align>right</wp:align>
                </wp:positionH>
                <wp:positionV relativeFrom="paragraph">
                  <wp:posOffset>560952</wp:posOffset>
                </wp:positionV>
                <wp:extent cx="2988310" cy="635"/>
                <wp:effectExtent l="0" t="0" r="2540" b="7620"/>
                <wp:wrapTopAndBottom/>
                <wp:docPr id="133" name="Надпись 133"/>
                <wp:cNvGraphicFramePr/>
                <a:graphic xmlns:a="http://schemas.openxmlformats.org/drawingml/2006/main">
                  <a:graphicData uri="http://schemas.microsoft.com/office/word/2010/wordprocessingShape">
                    <wps:wsp>
                      <wps:cNvSpPr txBox="1"/>
                      <wps:spPr>
                        <a:xfrm>
                          <a:off x="0" y="0"/>
                          <a:ext cx="2988310" cy="635"/>
                        </a:xfrm>
                        <a:prstGeom prst="rect">
                          <a:avLst/>
                        </a:prstGeom>
                        <a:solidFill>
                          <a:prstClr val="white"/>
                        </a:solidFill>
                        <a:ln>
                          <a:noFill/>
                        </a:ln>
                      </wps:spPr>
                      <wps:txbx>
                        <w:txbxContent>
                          <w:p w:rsidR="000725E8" w:rsidRPr="00B4798E" w:rsidRDefault="000725E8" w:rsidP="00B4798E">
                            <w:pPr>
                              <w:pStyle w:val="ac"/>
                              <w:spacing w:after="0"/>
                              <w:rPr>
                                <w:i w:val="0"/>
                                <w:noProof/>
                                <w:sz w:val="28"/>
                              </w:rPr>
                            </w:pPr>
                            <w:r w:rsidRPr="00B4798E">
                              <w:rPr>
                                <w:i w:val="0"/>
                                <w:noProof/>
                                <w:sz w:val="28"/>
                              </w:rPr>
                              <w:t>Рис. 66. Укрупненная лабораторная электролизная установка:</w:t>
                            </w:r>
                          </w:p>
                          <w:p w:rsidR="000725E8" w:rsidRPr="00B4798E" w:rsidRDefault="000725E8" w:rsidP="00B4798E">
                            <w:pPr>
                              <w:pStyle w:val="ac"/>
                              <w:spacing w:after="0"/>
                              <w:rPr>
                                <w:i w:val="0"/>
                                <w:noProof/>
                                <w:sz w:val="28"/>
                              </w:rPr>
                            </w:pPr>
                            <w:r w:rsidRPr="00B4798E">
                              <w:rPr>
                                <w:noProof/>
                                <w:sz w:val="28"/>
                              </w:rPr>
                              <w:t>1</w:t>
                            </w:r>
                            <w:r w:rsidRPr="00B4798E">
                              <w:rPr>
                                <w:i w:val="0"/>
                                <w:noProof/>
                                <w:sz w:val="28"/>
                              </w:rPr>
                              <w:t xml:space="preserve"> – печь с силитовыми нагревателями; </w:t>
                            </w:r>
                            <w:r w:rsidRPr="00B4798E">
                              <w:rPr>
                                <w:noProof/>
                                <w:sz w:val="28"/>
                              </w:rPr>
                              <w:t>2</w:t>
                            </w:r>
                            <w:r w:rsidRPr="00B4798E">
                              <w:rPr>
                                <w:i w:val="0"/>
                                <w:noProof/>
                                <w:sz w:val="28"/>
                              </w:rPr>
                              <w:t xml:space="preserve"> – черновой металл (расплав); </w:t>
                            </w:r>
                            <w:r w:rsidRPr="00B4798E">
                              <w:rPr>
                                <w:noProof/>
                                <w:sz w:val="28"/>
                              </w:rPr>
                              <w:t>3</w:t>
                            </w:r>
                            <w:r w:rsidRPr="00B4798E">
                              <w:rPr>
                                <w:i w:val="0"/>
                                <w:noProof/>
                                <w:sz w:val="28"/>
                              </w:rPr>
                              <w:t xml:space="preserve"> – ти</w:t>
                            </w:r>
                            <w:r>
                              <w:rPr>
                                <w:i w:val="0"/>
                                <w:noProof/>
                                <w:sz w:val="28"/>
                              </w:rPr>
                              <w:t>-</w:t>
                            </w:r>
                            <w:r w:rsidRPr="00B4798E">
                              <w:rPr>
                                <w:i w:val="0"/>
                                <w:noProof/>
                                <w:sz w:val="28"/>
                              </w:rPr>
                              <w:t xml:space="preserve">гель графитовый; </w:t>
                            </w:r>
                            <w:r w:rsidRPr="00B4798E">
                              <w:rPr>
                                <w:noProof/>
                                <w:sz w:val="28"/>
                              </w:rPr>
                              <w:t>4</w:t>
                            </w:r>
                            <w:r w:rsidRPr="00B4798E">
                              <w:rPr>
                                <w:i w:val="0"/>
                                <w:noProof/>
                                <w:sz w:val="28"/>
                              </w:rPr>
                              <w:t xml:space="preserve"> – электролит; </w:t>
                            </w:r>
                            <w:r w:rsidRPr="00B4798E">
                              <w:rPr>
                                <w:noProof/>
                                <w:sz w:val="28"/>
                              </w:rPr>
                              <w:t>5</w:t>
                            </w:r>
                            <w:r w:rsidRPr="00B4798E">
                              <w:rPr>
                                <w:i w:val="0"/>
                                <w:noProof/>
                                <w:sz w:val="28"/>
                              </w:rPr>
                              <w:t xml:space="preserve"> – токоподвод к тиглю; </w:t>
                            </w:r>
                            <w:r w:rsidRPr="00B4798E">
                              <w:rPr>
                                <w:noProof/>
                                <w:sz w:val="28"/>
                              </w:rPr>
                              <w:t>6</w:t>
                            </w:r>
                            <w:r w:rsidRPr="00B4798E">
                              <w:rPr>
                                <w:i w:val="0"/>
                                <w:noProof/>
                                <w:sz w:val="28"/>
                              </w:rPr>
                              <w:t xml:space="preserve"> – навесной электрод (анод) графитовый; </w:t>
                            </w:r>
                            <w:r w:rsidRPr="00B4798E">
                              <w:rPr>
                                <w:noProof/>
                                <w:sz w:val="28"/>
                              </w:rPr>
                              <w:t>7</w:t>
                            </w:r>
                            <w:r w:rsidRPr="00B4798E">
                              <w:rPr>
                                <w:i w:val="0"/>
                                <w:noProof/>
                                <w:sz w:val="28"/>
                              </w:rPr>
                              <w:t xml:space="preserve"> – дер</w:t>
                            </w:r>
                            <w:r>
                              <w:rPr>
                                <w:i w:val="0"/>
                                <w:noProof/>
                                <w:sz w:val="28"/>
                              </w:rPr>
                              <w:t>-</w:t>
                            </w:r>
                            <w:r w:rsidRPr="00B4798E">
                              <w:rPr>
                                <w:i w:val="0"/>
                                <w:noProof/>
                                <w:sz w:val="28"/>
                              </w:rPr>
                              <w:t xml:space="preserve">жатель электрода; </w:t>
                            </w:r>
                            <w:r w:rsidRPr="00B4798E">
                              <w:rPr>
                                <w:noProof/>
                                <w:sz w:val="28"/>
                              </w:rPr>
                              <w:t>8</w:t>
                            </w:r>
                            <w:r w:rsidRPr="00B4798E">
                              <w:rPr>
                                <w:i w:val="0"/>
                                <w:noProof/>
                                <w:sz w:val="28"/>
                              </w:rPr>
                              <w:t xml:space="preserve"> – трубка для пода</w:t>
                            </w:r>
                            <w:r>
                              <w:rPr>
                                <w:i w:val="0"/>
                                <w:noProof/>
                                <w:sz w:val="28"/>
                              </w:rPr>
                              <w:t>-</w:t>
                            </w:r>
                            <w:r w:rsidRPr="00B4798E">
                              <w:rPr>
                                <w:i w:val="0"/>
                                <w:noProof/>
                                <w:sz w:val="28"/>
                              </w:rPr>
                              <w:t>чи сжатого воздуха в расплав</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8F95546" id="Надпись 133" o:spid="_x0000_s1086" type="#_x0000_t202" style="position:absolute;left:0;text-align:left;margin-left:184.1pt;margin-top:44.15pt;width:235.3pt;height:.05pt;z-index:25185587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" stroked="f">
                <v:textbox style="mso-fit-shape-to-text:t" inset="0,0,0,0">
                  <w:txbxContent>
                    <w:p w:rsidR="000725E8" w:rsidRPr="00B4798E" w:rsidRDefault="000725E8" w:rsidP="00B4798E">
                      <w:pPr>
                        <w:pStyle w:val="ac"/>
                        <w:spacing w:after="0"/>
                        <w:rPr>
                          <w:i w:val="0"/>
                          <w:noProof/>
                          <w:sz w:val="28"/>
                        </w:rPr>
                      </w:pPr>
                      <w:r w:rsidRPr="00B4798E">
                        <w:rPr>
                          <w:i w:val="0"/>
                          <w:noProof/>
                          <w:sz w:val="28"/>
                        </w:rPr>
                        <w:t>Рис. 66. Укрупненная лабораторная электролизная установка:</w:t>
                      </w:r>
                    </w:p>
                    <w:p w:rsidR="000725E8" w:rsidRPr="00B4798E" w:rsidRDefault="000725E8" w:rsidP="00B4798E">
                      <w:pPr>
                        <w:pStyle w:val="ac"/>
                        <w:spacing w:after="0"/>
                        <w:rPr>
                          <w:i w:val="0"/>
                          <w:noProof/>
                          <w:sz w:val="28"/>
                        </w:rPr>
                      </w:pPr>
                      <w:r w:rsidRPr="00B4798E">
                        <w:rPr>
                          <w:noProof/>
                          <w:sz w:val="28"/>
                        </w:rPr>
                        <w:t>1</w:t>
                      </w:r>
                      <w:r w:rsidRPr="00B4798E">
                        <w:rPr>
                          <w:i w:val="0"/>
                          <w:noProof/>
                          <w:sz w:val="28"/>
                        </w:rPr>
                        <w:t xml:space="preserve"> – печь с силитовыми нагревателями; </w:t>
                      </w:r>
                      <w:r w:rsidRPr="00B4798E">
                        <w:rPr>
                          <w:noProof/>
                          <w:sz w:val="28"/>
                        </w:rPr>
                        <w:t>2</w:t>
                      </w:r>
                      <w:r w:rsidRPr="00B4798E">
                        <w:rPr>
                          <w:i w:val="0"/>
                          <w:noProof/>
                          <w:sz w:val="28"/>
                        </w:rPr>
                        <w:t xml:space="preserve"> – черновой металл (расплав); </w:t>
                      </w:r>
                      <w:r w:rsidRPr="00B4798E">
                        <w:rPr>
                          <w:noProof/>
                          <w:sz w:val="28"/>
                        </w:rPr>
                        <w:t>3</w:t>
                      </w:r>
                      <w:r w:rsidRPr="00B4798E">
                        <w:rPr>
                          <w:i w:val="0"/>
                          <w:noProof/>
                          <w:sz w:val="28"/>
                        </w:rPr>
                        <w:t xml:space="preserve"> – ти</w:t>
                      </w:r>
                      <w:r>
                        <w:rPr>
                          <w:i w:val="0"/>
                          <w:noProof/>
                          <w:sz w:val="28"/>
                        </w:rPr>
                        <w:t>-</w:t>
                      </w:r>
                      <w:r w:rsidRPr="00B4798E">
                        <w:rPr>
                          <w:i w:val="0"/>
                          <w:noProof/>
                          <w:sz w:val="28"/>
                        </w:rPr>
                        <w:t xml:space="preserve">гель графитовый; </w:t>
                      </w:r>
                      <w:r w:rsidRPr="00B4798E">
                        <w:rPr>
                          <w:noProof/>
                          <w:sz w:val="28"/>
                        </w:rPr>
                        <w:t>4</w:t>
                      </w:r>
                      <w:r w:rsidRPr="00B4798E">
                        <w:rPr>
                          <w:i w:val="0"/>
                          <w:noProof/>
                          <w:sz w:val="28"/>
                        </w:rPr>
                        <w:t xml:space="preserve"> – электролит; </w:t>
                      </w:r>
                      <w:r w:rsidRPr="00B4798E">
                        <w:rPr>
                          <w:noProof/>
                          <w:sz w:val="28"/>
                        </w:rPr>
                        <w:t>5</w:t>
                      </w:r>
                      <w:r w:rsidRPr="00B4798E">
                        <w:rPr>
                          <w:i w:val="0"/>
                          <w:noProof/>
                          <w:sz w:val="28"/>
                        </w:rPr>
                        <w:t xml:space="preserve"> – токоподвод к тиглю; </w:t>
                      </w:r>
                      <w:r w:rsidRPr="00B4798E">
                        <w:rPr>
                          <w:noProof/>
                          <w:sz w:val="28"/>
                        </w:rPr>
                        <w:t>6</w:t>
                      </w:r>
                      <w:r w:rsidRPr="00B4798E">
                        <w:rPr>
                          <w:i w:val="0"/>
                          <w:noProof/>
                          <w:sz w:val="28"/>
                        </w:rPr>
                        <w:t xml:space="preserve"> – навесной электрод (анод) графитовый; </w:t>
                      </w:r>
                      <w:r w:rsidRPr="00B4798E">
                        <w:rPr>
                          <w:noProof/>
                          <w:sz w:val="28"/>
                        </w:rPr>
                        <w:t>7</w:t>
                      </w:r>
                      <w:r w:rsidRPr="00B4798E">
                        <w:rPr>
                          <w:i w:val="0"/>
                          <w:noProof/>
                          <w:sz w:val="28"/>
                        </w:rPr>
                        <w:t xml:space="preserve"> – дер</w:t>
                      </w:r>
                      <w:r>
                        <w:rPr>
                          <w:i w:val="0"/>
                          <w:noProof/>
                          <w:sz w:val="28"/>
                        </w:rPr>
                        <w:t>-</w:t>
                      </w:r>
                      <w:r w:rsidRPr="00B4798E">
                        <w:rPr>
                          <w:i w:val="0"/>
                          <w:noProof/>
                          <w:sz w:val="28"/>
                        </w:rPr>
                        <w:t xml:space="preserve">жатель электрода; </w:t>
                      </w:r>
                      <w:r w:rsidRPr="00B4798E">
                        <w:rPr>
                          <w:noProof/>
                          <w:sz w:val="28"/>
                        </w:rPr>
                        <w:t>8</w:t>
                      </w:r>
                      <w:r w:rsidRPr="00B4798E">
                        <w:rPr>
                          <w:i w:val="0"/>
                          <w:noProof/>
                          <w:sz w:val="28"/>
                        </w:rPr>
                        <w:t xml:space="preserve"> – трубка для пода</w:t>
                      </w:r>
                      <w:r>
                        <w:rPr>
                          <w:i w:val="0"/>
                          <w:noProof/>
                          <w:sz w:val="28"/>
                        </w:rPr>
                        <w:t>-</w:t>
                      </w:r>
                      <w:r w:rsidRPr="00B4798E">
                        <w:rPr>
                          <w:i w:val="0"/>
                          <w:noProof/>
                          <w:sz w:val="28"/>
                        </w:rPr>
                        <w:t>чи сжатого воздуха в расплав</w:t>
                      </w:r>
                    </w:p>
                  </w:txbxContent>
                </v:textbox>
                <w10:wrap type="topAndBottom" anchorx="margin"/>
              </v:shape>
            </w:pict>
          </mc:Fallback>
        </mc:AlternateContent>
      </w:r>
      <w:r w:rsidR="000E7619">
        <w:rPr>
          <w:noProof/>
          <w:lang w:eastAsia="ru-RU"/>
        </w:rPr>
        <w:drawing>
          <wp:anchor distT="0" distB="0" distL="114300" distR="114300" simplePos="0" relativeHeight="251853824" behindDoc="0" locked="0" layoutInCell="1" allowOverlap="1">
            <wp:simplePos x="0" y="0"/>
            <wp:positionH relativeFrom="column">
              <wp:posOffset>0</wp:posOffset>
            </wp:positionH>
            <wp:positionV relativeFrom="paragraph">
              <wp:posOffset>204470</wp:posOffset>
            </wp:positionV>
            <wp:extent cx="2368296" cy="2237232"/>
            <wp:effectExtent l="0" t="0" r="0" b="0"/>
            <wp:wrapTopAndBottom/>
            <wp:docPr id="132" name="Рисунок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Ris_1.jpg"/>
                    <pic:cNvPicPr/>
                  </pic:nvPicPr>
                  <pic:blipFill>
                    <a:blip r:embed="rId80" cstate="print">
                      <a:extLst>
                        <a:ext uri="{28A0092B-C50C-407E-A947-70E740481C1C}">
                          <a14:useLocalDpi xmlns:a14="http://schemas.microsoft.com/office/drawing/2010/main" val="0"/>
                        </a:ext>
                      </a:extLst>
                    </a:blip>
                    <a:stretch>
                      <a:fillRect/>
                    </a:stretch>
                  </pic:blipFill>
                  <pic:spPr>
                    <a:xfrm>
                      <a:off x="0" y="0"/>
                      <a:ext cx="2368296" cy="2237232"/>
                    </a:xfrm>
                    <a:prstGeom prst="rect">
                      <a:avLst/>
                    </a:prstGeom>
                  </pic:spPr>
                </pic:pic>
              </a:graphicData>
            </a:graphic>
          </wp:anchor>
        </w:drawing>
      </w:r>
    </w:p>
    <w:p w:rsidR="00AF042E" w:rsidRDefault="00AF042E" w:rsidP="0088763D">
      <w:pPr>
        <w:ind w:firstLine="709"/>
        <w:jc w:val="both"/>
      </w:pPr>
    </w:p>
    <w:p w:rsidR="00B4798E" w:rsidRDefault="00B4798E" w:rsidP="0088763D">
      <w:pPr>
        <w:ind w:firstLine="709"/>
        <w:jc w:val="both"/>
        <w:sectPr w:rsidR="00B4798E" w:rsidSect="00EA3B1C">
          <w:pgSz w:w="10773" w:h="14345" w:code="11"/>
          <w:pgMar w:top="567" w:right="567" w:bottom="567" w:left="1134" w:header="0" w:footer="0" w:gutter="0"/>
          <w:cols w:space="708"/>
          <w:docGrid w:linePitch="381"/>
        </w:sectPr>
      </w:pPr>
    </w:p>
    <w:p w:rsidR="00AF042E" w:rsidRDefault="00B4798E" w:rsidP="00B4798E">
      <w:pPr>
        <w:jc w:val="center"/>
      </w:pPr>
      <w:r w:rsidRPr="00B4798E">
        <w:rPr>
          <w:spacing w:val="40"/>
        </w:rPr>
        <w:lastRenderedPageBreak/>
        <w:t>Таблица</w:t>
      </w:r>
      <w:r w:rsidRPr="00B4798E">
        <w:t xml:space="preserve"> 43. </w:t>
      </w:r>
      <w:r w:rsidRPr="00B4798E">
        <w:rPr>
          <w:b/>
        </w:rPr>
        <w:t>Содержание (А) элементов и их распределение (В) по продуктам электролиза при</w:t>
      </w:r>
      <w:r>
        <w:rPr>
          <w:b/>
        </w:rPr>
        <w:t xml:space="preserve"> </w:t>
      </w:r>
      <w:r w:rsidRPr="00B4798E">
        <w:rPr>
          <w:b/>
        </w:rPr>
        <w:t>катоднo-анодном рафинировании чернового цинка в расплаве солей применением алюминиево-марганцевой лигатуры, %</w:t>
      </w:r>
    </w:p>
    <w:p w:rsidR="00AF042E" w:rsidRDefault="00AF042E" w:rsidP="0088763D">
      <w:pPr>
        <w:ind w:firstLine="709"/>
        <w:jc w:val="both"/>
      </w:pPr>
    </w:p>
    <w:tbl>
      <w:tblPr>
        <w:tblStyle w:val="ab"/>
        <w:tblW w:w="0" w:type="auto"/>
        <w:tblLayout w:type="fixed"/>
        <w:tblLook w:val="04A0" w:firstRow="1" w:lastRow="0" w:firstColumn="1" w:lastColumn="0" w:noHBand="0" w:noVBand="1"/>
      </w:tblPr>
      <w:tblGrid>
        <w:gridCol w:w="2830"/>
        <w:gridCol w:w="1843"/>
        <w:gridCol w:w="850"/>
        <w:gridCol w:w="851"/>
        <w:gridCol w:w="850"/>
        <w:gridCol w:w="851"/>
        <w:gridCol w:w="850"/>
        <w:gridCol w:w="851"/>
        <w:gridCol w:w="850"/>
        <w:gridCol w:w="851"/>
        <w:gridCol w:w="850"/>
        <w:gridCol w:w="709"/>
        <w:gridCol w:w="848"/>
        <w:gridCol w:w="848"/>
      </w:tblGrid>
      <w:tr w:rsidR="00B4798E" w:rsidTr="0045324A">
        <w:trPr>
          <w:trHeight w:val="435"/>
        </w:trPr>
        <w:tc>
          <w:tcPr>
            <w:tcW w:w="2830" w:type="dxa"/>
            <w:vMerge w:val="restart"/>
            <w:vAlign w:val="center"/>
          </w:tcPr>
          <w:p w:rsidR="00B4798E" w:rsidRDefault="00B4798E" w:rsidP="0045324A">
            <w:pPr>
              <w:jc w:val="center"/>
            </w:pPr>
            <w:r w:rsidRPr="00B4798E">
              <w:t>Продукты</w:t>
            </w:r>
          </w:p>
        </w:tc>
        <w:tc>
          <w:tcPr>
            <w:tcW w:w="1843" w:type="dxa"/>
            <w:vMerge w:val="restart"/>
            <w:vAlign w:val="center"/>
          </w:tcPr>
          <w:p w:rsidR="00B4798E" w:rsidRDefault="00B4798E" w:rsidP="0045324A">
            <w:pPr>
              <w:jc w:val="center"/>
            </w:pPr>
            <w:r w:rsidRPr="00B4798E">
              <w:t>Количество, кг</w:t>
            </w:r>
          </w:p>
        </w:tc>
        <w:tc>
          <w:tcPr>
            <w:tcW w:w="1701" w:type="dxa"/>
            <w:gridSpan w:val="2"/>
            <w:vAlign w:val="center"/>
          </w:tcPr>
          <w:p w:rsidR="00B4798E" w:rsidRPr="00390ACA" w:rsidRDefault="00B4798E" w:rsidP="0045324A">
            <w:pPr>
              <w:jc w:val="center"/>
            </w:pPr>
            <w:r w:rsidRPr="00390ACA">
              <w:t>Цинк</w:t>
            </w:r>
          </w:p>
        </w:tc>
        <w:tc>
          <w:tcPr>
            <w:tcW w:w="1701" w:type="dxa"/>
            <w:gridSpan w:val="2"/>
            <w:vAlign w:val="center"/>
          </w:tcPr>
          <w:p w:rsidR="00B4798E" w:rsidRPr="00390ACA" w:rsidRDefault="00B4798E" w:rsidP="0045324A">
            <w:pPr>
              <w:jc w:val="center"/>
            </w:pPr>
            <w:r w:rsidRPr="00390ACA">
              <w:t>Железо</w:t>
            </w:r>
          </w:p>
        </w:tc>
        <w:tc>
          <w:tcPr>
            <w:tcW w:w="1701" w:type="dxa"/>
            <w:gridSpan w:val="2"/>
            <w:vAlign w:val="center"/>
          </w:tcPr>
          <w:p w:rsidR="00B4798E" w:rsidRPr="00390ACA" w:rsidRDefault="00B4798E" w:rsidP="0045324A">
            <w:pPr>
              <w:jc w:val="center"/>
            </w:pPr>
            <w:r w:rsidRPr="00390ACA">
              <w:t>Свинец</w:t>
            </w:r>
          </w:p>
        </w:tc>
        <w:tc>
          <w:tcPr>
            <w:tcW w:w="1701" w:type="dxa"/>
            <w:gridSpan w:val="2"/>
            <w:vAlign w:val="center"/>
          </w:tcPr>
          <w:p w:rsidR="00B4798E" w:rsidRPr="00390ACA" w:rsidRDefault="00B4798E" w:rsidP="0045324A">
            <w:pPr>
              <w:jc w:val="center"/>
            </w:pPr>
            <w:r w:rsidRPr="00390ACA">
              <w:t>Медь</w:t>
            </w:r>
          </w:p>
        </w:tc>
        <w:tc>
          <w:tcPr>
            <w:tcW w:w="1559" w:type="dxa"/>
            <w:gridSpan w:val="2"/>
            <w:vAlign w:val="center"/>
          </w:tcPr>
          <w:p w:rsidR="00B4798E" w:rsidRPr="00390ACA" w:rsidRDefault="00B4798E" w:rsidP="0045324A">
            <w:pPr>
              <w:jc w:val="center"/>
            </w:pPr>
            <w:r w:rsidRPr="00390ACA">
              <w:t>Марганец</w:t>
            </w:r>
          </w:p>
        </w:tc>
        <w:tc>
          <w:tcPr>
            <w:tcW w:w="1696" w:type="dxa"/>
            <w:gridSpan w:val="2"/>
            <w:vAlign w:val="center"/>
          </w:tcPr>
          <w:p w:rsidR="00B4798E" w:rsidRDefault="00B4798E" w:rsidP="0045324A">
            <w:pPr>
              <w:jc w:val="center"/>
            </w:pPr>
            <w:r w:rsidRPr="00390ACA">
              <w:t>Алюминий</w:t>
            </w:r>
          </w:p>
        </w:tc>
      </w:tr>
      <w:tr w:rsidR="00B4798E" w:rsidTr="0045324A">
        <w:trPr>
          <w:trHeight w:val="427"/>
        </w:trPr>
        <w:tc>
          <w:tcPr>
            <w:tcW w:w="2830" w:type="dxa"/>
            <w:vMerge/>
            <w:tcBorders>
              <w:bottom w:val="single" w:sz="4" w:space="0" w:color="auto"/>
            </w:tcBorders>
          </w:tcPr>
          <w:p w:rsidR="00B4798E" w:rsidRDefault="00B4798E" w:rsidP="00B4798E">
            <w:pPr>
              <w:jc w:val="both"/>
            </w:pPr>
          </w:p>
        </w:tc>
        <w:tc>
          <w:tcPr>
            <w:tcW w:w="1843" w:type="dxa"/>
            <w:vMerge/>
            <w:tcBorders>
              <w:bottom w:val="single" w:sz="4" w:space="0" w:color="auto"/>
            </w:tcBorders>
          </w:tcPr>
          <w:p w:rsidR="00B4798E" w:rsidRDefault="00B4798E" w:rsidP="00B4798E">
            <w:pPr>
              <w:jc w:val="both"/>
            </w:pPr>
          </w:p>
        </w:tc>
        <w:tc>
          <w:tcPr>
            <w:tcW w:w="850" w:type="dxa"/>
            <w:tcBorders>
              <w:bottom w:val="single" w:sz="4" w:space="0" w:color="auto"/>
            </w:tcBorders>
            <w:vAlign w:val="center"/>
          </w:tcPr>
          <w:p w:rsidR="00B4798E" w:rsidRPr="00B4798E" w:rsidRDefault="00B4798E" w:rsidP="0045324A">
            <w:pPr>
              <w:jc w:val="center"/>
              <w:rPr>
                <w:i/>
              </w:rPr>
            </w:pPr>
            <w:r w:rsidRPr="00B4798E">
              <w:rPr>
                <w:i/>
              </w:rPr>
              <w:t>А</w:t>
            </w:r>
          </w:p>
        </w:tc>
        <w:tc>
          <w:tcPr>
            <w:tcW w:w="851" w:type="dxa"/>
            <w:tcBorders>
              <w:bottom w:val="single" w:sz="4" w:space="0" w:color="auto"/>
            </w:tcBorders>
            <w:vAlign w:val="center"/>
          </w:tcPr>
          <w:p w:rsidR="00B4798E" w:rsidRPr="00B4798E" w:rsidRDefault="00B4798E" w:rsidP="0045324A">
            <w:pPr>
              <w:jc w:val="center"/>
              <w:rPr>
                <w:i/>
              </w:rPr>
            </w:pPr>
            <w:r w:rsidRPr="00B4798E">
              <w:rPr>
                <w:i/>
              </w:rPr>
              <w:t>В</w:t>
            </w:r>
          </w:p>
        </w:tc>
        <w:tc>
          <w:tcPr>
            <w:tcW w:w="850" w:type="dxa"/>
            <w:tcBorders>
              <w:bottom w:val="single" w:sz="4" w:space="0" w:color="auto"/>
            </w:tcBorders>
            <w:vAlign w:val="center"/>
          </w:tcPr>
          <w:p w:rsidR="00B4798E" w:rsidRPr="00B4798E" w:rsidRDefault="00B4798E" w:rsidP="0045324A">
            <w:pPr>
              <w:jc w:val="center"/>
              <w:rPr>
                <w:i/>
              </w:rPr>
            </w:pPr>
            <w:r w:rsidRPr="00B4798E">
              <w:rPr>
                <w:i/>
              </w:rPr>
              <w:t>А</w:t>
            </w:r>
          </w:p>
        </w:tc>
        <w:tc>
          <w:tcPr>
            <w:tcW w:w="851" w:type="dxa"/>
            <w:tcBorders>
              <w:bottom w:val="single" w:sz="4" w:space="0" w:color="auto"/>
            </w:tcBorders>
            <w:vAlign w:val="center"/>
          </w:tcPr>
          <w:p w:rsidR="00B4798E" w:rsidRPr="00B4798E" w:rsidRDefault="00B4798E" w:rsidP="0045324A">
            <w:pPr>
              <w:jc w:val="center"/>
              <w:rPr>
                <w:i/>
              </w:rPr>
            </w:pPr>
            <w:r w:rsidRPr="00B4798E">
              <w:rPr>
                <w:i/>
              </w:rPr>
              <w:t>В</w:t>
            </w:r>
          </w:p>
        </w:tc>
        <w:tc>
          <w:tcPr>
            <w:tcW w:w="850" w:type="dxa"/>
            <w:tcBorders>
              <w:bottom w:val="single" w:sz="4" w:space="0" w:color="auto"/>
            </w:tcBorders>
            <w:vAlign w:val="center"/>
          </w:tcPr>
          <w:p w:rsidR="00B4798E" w:rsidRPr="00B4798E" w:rsidRDefault="00B4798E" w:rsidP="0045324A">
            <w:pPr>
              <w:jc w:val="center"/>
              <w:rPr>
                <w:i/>
              </w:rPr>
            </w:pPr>
            <w:r w:rsidRPr="00B4798E">
              <w:rPr>
                <w:i/>
              </w:rPr>
              <w:t>А</w:t>
            </w:r>
          </w:p>
        </w:tc>
        <w:tc>
          <w:tcPr>
            <w:tcW w:w="851" w:type="dxa"/>
            <w:tcBorders>
              <w:bottom w:val="single" w:sz="4" w:space="0" w:color="auto"/>
            </w:tcBorders>
            <w:vAlign w:val="center"/>
          </w:tcPr>
          <w:p w:rsidR="00B4798E" w:rsidRPr="00B4798E" w:rsidRDefault="00B4798E" w:rsidP="0045324A">
            <w:pPr>
              <w:jc w:val="center"/>
              <w:rPr>
                <w:i/>
              </w:rPr>
            </w:pPr>
            <w:r w:rsidRPr="00B4798E">
              <w:rPr>
                <w:i/>
              </w:rPr>
              <w:t>В</w:t>
            </w:r>
          </w:p>
        </w:tc>
        <w:tc>
          <w:tcPr>
            <w:tcW w:w="850" w:type="dxa"/>
            <w:tcBorders>
              <w:bottom w:val="single" w:sz="4" w:space="0" w:color="auto"/>
            </w:tcBorders>
            <w:vAlign w:val="center"/>
          </w:tcPr>
          <w:p w:rsidR="00B4798E" w:rsidRPr="00B4798E" w:rsidRDefault="00B4798E" w:rsidP="0045324A">
            <w:pPr>
              <w:jc w:val="center"/>
              <w:rPr>
                <w:i/>
              </w:rPr>
            </w:pPr>
            <w:r w:rsidRPr="00B4798E">
              <w:rPr>
                <w:i/>
              </w:rPr>
              <w:t>А</w:t>
            </w:r>
          </w:p>
        </w:tc>
        <w:tc>
          <w:tcPr>
            <w:tcW w:w="851" w:type="dxa"/>
            <w:tcBorders>
              <w:bottom w:val="single" w:sz="4" w:space="0" w:color="auto"/>
            </w:tcBorders>
            <w:vAlign w:val="center"/>
          </w:tcPr>
          <w:p w:rsidR="00B4798E" w:rsidRPr="00B4798E" w:rsidRDefault="00B4798E" w:rsidP="0045324A">
            <w:pPr>
              <w:jc w:val="center"/>
              <w:rPr>
                <w:i/>
              </w:rPr>
            </w:pPr>
            <w:r w:rsidRPr="00B4798E">
              <w:rPr>
                <w:i/>
              </w:rPr>
              <w:t>В</w:t>
            </w:r>
          </w:p>
        </w:tc>
        <w:tc>
          <w:tcPr>
            <w:tcW w:w="850" w:type="dxa"/>
            <w:tcBorders>
              <w:bottom w:val="single" w:sz="4" w:space="0" w:color="auto"/>
            </w:tcBorders>
            <w:vAlign w:val="center"/>
          </w:tcPr>
          <w:p w:rsidR="00B4798E" w:rsidRPr="00B4798E" w:rsidRDefault="00B4798E" w:rsidP="0045324A">
            <w:pPr>
              <w:jc w:val="center"/>
              <w:rPr>
                <w:i/>
              </w:rPr>
            </w:pPr>
            <w:r w:rsidRPr="00B4798E">
              <w:rPr>
                <w:i/>
              </w:rPr>
              <w:t>А</w:t>
            </w:r>
          </w:p>
        </w:tc>
        <w:tc>
          <w:tcPr>
            <w:tcW w:w="709" w:type="dxa"/>
            <w:tcBorders>
              <w:bottom w:val="single" w:sz="4" w:space="0" w:color="auto"/>
            </w:tcBorders>
            <w:vAlign w:val="center"/>
          </w:tcPr>
          <w:p w:rsidR="00B4798E" w:rsidRPr="00B4798E" w:rsidRDefault="00B4798E" w:rsidP="0045324A">
            <w:pPr>
              <w:jc w:val="center"/>
              <w:rPr>
                <w:i/>
              </w:rPr>
            </w:pPr>
            <w:r w:rsidRPr="00B4798E">
              <w:rPr>
                <w:i/>
              </w:rPr>
              <w:t>В</w:t>
            </w:r>
          </w:p>
        </w:tc>
        <w:tc>
          <w:tcPr>
            <w:tcW w:w="848" w:type="dxa"/>
            <w:tcBorders>
              <w:bottom w:val="single" w:sz="4" w:space="0" w:color="auto"/>
            </w:tcBorders>
            <w:vAlign w:val="center"/>
          </w:tcPr>
          <w:p w:rsidR="00B4798E" w:rsidRPr="00B4798E" w:rsidRDefault="00B4798E" w:rsidP="0045324A">
            <w:pPr>
              <w:jc w:val="center"/>
              <w:rPr>
                <w:i/>
              </w:rPr>
            </w:pPr>
            <w:r w:rsidRPr="00B4798E">
              <w:rPr>
                <w:i/>
              </w:rPr>
              <w:t>А</w:t>
            </w:r>
          </w:p>
        </w:tc>
        <w:tc>
          <w:tcPr>
            <w:tcW w:w="848" w:type="dxa"/>
            <w:tcBorders>
              <w:bottom w:val="single" w:sz="4" w:space="0" w:color="auto"/>
            </w:tcBorders>
            <w:vAlign w:val="center"/>
          </w:tcPr>
          <w:p w:rsidR="00B4798E" w:rsidRPr="00B4798E" w:rsidRDefault="00B4798E" w:rsidP="0045324A">
            <w:pPr>
              <w:jc w:val="center"/>
              <w:rPr>
                <w:i/>
              </w:rPr>
            </w:pPr>
            <w:r w:rsidRPr="00B4798E">
              <w:rPr>
                <w:i/>
              </w:rPr>
              <w:t>В</w:t>
            </w:r>
          </w:p>
        </w:tc>
      </w:tr>
      <w:tr w:rsidR="00B4798E" w:rsidTr="0045324A">
        <w:trPr>
          <w:trHeight w:val="416"/>
        </w:trPr>
        <w:tc>
          <w:tcPr>
            <w:tcW w:w="2830" w:type="dxa"/>
            <w:tcBorders>
              <w:bottom w:val="nil"/>
            </w:tcBorders>
          </w:tcPr>
          <w:p w:rsidR="00B4798E" w:rsidRDefault="00B4798E" w:rsidP="00B4798E">
            <w:pPr>
              <w:jc w:val="both"/>
            </w:pPr>
            <w:r w:rsidRPr="00B4798E">
              <w:t>Загружено:</w:t>
            </w:r>
          </w:p>
        </w:tc>
        <w:tc>
          <w:tcPr>
            <w:tcW w:w="1843" w:type="dxa"/>
            <w:tcBorders>
              <w:bottom w:val="nil"/>
            </w:tcBorders>
          </w:tcPr>
          <w:p w:rsidR="00B4798E" w:rsidRDefault="00B4798E" w:rsidP="00B4798E">
            <w:pPr>
              <w:jc w:val="both"/>
            </w:pPr>
          </w:p>
        </w:tc>
        <w:tc>
          <w:tcPr>
            <w:tcW w:w="850" w:type="dxa"/>
            <w:tcBorders>
              <w:bottom w:val="nil"/>
            </w:tcBorders>
          </w:tcPr>
          <w:p w:rsidR="00B4798E" w:rsidRDefault="00B4798E" w:rsidP="00B4798E">
            <w:pPr>
              <w:jc w:val="both"/>
            </w:pPr>
          </w:p>
        </w:tc>
        <w:tc>
          <w:tcPr>
            <w:tcW w:w="851" w:type="dxa"/>
            <w:tcBorders>
              <w:bottom w:val="nil"/>
            </w:tcBorders>
          </w:tcPr>
          <w:p w:rsidR="00B4798E" w:rsidRDefault="00B4798E" w:rsidP="00B4798E">
            <w:pPr>
              <w:jc w:val="both"/>
            </w:pPr>
          </w:p>
        </w:tc>
        <w:tc>
          <w:tcPr>
            <w:tcW w:w="850" w:type="dxa"/>
            <w:tcBorders>
              <w:bottom w:val="nil"/>
            </w:tcBorders>
          </w:tcPr>
          <w:p w:rsidR="00B4798E" w:rsidRDefault="00B4798E" w:rsidP="00B4798E">
            <w:pPr>
              <w:jc w:val="both"/>
            </w:pPr>
          </w:p>
        </w:tc>
        <w:tc>
          <w:tcPr>
            <w:tcW w:w="851" w:type="dxa"/>
            <w:tcBorders>
              <w:bottom w:val="nil"/>
            </w:tcBorders>
          </w:tcPr>
          <w:p w:rsidR="00B4798E" w:rsidRDefault="00B4798E" w:rsidP="00B4798E">
            <w:pPr>
              <w:jc w:val="both"/>
            </w:pPr>
          </w:p>
        </w:tc>
        <w:tc>
          <w:tcPr>
            <w:tcW w:w="850" w:type="dxa"/>
            <w:tcBorders>
              <w:bottom w:val="nil"/>
            </w:tcBorders>
          </w:tcPr>
          <w:p w:rsidR="00B4798E" w:rsidRDefault="00B4798E" w:rsidP="00B4798E">
            <w:pPr>
              <w:jc w:val="both"/>
            </w:pPr>
          </w:p>
        </w:tc>
        <w:tc>
          <w:tcPr>
            <w:tcW w:w="851" w:type="dxa"/>
            <w:tcBorders>
              <w:bottom w:val="nil"/>
            </w:tcBorders>
          </w:tcPr>
          <w:p w:rsidR="00B4798E" w:rsidRDefault="00B4798E" w:rsidP="00B4798E">
            <w:pPr>
              <w:jc w:val="both"/>
            </w:pPr>
          </w:p>
        </w:tc>
        <w:tc>
          <w:tcPr>
            <w:tcW w:w="850" w:type="dxa"/>
            <w:tcBorders>
              <w:bottom w:val="nil"/>
            </w:tcBorders>
          </w:tcPr>
          <w:p w:rsidR="00B4798E" w:rsidRDefault="00B4798E" w:rsidP="00B4798E">
            <w:pPr>
              <w:jc w:val="both"/>
            </w:pPr>
          </w:p>
        </w:tc>
        <w:tc>
          <w:tcPr>
            <w:tcW w:w="851" w:type="dxa"/>
            <w:tcBorders>
              <w:bottom w:val="nil"/>
            </w:tcBorders>
          </w:tcPr>
          <w:p w:rsidR="00B4798E" w:rsidRDefault="00B4798E" w:rsidP="00B4798E">
            <w:pPr>
              <w:jc w:val="both"/>
            </w:pPr>
          </w:p>
        </w:tc>
        <w:tc>
          <w:tcPr>
            <w:tcW w:w="850" w:type="dxa"/>
            <w:tcBorders>
              <w:bottom w:val="nil"/>
            </w:tcBorders>
          </w:tcPr>
          <w:p w:rsidR="00B4798E" w:rsidRDefault="00B4798E" w:rsidP="00B4798E">
            <w:pPr>
              <w:jc w:val="both"/>
            </w:pPr>
          </w:p>
        </w:tc>
        <w:tc>
          <w:tcPr>
            <w:tcW w:w="709" w:type="dxa"/>
            <w:tcBorders>
              <w:bottom w:val="nil"/>
            </w:tcBorders>
          </w:tcPr>
          <w:p w:rsidR="00B4798E" w:rsidRDefault="00B4798E" w:rsidP="00B4798E">
            <w:pPr>
              <w:jc w:val="both"/>
            </w:pPr>
          </w:p>
        </w:tc>
        <w:tc>
          <w:tcPr>
            <w:tcW w:w="848" w:type="dxa"/>
            <w:tcBorders>
              <w:bottom w:val="nil"/>
            </w:tcBorders>
          </w:tcPr>
          <w:p w:rsidR="00B4798E" w:rsidRDefault="00B4798E" w:rsidP="00B4798E">
            <w:pPr>
              <w:jc w:val="both"/>
            </w:pPr>
          </w:p>
        </w:tc>
        <w:tc>
          <w:tcPr>
            <w:tcW w:w="848" w:type="dxa"/>
            <w:tcBorders>
              <w:bottom w:val="nil"/>
            </w:tcBorders>
          </w:tcPr>
          <w:p w:rsidR="00B4798E" w:rsidRDefault="00B4798E" w:rsidP="00B4798E">
            <w:pPr>
              <w:jc w:val="both"/>
            </w:pPr>
          </w:p>
        </w:tc>
      </w:tr>
      <w:tr w:rsidR="00B4798E" w:rsidTr="0045324A">
        <w:trPr>
          <w:trHeight w:val="416"/>
        </w:trPr>
        <w:tc>
          <w:tcPr>
            <w:tcW w:w="2830" w:type="dxa"/>
            <w:tcBorders>
              <w:top w:val="nil"/>
            </w:tcBorders>
          </w:tcPr>
          <w:p w:rsidR="00B4798E" w:rsidRDefault="00B4798E" w:rsidP="00B4798E">
            <w:pPr>
              <w:jc w:val="both"/>
            </w:pPr>
            <w:r w:rsidRPr="00B4798E">
              <w:t>черновой цинк</w:t>
            </w:r>
          </w:p>
        </w:tc>
        <w:tc>
          <w:tcPr>
            <w:tcW w:w="1843" w:type="dxa"/>
            <w:tcBorders>
              <w:top w:val="nil"/>
            </w:tcBorders>
            <w:vAlign w:val="center"/>
          </w:tcPr>
          <w:p w:rsidR="00B4798E" w:rsidRPr="0027442C" w:rsidRDefault="00B4798E" w:rsidP="0045324A">
            <w:pPr>
              <w:jc w:val="center"/>
            </w:pPr>
            <w:r w:rsidRPr="0027442C">
              <w:t>11,77</w:t>
            </w:r>
          </w:p>
        </w:tc>
        <w:tc>
          <w:tcPr>
            <w:tcW w:w="850" w:type="dxa"/>
            <w:tcBorders>
              <w:top w:val="nil"/>
            </w:tcBorders>
            <w:vAlign w:val="center"/>
          </w:tcPr>
          <w:p w:rsidR="00B4798E" w:rsidRPr="0027442C" w:rsidRDefault="00B4798E" w:rsidP="0045324A">
            <w:pPr>
              <w:jc w:val="center"/>
            </w:pPr>
            <w:r w:rsidRPr="0027442C">
              <w:t>98,48</w:t>
            </w:r>
          </w:p>
        </w:tc>
        <w:tc>
          <w:tcPr>
            <w:tcW w:w="851" w:type="dxa"/>
            <w:tcBorders>
              <w:top w:val="nil"/>
            </w:tcBorders>
            <w:vAlign w:val="center"/>
          </w:tcPr>
          <w:p w:rsidR="00B4798E" w:rsidRPr="0027442C" w:rsidRDefault="00B4798E" w:rsidP="0045324A">
            <w:pPr>
              <w:jc w:val="center"/>
            </w:pPr>
            <w:r w:rsidRPr="0027442C">
              <w:t>100</w:t>
            </w:r>
          </w:p>
        </w:tc>
        <w:tc>
          <w:tcPr>
            <w:tcW w:w="850" w:type="dxa"/>
            <w:tcBorders>
              <w:top w:val="nil"/>
            </w:tcBorders>
            <w:vAlign w:val="center"/>
          </w:tcPr>
          <w:p w:rsidR="00B4798E" w:rsidRPr="0027442C" w:rsidRDefault="00B4798E" w:rsidP="0045324A">
            <w:pPr>
              <w:jc w:val="center"/>
            </w:pPr>
            <w:r w:rsidRPr="0027442C">
              <w:t>0,28</w:t>
            </w:r>
          </w:p>
        </w:tc>
        <w:tc>
          <w:tcPr>
            <w:tcW w:w="851" w:type="dxa"/>
            <w:tcBorders>
              <w:top w:val="nil"/>
            </w:tcBorders>
            <w:vAlign w:val="center"/>
          </w:tcPr>
          <w:p w:rsidR="00B4798E" w:rsidRPr="0027442C" w:rsidRDefault="00B4798E" w:rsidP="0045324A">
            <w:pPr>
              <w:jc w:val="center"/>
            </w:pPr>
            <w:r w:rsidRPr="0027442C">
              <w:t>100</w:t>
            </w:r>
          </w:p>
        </w:tc>
        <w:tc>
          <w:tcPr>
            <w:tcW w:w="850" w:type="dxa"/>
            <w:tcBorders>
              <w:top w:val="nil"/>
            </w:tcBorders>
            <w:vAlign w:val="center"/>
          </w:tcPr>
          <w:p w:rsidR="00B4798E" w:rsidRPr="0027442C" w:rsidRDefault="00B4798E" w:rsidP="0045324A">
            <w:pPr>
              <w:jc w:val="center"/>
            </w:pPr>
            <w:r w:rsidRPr="0027442C">
              <w:t>1,13</w:t>
            </w:r>
          </w:p>
        </w:tc>
        <w:tc>
          <w:tcPr>
            <w:tcW w:w="851" w:type="dxa"/>
            <w:tcBorders>
              <w:top w:val="nil"/>
            </w:tcBorders>
            <w:vAlign w:val="center"/>
          </w:tcPr>
          <w:p w:rsidR="00B4798E" w:rsidRPr="0027442C" w:rsidRDefault="00B4798E" w:rsidP="0045324A">
            <w:pPr>
              <w:jc w:val="center"/>
            </w:pPr>
            <w:r w:rsidRPr="0027442C">
              <w:t>100</w:t>
            </w:r>
          </w:p>
        </w:tc>
        <w:tc>
          <w:tcPr>
            <w:tcW w:w="850" w:type="dxa"/>
            <w:tcBorders>
              <w:top w:val="nil"/>
            </w:tcBorders>
            <w:vAlign w:val="center"/>
          </w:tcPr>
          <w:p w:rsidR="00B4798E" w:rsidRPr="0027442C" w:rsidRDefault="00B4798E" w:rsidP="0045324A">
            <w:pPr>
              <w:jc w:val="center"/>
            </w:pPr>
            <w:r w:rsidRPr="0027442C">
              <w:t>0,11</w:t>
            </w:r>
          </w:p>
        </w:tc>
        <w:tc>
          <w:tcPr>
            <w:tcW w:w="851" w:type="dxa"/>
            <w:tcBorders>
              <w:top w:val="nil"/>
            </w:tcBorders>
            <w:vAlign w:val="center"/>
          </w:tcPr>
          <w:p w:rsidR="00B4798E" w:rsidRPr="0027442C" w:rsidRDefault="00B4798E" w:rsidP="0045324A">
            <w:pPr>
              <w:jc w:val="center"/>
            </w:pPr>
            <w:r w:rsidRPr="0027442C">
              <w:t>100</w:t>
            </w:r>
          </w:p>
        </w:tc>
        <w:tc>
          <w:tcPr>
            <w:tcW w:w="850" w:type="dxa"/>
            <w:tcBorders>
              <w:top w:val="nil"/>
            </w:tcBorders>
            <w:vAlign w:val="center"/>
          </w:tcPr>
          <w:p w:rsidR="00B4798E" w:rsidRPr="0027442C" w:rsidRDefault="00B4798E" w:rsidP="0045324A">
            <w:pPr>
              <w:jc w:val="center"/>
            </w:pPr>
            <w:r>
              <w:t>–</w:t>
            </w:r>
          </w:p>
        </w:tc>
        <w:tc>
          <w:tcPr>
            <w:tcW w:w="709" w:type="dxa"/>
            <w:tcBorders>
              <w:top w:val="nil"/>
            </w:tcBorders>
            <w:vAlign w:val="center"/>
          </w:tcPr>
          <w:p w:rsidR="00B4798E" w:rsidRPr="0027442C" w:rsidRDefault="00B4798E" w:rsidP="0045324A">
            <w:pPr>
              <w:jc w:val="center"/>
            </w:pPr>
            <w:r>
              <w:t>–</w:t>
            </w:r>
          </w:p>
        </w:tc>
        <w:tc>
          <w:tcPr>
            <w:tcW w:w="848" w:type="dxa"/>
            <w:tcBorders>
              <w:top w:val="nil"/>
            </w:tcBorders>
            <w:vAlign w:val="center"/>
          </w:tcPr>
          <w:p w:rsidR="00B4798E" w:rsidRPr="0027442C" w:rsidRDefault="00B4798E" w:rsidP="0045324A">
            <w:pPr>
              <w:jc w:val="center"/>
            </w:pPr>
            <w:r>
              <w:t>–</w:t>
            </w:r>
          </w:p>
        </w:tc>
        <w:tc>
          <w:tcPr>
            <w:tcW w:w="848" w:type="dxa"/>
            <w:tcBorders>
              <w:top w:val="nil"/>
            </w:tcBorders>
            <w:vAlign w:val="center"/>
          </w:tcPr>
          <w:p w:rsidR="00B4798E" w:rsidRPr="0027442C" w:rsidRDefault="00B4798E" w:rsidP="0045324A">
            <w:pPr>
              <w:jc w:val="center"/>
            </w:pPr>
            <w:r>
              <w:t>–</w:t>
            </w:r>
          </w:p>
        </w:tc>
      </w:tr>
      <w:tr w:rsidR="00B4798E" w:rsidTr="0045324A">
        <w:trPr>
          <w:trHeight w:val="416"/>
        </w:trPr>
        <w:tc>
          <w:tcPr>
            <w:tcW w:w="2830" w:type="dxa"/>
          </w:tcPr>
          <w:p w:rsidR="00B4798E" w:rsidRPr="00541CC6" w:rsidRDefault="00B4798E" w:rsidP="00B4798E">
            <w:r w:rsidRPr="00541CC6">
              <w:t>электролит</w:t>
            </w:r>
          </w:p>
        </w:tc>
        <w:tc>
          <w:tcPr>
            <w:tcW w:w="1843" w:type="dxa"/>
            <w:vAlign w:val="center"/>
          </w:tcPr>
          <w:p w:rsidR="00B4798E" w:rsidRPr="0027442C" w:rsidRDefault="00B4798E" w:rsidP="0045324A">
            <w:pPr>
              <w:jc w:val="center"/>
            </w:pPr>
            <w:r w:rsidRPr="0027442C">
              <w:t>12,0</w:t>
            </w:r>
          </w:p>
        </w:tc>
        <w:tc>
          <w:tcPr>
            <w:tcW w:w="850" w:type="dxa"/>
            <w:vAlign w:val="center"/>
          </w:tcPr>
          <w:p w:rsidR="00B4798E" w:rsidRPr="0027442C" w:rsidRDefault="00B4798E" w:rsidP="0045324A">
            <w:pPr>
              <w:jc w:val="center"/>
            </w:pPr>
            <w:r>
              <w:t>–</w:t>
            </w:r>
          </w:p>
        </w:tc>
        <w:tc>
          <w:tcPr>
            <w:tcW w:w="851" w:type="dxa"/>
            <w:vAlign w:val="center"/>
          </w:tcPr>
          <w:p w:rsidR="00B4798E" w:rsidRPr="0027442C" w:rsidRDefault="00B4798E" w:rsidP="0045324A">
            <w:pPr>
              <w:jc w:val="center"/>
            </w:pPr>
            <w:r>
              <w:t>–</w:t>
            </w:r>
          </w:p>
        </w:tc>
        <w:tc>
          <w:tcPr>
            <w:tcW w:w="850" w:type="dxa"/>
            <w:vAlign w:val="center"/>
          </w:tcPr>
          <w:p w:rsidR="00B4798E" w:rsidRPr="0027442C" w:rsidRDefault="00B4798E" w:rsidP="0045324A">
            <w:pPr>
              <w:jc w:val="center"/>
            </w:pPr>
            <w:r>
              <w:t>–</w:t>
            </w:r>
          </w:p>
        </w:tc>
        <w:tc>
          <w:tcPr>
            <w:tcW w:w="851" w:type="dxa"/>
            <w:vAlign w:val="center"/>
          </w:tcPr>
          <w:p w:rsidR="00B4798E" w:rsidRPr="0027442C" w:rsidRDefault="00B4798E" w:rsidP="0045324A">
            <w:pPr>
              <w:jc w:val="center"/>
            </w:pPr>
            <w:r>
              <w:t>–</w:t>
            </w:r>
          </w:p>
        </w:tc>
        <w:tc>
          <w:tcPr>
            <w:tcW w:w="850" w:type="dxa"/>
            <w:vAlign w:val="center"/>
          </w:tcPr>
          <w:p w:rsidR="00B4798E" w:rsidRPr="0027442C" w:rsidRDefault="00B4798E" w:rsidP="0045324A">
            <w:pPr>
              <w:jc w:val="center"/>
            </w:pPr>
            <w:r>
              <w:t>–</w:t>
            </w:r>
          </w:p>
        </w:tc>
        <w:tc>
          <w:tcPr>
            <w:tcW w:w="851" w:type="dxa"/>
            <w:vAlign w:val="center"/>
          </w:tcPr>
          <w:p w:rsidR="00B4798E" w:rsidRPr="0027442C" w:rsidRDefault="00B4798E" w:rsidP="0045324A">
            <w:pPr>
              <w:jc w:val="center"/>
            </w:pPr>
            <w:r>
              <w:t>–</w:t>
            </w:r>
          </w:p>
        </w:tc>
        <w:tc>
          <w:tcPr>
            <w:tcW w:w="850" w:type="dxa"/>
            <w:vAlign w:val="center"/>
          </w:tcPr>
          <w:p w:rsidR="00B4798E" w:rsidRPr="0027442C" w:rsidRDefault="00B4798E" w:rsidP="0045324A">
            <w:pPr>
              <w:jc w:val="center"/>
            </w:pPr>
            <w:r>
              <w:t>–</w:t>
            </w:r>
          </w:p>
        </w:tc>
        <w:tc>
          <w:tcPr>
            <w:tcW w:w="851" w:type="dxa"/>
            <w:vAlign w:val="center"/>
          </w:tcPr>
          <w:p w:rsidR="00B4798E" w:rsidRPr="0027442C" w:rsidRDefault="00B4798E" w:rsidP="0045324A">
            <w:pPr>
              <w:jc w:val="center"/>
            </w:pPr>
            <w:r>
              <w:t>–</w:t>
            </w:r>
          </w:p>
        </w:tc>
        <w:tc>
          <w:tcPr>
            <w:tcW w:w="850" w:type="dxa"/>
            <w:vAlign w:val="center"/>
          </w:tcPr>
          <w:p w:rsidR="00B4798E" w:rsidRPr="0027442C" w:rsidRDefault="00B4798E" w:rsidP="0045324A">
            <w:pPr>
              <w:jc w:val="center"/>
            </w:pPr>
            <w:r w:rsidRPr="0027442C">
              <w:t>16,84</w:t>
            </w:r>
          </w:p>
        </w:tc>
        <w:tc>
          <w:tcPr>
            <w:tcW w:w="709" w:type="dxa"/>
            <w:vAlign w:val="center"/>
          </w:tcPr>
          <w:p w:rsidR="00B4798E" w:rsidRPr="0027442C" w:rsidRDefault="00B4798E" w:rsidP="0045324A">
            <w:pPr>
              <w:jc w:val="center"/>
            </w:pPr>
            <w:r w:rsidRPr="0027442C">
              <w:t>100</w:t>
            </w:r>
          </w:p>
        </w:tc>
        <w:tc>
          <w:tcPr>
            <w:tcW w:w="848" w:type="dxa"/>
            <w:vAlign w:val="center"/>
          </w:tcPr>
          <w:p w:rsidR="00B4798E" w:rsidRPr="0027442C" w:rsidRDefault="00B4798E" w:rsidP="0045324A">
            <w:pPr>
              <w:jc w:val="center"/>
            </w:pPr>
            <w:r w:rsidRPr="0027442C">
              <w:t>83,16</w:t>
            </w:r>
          </w:p>
        </w:tc>
        <w:tc>
          <w:tcPr>
            <w:tcW w:w="848" w:type="dxa"/>
            <w:vAlign w:val="center"/>
          </w:tcPr>
          <w:p w:rsidR="00B4798E" w:rsidRPr="0027442C" w:rsidRDefault="00B4798E" w:rsidP="0045324A">
            <w:pPr>
              <w:jc w:val="center"/>
            </w:pPr>
            <w:r w:rsidRPr="0027442C">
              <w:t>100</w:t>
            </w:r>
          </w:p>
        </w:tc>
      </w:tr>
      <w:tr w:rsidR="00B4798E" w:rsidTr="0045324A">
        <w:trPr>
          <w:trHeight w:val="416"/>
        </w:trPr>
        <w:tc>
          <w:tcPr>
            <w:tcW w:w="2830" w:type="dxa"/>
            <w:tcBorders>
              <w:bottom w:val="single" w:sz="4" w:space="0" w:color="auto"/>
            </w:tcBorders>
          </w:tcPr>
          <w:p w:rsidR="00B4798E" w:rsidRPr="00541CC6" w:rsidRDefault="00B4798E" w:rsidP="00B4798E">
            <w:r w:rsidRPr="00541CC6">
              <w:t>лигатура</w:t>
            </w:r>
          </w:p>
        </w:tc>
        <w:tc>
          <w:tcPr>
            <w:tcW w:w="1843" w:type="dxa"/>
            <w:tcBorders>
              <w:bottom w:val="single" w:sz="4" w:space="0" w:color="auto"/>
            </w:tcBorders>
            <w:vAlign w:val="center"/>
          </w:tcPr>
          <w:p w:rsidR="00B4798E" w:rsidRPr="0027442C" w:rsidRDefault="00B4798E" w:rsidP="0045324A">
            <w:pPr>
              <w:jc w:val="center"/>
            </w:pPr>
            <w:r w:rsidRPr="0027442C">
              <w:t>0,40</w:t>
            </w:r>
          </w:p>
        </w:tc>
        <w:tc>
          <w:tcPr>
            <w:tcW w:w="850" w:type="dxa"/>
            <w:tcBorders>
              <w:bottom w:val="single" w:sz="4" w:space="0" w:color="auto"/>
            </w:tcBorders>
            <w:vAlign w:val="center"/>
          </w:tcPr>
          <w:p w:rsidR="00B4798E" w:rsidRPr="0027442C" w:rsidRDefault="00B4798E" w:rsidP="0045324A">
            <w:pPr>
              <w:jc w:val="center"/>
            </w:pPr>
            <w:r>
              <w:t>–</w:t>
            </w:r>
          </w:p>
        </w:tc>
        <w:tc>
          <w:tcPr>
            <w:tcW w:w="851" w:type="dxa"/>
            <w:tcBorders>
              <w:bottom w:val="single" w:sz="4" w:space="0" w:color="auto"/>
            </w:tcBorders>
            <w:vAlign w:val="center"/>
          </w:tcPr>
          <w:p w:rsidR="00B4798E" w:rsidRPr="0027442C" w:rsidRDefault="00B4798E" w:rsidP="0045324A">
            <w:pPr>
              <w:jc w:val="center"/>
            </w:pPr>
            <w:r>
              <w:t>–</w:t>
            </w:r>
          </w:p>
        </w:tc>
        <w:tc>
          <w:tcPr>
            <w:tcW w:w="850" w:type="dxa"/>
            <w:tcBorders>
              <w:bottom w:val="single" w:sz="4" w:space="0" w:color="auto"/>
            </w:tcBorders>
            <w:vAlign w:val="center"/>
          </w:tcPr>
          <w:p w:rsidR="00B4798E" w:rsidRPr="0027442C" w:rsidRDefault="00B4798E" w:rsidP="0045324A">
            <w:pPr>
              <w:jc w:val="center"/>
            </w:pPr>
            <w:r>
              <w:t>–</w:t>
            </w:r>
          </w:p>
        </w:tc>
        <w:tc>
          <w:tcPr>
            <w:tcW w:w="851" w:type="dxa"/>
            <w:tcBorders>
              <w:bottom w:val="single" w:sz="4" w:space="0" w:color="auto"/>
            </w:tcBorders>
            <w:vAlign w:val="center"/>
          </w:tcPr>
          <w:p w:rsidR="00B4798E" w:rsidRPr="0027442C" w:rsidRDefault="00B4798E" w:rsidP="0045324A">
            <w:pPr>
              <w:jc w:val="center"/>
            </w:pPr>
            <w:r>
              <w:t>–</w:t>
            </w:r>
          </w:p>
        </w:tc>
        <w:tc>
          <w:tcPr>
            <w:tcW w:w="850" w:type="dxa"/>
            <w:tcBorders>
              <w:bottom w:val="single" w:sz="4" w:space="0" w:color="auto"/>
            </w:tcBorders>
            <w:vAlign w:val="center"/>
          </w:tcPr>
          <w:p w:rsidR="00B4798E" w:rsidRPr="0027442C" w:rsidRDefault="00B4798E" w:rsidP="0045324A">
            <w:pPr>
              <w:jc w:val="center"/>
            </w:pPr>
            <w:r>
              <w:t>–</w:t>
            </w:r>
          </w:p>
        </w:tc>
        <w:tc>
          <w:tcPr>
            <w:tcW w:w="851" w:type="dxa"/>
            <w:tcBorders>
              <w:bottom w:val="single" w:sz="4" w:space="0" w:color="auto"/>
            </w:tcBorders>
            <w:vAlign w:val="center"/>
          </w:tcPr>
          <w:p w:rsidR="00B4798E" w:rsidRPr="0027442C" w:rsidRDefault="00B4798E" w:rsidP="0045324A">
            <w:pPr>
              <w:jc w:val="center"/>
            </w:pPr>
            <w:r>
              <w:t>–</w:t>
            </w:r>
          </w:p>
        </w:tc>
        <w:tc>
          <w:tcPr>
            <w:tcW w:w="850" w:type="dxa"/>
            <w:tcBorders>
              <w:bottom w:val="single" w:sz="4" w:space="0" w:color="auto"/>
            </w:tcBorders>
            <w:vAlign w:val="center"/>
          </w:tcPr>
          <w:p w:rsidR="00B4798E" w:rsidRPr="0027442C" w:rsidRDefault="00B4798E" w:rsidP="0045324A">
            <w:pPr>
              <w:jc w:val="center"/>
            </w:pPr>
            <w:r>
              <w:t>–</w:t>
            </w:r>
          </w:p>
        </w:tc>
        <w:tc>
          <w:tcPr>
            <w:tcW w:w="851" w:type="dxa"/>
            <w:tcBorders>
              <w:bottom w:val="single" w:sz="4" w:space="0" w:color="auto"/>
            </w:tcBorders>
            <w:vAlign w:val="center"/>
          </w:tcPr>
          <w:p w:rsidR="00B4798E" w:rsidRPr="0027442C" w:rsidRDefault="00B4798E" w:rsidP="0045324A">
            <w:pPr>
              <w:jc w:val="center"/>
            </w:pPr>
            <w:r>
              <w:t>–</w:t>
            </w:r>
          </w:p>
        </w:tc>
        <w:tc>
          <w:tcPr>
            <w:tcW w:w="850" w:type="dxa"/>
            <w:tcBorders>
              <w:bottom w:val="single" w:sz="4" w:space="0" w:color="auto"/>
            </w:tcBorders>
            <w:vAlign w:val="center"/>
          </w:tcPr>
          <w:p w:rsidR="00B4798E" w:rsidRPr="0027442C" w:rsidRDefault="00B4798E" w:rsidP="0045324A">
            <w:pPr>
              <w:jc w:val="center"/>
            </w:pPr>
            <w:r>
              <w:t>–</w:t>
            </w:r>
          </w:p>
        </w:tc>
        <w:tc>
          <w:tcPr>
            <w:tcW w:w="709" w:type="dxa"/>
            <w:tcBorders>
              <w:bottom w:val="single" w:sz="4" w:space="0" w:color="auto"/>
            </w:tcBorders>
            <w:vAlign w:val="center"/>
          </w:tcPr>
          <w:p w:rsidR="00B4798E" w:rsidRPr="0027442C" w:rsidRDefault="00B4798E" w:rsidP="0045324A">
            <w:pPr>
              <w:jc w:val="center"/>
            </w:pPr>
            <w:r>
              <w:t>–</w:t>
            </w:r>
          </w:p>
        </w:tc>
        <w:tc>
          <w:tcPr>
            <w:tcW w:w="848" w:type="dxa"/>
            <w:tcBorders>
              <w:bottom w:val="single" w:sz="4" w:space="0" w:color="auto"/>
            </w:tcBorders>
            <w:vAlign w:val="center"/>
          </w:tcPr>
          <w:p w:rsidR="00B4798E" w:rsidRPr="0027442C" w:rsidRDefault="00B4798E" w:rsidP="0045324A">
            <w:pPr>
              <w:jc w:val="center"/>
            </w:pPr>
            <w:r>
              <w:t>–</w:t>
            </w:r>
          </w:p>
        </w:tc>
        <w:tc>
          <w:tcPr>
            <w:tcW w:w="848" w:type="dxa"/>
            <w:tcBorders>
              <w:bottom w:val="single" w:sz="4" w:space="0" w:color="auto"/>
            </w:tcBorders>
            <w:vAlign w:val="center"/>
          </w:tcPr>
          <w:p w:rsidR="00B4798E" w:rsidRPr="0027442C" w:rsidRDefault="00B4798E" w:rsidP="0045324A">
            <w:pPr>
              <w:jc w:val="center"/>
            </w:pPr>
            <w:r>
              <w:t>–</w:t>
            </w:r>
          </w:p>
        </w:tc>
      </w:tr>
      <w:tr w:rsidR="00B4798E" w:rsidTr="0045324A">
        <w:trPr>
          <w:trHeight w:val="416"/>
        </w:trPr>
        <w:tc>
          <w:tcPr>
            <w:tcW w:w="2830" w:type="dxa"/>
            <w:tcBorders>
              <w:bottom w:val="nil"/>
            </w:tcBorders>
          </w:tcPr>
          <w:p w:rsidR="00B4798E" w:rsidRPr="00541CC6" w:rsidRDefault="00B4798E" w:rsidP="00B4798E">
            <w:r w:rsidRPr="00541CC6">
              <w:t>Получено:</w:t>
            </w:r>
          </w:p>
        </w:tc>
        <w:tc>
          <w:tcPr>
            <w:tcW w:w="1843" w:type="dxa"/>
            <w:tcBorders>
              <w:bottom w:val="nil"/>
            </w:tcBorders>
            <w:vAlign w:val="center"/>
          </w:tcPr>
          <w:p w:rsidR="00B4798E" w:rsidRPr="0027442C" w:rsidRDefault="00B4798E" w:rsidP="0045324A">
            <w:pPr>
              <w:jc w:val="center"/>
            </w:pPr>
          </w:p>
        </w:tc>
        <w:tc>
          <w:tcPr>
            <w:tcW w:w="850" w:type="dxa"/>
            <w:tcBorders>
              <w:bottom w:val="nil"/>
            </w:tcBorders>
            <w:vAlign w:val="center"/>
          </w:tcPr>
          <w:p w:rsidR="00B4798E" w:rsidRPr="0027442C" w:rsidRDefault="00B4798E" w:rsidP="0045324A">
            <w:pPr>
              <w:jc w:val="center"/>
            </w:pPr>
          </w:p>
        </w:tc>
        <w:tc>
          <w:tcPr>
            <w:tcW w:w="851" w:type="dxa"/>
            <w:tcBorders>
              <w:bottom w:val="nil"/>
            </w:tcBorders>
            <w:vAlign w:val="center"/>
          </w:tcPr>
          <w:p w:rsidR="00B4798E" w:rsidRPr="0027442C" w:rsidRDefault="00B4798E" w:rsidP="0045324A">
            <w:pPr>
              <w:jc w:val="center"/>
            </w:pPr>
          </w:p>
        </w:tc>
        <w:tc>
          <w:tcPr>
            <w:tcW w:w="850" w:type="dxa"/>
            <w:tcBorders>
              <w:bottom w:val="nil"/>
            </w:tcBorders>
            <w:vAlign w:val="center"/>
          </w:tcPr>
          <w:p w:rsidR="00B4798E" w:rsidRPr="0027442C" w:rsidRDefault="00B4798E" w:rsidP="0045324A">
            <w:pPr>
              <w:jc w:val="center"/>
            </w:pPr>
          </w:p>
        </w:tc>
        <w:tc>
          <w:tcPr>
            <w:tcW w:w="851" w:type="dxa"/>
            <w:tcBorders>
              <w:bottom w:val="nil"/>
            </w:tcBorders>
            <w:vAlign w:val="center"/>
          </w:tcPr>
          <w:p w:rsidR="00B4798E" w:rsidRPr="0027442C" w:rsidRDefault="00B4798E" w:rsidP="0045324A">
            <w:pPr>
              <w:jc w:val="center"/>
            </w:pPr>
          </w:p>
        </w:tc>
        <w:tc>
          <w:tcPr>
            <w:tcW w:w="850" w:type="dxa"/>
            <w:tcBorders>
              <w:bottom w:val="nil"/>
            </w:tcBorders>
            <w:vAlign w:val="center"/>
          </w:tcPr>
          <w:p w:rsidR="00B4798E" w:rsidRPr="0027442C" w:rsidRDefault="00B4798E" w:rsidP="0045324A">
            <w:pPr>
              <w:jc w:val="center"/>
            </w:pPr>
          </w:p>
        </w:tc>
        <w:tc>
          <w:tcPr>
            <w:tcW w:w="851" w:type="dxa"/>
            <w:tcBorders>
              <w:bottom w:val="nil"/>
            </w:tcBorders>
            <w:vAlign w:val="center"/>
          </w:tcPr>
          <w:p w:rsidR="00B4798E" w:rsidRPr="0027442C" w:rsidRDefault="00B4798E" w:rsidP="0045324A">
            <w:pPr>
              <w:jc w:val="center"/>
            </w:pPr>
          </w:p>
        </w:tc>
        <w:tc>
          <w:tcPr>
            <w:tcW w:w="850" w:type="dxa"/>
            <w:tcBorders>
              <w:bottom w:val="nil"/>
            </w:tcBorders>
            <w:vAlign w:val="center"/>
          </w:tcPr>
          <w:p w:rsidR="00B4798E" w:rsidRPr="0027442C" w:rsidRDefault="00B4798E" w:rsidP="0045324A">
            <w:pPr>
              <w:jc w:val="center"/>
            </w:pPr>
          </w:p>
        </w:tc>
        <w:tc>
          <w:tcPr>
            <w:tcW w:w="851" w:type="dxa"/>
            <w:tcBorders>
              <w:bottom w:val="nil"/>
            </w:tcBorders>
            <w:vAlign w:val="center"/>
          </w:tcPr>
          <w:p w:rsidR="00B4798E" w:rsidRPr="0027442C" w:rsidRDefault="00B4798E" w:rsidP="0045324A">
            <w:pPr>
              <w:jc w:val="center"/>
            </w:pPr>
          </w:p>
        </w:tc>
        <w:tc>
          <w:tcPr>
            <w:tcW w:w="850" w:type="dxa"/>
            <w:tcBorders>
              <w:bottom w:val="nil"/>
            </w:tcBorders>
            <w:vAlign w:val="center"/>
          </w:tcPr>
          <w:p w:rsidR="00B4798E" w:rsidRPr="0027442C" w:rsidRDefault="00B4798E" w:rsidP="0045324A">
            <w:pPr>
              <w:jc w:val="center"/>
            </w:pPr>
          </w:p>
        </w:tc>
        <w:tc>
          <w:tcPr>
            <w:tcW w:w="709" w:type="dxa"/>
            <w:tcBorders>
              <w:bottom w:val="nil"/>
            </w:tcBorders>
            <w:vAlign w:val="center"/>
          </w:tcPr>
          <w:p w:rsidR="00B4798E" w:rsidRPr="0027442C" w:rsidRDefault="00B4798E" w:rsidP="0045324A">
            <w:pPr>
              <w:jc w:val="center"/>
            </w:pPr>
          </w:p>
        </w:tc>
        <w:tc>
          <w:tcPr>
            <w:tcW w:w="848" w:type="dxa"/>
            <w:tcBorders>
              <w:bottom w:val="nil"/>
            </w:tcBorders>
            <w:vAlign w:val="center"/>
          </w:tcPr>
          <w:p w:rsidR="00B4798E" w:rsidRPr="0027442C" w:rsidRDefault="00B4798E" w:rsidP="0045324A">
            <w:pPr>
              <w:jc w:val="center"/>
            </w:pPr>
          </w:p>
        </w:tc>
        <w:tc>
          <w:tcPr>
            <w:tcW w:w="848" w:type="dxa"/>
            <w:tcBorders>
              <w:bottom w:val="nil"/>
            </w:tcBorders>
            <w:vAlign w:val="center"/>
          </w:tcPr>
          <w:p w:rsidR="00B4798E" w:rsidRPr="0027442C" w:rsidRDefault="00B4798E" w:rsidP="0045324A">
            <w:pPr>
              <w:jc w:val="center"/>
            </w:pPr>
          </w:p>
        </w:tc>
      </w:tr>
      <w:tr w:rsidR="00B4798E" w:rsidTr="0045324A">
        <w:trPr>
          <w:trHeight w:val="416"/>
        </w:trPr>
        <w:tc>
          <w:tcPr>
            <w:tcW w:w="2830" w:type="dxa"/>
            <w:tcBorders>
              <w:top w:val="nil"/>
            </w:tcBorders>
          </w:tcPr>
          <w:p w:rsidR="00B4798E" w:rsidRPr="00541CC6" w:rsidRDefault="00B4798E" w:rsidP="00B4798E">
            <w:r w:rsidRPr="00541CC6">
              <w:t>очищенный цинк</w:t>
            </w:r>
          </w:p>
        </w:tc>
        <w:tc>
          <w:tcPr>
            <w:tcW w:w="1843" w:type="dxa"/>
            <w:tcBorders>
              <w:top w:val="nil"/>
            </w:tcBorders>
            <w:vAlign w:val="center"/>
          </w:tcPr>
          <w:p w:rsidR="00B4798E" w:rsidRPr="0027442C" w:rsidRDefault="00B4798E" w:rsidP="0045324A">
            <w:pPr>
              <w:jc w:val="center"/>
            </w:pPr>
            <w:r w:rsidRPr="0027442C">
              <w:t>10,865</w:t>
            </w:r>
          </w:p>
        </w:tc>
        <w:tc>
          <w:tcPr>
            <w:tcW w:w="850" w:type="dxa"/>
            <w:tcBorders>
              <w:top w:val="nil"/>
            </w:tcBorders>
            <w:vAlign w:val="center"/>
          </w:tcPr>
          <w:p w:rsidR="00B4798E" w:rsidRPr="0027442C" w:rsidRDefault="00B4798E" w:rsidP="0045324A">
            <w:pPr>
              <w:jc w:val="center"/>
            </w:pPr>
            <w:r w:rsidRPr="0027442C">
              <w:t>99,17</w:t>
            </w:r>
          </w:p>
        </w:tc>
        <w:tc>
          <w:tcPr>
            <w:tcW w:w="851" w:type="dxa"/>
            <w:tcBorders>
              <w:top w:val="nil"/>
            </w:tcBorders>
            <w:vAlign w:val="center"/>
          </w:tcPr>
          <w:p w:rsidR="00B4798E" w:rsidRPr="0027442C" w:rsidRDefault="00B4798E" w:rsidP="0045324A">
            <w:pPr>
              <w:jc w:val="center"/>
            </w:pPr>
            <w:r w:rsidRPr="0027442C">
              <w:t>92,95</w:t>
            </w:r>
          </w:p>
        </w:tc>
        <w:tc>
          <w:tcPr>
            <w:tcW w:w="850" w:type="dxa"/>
            <w:tcBorders>
              <w:top w:val="nil"/>
            </w:tcBorders>
            <w:vAlign w:val="center"/>
          </w:tcPr>
          <w:p w:rsidR="00B4798E" w:rsidRPr="0027442C" w:rsidRDefault="00B4798E" w:rsidP="0045324A">
            <w:pPr>
              <w:jc w:val="center"/>
            </w:pPr>
            <w:r w:rsidRPr="0027442C">
              <w:t>0,06</w:t>
            </w:r>
          </w:p>
        </w:tc>
        <w:tc>
          <w:tcPr>
            <w:tcW w:w="851" w:type="dxa"/>
            <w:tcBorders>
              <w:top w:val="nil"/>
            </w:tcBorders>
            <w:vAlign w:val="center"/>
          </w:tcPr>
          <w:p w:rsidR="00B4798E" w:rsidRPr="0027442C" w:rsidRDefault="00B4798E" w:rsidP="0045324A">
            <w:pPr>
              <w:jc w:val="center"/>
            </w:pPr>
            <w:r w:rsidRPr="0027442C">
              <w:t>19,75</w:t>
            </w:r>
          </w:p>
        </w:tc>
        <w:tc>
          <w:tcPr>
            <w:tcW w:w="850" w:type="dxa"/>
            <w:tcBorders>
              <w:top w:val="nil"/>
            </w:tcBorders>
            <w:vAlign w:val="center"/>
          </w:tcPr>
          <w:p w:rsidR="00B4798E" w:rsidRPr="0027442C" w:rsidRDefault="00B4798E" w:rsidP="0045324A">
            <w:pPr>
              <w:jc w:val="center"/>
            </w:pPr>
            <w:r w:rsidRPr="0027442C">
              <w:t>0,42</w:t>
            </w:r>
          </w:p>
        </w:tc>
        <w:tc>
          <w:tcPr>
            <w:tcW w:w="851" w:type="dxa"/>
            <w:tcBorders>
              <w:top w:val="nil"/>
            </w:tcBorders>
            <w:vAlign w:val="center"/>
          </w:tcPr>
          <w:p w:rsidR="00B4798E" w:rsidRPr="0027442C" w:rsidRDefault="00B4798E" w:rsidP="0045324A">
            <w:pPr>
              <w:jc w:val="center"/>
            </w:pPr>
            <w:r w:rsidRPr="0027442C">
              <w:t>50,60</w:t>
            </w:r>
          </w:p>
        </w:tc>
        <w:tc>
          <w:tcPr>
            <w:tcW w:w="850" w:type="dxa"/>
            <w:tcBorders>
              <w:top w:val="nil"/>
            </w:tcBorders>
            <w:vAlign w:val="center"/>
          </w:tcPr>
          <w:p w:rsidR="00B4798E" w:rsidRPr="0027442C" w:rsidRDefault="00B4798E" w:rsidP="0045324A">
            <w:pPr>
              <w:jc w:val="center"/>
            </w:pPr>
            <w:r w:rsidRPr="0027442C">
              <w:t>0,05</w:t>
            </w:r>
          </w:p>
        </w:tc>
        <w:tc>
          <w:tcPr>
            <w:tcW w:w="851" w:type="dxa"/>
            <w:tcBorders>
              <w:top w:val="nil"/>
            </w:tcBorders>
            <w:vAlign w:val="center"/>
          </w:tcPr>
          <w:p w:rsidR="00B4798E" w:rsidRPr="0027442C" w:rsidRDefault="00B4798E" w:rsidP="0045324A">
            <w:pPr>
              <w:jc w:val="center"/>
            </w:pPr>
            <w:r w:rsidRPr="0027442C">
              <w:t>41,86</w:t>
            </w:r>
          </w:p>
        </w:tc>
        <w:tc>
          <w:tcPr>
            <w:tcW w:w="850" w:type="dxa"/>
            <w:tcBorders>
              <w:top w:val="nil"/>
            </w:tcBorders>
            <w:vAlign w:val="center"/>
          </w:tcPr>
          <w:p w:rsidR="00B4798E" w:rsidRPr="0027442C" w:rsidRDefault="00B4798E" w:rsidP="0045324A">
            <w:pPr>
              <w:jc w:val="center"/>
            </w:pPr>
            <w:r w:rsidRPr="0027442C">
              <w:t>0,032</w:t>
            </w:r>
          </w:p>
        </w:tc>
        <w:tc>
          <w:tcPr>
            <w:tcW w:w="709" w:type="dxa"/>
            <w:tcBorders>
              <w:top w:val="nil"/>
            </w:tcBorders>
            <w:vAlign w:val="center"/>
          </w:tcPr>
          <w:p w:rsidR="00B4798E" w:rsidRPr="0027442C" w:rsidRDefault="00B4798E" w:rsidP="0045324A">
            <w:pPr>
              <w:jc w:val="center"/>
            </w:pPr>
            <w:r w:rsidRPr="0027442C">
              <w:t>5,05</w:t>
            </w:r>
          </w:p>
        </w:tc>
        <w:tc>
          <w:tcPr>
            <w:tcW w:w="848" w:type="dxa"/>
            <w:tcBorders>
              <w:top w:val="nil"/>
            </w:tcBorders>
            <w:vAlign w:val="center"/>
          </w:tcPr>
          <w:p w:rsidR="00B4798E" w:rsidRPr="0027442C" w:rsidRDefault="00B4798E" w:rsidP="0045324A">
            <w:pPr>
              <w:jc w:val="center"/>
            </w:pPr>
            <w:r w:rsidRPr="0027442C">
              <w:t>0,067</w:t>
            </w:r>
          </w:p>
        </w:tc>
        <w:tc>
          <w:tcPr>
            <w:tcW w:w="848" w:type="dxa"/>
            <w:tcBorders>
              <w:top w:val="nil"/>
            </w:tcBorders>
            <w:vAlign w:val="center"/>
          </w:tcPr>
          <w:p w:rsidR="00B4798E" w:rsidRPr="0027442C" w:rsidRDefault="00B4798E" w:rsidP="0045324A">
            <w:pPr>
              <w:jc w:val="center"/>
            </w:pPr>
            <w:r w:rsidRPr="0027442C">
              <w:t>2,16</w:t>
            </w:r>
          </w:p>
        </w:tc>
      </w:tr>
      <w:tr w:rsidR="00B4798E" w:rsidTr="0045324A">
        <w:trPr>
          <w:trHeight w:val="416"/>
        </w:trPr>
        <w:tc>
          <w:tcPr>
            <w:tcW w:w="2830" w:type="dxa"/>
          </w:tcPr>
          <w:p w:rsidR="00B4798E" w:rsidRDefault="00B4798E" w:rsidP="00B4798E">
            <w:r w:rsidRPr="00541CC6">
              <w:t>электролит</w:t>
            </w:r>
          </w:p>
        </w:tc>
        <w:tc>
          <w:tcPr>
            <w:tcW w:w="1843" w:type="dxa"/>
            <w:vAlign w:val="center"/>
          </w:tcPr>
          <w:p w:rsidR="00B4798E" w:rsidRPr="0027442C" w:rsidRDefault="00B4798E" w:rsidP="0045324A">
            <w:pPr>
              <w:jc w:val="center"/>
            </w:pPr>
            <w:r w:rsidRPr="0027442C">
              <w:t>10,026</w:t>
            </w:r>
          </w:p>
        </w:tc>
        <w:tc>
          <w:tcPr>
            <w:tcW w:w="850" w:type="dxa"/>
            <w:vAlign w:val="center"/>
          </w:tcPr>
          <w:p w:rsidR="00B4798E" w:rsidRPr="0027442C" w:rsidRDefault="00B4798E" w:rsidP="0045324A">
            <w:pPr>
              <w:jc w:val="center"/>
            </w:pPr>
            <w:r w:rsidRPr="0027442C">
              <w:t>0,43</w:t>
            </w:r>
          </w:p>
        </w:tc>
        <w:tc>
          <w:tcPr>
            <w:tcW w:w="851" w:type="dxa"/>
            <w:vAlign w:val="center"/>
          </w:tcPr>
          <w:p w:rsidR="00B4798E" w:rsidRPr="0027442C" w:rsidRDefault="00B4798E" w:rsidP="0045324A">
            <w:pPr>
              <w:jc w:val="center"/>
            </w:pPr>
            <w:r w:rsidRPr="0027442C">
              <w:t>0,37</w:t>
            </w:r>
          </w:p>
        </w:tc>
        <w:tc>
          <w:tcPr>
            <w:tcW w:w="850" w:type="dxa"/>
            <w:vAlign w:val="center"/>
          </w:tcPr>
          <w:p w:rsidR="00B4798E" w:rsidRPr="0027442C" w:rsidRDefault="00B4798E" w:rsidP="0045324A">
            <w:pPr>
              <w:jc w:val="center"/>
            </w:pPr>
            <w:r w:rsidRPr="0027442C">
              <w:t>0,08</w:t>
            </w:r>
          </w:p>
        </w:tc>
        <w:tc>
          <w:tcPr>
            <w:tcW w:w="851" w:type="dxa"/>
            <w:vAlign w:val="center"/>
          </w:tcPr>
          <w:p w:rsidR="00B4798E" w:rsidRPr="0027442C" w:rsidRDefault="00B4798E" w:rsidP="0045324A">
            <w:pPr>
              <w:jc w:val="center"/>
            </w:pPr>
            <w:r w:rsidRPr="0027442C">
              <w:t>24,31</w:t>
            </w:r>
          </w:p>
        </w:tc>
        <w:tc>
          <w:tcPr>
            <w:tcW w:w="850" w:type="dxa"/>
            <w:vAlign w:val="center"/>
          </w:tcPr>
          <w:p w:rsidR="00B4798E" w:rsidRPr="0027442C" w:rsidRDefault="00B4798E" w:rsidP="0045324A">
            <w:pPr>
              <w:jc w:val="center"/>
            </w:pPr>
            <w:r w:rsidRPr="0027442C">
              <w:t>0,08</w:t>
            </w:r>
          </w:p>
        </w:tc>
        <w:tc>
          <w:tcPr>
            <w:tcW w:w="851" w:type="dxa"/>
            <w:vAlign w:val="center"/>
          </w:tcPr>
          <w:p w:rsidR="00B4798E" w:rsidRPr="0027442C" w:rsidRDefault="00B4798E" w:rsidP="0045324A">
            <w:pPr>
              <w:jc w:val="center"/>
            </w:pPr>
            <w:r w:rsidRPr="0027442C">
              <w:t>6,01</w:t>
            </w:r>
          </w:p>
        </w:tc>
        <w:tc>
          <w:tcPr>
            <w:tcW w:w="850" w:type="dxa"/>
            <w:vAlign w:val="center"/>
          </w:tcPr>
          <w:p w:rsidR="00B4798E" w:rsidRPr="0027442C" w:rsidRDefault="00B4798E" w:rsidP="0045324A">
            <w:pPr>
              <w:jc w:val="center"/>
            </w:pPr>
            <w:r w:rsidRPr="0027442C">
              <w:t>0,001</w:t>
            </w:r>
          </w:p>
        </w:tc>
        <w:tc>
          <w:tcPr>
            <w:tcW w:w="851" w:type="dxa"/>
            <w:vAlign w:val="center"/>
          </w:tcPr>
          <w:p w:rsidR="00B4798E" w:rsidRPr="0027442C" w:rsidRDefault="00B4798E" w:rsidP="0045324A">
            <w:pPr>
              <w:jc w:val="center"/>
            </w:pPr>
            <w:r w:rsidRPr="0027442C">
              <w:t>0,77</w:t>
            </w:r>
          </w:p>
        </w:tc>
        <w:tc>
          <w:tcPr>
            <w:tcW w:w="850" w:type="dxa"/>
            <w:vAlign w:val="center"/>
          </w:tcPr>
          <w:p w:rsidR="00B4798E" w:rsidRPr="0027442C" w:rsidRDefault="00B4798E" w:rsidP="0045324A">
            <w:pPr>
              <w:jc w:val="center"/>
            </w:pPr>
            <w:r w:rsidRPr="0027442C">
              <w:t>0,06</w:t>
            </w:r>
          </w:p>
        </w:tc>
        <w:tc>
          <w:tcPr>
            <w:tcW w:w="709" w:type="dxa"/>
            <w:vAlign w:val="center"/>
          </w:tcPr>
          <w:p w:rsidR="00B4798E" w:rsidRPr="0027442C" w:rsidRDefault="00B4798E" w:rsidP="0045324A">
            <w:pPr>
              <w:jc w:val="center"/>
            </w:pPr>
            <w:r w:rsidRPr="0027442C">
              <w:t>8,91</w:t>
            </w:r>
          </w:p>
        </w:tc>
        <w:tc>
          <w:tcPr>
            <w:tcW w:w="848" w:type="dxa"/>
            <w:vAlign w:val="center"/>
          </w:tcPr>
          <w:p w:rsidR="00B4798E" w:rsidRPr="0027442C" w:rsidRDefault="00B4798E" w:rsidP="0045324A">
            <w:pPr>
              <w:jc w:val="center"/>
            </w:pPr>
            <w:r w:rsidRPr="0027442C">
              <w:t>0,20</w:t>
            </w:r>
          </w:p>
        </w:tc>
        <w:tc>
          <w:tcPr>
            <w:tcW w:w="848" w:type="dxa"/>
            <w:vAlign w:val="center"/>
          </w:tcPr>
          <w:p w:rsidR="00B4798E" w:rsidRDefault="00B4798E" w:rsidP="0045324A">
            <w:pPr>
              <w:jc w:val="center"/>
            </w:pPr>
            <w:r w:rsidRPr="0027442C">
              <w:t>6,01</w:t>
            </w:r>
          </w:p>
        </w:tc>
      </w:tr>
    </w:tbl>
    <w:p w:rsidR="00AF042E" w:rsidRDefault="00AF042E" w:rsidP="0088763D">
      <w:pPr>
        <w:ind w:firstLine="709"/>
        <w:jc w:val="both"/>
      </w:pPr>
    </w:p>
    <w:p w:rsidR="0045324A" w:rsidRDefault="0045324A" w:rsidP="0088763D">
      <w:pPr>
        <w:ind w:firstLine="709"/>
        <w:jc w:val="both"/>
        <w:sectPr w:rsidR="0045324A" w:rsidSect="0045324A">
          <w:pgSz w:w="16443" w:h="6804" w:orient="landscape" w:code="11"/>
          <w:pgMar w:top="567" w:right="567" w:bottom="567" w:left="1134" w:header="0" w:footer="0" w:gutter="0"/>
          <w:cols w:space="708"/>
          <w:docGrid w:linePitch="381"/>
        </w:sectPr>
      </w:pPr>
    </w:p>
    <w:p w:rsidR="008E0F3F" w:rsidRDefault="008E0F3F" w:rsidP="008E0F3F">
      <w:pPr>
        <w:jc w:val="both"/>
      </w:pPr>
      <w:r>
        <w:lastRenderedPageBreak/>
        <w:t>в качестве электролита солевой смеси NaCl – KCl существенно повышается при предварительном введении в цинк металлов, образующих с примесями наиболее прочные интерметаллиды. К числу таких металлов следует отнести алюминий и марганец, образующие интерметаллиды MnFeAl, MnPbAl, MnCu</w:t>
      </w:r>
      <w:r w:rsidRPr="008E0F3F">
        <w:rPr>
          <w:vertAlign w:val="subscript"/>
        </w:rPr>
        <w:t>2</w:t>
      </w:r>
      <w:r>
        <w:t>Al.</w:t>
      </w:r>
    </w:p>
    <w:p w:rsidR="00AF042E" w:rsidRDefault="008E0F3F" w:rsidP="008E0F3F">
      <w:pPr>
        <w:ind w:firstLine="709"/>
        <w:jc w:val="both"/>
      </w:pPr>
      <w:r>
        <w:t>В опытах использовали алюминиево-марганцевую лигатуру, предварительно растворенную в черновом цинке. Экспериментальные данные о катодно-анодном рафинировании чернового цинка [21], полученные на укрупненной лабораторной электролизной установке (рис. 66), свидетельствуют о снижении содержания железа, свинца и меди в цинке до пределов, допустимых ГОСТом для цинка марки Ц3 (табл. 43).</w:t>
      </w:r>
    </w:p>
    <w:p w:rsidR="00AF042E" w:rsidRDefault="008E0F3F" w:rsidP="0088763D">
      <w:pPr>
        <w:ind w:firstLine="709"/>
        <w:jc w:val="both"/>
      </w:pPr>
      <w:r>
        <w:rPr>
          <w:noProof/>
          <w:lang w:eastAsia="ru-RU"/>
        </w:rPr>
        <w:drawing>
          <wp:anchor distT="0" distB="0" distL="114300" distR="114300" simplePos="0" relativeHeight="251856896" behindDoc="0" locked="0" layoutInCell="1" allowOverlap="1">
            <wp:simplePos x="0" y="0"/>
            <wp:positionH relativeFrom="margin">
              <wp:align>left</wp:align>
            </wp:positionH>
            <wp:positionV relativeFrom="paragraph">
              <wp:posOffset>318220</wp:posOffset>
            </wp:positionV>
            <wp:extent cx="2169795" cy="5221605"/>
            <wp:effectExtent l="0" t="0" r="1905" b="0"/>
            <wp:wrapSquare wrapText="bothSides"/>
            <wp:docPr id="134" name="Рисунок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Ris_1.jpg"/>
                    <pic:cNvPicPr/>
                  </pic:nvPicPr>
                  <pic:blipFill>
                    <a:blip r:embed="rId81" cstate="print">
                      <a:extLst>
                        <a:ext uri="{28A0092B-C50C-407E-A947-70E740481C1C}">
                          <a14:useLocalDpi xmlns:a14="http://schemas.microsoft.com/office/drawing/2010/main" val="0"/>
                        </a:ext>
                      </a:extLst>
                    </a:blip>
                    <a:stretch>
                      <a:fillRect/>
                    </a:stretch>
                  </pic:blipFill>
                  <pic:spPr>
                    <a:xfrm>
                      <a:off x="0" y="0"/>
                      <a:ext cx="2169795" cy="5221605"/>
                    </a:xfrm>
                    <a:prstGeom prst="rect">
                      <a:avLst/>
                    </a:prstGeom>
                  </pic:spPr>
                </pic:pic>
              </a:graphicData>
            </a:graphic>
            <wp14:sizeRelH relativeFrom="margin">
              <wp14:pctWidth>0</wp14:pctWidth>
            </wp14:sizeRelH>
            <wp14:sizeRelV relativeFrom="margin">
              <wp14:pctHeight>0</wp14:pctHeight>
            </wp14:sizeRelV>
          </wp:anchor>
        </w:drawing>
      </w:r>
      <w:r w:rsidRPr="008E0F3F">
        <w:t>Извлечение цинка в очищенный металл составило около 93 %. Расход электроэнергии 0,7 кВт·ч на килограмм цинка. Полученные результаты указывают на возможность очистки цинка от железа и других примесей при некотором насыщении цинка алюминием и марганцем.</w:t>
      </w:r>
    </w:p>
    <w:p w:rsidR="00AF042E" w:rsidRDefault="00DD4E70" w:rsidP="0088763D">
      <w:pPr>
        <w:ind w:firstLine="709"/>
        <w:jc w:val="both"/>
      </w:pPr>
      <w:r w:rsidRPr="00DD4E70">
        <w:t>Для получения цинка и цинковых сплавов высокой чистоты, особенно по содержанию примесей железа и свинца, вышеописанные способы рафинирования практически малоэффективные и практически не применяются. В настоящее время цинк высокой чистоты может быть получен дистилляцией и ректификацией с использованием различных схем, электролизом цинкосодержащих растворов, амальгамным методом и зонной перекристаллизацией.</w:t>
      </w:r>
    </w:p>
    <w:p w:rsidR="00AF042E" w:rsidRDefault="00AF042E" w:rsidP="0088763D">
      <w:pPr>
        <w:ind w:firstLine="709"/>
        <w:jc w:val="both"/>
      </w:pPr>
    </w:p>
    <w:p w:rsidR="00AF042E" w:rsidRDefault="00DD4E70" w:rsidP="0088763D">
      <w:pPr>
        <w:ind w:firstLine="709"/>
        <w:jc w:val="both"/>
      </w:pPr>
      <w:r>
        <w:rPr>
          <w:noProof/>
          <w:lang w:eastAsia="ru-RU"/>
        </w:rPr>
        <mc:AlternateContent>
          <mc:Choice Requires="wps">
            <w:drawing>
              <wp:anchor distT="0" distB="0" distL="114300" distR="114300" simplePos="0" relativeHeight="251858944" behindDoc="0" locked="0" layoutInCell="1" allowOverlap="1" wp14:anchorId="18DA4E84" wp14:editId="0A02D913">
                <wp:simplePos x="0" y="0"/>
                <wp:positionH relativeFrom="margin">
                  <wp:align>right</wp:align>
                </wp:positionH>
                <wp:positionV relativeFrom="paragraph">
                  <wp:posOffset>329982</wp:posOffset>
                </wp:positionV>
                <wp:extent cx="3486150" cy="635"/>
                <wp:effectExtent l="0" t="0" r="0" b="0"/>
                <wp:wrapSquare wrapText="bothSides"/>
                <wp:docPr id="135" name="Надпись 135"/>
                <wp:cNvGraphicFramePr/>
                <a:graphic xmlns:a="http://schemas.openxmlformats.org/drawingml/2006/main">
                  <a:graphicData uri="http://schemas.microsoft.com/office/word/2010/wordprocessingShape">
                    <wps:wsp>
                      <wps:cNvSpPr txBox="1"/>
                      <wps:spPr>
                        <a:xfrm>
                          <a:off x="0" y="0"/>
                          <a:ext cx="3486150" cy="635"/>
                        </a:xfrm>
                        <a:prstGeom prst="rect">
                          <a:avLst/>
                        </a:prstGeom>
                        <a:solidFill>
                          <a:prstClr val="white"/>
                        </a:solidFill>
                        <a:ln>
                          <a:noFill/>
                        </a:ln>
                      </wps:spPr>
                      <wps:txbx>
                        <w:txbxContent>
                          <w:p w:rsidR="000725E8" w:rsidRPr="00DD4E70" w:rsidRDefault="000725E8" w:rsidP="00DD4E70">
                            <w:pPr>
                              <w:pStyle w:val="ac"/>
                              <w:spacing w:after="0"/>
                              <w:rPr>
                                <w:i w:val="0"/>
                                <w:noProof/>
                                <w:sz w:val="28"/>
                              </w:rPr>
                            </w:pPr>
                            <w:r w:rsidRPr="00DD4E70">
                              <w:rPr>
                                <w:i w:val="0"/>
                                <w:noProof/>
                                <w:sz w:val="28"/>
                              </w:rPr>
                              <w:t xml:space="preserve">Рис. 67. Схема ректификационной печи для получения цинка высокой чистоты: </w:t>
                            </w:r>
                            <w:r w:rsidRPr="00DD4E70">
                              <w:rPr>
                                <w:noProof/>
                                <w:sz w:val="28"/>
                              </w:rPr>
                              <w:t>1</w:t>
                            </w:r>
                            <w:r w:rsidRPr="00DD4E70">
                              <w:rPr>
                                <w:i w:val="0"/>
                                <w:noProof/>
                                <w:sz w:val="28"/>
                              </w:rPr>
                              <w:t xml:space="preserve"> – от-верстие для заливки цинка; </w:t>
                            </w:r>
                            <w:r w:rsidRPr="00DD4E70">
                              <w:rPr>
                                <w:noProof/>
                                <w:sz w:val="28"/>
                              </w:rPr>
                              <w:t>2</w:t>
                            </w:r>
                            <w:r w:rsidRPr="00DD4E70">
                              <w:rPr>
                                <w:i w:val="0"/>
                                <w:noProof/>
                                <w:sz w:val="28"/>
                              </w:rPr>
                              <w:t xml:space="preserve"> – кран; </w:t>
                            </w:r>
                            <w:r w:rsidRPr="00DD4E70">
                              <w:rPr>
                                <w:noProof/>
                                <w:sz w:val="28"/>
                              </w:rPr>
                              <w:t>3</w:t>
                            </w:r>
                            <w:r w:rsidRPr="00DD4E70">
                              <w:rPr>
                                <w:i w:val="0"/>
                                <w:noProof/>
                                <w:sz w:val="28"/>
                              </w:rPr>
                              <w:t xml:space="preserve"> – жид-костный затвор; </w:t>
                            </w:r>
                            <w:r w:rsidRPr="00DD4E70">
                              <w:rPr>
                                <w:noProof/>
                                <w:sz w:val="28"/>
                              </w:rPr>
                              <w:t>4</w:t>
                            </w:r>
                            <w:r w:rsidRPr="00DD4E70">
                              <w:rPr>
                                <w:i w:val="0"/>
                                <w:noProof/>
                                <w:sz w:val="28"/>
                              </w:rPr>
                              <w:t xml:space="preserve"> – отверстие для выпуска цинка; </w:t>
                            </w:r>
                            <w:r w:rsidRPr="00DD4E70">
                              <w:rPr>
                                <w:noProof/>
                                <w:sz w:val="28"/>
                              </w:rPr>
                              <w:t>5</w:t>
                            </w:r>
                            <w:r w:rsidRPr="00DD4E70">
                              <w:rPr>
                                <w:i w:val="0"/>
                                <w:noProof/>
                                <w:sz w:val="28"/>
                              </w:rPr>
                              <w:t xml:space="preserve"> – трубка для подачи азота; </w:t>
                            </w:r>
                            <w:r w:rsidRPr="00DD4E70">
                              <w:rPr>
                                <w:noProof/>
                                <w:sz w:val="28"/>
                              </w:rPr>
                              <w:t>6</w:t>
                            </w:r>
                            <w:r w:rsidRPr="00DD4E70">
                              <w:rPr>
                                <w:i w:val="0"/>
                                <w:noProof/>
                                <w:sz w:val="28"/>
                              </w:rPr>
                              <w:t xml:space="preserve"> – кран; </w:t>
                            </w:r>
                            <w:r w:rsidRPr="00DD4E70">
                              <w:rPr>
                                <w:noProof/>
                                <w:sz w:val="28"/>
                              </w:rPr>
                              <w:t>7</w:t>
                            </w:r>
                            <w:r w:rsidRPr="00DD4E70">
                              <w:rPr>
                                <w:i w:val="0"/>
                                <w:noProof/>
                                <w:sz w:val="28"/>
                              </w:rPr>
                              <w:t xml:space="preserve"> – сливная труба; </w:t>
                            </w:r>
                            <w:r w:rsidRPr="00DD4E70">
                              <w:rPr>
                                <w:noProof/>
                                <w:sz w:val="28"/>
                              </w:rPr>
                              <w:t>С</w:t>
                            </w:r>
                            <w:r w:rsidRPr="00DD4E70">
                              <w:rPr>
                                <w:i w:val="0"/>
                                <w:noProof/>
                                <w:sz w:val="28"/>
                              </w:rPr>
                              <w:t xml:space="preserve">, </w:t>
                            </w:r>
                            <w:r w:rsidRPr="00DD4E70">
                              <w:rPr>
                                <w:noProof/>
                                <w:sz w:val="28"/>
                              </w:rPr>
                              <w:t>С</w:t>
                            </w:r>
                            <w:r w:rsidRPr="00DD4E70">
                              <w:rPr>
                                <w:i w:val="0"/>
                                <w:noProof/>
                                <w:sz w:val="28"/>
                                <w:vertAlign w:val="subscript"/>
                              </w:rPr>
                              <w:t>1</w:t>
                            </w:r>
                            <w:r w:rsidRPr="00DD4E70">
                              <w:rPr>
                                <w:i w:val="0"/>
                                <w:noProof/>
                                <w:sz w:val="28"/>
                              </w:rPr>
                              <w:t xml:space="preserve">, </w:t>
                            </w:r>
                            <w:r w:rsidRPr="00DD4E70">
                              <w:rPr>
                                <w:noProof/>
                                <w:sz w:val="28"/>
                              </w:rPr>
                              <w:t>С</w:t>
                            </w:r>
                            <w:r w:rsidRPr="00DD4E70">
                              <w:rPr>
                                <w:i w:val="0"/>
                                <w:noProof/>
                                <w:sz w:val="28"/>
                                <w:vertAlign w:val="subscript"/>
                              </w:rPr>
                              <w:t>2</w:t>
                            </w:r>
                            <w:r w:rsidRPr="00DD4E70">
                              <w:rPr>
                                <w:i w:val="0"/>
                                <w:noProof/>
                                <w:sz w:val="28"/>
                              </w:rPr>
                              <w:t xml:space="preserve"> – сборники цин-ка; </w:t>
                            </w:r>
                            <w:r w:rsidRPr="00DD4E70">
                              <w:rPr>
                                <w:noProof/>
                                <w:sz w:val="28"/>
                              </w:rPr>
                              <w:t>К</w:t>
                            </w:r>
                            <w:r w:rsidRPr="00DD4E70">
                              <w:rPr>
                                <w:i w:val="0"/>
                                <w:noProof/>
                                <w:sz w:val="28"/>
                                <w:vertAlign w:val="subscript"/>
                              </w:rPr>
                              <w:t>1</w:t>
                            </w:r>
                            <w:r w:rsidRPr="00DD4E70">
                              <w:rPr>
                                <w:i w:val="0"/>
                                <w:noProof/>
                                <w:sz w:val="28"/>
                              </w:rPr>
                              <w:t xml:space="preserve">, </w:t>
                            </w:r>
                            <w:r w:rsidRPr="00DD4E70">
                              <w:rPr>
                                <w:noProof/>
                                <w:sz w:val="28"/>
                              </w:rPr>
                              <w:t>К</w:t>
                            </w:r>
                            <w:r w:rsidRPr="00DD4E70">
                              <w:rPr>
                                <w:i w:val="0"/>
                                <w:noProof/>
                                <w:sz w:val="28"/>
                                <w:vertAlign w:val="subscript"/>
                              </w:rPr>
                              <w:t>2</w:t>
                            </w:r>
                            <w:r w:rsidRPr="00DD4E70">
                              <w:rPr>
                                <w:i w:val="0"/>
                                <w:noProof/>
                                <w:sz w:val="28"/>
                              </w:rPr>
                              <w:t xml:space="preserve">, </w:t>
                            </w:r>
                            <w:r w:rsidRPr="00DD4E70">
                              <w:rPr>
                                <w:noProof/>
                                <w:sz w:val="28"/>
                              </w:rPr>
                              <w:t>К</w:t>
                            </w:r>
                            <w:r w:rsidRPr="00DD4E70">
                              <w:rPr>
                                <w:i w:val="0"/>
                                <w:noProof/>
                                <w:sz w:val="28"/>
                                <w:vertAlign w:val="subscript"/>
                              </w:rPr>
                              <w:t>3</w:t>
                            </w:r>
                            <w:r w:rsidRPr="00DD4E70">
                              <w:rPr>
                                <w:i w:val="0"/>
                                <w:noProof/>
                                <w:sz w:val="28"/>
                              </w:rPr>
                              <w:t xml:space="preserve"> – конденсаторы; </w:t>
                            </w:r>
                            <w:r w:rsidRPr="00DD4E70">
                              <w:rPr>
                                <w:noProof/>
                                <w:sz w:val="28"/>
                              </w:rPr>
                              <w:t>И</w:t>
                            </w:r>
                            <w:r w:rsidRPr="00DD4E70">
                              <w:rPr>
                                <w:i w:val="0"/>
                                <w:noProof/>
                                <w:sz w:val="28"/>
                              </w:rPr>
                              <w:t xml:space="preserve"> – испаритель</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DA4E84" id="Надпись 135" o:spid="_x0000_s1087" type="#_x0000_t202" style="position:absolute;left:0;text-align:left;margin-left:223.3pt;margin-top:26pt;width:274.5pt;height:.05pt;z-index:25185894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" stroked="f">
                <v:textbox style="mso-fit-shape-to-text:t" inset="0,0,0,0">
                  <w:txbxContent>
                    <w:p w:rsidR="000725E8" w:rsidRPr="00DD4E70" w:rsidRDefault="000725E8" w:rsidP="00DD4E70">
                      <w:pPr>
                        <w:pStyle w:val="ac"/>
                        <w:spacing w:after="0"/>
                        <w:rPr>
                          <w:i w:val="0"/>
                          <w:noProof/>
                          <w:sz w:val="28"/>
                        </w:rPr>
                      </w:pPr>
                      <w:r w:rsidRPr="00DD4E70">
                        <w:rPr>
                          <w:i w:val="0"/>
                          <w:noProof/>
                          <w:sz w:val="28"/>
                        </w:rPr>
                        <w:t xml:space="preserve">Рис. 67. Схема ректификационной печи для получения цинка высокой чистоты: </w:t>
                      </w:r>
                      <w:r w:rsidRPr="00DD4E70">
                        <w:rPr>
                          <w:noProof/>
                          <w:sz w:val="28"/>
                        </w:rPr>
                        <w:t>1</w:t>
                      </w:r>
                      <w:r w:rsidRPr="00DD4E70">
                        <w:rPr>
                          <w:i w:val="0"/>
                          <w:noProof/>
                          <w:sz w:val="28"/>
                        </w:rPr>
                        <w:t xml:space="preserve"> – от-верстие для заливки цинка; </w:t>
                      </w:r>
                      <w:r w:rsidRPr="00DD4E70">
                        <w:rPr>
                          <w:noProof/>
                          <w:sz w:val="28"/>
                        </w:rPr>
                        <w:t>2</w:t>
                      </w:r>
                      <w:r w:rsidRPr="00DD4E70">
                        <w:rPr>
                          <w:i w:val="0"/>
                          <w:noProof/>
                          <w:sz w:val="28"/>
                        </w:rPr>
                        <w:t xml:space="preserve"> – кран; </w:t>
                      </w:r>
                      <w:r w:rsidRPr="00DD4E70">
                        <w:rPr>
                          <w:noProof/>
                          <w:sz w:val="28"/>
                        </w:rPr>
                        <w:t>3</w:t>
                      </w:r>
                      <w:r w:rsidRPr="00DD4E70">
                        <w:rPr>
                          <w:i w:val="0"/>
                          <w:noProof/>
                          <w:sz w:val="28"/>
                        </w:rPr>
                        <w:t xml:space="preserve"> – жид-костный затвор; </w:t>
                      </w:r>
                      <w:r w:rsidRPr="00DD4E70">
                        <w:rPr>
                          <w:noProof/>
                          <w:sz w:val="28"/>
                        </w:rPr>
                        <w:t>4</w:t>
                      </w:r>
                      <w:r w:rsidRPr="00DD4E70">
                        <w:rPr>
                          <w:i w:val="0"/>
                          <w:noProof/>
                          <w:sz w:val="28"/>
                        </w:rPr>
                        <w:t xml:space="preserve"> – отверстие для выпуска цинка; </w:t>
                      </w:r>
                      <w:r w:rsidRPr="00DD4E70">
                        <w:rPr>
                          <w:noProof/>
                          <w:sz w:val="28"/>
                        </w:rPr>
                        <w:t>5</w:t>
                      </w:r>
                      <w:r w:rsidRPr="00DD4E70">
                        <w:rPr>
                          <w:i w:val="0"/>
                          <w:noProof/>
                          <w:sz w:val="28"/>
                        </w:rPr>
                        <w:t xml:space="preserve"> – трубка для подачи азота; </w:t>
                      </w:r>
                      <w:r w:rsidRPr="00DD4E70">
                        <w:rPr>
                          <w:noProof/>
                          <w:sz w:val="28"/>
                        </w:rPr>
                        <w:t>6</w:t>
                      </w:r>
                      <w:r w:rsidRPr="00DD4E70">
                        <w:rPr>
                          <w:i w:val="0"/>
                          <w:noProof/>
                          <w:sz w:val="28"/>
                        </w:rPr>
                        <w:t xml:space="preserve"> – кран; </w:t>
                      </w:r>
                      <w:r w:rsidRPr="00DD4E70">
                        <w:rPr>
                          <w:noProof/>
                          <w:sz w:val="28"/>
                        </w:rPr>
                        <w:t>7</w:t>
                      </w:r>
                      <w:r w:rsidRPr="00DD4E70">
                        <w:rPr>
                          <w:i w:val="0"/>
                          <w:noProof/>
                          <w:sz w:val="28"/>
                        </w:rPr>
                        <w:t xml:space="preserve"> – сливная труба; </w:t>
                      </w:r>
                      <w:r w:rsidRPr="00DD4E70">
                        <w:rPr>
                          <w:noProof/>
                          <w:sz w:val="28"/>
                        </w:rPr>
                        <w:t>С</w:t>
                      </w:r>
                      <w:r w:rsidRPr="00DD4E70">
                        <w:rPr>
                          <w:i w:val="0"/>
                          <w:noProof/>
                          <w:sz w:val="28"/>
                        </w:rPr>
                        <w:t xml:space="preserve">, </w:t>
                      </w:r>
                      <w:r w:rsidRPr="00DD4E70">
                        <w:rPr>
                          <w:noProof/>
                          <w:sz w:val="28"/>
                        </w:rPr>
                        <w:t>С</w:t>
                      </w:r>
                      <w:r w:rsidRPr="00DD4E70">
                        <w:rPr>
                          <w:i w:val="0"/>
                          <w:noProof/>
                          <w:sz w:val="28"/>
                          <w:vertAlign w:val="subscript"/>
                        </w:rPr>
                        <w:t>1</w:t>
                      </w:r>
                      <w:r w:rsidRPr="00DD4E70">
                        <w:rPr>
                          <w:i w:val="0"/>
                          <w:noProof/>
                          <w:sz w:val="28"/>
                        </w:rPr>
                        <w:t xml:space="preserve">, </w:t>
                      </w:r>
                      <w:r w:rsidRPr="00DD4E70">
                        <w:rPr>
                          <w:noProof/>
                          <w:sz w:val="28"/>
                        </w:rPr>
                        <w:t>С</w:t>
                      </w:r>
                      <w:r w:rsidRPr="00DD4E70">
                        <w:rPr>
                          <w:i w:val="0"/>
                          <w:noProof/>
                          <w:sz w:val="28"/>
                          <w:vertAlign w:val="subscript"/>
                        </w:rPr>
                        <w:t>2</w:t>
                      </w:r>
                      <w:r w:rsidRPr="00DD4E70">
                        <w:rPr>
                          <w:i w:val="0"/>
                          <w:noProof/>
                          <w:sz w:val="28"/>
                        </w:rPr>
                        <w:t xml:space="preserve"> – сборники цин-ка; </w:t>
                      </w:r>
                      <w:r w:rsidRPr="00DD4E70">
                        <w:rPr>
                          <w:noProof/>
                          <w:sz w:val="28"/>
                        </w:rPr>
                        <w:t>К</w:t>
                      </w:r>
                      <w:r w:rsidRPr="00DD4E70">
                        <w:rPr>
                          <w:i w:val="0"/>
                          <w:noProof/>
                          <w:sz w:val="28"/>
                          <w:vertAlign w:val="subscript"/>
                        </w:rPr>
                        <w:t>1</w:t>
                      </w:r>
                      <w:r w:rsidRPr="00DD4E70">
                        <w:rPr>
                          <w:i w:val="0"/>
                          <w:noProof/>
                          <w:sz w:val="28"/>
                        </w:rPr>
                        <w:t xml:space="preserve">, </w:t>
                      </w:r>
                      <w:r w:rsidRPr="00DD4E70">
                        <w:rPr>
                          <w:noProof/>
                          <w:sz w:val="28"/>
                        </w:rPr>
                        <w:t>К</w:t>
                      </w:r>
                      <w:r w:rsidRPr="00DD4E70">
                        <w:rPr>
                          <w:i w:val="0"/>
                          <w:noProof/>
                          <w:sz w:val="28"/>
                          <w:vertAlign w:val="subscript"/>
                        </w:rPr>
                        <w:t>2</w:t>
                      </w:r>
                      <w:r w:rsidRPr="00DD4E70">
                        <w:rPr>
                          <w:i w:val="0"/>
                          <w:noProof/>
                          <w:sz w:val="28"/>
                        </w:rPr>
                        <w:t xml:space="preserve">, </w:t>
                      </w:r>
                      <w:r w:rsidRPr="00DD4E70">
                        <w:rPr>
                          <w:noProof/>
                          <w:sz w:val="28"/>
                        </w:rPr>
                        <w:t>К</w:t>
                      </w:r>
                      <w:r w:rsidRPr="00DD4E70">
                        <w:rPr>
                          <w:i w:val="0"/>
                          <w:noProof/>
                          <w:sz w:val="28"/>
                          <w:vertAlign w:val="subscript"/>
                        </w:rPr>
                        <w:t>3</w:t>
                      </w:r>
                      <w:r w:rsidRPr="00DD4E70">
                        <w:rPr>
                          <w:i w:val="0"/>
                          <w:noProof/>
                          <w:sz w:val="28"/>
                        </w:rPr>
                        <w:t xml:space="preserve"> – конденсаторы; </w:t>
                      </w:r>
                      <w:r w:rsidRPr="00DD4E70">
                        <w:rPr>
                          <w:noProof/>
                          <w:sz w:val="28"/>
                        </w:rPr>
                        <w:t>И</w:t>
                      </w:r>
                      <w:r w:rsidRPr="00DD4E70">
                        <w:rPr>
                          <w:i w:val="0"/>
                          <w:noProof/>
                          <w:sz w:val="28"/>
                        </w:rPr>
                        <w:t xml:space="preserve"> – испаритель</w:t>
                      </w:r>
                    </w:p>
                  </w:txbxContent>
                </v:textbox>
                <w10:wrap type="square" anchorx="margin"/>
              </v:shape>
            </w:pict>
          </mc:Fallback>
        </mc:AlternateContent>
      </w:r>
    </w:p>
    <w:p w:rsidR="0045324A" w:rsidRDefault="0045324A" w:rsidP="0088763D">
      <w:pPr>
        <w:ind w:firstLine="709"/>
        <w:jc w:val="both"/>
      </w:pPr>
    </w:p>
    <w:p w:rsidR="0045324A" w:rsidRDefault="0045324A" w:rsidP="0088763D">
      <w:pPr>
        <w:ind w:firstLine="709"/>
        <w:jc w:val="both"/>
      </w:pPr>
    </w:p>
    <w:p w:rsidR="00DD4E70" w:rsidRDefault="00DD4E70" w:rsidP="0088763D">
      <w:pPr>
        <w:ind w:firstLine="709"/>
        <w:jc w:val="both"/>
        <w:sectPr w:rsidR="00DD4E70" w:rsidSect="00DD4E70">
          <w:pgSz w:w="10773" w:h="14459" w:code="11"/>
          <w:pgMar w:top="567" w:right="567" w:bottom="567" w:left="1134" w:header="0" w:footer="0" w:gutter="0"/>
          <w:cols w:space="708"/>
          <w:docGrid w:linePitch="381"/>
        </w:sectPr>
      </w:pPr>
    </w:p>
    <w:p w:rsidR="001E6850" w:rsidRPr="001E6850" w:rsidRDefault="001E6850" w:rsidP="001E6850">
      <w:pPr>
        <w:ind w:firstLine="709"/>
        <w:jc w:val="both"/>
      </w:pPr>
      <w:r w:rsidRPr="001E6850">
        <w:rPr>
          <w:i/>
        </w:rPr>
        <w:lastRenderedPageBreak/>
        <w:t>Рафинирование дистилляцией и ректификацией</w:t>
      </w:r>
      <w:r w:rsidRPr="001E6850">
        <w:t>. В целях получения высокочистого цинка (с низким содержанием вредных примесей) применяют последовательно ликвацию и ректификацию [16, 91]. Ректификация позволяет получать цинк чистотой 99,996 %, а также свинец и кадмий в отдельных продуктах. Процесс ректификации основан на разделении компонентов в непрерывном противоточном режиме, в котором операции дистилляции и конденсации фаз многократно повторяются.</w:t>
      </w:r>
    </w:p>
    <w:p w:rsidR="001E6850" w:rsidRPr="001E6850" w:rsidRDefault="001E6850" w:rsidP="001E6850">
      <w:pPr>
        <w:ind w:firstLine="709"/>
        <w:jc w:val="both"/>
      </w:pPr>
      <w:r w:rsidRPr="001E6850">
        <w:t>В работе [44] приведены сведения о получении цинка высокой чистоты путем дистилляции цинка в токе инертного газа. Схема конструкции печи приведена на рис. 67. Печь состоит из трех обогрева</w:t>
      </w:r>
      <w:r>
        <w:t>емых зон: нижней </w:t>
      </w:r>
      <w:r w:rsidRPr="001E6850">
        <w:t xml:space="preserve">– испарителя; средней – конденсатора </w:t>
      </w:r>
      <w:r w:rsidRPr="001E6850">
        <w:rPr>
          <w:i/>
        </w:rPr>
        <w:t>К</w:t>
      </w:r>
      <w:r w:rsidRPr="001E6850">
        <w:rPr>
          <w:vertAlign w:val="subscript"/>
        </w:rPr>
        <w:t>1</w:t>
      </w:r>
      <w:r w:rsidRPr="001E6850">
        <w:t xml:space="preserve">; и верхней – конденсатора </w:t>
      </w:r>
      <w:r w:rsidRPr="001E6850">
        <w:rPr>
          <w:i/>
        </w:rPr>
        <w:t>К</w:t>
      </w:r>
      <w:r w:rsidRPr="001E6850">
        <w:rPr>
          <w:vertAlign w:val="subscript"/>
        </w:rPr>
        <w:t>2</w:t>
      </w:r>
      <w:r w:rsidRPr="001E6850">
        <w:t xml:space="preserve">. Над обогреваемым конденсатором </w:t>
      </w:r>
      <w:r w:rsidRPr="001E6850">
        <w:rPr>
          <w:i/>
        </w:rPr>
        <w:t>К</w:t>
      </w:r>
      <w:r w:rsidRPr="001E6850">
        <w:rPr>
          <w:vertAlign w:val="subscript"/>
        </w:rPr>
        <w:t>2</w:t>
      </w:r>
      <w:r w:rsidRPr="001E6850">
        <w:t xml:space="preserve"> находится необогреваемый конденсатор </w:t>
      </w:r>
      <w:r w:rsidRPr="001E6850">
        <w:rPr>
          <w:i/>
        </w:rPr>
        <w:t>К</w:t>
      </w:r>
      <w:r w:rsidRPr="001E6850">
        <w:rPr>
          <w:vertAlign w:val="subscript"/>
        </w:rPr>
        <w:t>3</w:t>
      </w:r>
      <w:r w:rsidRPr="001E6850">
        <w:t>, в котором оседают в твердом виде наиболее летучие фракции.</w:t>
      </w:r>
    </w:p>
    <w:p w:rsidR="001E6850" w:rsidRPr="001E6850" w:rsidRDefault="001E6850" w:rsidP="001E6850">
      <w:pPr>
        <w:ind w:firstLine="709"/>
        <w:jc w:val="both"/>
      </w:pPr>
      <w:r w:rsidRPr="001E6850">
        <w:t xml:space="preserve">Исходный цинк заливают при 550 – 600 °С в печь через отверстие </w:t>
      </w:r>
      <w:r w:rsidRPr="001E6850">
        <w:rPr>
          <w:i/>
        </w:rPr>
        <w:t>1</w:t>
      </w:r>
      <w:r w:rsidRPr="001E6850">
        <w:t xml:space="preserve"> и жидкостный затвор </w:t>
      </w:r>
      <w:r w:rsidRPr="001E6850">
        <w:rPr>
          <w:i/>
        </w:rPr>
        <w:t>3</w:t>
      </w:r>
      <w:r w:rsidRPr="001E6850">
        <w:t xml:space="preserve"> на верхнюю тарелку испарителя. Перетекая с одной тарелки на другую, жидкий цинк заполняет все тарелки, а избыток попадает в сборник </w:t>
      </w:r>
      <w:r w:rsidRPr="001E6850">
        <w:rPr>
          <w:i/>
        </w:rPr>
        <w:t>С</w:t>
      </w:r>
      <w:r w:rsidRPr="001E6850">
        <w:t xml:space="preserve">. Из сборника жидкий цинк по мере необходимости выпускается через кран </w:t>
      </w:r>
      <w:r w:rsidRPr="001E6850">
        <w:rPr>
          <w:i/>
        </w:rPr>
        <w:t>2</w:t>
      </w:r>
      <w:r w:rsidRPr="001E6850">
        <w:t xml:space="preserve"> и отверстие </w:t>
      </w:r>
      <w:r w:rsidRPr="001E6850">
        <w:rPr>
          <w:i/>
        </w:rPr>
        <w:t>4</w:t>
      </w:r>
      <w:r w:rsidRPr="001E6850">
        <w:t xml:space="preserve">. Нагрев зоны </w:t>
      </w:r>
      <w:r w:rsidRPr="001E6850">
        <w:rPr>
          <w:i/>
        </w:rPr>
        <w:t>И</w:t>
      </w:r>
      <w:r w:rsidRPr="001E6850">
        <w:t xml:space="preserve"> регулируют таким образом, чтобы перепад температуры между верхней и нижней тарелками составлял около 10 °С, а верхние тарелки испарителя работали как первая зона конденсации.</w:t>
      </w:r>
    </w:p>
    <w:p w:rsidR="001E6850" w:rsidRPr="001E6850" w:rsidRDefault="001E6850" w:rsidP="001E6850">
      <w:pPr>
        <w:ind w:firstLine="709"/>
        <w:jc w:val="both"/>
      </w:pPr>
      <w:r w:rsidRPr="001E6850">
        <w:t xml:space="preserve">Инертный газ (очищенный азот) поступает </w:t>
      </w:r>
      <w:r>
        <w:t>в</w:t>
      </w:r>
      <w:r w:rsidRPr="001E6850">
        <w:t xml:space="preserve"> печь по трубке </w:t>
      </w:r>
      <w:r w:rsidRPr="001E6850">
        <w:rPr>
          <w:i/>
        </w:rPr>
        <w:t>5</w:t>
      </w:r>
      <w:r w:rsidRPr="001E6850">
        <w:t xml:space="preserve"> и, проходя последовательно через все тарелки снизу вверх, насыщается парами цинка. На верхних тарелках происходит частичная обратная конденсация цинка и его дополнительная очистка от паров труднолетучих элементов. Далее азот с парами переходит в конденсатор </w:t>
      </w:r>
      <w:r w:rsidRPr="001E6850">
        <w:rPr>
          <w:i/>
        </w:rPr>
        <w:t>К</w:t>
      </w:r>
      <w:r w:rsidRPr="001E6850">
        <w:rPr>
          <w:vertAlign w:val="subscript"/>
        </w:rPr>
        <w:t>1</w:t>
      </w:r>
      <w:r>
        <w:t>, где при температуре от 880 </w:t>
      </w:r>
      <w:r w:rsidRPr="001E6850">
        <w:t xml:space="preserve">°С в нижней до 760 °С в верхней его части конденсируется основная масса чистого цинка. Очищенный цинк собирают в сборник </w:t>
      </w:r>
      <w:r w:rsidRPr="001E6850">
        <w:rPr>
          <w:i/>
        </w:rPr>
        <w:t>С</w:t>
      </w:r>
      <w:r w:rsidRPr="001E6850">
        <w:rPr>
          <w:vertAlign w:val="subscript"/>
        </w:rPr>
        <w:t>1</w:t>
      </w:r>
      <w:r w:rsidRPr="001E6850">
        <w:t xml:space="preserve">, из которого периодически его разливают в изложницы. Несконденсированная часть паров цинка, богатая легколетучими элементами (кадмием и т.п.), конденсируется в конденсаторе </w:t>
      </w:r>
      <w:r w:rsidRPr="001E6850">
        <w:rPr>
          <w:i/>
        </w:rPr>
        <w:t>К</w:t>
      </w:r>
      <w:r w:rsidRPr="001E6850">
        <w:rPr>
          <w:vertAlign w:val="subscript"/>
        </w:rPr>
        <w:t>2</w:t>
      </w:r>
      <w:r w:rsidRPr="001E6850">
        <w:t xml:space="preserve"> при температурах от 750 до 600 °С и собирается в сборнике </w:t>
      </w:r>
      <w:r w:rsidRPr="001E6850">
        <w:rPr>
          <w:i/>
        </w:rPr>
        <w:t>С</w:t>
      </w:r>
      <w:r w:rsidRPr="001E6850">
        <w:rPr>
          <w:vertAlign w:val="subscript"/>
        </w:rPr>
        <w:t>2</w:t>
      </w:r>
      <w:r w:rsidRPr="001E6850">
        <w:t xml:space="preserve">. Азот, проходя конденсатор </w:t>
      </w:r>
      <w:r w:rsidRPr="001E6850">
        <w:rPr>
          <w:i/>
        </w:rPr>
        <w:t>К</w:t>
      </w:r>
      <w:r w:rsidRPr="001E6850">
        <w:t xml:space="preserve">, удаляется в атмосферу. Цинк, собранный в сборнике </w:t>
      </w:r>
      <w:r w:rsidRPr="001E6850">
        <w:rPr>
          <w:i/>
        </w:rPr>
        <w:t>С</w:t>
      </w:r>
      <w:r w:rsidRPr="001E6850">
        <w:rPr>
          <w:vertAlign w:val="subscript"/>
        </w:rPr>
        <w:t>2</w:t>
      </w:r>
      <w:r w:rsidRPr="001E6850">
        <w:t xml:space="preserve">, содержит много кадмия и мало труднолетучих элементов. Путем изменения распределения температур по зонам можно изменять распределение цинка между конденсаторами </w:t>
      </w:r>
      <w:r w:rsidRPr="001E6850">
        <w:rPr>
          <w:i/>
        </w:rPr>
        <w:t>К</w:t>
      </w:r>
      <w:r w:rsidRPr="001E6850">
        <w:rPr>
          <w:vertAlign w:val="subscript"/>
        </w:rPr>
        <w:t>1</w:t>
      </w:r>
      <w:r w:rsidRPr="001E6850">
        <w:t xml:space="preserve"> и </w:t>
      </w:r>
      <w:r w:rsidRPr="001E6850">
        <w:rPr>
          <w:i/>
          <w:lang w:val="en-US"/>
        </w:rPr>
        <w:t>K</w:t>
      </w:r>
      <w:r w:rsidRPr="001E6850">
        <w:rPr>
          <w:vertAlign w:val="subscript"/>
        </w:rPr>
        <w:t>2</w:t>
      </w:r>
      <w:r w:rsidRPr="001E6850">
        <w:t>.</w:t>
      </w:r>
    </w:p>
    <w:p w:rsidR="001E6850" w:rsidRPr="001E6850" w:rsidRDefault="001E6850" w:rsidP="001E6850">
      <w:pPr>
        <w:ind w:firstLine="709"/>
        <w:jc w:val="both"/>
      </w:pPr>
      <w:r w:rsidRPr="001E6850">
        <w:t xml:space="preserve">После отгонки около 80 % Zn, залитого на тарелки испарителя, заливают новую порцию металла. При этом примеси, скопившиеся на тарелках испарителя, разбавляются и переносятся в нижнюю часть испарителя. Количество заливаемого цинка берут </w:t>
      </w:r>
      <w:r w:rsidRPr="00971A31">
        <w:rPr>
          <w:spacing w:val="-6"/>
        </w:rPr>
        <w:t>с избытком в 10 – 20%. Избыточный цинк, перетек</w:t>
      </w:r>
      <w:r w:rsidR="00971A31" w:rsidRPr="00971A31">
        <w:rPr>
          <w:spacing w:val="-6"/>
        </w:rPr>
        <w:t>ая по тарелкам, проходит в сборник</w:t>
      </w:r>
      <w:r w:rsidR="00971A31">
        <w:t xml:space="preserve"> </w:t>
      </w:r>
      <w:r w:rsidR="00971A31" w:rsidRPr="006257B5">
        <w:rPr>
          <w:i/>
        </w:rPr>
        <w:t>С</w:t>
      </w:r>
      <w:r w:rsidR="00971A31">
        <w:t xml:space="preserve"> и уносит с собой</w:t>
      </w:r>
      <w:r w:rsidR="00971A31" w:rsidRPr="00971A31">
        <w:t xml:space="preserve"> </w:t>
      </w:r>
      <w:r w:rsidR="00971A31">
        <w:t>из испарителя</w:t>
      </w:r>
    </w:p>
    <w:p w:rsidR="0045324A" w:rsidRDefault="0045324A" w:rsidP="0088763D">
      <w:pPr>
        <w:ind w:firstLine="709"/>
        <w:jc w:val="both"/>
      </w:pPr>
    </w:p>
    <w:p w:rsidR="00971A31" w:rsidRDefault="00971A31" w:rsidP="0088763D">
      <w:pPr>
        <w:ind w:firstLine="709"/>
        <w:jc w:val="both"/>
        <w:sectPr w:rsidR="00971A31" w:rsidSect="00DD4E70">
          <w:pgSz w:w="10773" w:h="14459" w:code="11"/>
          <w:pgMar w:top="567" w:right="567" w:bottom="567" w:left="1134" w:header="0" w:footer="0" w:gutter="0"/>
          <w:cols w:space="708"/>
          <w:docGrid w:linePitch="381"/>
        </w:sectPr>
      </w:pPr>
    </w:p>
    <w:p w:rsidR="00971A31" w:rsidRPr="00971A31" w:rsidRDefault="00971A31" w:rsidP="00971A31">
      <w:pPr>
        <w:jc w:val="both"/>
      </w:pPr>
      <w:r w:rsidRPr="00971A31">
        <w:lastRenderedPageBreak/>
        <w:t>накопившиеся в нем примеси. Промывка испарителя цинком позволяет ограничивать содержание примесей в испарителе.</w:t>
      </w:r>
    </w:p>
    <w:p w:rsidR="00971A31" w:rsidRPr="00971A31" w:rsidRDefault="00971A31" w:rsidP="00971A31">
      <w:pPr>
        <w:ind w:firstLine="709"/>
        <w:jc w:val="both"/>
      </w:pPr>
      <w:r w:rsidRPr="00971A31">
        <w:t xml:space="preserve">В этой же работе сообщается о результатах очистки цинка марки ЦВ ректификацией. Непрерывный процесс ректификации проводили в колоннах с тарелками из графита высокой чистоты. Нагрев колонны осуществляли с помощью индукционных токов частотой 200 кГц. После ректификации по схеме, описанной выше, был получен цинк, содержащий примеси, % (по массе): </w:t>
      </w:r>
      <w:r w:rsidRPr="00971A31">
        <w:rPr>
          <w:lang w:val="en-US"/>
        </w:rPr>
        <w:t>Pb</w:t>
      </w:r>
      <w:r w:rsidRPr="00971A31">
        <w:t xml:space="preserve"> 1·10</w:t>
      </w:r>
      <w:r w:rsidRPr="00971A31">
        <w:rPr>
          <w:vertAlign w:val="superscript"/>
        </w:rPr>
        <w:t>–5</w:t>
      </w:r>
      <w:r w:rsidRPr="00971A31">
        <w:t>; Cd 1·10</w:t>
      </w:r>
      <w:r w:rsidRPr="00971A31">
        <w:rPr>
          <w:vertAlign w:val="superscript"/>
        </w:rPr>
        <w:t>–5</w:t>
      </w:r>
      <w:r w:rsidRPr="00971A31">
        <w:t xml:space="preserve">; </w:t>
      </w:r>
      <w:r w:rsidRPr="00971A31">
        <w:rPr>
          <w:lang w:val="en-US"/>
        </w:rPr>
        <w:t>Cu</w:t>
      </w:r>
      <w:r w:rsidRPr="00971A31">
        <w:t xml:space="preserve"> 6·10</w:t>
      </w:r>
      <w:r w:rsidRPr="00971A31">
        <w:rPr>
          <w:vertAlign w:val="superscript"/>
        </w:rPr>
        <w:t>–5</w:t>
      </w:r>
      <w:r w:rsidRPr="00971A31">
        <w:t xml:space="preserve">; </w:t>
      </w:r>
      <w:r w:rsidRPr="00971A31">
        <w:rPr>
          <w:lang w:val="en-US"/>
        </w:rPr>
        <w:t>Sn</w:t>
      </w:r>
      <w:r w:rsidRPr="00971A31">
        <w:t xml:space="preserve"> 1·10</w:t>
      </w:r>
      <w:r w:rsidRPr="00971A31">
        <w:rPr>
          <w:vertAlign w:val="superscript"/>
        </w:rPr>
        <w:t>–5</w:t>
      </w:r>
      <w:r w:rsidRPr="00971A31">
        <w:t>; Sb 1·10</w:t>
      </w:r>
      <w:r w:rsidRPr="00971A31">
        <w:rPr>
          <w:vertAlign w:val="superscript"/>
        </w:rPr>
        <w:t>–6</w:t>
      </w:r>
      <w:r w:rsidRPr="00971A31">
        <w:t>; Bi 1·10</w:t>
      </w:r>
      <w:r w:rsidRPr="00971A31">
        <w:rPr>
          <w:vertAlign w:val="superscript"/>
        </w:rPr>
        <w:t>–7</w:t>
      </w:r>
      <w:r w:rsidRPr="00971A31">
        <w:t xml:space="preserve">; </w:t>
      </w:r>
      <w:r>
        <w:br/>
      </w:r>
      <w:r w:rsidRPr="00971A31">
        <w:t>Ni 5·10</w:t>
      </w:r>
      <w:r w:rsidRPr="00971A31">
        <w:rPr>
          <w:vertAlign w:val="superscript"/>
        </w:rPr>
        <w:t>–5</w:t>
      </w:r>
      <w:r w:rsidRPr="00971A31">
        <w:t xml:space="preserve">; </w:t>
      </w:r>
      <w:r w:rsidRPr="00971A31">
        <w:rPr>
          <w:lang w:val="en-US"/>
        </w:rPr>
        <w:t>Al</w:t>
      </w:r>
      <w:r w:rsidRPr="00971A31">
        <w:t xml:space="preserve"> 2·10</w:t>
      </w:r>
      <w:r w:rsidRPr="00971A31">
        <w:rPr>
          <w:vertAlign w:val="superscript"/>
        </w:rPr>
        <w:t>–5</w:t>
      </w:r>
      <w:r w:rsidRPr="00971A31">
        <w:t xml:space="preserve">; </w:t>
      </w:r>
      <w:r w:rsidRPr="00971A31">
        <w:rPr>
          <w:lang w:val="en-US"/>
        </w:rPr>
        <w:t>Ag</w:t>
      </w:r>
      <w:r w:rsidRPr="00971A31">
        <w:t xml:space="preserve"> 2·10</w:t>
      </w:r>
      <w:r w:rsidRPr="00971A31">
        <w:rPr>
          <w:vertAlign w:val="superscript"/>
        </w:rPr>
        <w:t>–6</w:t>
      </w:r>
      <w:r w:rsidRPr="00971A31">
        <w:t xml:space="preserve">; </w:t>
      </w:r>
      <w:r w:rsidRPr="00971A31">
        <w:rPr>
          <w:lang w:val="en-US"/>
        </w:rPr>
        <w:t>Mn</w:t>
      </w:r>
      <w:r w:rsidRPr="00971A31">
        <w:t xml:space="preserve"> 6·10</w:t>
      </w:r>
      <w:r w:rsidRPr="00971A31">
        <w:rPr>
          <w:vertAlign w:val="superscript"/>
        </w:rPr>
        <w:t>–7</w:t>
      </w:r>
      <w:r w:rsidRPr="00971A31">
        <w:t>; Со 1·10</w:t>
      </w:r>
      <w:r w:rsidRPr="00971A31">
        <w:rPr>
          <w:vertAlign w:val="superscript"/>
        </w:rPr>
        <w:t>–7</w:t>
      </w:r>
      <w:r w:rsidRPr="00971A31">
        <w:t>; Gа 1·10</w:t>
      </w:r>
      <w:r w:rsidRPr="00971A31">
        <w:rPr>
          <w:vertAlign w:val="superscript"/>
        </w:rPr>
        <w:t>–6</w:t>
      </w:r>
      <w:r w:rsidRPr="00971A31">
        <w:t>. Для более глубокой очистки цинка следует увеличивать число тарелок в колонне. Несмотря на высокий рафинирующий эффект, способ рафинирования дистилляцией и ректификацией из-за дороговизны и сложности аппаратурно-технологической схемы применяют в ограниченном масштабе.</w:t>
      </w:r>
    </w:p>
    <w:p w:rsidR="00971A31" w:rsidRPr="00971A31" w:rsidRDefault="00971A31" w:rsidP="00971A31">
      <w:pPr>
        <w:ind w:firstLine="709"/>
        <w:jc w:val="both"/>
      </w:pPr>
      <w:r w:rsidRPr="00971A31">
        <w:rPr>
          <w:i/>
        </w:rPr>
        <w:t>Рафинирование электролизом цинксодержащих растворов</w:t>
      </w:r>
      <w:r w:rsidRPr="00971A31">
        <w:t>. В работе [44] приведены сведения о рафинировании цинка в винипластовых ваннах с деревянным каркасом при плотности тока 800 – 1000 А/м</w:t>
      </w:r>
      <w:r w:rsidRPr="00971A31">
        <w:rPr>
          <w:vertAlign w:val="superscript"/>
        </w:rPr>
        <w:t>2</w:t>
      </w:r>
      <w:r w:rsidRPr="00971A31">
        <w:t xml:space="preserve">, содержание цинка в электролите составляло 100 – 110 г/л; температуру электролита поддерживали в пределах 34 – 40 °С. Аноды завешивали из цинка марки ЦВ, содержащего, %: </w:t>
      </w:r>
      <w:r w:rsidRPr="00971A31">
        <w:rPr>
          <w:lang w:val="en-US"/>
        </w:rPr>
        <w:t>Cu</w:t>
      </w:r>
      <w:r w:rsidRPr="00971A31">
        <w:t xml:space="preserve"> 0,0006; Cd 0,002; </w:t>
      </w:r>
      <w:r w:rsidRPr="00971A31">
        <w:rPr>
          <w:lang w:val="en-US"/>
        </w:rPr>
        <w:t>P</w:t>
      </w:r>
      <w:r w:rsidRPr="00971A31">
        <w:t xml:space="preserve">b 0,004; </w:t>
      </w:r>
      <w:r w:rsidRPr="00971A31">
        <w:rPr>
          <w:lang w:val="en-US"/>
        </w:rPr>
        <w:t>F</w:t>
      </w:r>
      <w:r w:rsidRPr="00971A31">
        <w:t>е 0,003.</w:t>
      </w:r>
    </w:p>
    <w:p w:rsidR="00971A31" w:rsidRPr="00971A31" w:rsidRDefault="00971A31" w:rsidP="00971A31">
      <w:pPr>
        <w:ind w:firstLine="709"/>
        <w:jc w:val="both"/>
      </w:pPr>
      <w:r w:rsidRPr="00971A31">
        <w:t>Очистку растворов от примесей производили в фарфоровых емкостях с винипластовыми мешалками, а фильтрацию растворов – в фарфоровых нутч-фильтрах. Нейтральный раствор на первой стадии очищали цинковой пылью, а на второй – с применением активированного угля и комплексообразователей (1% -ного водного раствора диэтилдитиокарбамата натрия); рН раствора поддерживали на уровне 3,5 – 4,0.</w:t>
      </w:r>
    </w:p>
    <w:p w:rsidR="00971A31" w:rsidRPr="00971A31" w:rsidRDefault="00971A31" w:rsidP="00971A31">
      <w:pPr>
        <w:ind w:firstLine="709"/>
        <w:jc w:val="both"/>
      </w:pPr>
      <w:r w:rsidRPr="00971A31">
        <w:t>Полученный электролитическим методом цинк переплавляли в печах и разливали в графитовые изложницы. Полученный цинк содержал, %:</w:t>
      </w:r>
    </w:p>
    <w:p w:rsidR="00971A31" w:rsidRPr="00971A31" w:rsidRDefault="00971A31" w:rsidP="00971A31">
      <w:pPr>
        <w:jc w:val="both"/>
      </w:pPr>
      <w:r w:rsidRPr="00971A31">
        <w:rPr>
          <w:lang w:val="en-US"/>
        </w:rPr>
        <w:t>Cu</w:t>
      </w:r>
      <w:r w:rsidRPr="00971A31">
        <w:t xml:space="preserve"> (1 – 5)·10</w:t>
      </w:r>
      <w:r w:rsidRPr="00971A31">
        <w:rPr>
          <w:vertAlign w:val="superscript"/>
        </w:rPr>
        <w:t>–5</w:t>
      </w:r>
      <w:r w:rsidRPr="00971A31">
        <w:t xml:space="preserve">; </w:t>
      </w:r>
      <w:r w:rsidRPr="00971A31">
        <w:rPr>
          <w:lang w:val="en-US"/>
        </w:rPr>
        <w:t>Pb</w:t>
      </w:r>
      <w:r w:rsidRPr="00971A31">
        <w:t xml:space="preserve"> (5 – 8)·10</w:t>
      </w:r>
      <w:r w:rsidRPr="00971A31">
        <w:rPr>
          <w:vertAlign w:val="superscript"/>
        </w:rPr>
        <w:t>–4</w:t>
      </w:r>
      <w:r w:rsidRPr="00971A31">
        <w:t>; Cd (5 – 7)·10</w:t>
      </w:r>
      <w:r w:rsidRPr="00971A31">
        <w:rPr>
          <w:vertAlign w:val="superscript"/>
        </w:rPr>
        <w:t>–4</w:t>
      </w:r>
      <w:r w:rsidRPr="00971A31">
        <w:t xml:space="preserve">; </w:t>
      </w:r>
      <w:r w:rsidRPr="00971A31">
        <w:rPr>
          <w:lang w:val="en-US"/>
        </w:rPr>
        <w:t>F</w:t>
      </w:r>
      <w:r w:rsidRPr="00971A31">
        <w:t>е до 5·10</w:t>
      </w:r>
      <w:r w:rsidRPr="00971A31">
        <w:rPr>
          <w:vertAlign w:val="superscript"/>
        </w:rPr>
        <w:t>–5</w:t>
      </w:r>
      <w:r w:rsidRPr="00971A31">
        <w:t xml:space="preserve">; </w:t>
      </w:r>
      <w:r w:rsidRPr="00971A31">
        <w:rPr>
          <w:lang w:val="en-US"/>
        </w:rPr>
        <w:t>Sn</w:t>
      </w:r>
      <w:r w:rsidRPr="00971A31">
        <w:t xml:space="preserve"> до 1·10</w:t>
      </w:r>
      <w:r w:rsidRPr="00971A31">
        <w:rPr>
          <w:vertAlign w:val="superscript"/>
        </w:rPr>
        <w:t>–5</w:t>
      </w:r>
      <w:r w:rsidRPr="00971A31">
        <w:t>; Ni до 3·10</w:t>
      </w:r>
      <w:r w:rsidRPr="00971A31">
        <w:rPr>
          <w:vertAlign w:val="superscript"/>
        </w:rPr>
        <w:t>–5</w:t>
      </w:r>
      <w:r w:rsidRPr="00971A31">
        <w:t>; Со 3·10</w:t>
      </w:r>
      <w:r w:rsidRPr="00971A31">
        <w:rPr>
          <w:vertAlign w:val="superscript"/>
        </w:rPr>
        <w:t>–5</w:t>
      </w:r>
      <w:r w:rsidRPr="00971A31">
        <w:t>.</w:t>
      </w:r>
    </w:p>
    <w:p w:rsidR="00971A31" w:rsidRPr="00971A31" w:rsidRDefault="00971A31" w:rsidP="00971A31">
      <w:pPr>
        <w:ind w:firstLine="709"/>
        <w:jc w:val="both"/>
      </w:pPr>
      <w:r w:rsidRPr="00971A31">
        <w:rPr>
          <w:i/>
        </w:rPr>
        <w:t>Метод амальгамного рафинирования</w:t>
      </w:r>
      <w:r w:rsidRPr="00971A31">
        <w:t>. Получение цинка высокой чистоты амальгамным методом следует считать перспективным. Для перевода цинка в амальгаму рафинируемый металл используют в качестве анода в электролизере, в котором катодом служит ртуть [44]. При рафинировании амальгамы ее подключают как анод и из нее в раствор переходит основной металл, а основная часть наиболее благородных примесей остается в амальгаме.</w:t>
      </w:r>
    </w:p>
    <w:p w:rsidR="00971A31" w:rsidRPr="00971A31" w:rsidRDefault="00971A31" w:rsidP="00971A31">
      <w:pPr>
        <w:ind w:firstLine="709"/>
        <w:jc w:val="both"/>
      </w:pPr>
      <w:r w:rsidRPr="00971A31">
        <w:t>Для получения цинка применяли двухсекционный амальгамный электролизер. В качестве электролита использовали сернокислый цинк. Плотность тока на амальгамных электродах 300 А/м</w:t>
      </w:r>
      <w:r w:rsidRPr="00971A31">
        <w:rPr>
          <w:vertAlign w:val="superscript"/>
        </w:rPr>
        <w:t>2</w:t>
      </w:r>
      <w:r w:rsidRPr="00971A31">
        <w:t>; темпе</w:t>
      </w:r>
      <w:r w:rsidR="00392A2A" w:rsidRPr="00661570">
        <w:t>ратура электролита</w:t>
      </w:r>
    </w:p>
    <w:p w:rsidR="0045324A" w:rsidRDefault="0045324A" w:rsidP="0088763D">
      <w:pPr>
        <w:ind w:firstLine="709"/>
        <w:jc w:val="both"/>
      </w:pPr>
    </w:p>
    <w:p w:rsidR="00392A2A" w:rsidRDefault="00392A2A" w:rsidP="0088763D">
      <w:pPr>
        <w:ind w:firstLine="709"/>
        <w:jc w:val="both"/>
        <w:sectPr w:rsidR="00392A2A" w:rsidSect="00DD4E70">
          <w:pgSz w:w="10773" w:h="14459" w:code="11"/>
          <w:pgMar w:top="567" w:right="567" w:bottom="567" w:left="1134" w:header="0" w:footer="0" w:gutter="0"/>
          <w:cols w:space="708"/>
          <w:docGrid w:linePitch="381"/>
        </w:sectPr>
      </w:pPr>
    </w:p>
    <w:p w:rsidR="00392A2A" w:rsidRPr="00392A2A" w:rsidRDefault="00392A2A" w:rsidP="00392A2A">
      <w:pPr>
        <w:jc w:val="both"/>
      </w:pPr>
      <w:r w:rsidRPr="00392A2A">
        <w:lastRenderedPageBreak/>
        <w:t>30 – 40 °С; выход по току 92 – 98 % при напряжении 4 – 6 В. Полученный амальгамным методом цинк содержал около 1·10</w:t>
      </w:r>
      <w:r w:rsidRPr="00392A2A">
        <w:rPr>
          <w:vertAlign w:val="superscript"/>
        </w:rPr>
        <w:t>–5</w:t>
      </w:r>
      <w:r w:rsidRPr="00392A2A">
        <w:t xml:space="preserve"> % анализируемых примесей.</w:t>
      </w:r>
    </w:p>
    <w:p w:rsidR="00392A2A" w:rsidRPr="00392A2A" w:rsidRDefault="00392A2A" w:rsidP="00392A2A">
      <w:pPr>
        <w:ind w:firstLine="709"/>
        <w:jc w:val="both"/>
      </w:pPr>
      <w:r w:rsidRPr="00392A2A">
        <w:rPr>
          <w:i/>
        </w:rPr>
        <w:t>Метод зонной перекристаллизации</w:t>
      </w:r>
      <w:r w:rsidRPr="00392A2A">
        <w:t xml:space="preserve">. В последние годы для получения полупроводниковых соединений типа </w:t>
      </w:r>
      <w:r w:rsidRPr="00392A2A">
        <w:rPr>
          <w:i/>
        </w:rPr>
        <w:t>А</w:t>
      </w:r>
      <w:r w:rsidRPr="00392A2A">
        <w:rPr>
          <w:vertAlign w:val="superscript"/>
        </w:rPr>
        <w:t>II</w:t>
      </w:r>
      <w:r w:rsidRPr="00392A2A">
        <w:rPr>
          <w:i/>
        </w:rPr>
        <w:t>В</w:t>
      </w:r>
      <w:r w:rsidRPr="00392A2A">
        <w:rPr>
          <w:vertAlign w:val="superscript"/>
        </w:rPr>
        <w:t>IV</w:t>
      </w:r>
      <w:r w:rsidRPr="00392A2A">
        <w:t>, применяемых для изготовления фотосопротивлений и фотоэлементов, фоточувствительных слоев в телевизионных трубках и т.п., в качестве исходного компонента широкое применение получил цинк высокой частоты с очень малым содержанием вредных примесей.</w:t>
      </w:r>
    </w:p>
    <w:p w:rsidR="00392A2A" w:rsidRPr="00392A2A" w:rsidRDefault="00392A2A" w:rsidP="00392A2A">
      <w:pPr>
        <w:ind w:firstLine="709"/>
        <w:jc w:val="both"/>
      </w:pPr>
      <w:r w:rsidRPr="00392A2A">
        <w:t>По данным Аграната Б. А., цинк высокой чистоты получают методом зонной перекристаллизации при одновременном воздействии ультразвука. Процесс зонной перекристаллизации цинка проводят в графитовой лодочке из мелкозернистого графита.</w:t>
      </w:r>
    </w:p>
    <w:p w:rsidR="00392A2A" w:rsidRPr="00392A2A" w:rsidRDefault="00392A2A" w:rsidP="00392A2A">
      <w:pPr>
        <w:ind w:firstLine="709"/>
        <w:jc w:val="both"/>
      </w:pPr>
      <w:r w:rsidRPr="00392A2A">
        <w:t>Оценка качества цинковых слитков, полученных зонной перекристаллизацией без ультразвукового поля и с наложением ультразвуковых колебаний различной интенсивности, показала, что зонная перекристаллизация цинка под действием ультразвука позволила значительно повысить чистоту металла (содержание кадмия – наиболее трудно</w:t>
      </w:r>
      <w:r>
        <w:t>удаляемой из цинка примеси </w:t>
      </w:r>
      <w:r w:rsidRPr="00392A2A">
        <w:t>– понизилось с 2,8·10</w:t>
      </w:r>
      <w:r w:rsidRPr="00392A2A">
        <w:rPr>
          <w:vertAlign w:val="superscript"/>
        </w:rPr>
        <w:t>–4</w:t>
      </w:r>
      <w:r w:rsidRPr="00392A2A">
        <w:t xml:space="preserve"> до 5·10</w:t>
      </w:r>
      <w:r w:rsidRPr="00392A2A">
        <w:rPr>
          <w:vertAlign w:val="superscript"/>
        </w:rPr>
        <w:t>–5</w:t>
      </w:r>
      <w:r w:rsidRPr="00392A2A">
        <w:t xml:space="preserve"> %).</w:t>
      </w:r>
    </w:p>
    <w:p w:rsidR="00392A2A" w:rsidRPr="00392A2A" w:rsidRDefault="00392A2A" w:rsidP="00392A2A">
      <w:pPr>
        <w:ind w:firstLine="709"/>
        <w:jc w:val="both"/>
      </w:pPr>
    </w:p>
    <w:p w:rsidR="00392A2A" w:rsidRPr="00392A2A" w:rsidRDefault="00392A2A" w:rsidP="00392A2A">
      <w:pPr>
        <w:jc w:val="center"/>
        <w:rPr>
          <w:i/>
        </w:rPr>
      </w:pPr>
      <w:r w:rsidRPr="00392A2A">
        <w:rPr>
          <w:i/>
        </w:rPr>
        <w:t>Рафинирование от газов и металлических включений</w:t>
      </w:r>
    </w:p>
    <w:p w:rsidR="00392A2A" w:rsidRPr="00392A2A" w:rsidRDefault="00392A2A" w:rsidP="00392A2A">
      <w:pPr>
        <w:ind w:firstLine="709"/>
        <w:jc w:val="both"/>
      </w:pPr>
    </w:p>
    <w:p w:rsidR="00392A2A" w:rsidRPr="00392A2A" w:rsidRDefault="00392A2A" w:rsidP="00392A2A">
      <w:pPr>
        <w:ind w:firstLine="709"/>
        <w:jc w:val="both"/>
      </w:pPr>
      <w:r w:rsidRPr="00392A2A">
        <w:t>Степень загрязнения цинковых сплавов газами и неметаллическими включениями зависит в основном от качества шихтовых материалов (катодный или чушковый цинк, первичные металлы, лигатуры, возвратные отходы и др.), типа и состояния плавильного агрегата (состав печной атмосферы, состав футеровки и др.), технологии приготовления сплавов (температуры, продолжительности плавки, способа рафинирования).</w:t>
      </w:r>
    </w:p>
    <w:p w:rsidR="00392A2A" w:rsidRPr="00392A2A" w:rsidRDefault="00392A2A" w:rsidP="00392A2A">
      <w:pPr>
        <w:ind w:firstLine="709"/>
        <w:jc w:val="both"/>
      </w:pPr>
      <w:r w:rsidRPr="00392A2A">
        <w:t>Из всех известных газов только водород и кислород взаимодействуют с цинковыми сплавами. При этом водород, растворяясь в расплавах, может вызвать в цинковых отливках газовую пористость. Кислород находится в цинковых сплавах в виде твердых дисперсных оксидных включений, ухудшающих технологические характеристики и качество отливок.</w:t>
      </w:r>
    </w:p>
    <w:p w:rsidR="00392A2A" w:rsidRPr="00392A2A" w:rsidRDefault="00392A2A" w:rsidP="00392A2A">
      <w:pPr>
        <w:ind w:firstLine="709"/>
        <w:jc w:val="both"/>
      </w:pPr>
      <w:r w:rsidRPr="00392A2A">
        <w:t>Методы удаления из цинковых расплавов газов (дегазация) и неметаллических оксидных включений (рафинирование) можно, как это широко принято в производстве алюминиевых сплавов, разделить на адсорбционные и неадсорбционные. Из адсорбционных методов удаления из цинковых расплавов газов и неметаллических оксидов наиболее широко применяют: 1) обработку расплавов инертными и активными газами; 2) обработку расплава солями; 3) обработку расплава флюсами. Из неадсорбционных методов нашли применение</w:t>
      </w:r>
      <w:r w:rsidR="003429D2" w:rsidRPr="003429D2">
        <w:t xml:space="preserve"> </w:t>
      </w:r>
      <w:r w:rsidR="003429D2">
        <w:t>способы рафинирования с помощью отстаивания,</w:t>
      </w:r>
    </w:p>
    <w:p w:rsidR="0045324A" w:rsidRDefault="0045324A" w:rsidP="0088763D">
      <w:pPr>
        <w:ind w:firstLine="709"/>
        <w:jc w:val="both"/>
      </w:pPr>
    </w:p>
    <w:p w:rsidR="003429D2" w:rsidRDefault="003429D2" w:rsidP="0088763D">
      <w:pPr>
        <w:ind w:firstLine="709"/>
        <w:jc w:val="both"/>
        <w:sectPr w:rsidR="003429D2" w:rsidSect="00392A2A">
          <w:pgSz w:w="10773" w:h="15309" w:code="11"/>
          <w:pgMar w:top="567" w:right="567" w:bottom="567" w:left="1134" w:header="0" w:footer="0" w:gutter="0"/>
          <w:cols w:space="708"/>
          <w:docGrid w:linePitch="381"/>
        </w:sectPr>
      </w:pPr>
    </w:p>
    <w:p w:rsidR="003429D2" w:rsidRPr="003429D2" w:rsidRDefault="003429D2" w:rsidP="003429D2">
      <w:pPr>
        <w:jc w:val="both"/>
      </w:pPr>
      <w:r w:rsidRPr="003429D2">
        <w:lastRenderedPageBreak/>
        <w:t>вымораживания и вакуумирования.</w:t>
      </w:r>
    </w:p>
    <w:p w:rsidR="003429D2" w:rsidRPr="003429D2" w:rsidRDefault="003429D2" w:rsidP="003429D2">
      <w:pPr>
        <w:ind w:firstLine="709"/>
        <w:jc w:val="both"/>
      </w:pPr>
      <w:r w:rsidRPr="003429D2">
        <w:rPr>
          <w:i/>
        </w:rPr>
        <w:t>Рафинирование газами</w:t>
      </w:r>
      <w:r w:rsidRPr="003429D2">
        <w:t>. Продувка тазами приводит к удалению из цинковых расплавов растворенного водорода и частично неметаллических оксидных включений. Все методы рафинирования расплавов газами построены по одной принципиальной схеме: введение или образование в расплаве газа, всплывание пузырьков газа на поверхность металла, адсорбция рафинирующим газом растворенного в расплаве водорода и твердых неметаллических включений и удаление их из расплава.</w:t>
      </w:r>
    </w:p>
    <w:p w:rsidR="003429D2" w:rsidRPr="003429D2" w:rsidRDefault="003429D2" w:rsidP="003429D2">
      <w:pPr>
        <w:ind w:firstLine="709"/>
        <w:jc w:val="both"/>
      </w:pPr>
      <w:r w:rsidRPr="003429D2">
        <w:t>Рафинирующее действие газа основано на адсорбции и диффузии. При прохождении через металл пузырьков рафинирующего газа, в которых парциальное давление водорода, согласно закону Дальтона равно нулю; водород из расплава диффундирует В эти пузырьки и вместе с ними поднимается на поверхность металла и удаляется в атмосферу. Кроме того, при продувке расплава газами происходят процессы, аналогичные флотационным. Проходящие через металл газовые пузырьки, насыщенные водородом, встречая на своем пути неметаллические взвешенные оксидные включения, прилипают к ним и вместе выносятся на поверхность металла.</w:t>
      </w:r>
    </w:p>
    <w:p w:rsidR="003429D2" w:rsidRPr="003429D2" w:rsidRDefault="003429D2" w:rsidP="003429D2">
      <w:pPr>
        <w:ind w:firstLine="709"/>
        <w:jc w:val="both"/>
      </w:pPr>
      <w:r w:rsidRPr="003429D2">
        <w:t>Для продувки цинковых расплавов применяют инертные и активные химические газы. Из инертных газов чаще всего используют азот, аргон, из активных – хлор. По сравнению с инертными газами пузырьки хлора дают больший эффект удаления из расплава неметаллических включений. Например, при продувке цинк-алюминиевых расплавов хлором процесс химического и физического взаимодействия хлора с цинком протекает по следующей схеме.</w:t>
      </w:r>
    </w:p>
    <w:p w:rsidR="003429D2" w:rsidRPr="003429D2" w:rsidRDefault="003429D2" w:rsidP="003429D2">
      <w:pPr>
        <w:ind w:firstLine="709"/>
        <w:jc w:val="both"/>
      </w:pPr>
      <w:r w:rsidRPr="003429D2">
        <w:t>а. Пузырьки хлора, введенного в расплав, в первую очередь взаимодействуют с цинком и алюминием по реакциям: Zn + С</w:t>
      </w:r>
      <w:r w:rsidRPr="003429D2">
        <w:rPr>
          <w:lang w:val="en-US"/>
        </w:rPr>
        <w:t>l</w:t>
      </w:r>
      <w:r w:rsidRPr="003429D2">
        <w:rPr>
          <w:vertAlign w:val="subscript"/>
        </w:rPr>
        <w:t>2</w:t>
      </w:r>
      <w:r w:rsidRPr="003429D2">
        <w:t xml:space="preserve"> → ZnCl</w:t>
      </w:r>
      <w:r w:rsidRPr="003429D2">
        <w:rPr>
          <w:vertAlign w:val="subscript"/>
        </w:rPr>
        <w:t>2</w:t>
      </w:r>
      <w:r w:rsidRPr="003429D2">
        <w:t>, 2А</w:t>
      </w:r>
      <w:r w:rsidRPr="003429D2">
        <w:rPr>
          <w:lang w:val="en-US"/>
        </w:rPr>
        <w:t>l</w:t>
      </w:r>
      <w:r w:rsidRPr="003429D2">
        <w:t xml:space="preserve"> + +</w:t>
      </w:r>
      <w:r>
        <w:rPr>
          <w:lang w:val="en-US"/>
        </w:rPr>
        <w:t> </w:t>
      </w:r>
      <w:r w:rsidRPr="003429D2">
        <w:t>Cl</w:t>
      </w:r>
      <w:r w:rsidRPr="003429D2">
        <w:rPr>
          <w:vertAlign w:val="subscript"/>
        </w:rPr>
        <w:t>2</w:t>
      </w:r>
      <w:r>
        <w:rPr>
          <w:lang w:val="en-US"/>
        </w:rPr>
        <w:t> </w:t>
      </w:r>
      <w:r w:rsidRPr="003429D2">
        <w:t>→ 2AlCl</w:t>
      </w:r>
      <w:r w:rsidRPr="003429D2">
        <w:rPr>
          <w:vertAlign w:val="subscript"/>
        </w:rPr>
        <w:t>3</w:t>
      </w:r>
      <w:r w:rsidRPr="003429D2">
        <w:t xml:space="preserve"> ↑.</w:t>
      </w:r>
    </w:p>
    <w:p w:rsidR="003429D2" w:rsidRPr="003429D2" w:rsidRDefault="003429D2" w:rsidP="003429D2">
      <w:pPr>
        <w:ind w:firstLine="709"/>
        <w:jc w:val="both"/>
      </w:pPr>
      <w:r w:rsidRPr="003429D2">
        <w:t>Образующийся хлористый цинк (</w:t>
      </w:r>
      <w:r w:rsidRPr="003429D2">
        <w:rPr>
          <w:i/>
        </w:rPr>
        <w:t>t</w:t>
      </w:r>
      <w:r w:rsidRPr="003429D2">
        <w:rPr>
          <w:vertAlign w:val="subscript"/>
        </w:rPr>
        <w:t>пл</w:t>
      </w:r>
      <w:r w:rsidRPr="003429D2">
        <w:t xml:space="preserve"> = 262 °С), адсорбирующий неметаллические включения, повышает эффективность очистки расплава от них. Образующийся хлористый алюминий благодаря высокому давлению своих насыщенных паров превращается в пар (</w:t>
      </w:r>
      <w:r w:rsidRPr="003429D2">
        <w:rPr>
          <w:i/>
        </w:rPr>
        <w:t>t</w:t>
      </w:r>
      <w:r w:rsidRPr="003429D2">
        <w:rPr>
          <w:vertAlign w:val="subscript"/>
        </w:rPr>
        <w:t>кип</w:t>
      </w:r>
      <w:r w:rsidRPr="003429D2">
        <w:t xml:space="preserve"> = 180 °С), вследствие чего пузырьки AlCl</w:t>
      </w:r>
      <w:r w:rsidRPr="003429D2">
        <w:rPr>
          <w:vertAlign w:val="subscript"/>
        </w:rPr>
        <w:t>3</w:t>
      </w:r>
      <w:r w:rsidRPr="003429D2">
        <w:t xml:space="preserve"> действуют подобно пузырькам рафинирующего газа. Следует иметь в виду, что при обработке хлором цинковых сплавов, содержащих алюминий и магний, образующийся хлористый цинк может частично вступать с ними во взаимодействие по реакциям: 3ZnCl</w:t>
      </w:r>
      <w:r w:rsidRPr="003429D2">
        <w:rPr>
          <w:vertAlign w:val="subscript"/>
        </w:rPr>
        <w:t>2</w:t>
      </w:r>
      <w:r w:rsidRPr="003429D2">
        <w:t xml:space="preserve"> + 2А</w:t>
      </w:r>
      <w:r w:rsidRPr="003429D2">
        <w:rPr>
          <w:lang w:val="en-US"/>
        </w:rPr>
        <w:t>l</w:t>
      </w:r>
      <w:r w:rsidRPr="003429D2">
        <w:t xml:space="preserve"> → 2AlCl</w:t>
      </w:r>
      <w:r w:rsidRPr="003429D2">
        <w:rPr>
          <w:vertAlign w:val="subscript"/>
        </w:rPr>
        <w:t>3</w:t>
      </w:r>
      <w:r w:rsidRPr="003429D2">
        <w:t xml:space="preserve"> ↑ + 3Zn, ZnCl</w:t>
      </w:r>
      <w:r w:rsidRPr="003429D2">
        <w:rPr>
          <w:vertAlign w:val="subscript"/>
        </w:rPr>
        <w:t>2</w:t>
      </w:r>
      <w:r w:rsidRPr="003429D2">
        <w:t xml:space="preserve"> + М</w:t>
      </w:r>
      <w:r w:rsidRPr="003429D2">
        <w:rPr>
          <w:lang w:val="en-US"/>
        </w:rPr>
        <w:t>g</w:t>
      </w:r>
      <w:r w:rsidRPr="003429D2">
        <w:t xml:space="preserve"> → МgСl</w:t>
      </w:r>
      <w:r w:rsidRPr="003429D2">
        <w:rPr>
          <w:vertAlign w:val="subscript"/>
        </w:rPr>
        <w:t>2</w:t>
      </w:r>
      <w:r w:rsidRPr="003429D2">
        <w:t xml:space="preserve"> + Zn.</w:t>
      </w:r>
    </w:p>
    <w:p w:rsidR="003429D2" w:rsidRPr="003429D2" w:rsidRDefault="003429D2" w:rsidP="003429D2">
      <w:pPr>
        <w:ind w:firstLine="709"/>
        <w:jc w:val="both"/>
      </w:pPr>
      <w:r w:rsidRPr="003429D2">
        <w:t>Образующийся хлористый алюминий может способствовать также разрушению оксидов цинка вследствие протекания следующей реакции: 2АlCl</w:t>
      </w:r>
      <w:r w:rsidRPr="003429D2">
        <w:rPr>
          <w:vertAlign w:val="subscript"/>
        </w:rPr>
        <w:t>3</w:t>
      </w:r>
      <w:r w:rsidRPr="003429D2">
        <w:t xml:space="preserve"> + 3ZnO → Аl</w:t>
      </w:r>
      <w:r w:rsidRPr="003429D2">
        <w:rPr>
          <w:vertAlign w:val="subscript"/>
        </w:rPr>
        <w:t>2</w:t>
      </w:r>
      <w:r w:rsidRPr="003429D2">
        <w:t>O</w:t>
      </w:r>
      <w:r w:rsidRPr="003429D2">
        <w:rPr>
          <w:vertAlign w:val="subscript"/>
        </w:rPr>
        <w:t>3</w:t>
      </w:r>
      <w:r w:rsidRPr="003429D2">
        <w:t xml:space="preserve"> + 3ZnCl</w:t>
      </w:r>
      <w:r w:rsidRPr="003429D2">
        <w:rPr>
          <w:vertAlign w:val="subscript"/>
        </w:rPr>
        <w:t>2</w:t>
      </w:r>
      <w:r w:rsidRPr="003429D2">
        <w:t>.</w:t>
      </w:r>
    </w:p>
    <w:p w:rsidR="003429D2" w:rsidRPr="00340296" w:rsidRDefault="003429D2" w:rsidP="00340296">
      <w:pPr>
        <w:ind w:firstLine="227"/>
        <w:jc w:val="both"/>
        <w:rPr>
          <w:spacing w:val="-6"/>
        </w:rPr>
      </w:pPr>
      <w:r w:rsidRPr="00340296">
        <w:rPr>
          <w:spacing w:val="-6"/>
        </w:rPr>
        <w:t>б. Часть хлора вступает в реакцию с растворенным водородом с</w:t>
      </w:r>
      <w:r w:rsidR="009D1825" w:rsidRPr="00340296">
        <w:rPr>
          <w:spacing w:val="-6"/>
        </w:rPr>
        <w:t xml:space="preserve"> образованием</w:t>
      </w:r>
    </w:p>
    <w:p w:rsidR="0045324A" w:rsidRDefault="0045324A" w:rsidP="0088763D">
      <w:pPr>
        <w:ind w:firstLine="709"/>
        <w:jc w:val="both"/>
      </w:pPr>
    </w:p>
    <w:p w:rsidR="00340296" w:rsidRDefault="00340296" w:rsidP="0088763D">
      <w:pPr>
        <w:ind w:firstLine="709"/>
        <w:jc w:val="both"/>
        <w:sectPr w:rsidR="00340296" w:rsidSect="00340296">
          <w:pgSz w:w="10773" w:h="14855" w:code="11"/>
          <w:pgMar w:top="567" w:right="567" w:bottom="567" w:left="1134" w:header="0" w:footer="0" w:gutter="0"/>
          <w:cols w:space="708"/>
          <w:docGrid w:linePitch="381"/>
        </w:sectPr>
      </w:pPr>
    </w:p>
    <w:p w:rsidR="00340296" w:rsidRPr="00340296" w:rsidRDefault="00340296" w:rsidP="00340296">
      <w:pPr>
        <w:jc w:val="both"/>
      </w:pPr>
      <w:r w:rsidRPr="00340296">
        <w:lastRenderedPageBreak/>
        <w:t>хлористого водорода: С</w:t>
      </w:r>
      <w:r w:rsidRPr="00340296">
        <w:rPr>
          <w:lang w:val="en-US"/>
        </w:rPr>
        <w:t>l</w:t>
      </w:r>
      <w:r w:rsidRPr="00340296">
        <w:rPr>
          <w:vertAlign w:val="subscript"/>
        </w:rPr>
        <w:t>2</w:t>
      </w:r>
      <w:r w:rsidRPr="00340296">
        <w:t xml:space="preserve"> + 2Н → </w:t>
      </w:r>
      <w:r w:rsidRPr="00340296">
        <w:rPr>
          <w:lang w:val="en-US"/>
        </w:rPr>
        <w:t>HC</w:t>
      </w:r>
      <w:r w:rsidRPr="00340296">
        <w:t xml:space="preserve">l ↑, который при условиях рафинирования также находится в расплаве в парообразном состоянии и действует как рафинирующий газ. Не исключено, что хлористый водород при всплывании может реагировать с цинком, алюминием, магнием и медью по реакции: </w:t>
      </w:r>
      <w:r w:rsidRPr="00340296">
        <w:rPr>
          <w:i/>
        </w:rPr>
        <w:t>у</w:t>
      </w:r>
      <w:r w:rsidRPr="00340296">
        <w:t xml:space="preserve">НCl + </w:t>
      </w:r>
      <w:r w:rsidRPr="00340296">
        <w:rPr>
          <w:i/>
        </w:rPr>
        <w:t>хМе</w:t>
      </w:r>
      <w:r w:rsidRPr="00340296">
        <w:t xml:space="preserve"> → </w:t>
      </w:r>
      <w:r w:rsidRPr="00340296">
        <w:rPr>
          <w:i/>
        </w:rPr>
        <w:t>Ме</w:t>
      </w:r>
      <w:r w:rsidRPr="00340296">
        <w:rPr>
          <w:i/>
          <w:vertAlign w:val="subscript"/>
        </w:rPr>
        <w:t>х</w:t>
      </w:r>
      <w:r w:rsidRPr="00340296">
        <w:t>Cl</w:t>
      </w:r>
      <w:r w:rsidRPr="00340296">
        <w:rPr>
          <w:i/>
          <w:vertAlign w:val="subscript"/>
        </w:rPr>
        <w:t>у</w:t>
      </w:r>
      <w:r w:rsidRPr="00340296">
        <w:t xml:space="preserve"> + </w:t>
      </w:r>
      <w:r w:rsidRPr="00340296">
        <w:rPr>
          <w:i/>
        </w:rPr>
        <w:t>у</w:t>
      </w:r>
      <w:r w:rsidRPr="00340296">
        <w:t xml:space="preserve">Н. Однако из-за быстрого всплывания пузырьков </w:t>
      </w:r>
      <w:r w:rsidRPr="00340296">
        <w:rPr>
          <w:lang w:val="en-US"/>
        </w:rPr>
        <w:t>HC</w:t>
      </w:r>
      <w:r w:rsidRPr="00340296">
        <w:t>l процессы хлорирования легирующих элементов и цинка практически не протекают.</w:t>
      </w:r>
    </w:p>
    <w:p w:rsidR="00340296" w:rsidRPr="00340296" w:rsidRDefault="00340296" w:rsidP="00340296">
      <w:pPr>
        <w:ind w:firstLine="709"/>
        <w:jc w:val="both"/>
      </w:pPr>
      <w:r w:rsidRPr="00340296">
        <w:t>в. Парообразный хлор, не успевший прореагировать, оказывает на расплав то же действие, что и пузырьки рафинирующего газа.</w:t>
      </w:r>
    </w:p>
    <w:p w:rsidR="00340296" w:rsidRPr="00340296" w:rsidRDefault="00340296" w:rsidP="00340296">
      <w:pPr>
        <w:ind w:firstLine="709"/>
        <w:jc w:val="both"/>
      </w:pPr>
      <w:r w:rsidRPr="00340296">
        <w:t>Таким образом, продувка цинкового расплава хлором обеспечивает более эффективное удаление из расплава водорода и способствует за счет флотационных процессов выносу на поверхность расплава взвешенных неметаллических включений.</w:t>
      </w:r>
    </w:p>
    <w:p w:rsidR="00340296" w:rsidRPr="00340296" w:rsidRDefault="00340296" w:rsidP="00340296">
      <w:pPr>
        <w:ind w:firstLine="709"/>
        <w:jc w:val="both"/>
      </w:pPr>
      <w:r w:rsidRPr="00340296">
        <w:rPr>
          <w:i/>
        </w:rPr>
        <w:t>Рафинирование солями</w:t>
      </w:r>
      <w:r w:rsidRPr="00340296">
        <w:t xml:space="preserve">. Обработка цинкового расплава солями является наиболее распространенным способом рафинирования. В качестве солей используются </w:t>
      </w:r>
      <w:r w:rsidRPr="00340296">
        <w:rPr>
          <w:lang w:val="en-US"/>
        </w:rPr>
        <w:t>Zn</w:t>
      </w:r>
      <w:r w:rsidRPr="00340296">
        <w:t>С</w:t>
      </w:r>
      <w:r w:rsidRPr="00340296">
        <w:rPr>
          <w:lang w:val="en-US"/>
        </w:rPr>
        <w:t>l</w:t>
      </w:r>
      <w:r w:rsidRPr="00340296">
        <w:rPr>
          <w:vertAlign w:val="subscript"/>
        </w:rPr>
        <w:t>2</w:t>
      </w:r>
      <w:r w:rsidRPr="00340296">
        <w:t>, NH</w:t>
      </w:r>
      <w:r w:rsidRPr="00340296">
        <w:rPr>
          <w:vertAlign w:val="subscript"/>
        </w:rPr>
        <w:t>4</w:t>
      </w:r>
      <w:r w:rsidRPr="00340296">
        <w:t>Cl и С</w:t>
      </w:r>
      <w:r w:rsidRPr="00340296">
        <w:rPr>
          <w:vertAlign w:val="subscript"/>
        </w:rPr>
        <w:t>2</w:t>
      </w:r>
      <w:r w:rsidRPr="00340296">
        <w:t>Cl</w:t>
      </w:r>
      <w:r w:rsidRPr="00340296">
        <w:rPr>
          <w:vertAlign w:val="subscript"/>
        </w:rPr>
        <w:t>6</w:t>
      </w:r>
      <w:r w:rsidRPr="00340296">
        <w:t>. Хлористый цинк при температуре плавления и рафинирования цинковых расплавов находится в жидком состоянии и адсорбирует неметаллические включения, а также вступает во взаимодействие с магнием и алюминием, содержащимися в цинковом сплаве, с образованием хлористого алюминия: 3ZnCl</w:t>
      </w:r>
      <w:r w:rsidRPr="00340296">
        <w:rPr>
          <w:vertAlign w:val="subscript"/>
        </w:rPr>
        <w:t>2</w:t>
      </w:r>
      <w:r w:rsidRPr="00340296">
        <w:t xml:space="preserve"> + 2Аl → 2АlCl</w:t>
      </w:r>
      <w:r w:rsidRPr="00340296">
        <w:rPr>
          <w:vertAlign w:val="subscript"/>
        </w:rPr>
        <w:t>3</w:t>
      </w:r>
      <w:r w:rsidRPr="00340296">
        <w:t xml:space="preserve"> + 3Zn.</w:t>
      </w:r>
    </w:p>
    <w:p w:rsidR="00340296" w:rsidRPr="00340296" w:rsidRDefault="00340296" w:rsidP="00340296">
      <w:pPr>
        <w:ind w:firstLine="709"/>
        <w:jc w:val="both"/>
      </w:pPr>
      <w:r w:rsidRPr="00340296">
        <w:t>Хлористый аммоний возгоняется при 335 °С и находится в расплаве при температуре рафинирования в парообразном состоянии. В результате взаимодействия хлористого аммонии с оксидом цинка происходит образование на поверхности расплава легкоплавкого флюса ZnCl</w:t>
      </w:r>
      <w:r w:rsidRPr="00340296">
        <w:rPr>
          <w:vertAlign w:val="subscript"/>
        </w:rPr>
        <w:t>2</w:t>
      </w:r>
      <w:r w:rsidRPr="00340296">
        <w:t>·NH</w:t>
      </w:r>
      <w:r w:rsidRPr="00340296">
        <w:rPr>
          <w:vertAlign w:val="subscript"/>
        </w:rPr>
        <w:t>3</w:t>
      </w:r>
      <w:r w:rsidRPr="00340296">
        <w:t xml:space="preserve"> по следующей реакции: 2NН</w:t>
      </w:r>
      <w:r w:rsidRPr="00340296">
        <w:rPr>
          <w:vertAlign w:val="subscript"/>
        </w:rPr>
        <w:t>4</w:t>
      </w:r>
      <w:r w:rsidRPr="00340296">
        <w:t xml:space="preserve">Cl + ZnO </w:t>
      </w:r>
      <m:oMath>
        <m:r>
          <w:rPr>
            <w:rFonts w:ascii="Cambria Math" w:hAnsi="Cambria Math"/>
          </w:rPr>
          <m:t>⇄</m:t>
        </m:r>
      </m:oMath>
      <w:r w:rsidRPr="00340296">
        <w:t xml:space="preserve"> (ZnСl</w:t>
      </w:r>
      <w:r w:rsidRPr="00340296">
        <w:rPr>
          <w:vertAlign w:val="subscript"/>
        </w:rPr>
        <w:t>2</w:t>
      </w:r>
      <w:r w:rsidRPr="00340296">
        <w:t>·NH</w:t>
      </w:r>
      <w:r w:rsidRPr="00340296">
        <w:rPr>
          <w:vertAlign w:val="subscript"/>
        </w:rPr>
        <w:t>3</w:t>
      </w:r>
      <w:r w:rsidRPr="00340296">
        <w:t>) + NH</w:t>
      </w:r>
      <w:r w:rsidRPr="00340296">
        <w:rPr>
          <w:vertAlign w:val="subscript"/>
        </w:rPr>
        <w:t>3</w:t>
      </w:r>
      <w:r w:rsidRPr="00340296">
        <w:t xml:space="preserve"> + Н</w:t>
      </w:r>
      <w:r w:rsidRPr="00340296">
        <w:rPr>
          <w:vertAlign w:val="subscript"/>
        </w:rPr>
        <w:t>2</w:t>
      </w:r>
      <w:r w:rsidRPr="00340296">
        <w:rPr>
          <w:lang w:val="en-US"/>
        </w:rPr>
        <w:t>O</w:t>
      </w:r>
      <w:r w:rsidRPr="00340296">
        <w:t>. Избыточное количество парообразного хлористого аммония, не успевшего прореагировать с оксидом цинка, при всплывании обеспечивает удаление из расплава водорода и неметаллических включений. Недостатком ZnСl</w:t>
      </w:r>
      <w:r w:rsidRPr="00340296">
        <w:rPr>
          <w:vertAlign w:val="subscript"/>
        </w:rPr>
        <w:t>2</w:t>
      </w:r>
      <w:r w:rsidRPr="00340296">
        <w:t>, NH</w:t>
      </w:r>
      <w:r w:rsidRPr="00340296">
        <w:rPr>
          <w:vertAlign w:val="subscript"/>
        </w:rPr>
        <w:t>4</w:t>
      </w:r>
      <w:r w:rsidRPr="00340296">
        <w:t>Cl, применяемых при рафинировании цинковых сплавов, является их гигроскопичность. Поэтому эти соли следует хранить в герметичной таре и употреблять после прокаливания.</w:t>
      </w:r>
    </w:p>
    <w:p w:rsidR="00340296" w:rsidRPr="00340296" w:rsidRDefault="00340296" w:rsidP="00340296">
      <w:pPr>
        <w:ind w:firstLine="709"/>
        <w:jc w:val="both"/>
      </w:pPr>
      <w:r w:rsidRPr="00340296">
        <w:t>Имеются сведения о применении органических хлоридов ССl</w:t>
      </w:r>
      <w:r w:rsidRPr="00340296">
        <w:rPr>
          <w:vertAlign w:val="subscript"/>
        </w:rPr>
        <w:t>4</w:t>
      </w:r>
      <w:r w:rsidRPr="00340296">
        <w:t>, С</w:t>
      </w:r>
      <w:r w:rsidRPr="00340296">
        <w:rPr>
          <w:vertAlign w:val="subscript"/>
        </w:rPr>
        <w:t>2</w:t>
      </w:r>
      <w:r w:rsidRPr="00340296">
        <w:t>Сl</w:t>
      </w:r>
      <w:r w:rsidRPr="00340296">
        <w:rPr>
          <w:vertAlign w:val="subscript"/>
        </w:rPr>
        <w:t>6</w:t>
      </w:r>
      <w:r w:rsidRPr="00340296">
        <w:t>, С</w:t>
      </w:r>
      <w:r w:rsidRPr="00340296">
        <w:rPr>
          <w:vertAlign w:val="subscript"/>
        </w:rPr>
        <w:t>2</w:t>
      </w:r>
      <w:r w:rsidRPr="00340296">
        <w:t>Н</w:t>
      </w:r>
      <w:r w:rsidRPr="00340296">
        <w:rPr>
          <w:vertAlign w:val="subscript"/>
        </w:rPr>
        <w:t>2</w:t>
      </w:r>
      <w:r w:rsidRPr="00340296">
        <w:t>Cl</w:t>
      </w:r>
      <w:r w:rsidRPr="00340296">
        <w:rPr>
          <w:vertAlign w:val="subscript"/>
        </w:rPr>
        <w:t>4</w:t>
      </w:r>
      <w:r w:rsidRPr="00340296">
        <w:t xml:space="preserve"> для рафинирования цинковых сплавов [22, 56]. Органические хлориды практически не гигроскопичны, недефицитны и обладают большой рафинирующей способностью. Наибольший интерес представляет гексахлорэтан (С</w:t>
      </w:r>
      <w:r w:rsidRPr="00340296">
        <w:rPr>
          <w:vertAlign w:val="subscript"/>
        </w:rPr>
        <w:t>2</w:t>
      </w:r>
      <w:r w:rsidRPr="00340296">
        <w:t>Сl</w:t>
      </w:r>
      <w:r w:rsidRPr="00340296">
        <w:rPr>
          <w:vertAlign w:val="subscript"/>
        </w:rPr>
        <w:t>6</w:t>
      </w:r>
      <w:r w:rsidRPr="00340296">
        <w:t xml:space="preserve">), температура возгонки которого 185,5 °С. При повышенных температурах </w:t>
      </w:r>
      <w:bookmarkStart w:id="76" w:name="OLE_LINK35"/>
      <w:bookmarkStart w:id="77" w:name="OLE_LINK38"/>
      <w:r>
        <w:t>гексахлор</w:t>
      </w:r>
      <w:r w:rsidRPr="00340296">
        <w:t>этан</w:t>
      </w:r>
      <w:bookmarkEnd w:id="76"/>
      <w:bookmarkEnd w:id="77"/>
      <w:r w:rsidRPr="00340296">
        <w:t xml:space="preserve"> разлагается на тетрахлорэтилен (С</w:t>
      </w:r>
      <w:r w:rsidRPr="00340296">
        <w:rPr>
          <w:vertAlign w:val="subscript"/>
        </w:rPr>
        <w:t>2</w:t>
      </w:r>
      <w:r w:rsidRPr="00340296">
        <w:t>Сl</w:t>
      </w:r>
      <w:r w:rsidRPr="00340296">
        <w:rPr>
          <w:vertAlign w:val="subscript"/>
        </w:rPr>
        <w:t>4</w:t>
      </w:r>
      <w:r w:rsidRPr="00340296">
        <w:t>) и хлор. В основе рафинирования гексахлорэтаном лежит реакция взаимодействия расплавов с гексахлорэтаном: С</w:t>
      </w:r>
      <w:r w:rsidRPr="00340296">
        <w:rPr>
          <w:vertAlign w:val="subscript"/>
        </w:rPr>
        <w:t>2</w:t>
      </w:r>
      <w:r w:rsidRPr="00340296">
        <w:t>Cl</w:t>
      </w:r>
      <w:r w:rsidRPr="00340296">
        <w:rPr>
          <w:vertAlign w:val="subscript"/>
        </w:rPr>
        <w:t>6</w:t>
      </w:r>
      <w:r w:rsidRPr="00340296">
        <w:t xml:space="preserve"> + Zn → С</w:t>
      </w:r>
      <w:r w:rsidRPr="00340296">
        <w:rPr>
          <w:vertAlign w:val="subscript"/>
        </w:rPr>
        <w:t>2</w:t>
      </w:r>
      <w:r w:rsidRPr="00340296">
        <w:t>Cl</w:t>
      </w:r>
      <w:r w:rsidRPr="00340296">
        <w:rPr>
          <w:vertAlign w:val="subscript"/>
        </w:rPr>
        <w:t>4</w:t>
      </w:r>
      <w:r w:rsidRPr="00340296">
        <w:t xml:space="preserve"> + ZnCl</w:t>
      </w:r>
      <w:r w:rsidRPr="00340296">
        <w:rPr>
          <w:vertAlign w:val="subscript"/>
        </w:rPr>
        <w:t>2</w:t>
      </w:r>
      <w:r w:rsidRPr="00340296">
        <w:t>.</w:t>
      </w:r>
    </w:p>
    <w:p w:rsidR="00340296" w:rsidRPr="00340296" w:rsidRDefault="00340296" w:rsidP="00340296">
      <w:pPr>
        <w:ind w:firstLine="709"/>
        <w:jc w:val="both"/>
      </w:pPr>
      <w:r w:rsidRPr="00340296">
        <w:t>Образовавшийся тетрахлорэтилен (С</w:t>
      </w:r>
      <w:r w:rsidRPr="00340296">
        <w:rPr>
          <w:vertAlign w:val="subscript"/>
        </w:rPr>
        <w:t>2</w:t>
      </w:r>
      <w:r w:rsidRPr="00340296">
        <w:t>C</w:t>
      </w:r>
      <w:r w:rsidRPr="001F5DFD">
        <w:t>l</w:t>
      </w:r>
      <w:r w:rsidRPr="00340296">
        <w:rPr>
          <w:vertAlign w:val="subscript"/>
        </w:rPr>
        <w:t>4</w:t>
      </w:r>
      <w:r w:rsidRPr="00340296">
        <w:t>) находится в расплаве</w:t>
      </w:r>
      <w:r w:rsidR="001F5DFD" w:rsidRPr="001F5DFD">
        <w:t xml:space="preserve"> </w:t>
      </w:r>
      <w:r w:rsidR="001F5DFD">
        <w:t xml:space="preserve">в </w:t>
      </w:r>
      <w:r w:rsidR="001F5DFD">
        <w:br/>
      </w:r>
    </w:p>
    <w:p w:rsidR="001F5DFD" w:rsidRDefault="001F5DFD" w:rsidP="0088763D">
      <w:pPr>
        <w:ind w:firstLine="709"/>
        <w:jc w:val="both"/>
        <w:sectPr w:rsidR="001F5DFD" w:rsidSect="00340296">
          <w:pgSz w:w="10773" w:h="14855" w:code="11"/>
          <w:pgMar w:top="567" w:right="567" w:bottom="567" w:left="1134" w:header="0" w:footer="0" w:gutter="0"/>
          <w:cols w:space="708"/>
          <w:docGrid w:linePitch="381"/>
        </w:sectPr>
      </w:pPr>
    </w:p>
    <w:p w:rsidR="001F5DFD" w:rsidRPr="001F5DFD" w:rsidRDefault="001F5DFD" w:rsidP="001F5DFD">
      <w:pPr>
        <w:jc w:val="both"/>
      </w:pPr>
      <w:bookmarkStart w:id="78" w:name="OLE_LINK6"/>
      <w:bookmarkStart w:id="79" w:name="OLE_LINK7"/>
      <w:r w:rsidRPr="001F5DFD">
        <w:lastRenderedPageBreak/>
        <w:t>парообразном</w:t>
      </w:r>
      <w:bookmarkEnd w:id="78"/>
      <w:bookmarkEnd w:id="79"/>
      <w:r w:rsidRPr="001F5DFD">
        <w:t xml:space="preserve"> состоянии (</w:t>
      </w:r>
      <w:r w:rsidRPr="001F5DFD">
        <w:rPr>
          <w:i/>
        </w:rPr>
        <w:t>t</w:t>
      </w:r>
      <w:r w:rsidRPr="001F5DFD">
        <w:rPr>
          <w:vertAlign w:val="subscript"/>
        </w:rPr>
        <w:t>кип</w:t>
      </w:r>
      <w:r w:rsidRPr="001F5DFD">
        <w:t xml:space="preserve"> = 121 °С) в виде пузырьков, которые, как и рафинирующие газы, адсорбируют растворенный водород и увлекают его на поверхность ванны.</w:t>
      </w:r>
    </w:p>
    <w:p w:rsidR="001F5DFD" w:rsidRPr="001F5DFD" w:rsidRDefault="001F5DFD" w:rsidP="001F5DFD">
      <w:pPr>
        <w:ind w:firstLine="709"/>
        <w:jc w:val="both"/>
      </w:pPr>
      <w:r w:rsidRPr="001F5DFD">
        <w:t xml:space="preserve">В случае использования </w:t>
      </w:r>
      <w:bookmarkStart w:id="80" w:name="OLE_LINK5"/>
      <w:r w:rsidRPr="001F5DFD">
        <w:t>гексахлорэтана</w:t>
      </w:r>
      <w:bookmarkEnd w:id="80"/>
      <w:r w:rsidRPr="001F5DFD">
        <w:t xml:space="preserve"> для рафинирования цинк-алюминиевых сплавов возможны термическая диссоциация части гексахлорэтана: С</w:t>
      </w:r>
      <w:r w:rsidRPr="001F5DFD">
        <w:rPr>
          <w:vertAlign w:val="subscript"/>
        </w:rPr>
        <w:t>2</w:t>
      </w:r>
      <w:r w:rsidRPr="001F5DFD">
        <w:t>Сl</w:t>
      </w:r>
      <w:r w:rsidRPr="001F5DFD">
        <w:rPr>
          <w:vertAlign w:val="subscript"/>
        </w:rPr>
        <w:t>6</w:t>
      </w:r>
      <w:r w:rsidRPr="001F5DFD">
        <w:t xml:space="preserve"> → С</w:t>
      </w:r>
      <w:r w:rsidRPr="001F5DFD">
        <w:rPr>
          <w:vertAlign w:val="subscript"/>
        </w:rPr>
        <w:t>2</w:t>
      </w:r>
      <w:r w:rsidRPr="001F5DFD">
        <w:t>С</w:t>
      </w:r>
      <w:r w:rsidRPr="001F5DFD">
        <w:rPr>
          <w:lang w:val="en-US"/>
        </w:rPr>
        <w:t>l</w:t>
      </w:r>
      <w:r w:rsidRPr="001F5DFD">
        <w:rPr>
          <w:vertAlign w:val="subscript"/>
        </w:rPr>
        <w:t>4</w:t>
      </w:r>
      <w:r w:rsidRPr="001F5DFD">
        <w:t xml:space="preserve"> + С</w:t>
      </w:r>
      <w:r w:rsidRPr="001F5DFD">
        <w:rPr>
          <w:lang w:val="en-US"/>
        </w:rPr>
        <w:t>l</w:t>
      </w:r>
      <w:r w:rsidRPr="001F5DFD">
        <w:rPr>
          <w:vertAlign w:val="subscript"/>
        </w:rPr>
        <w:t>2</w:t>
      </w:r>
      <w:r w:rsidRPr="001F5DFD">
        <w:t>, а также протекание следующей реакции: 2С</w:t>
      </w:r>
      <w:r w:rsidRPr="001F5DFD">
        <w:rPr>
          <w:vertAlign w:val="subscript"/>
        </w:rPr>
        <w:t>2</w:t>
      </w:r>
      <w:r w:rsidRPr="001F5DFD">
        <w:t>С</w:t>
      </w:r>
      <w:r w:rsidRPr="001F5DFD">
        <w:rPr>
          <w:lang w:val="en-US"/>
        </w:rPr>
        <w:t>l</w:t>
      </w:r>
      <w:r w:rsidRPr="001F5DFD">
        <w:rPr>
          <w:vertAlign w:val="subscript"/>
        </w:rPr>
        <w:t>6</w:t>
      </w:r>
      <w:r w:rsidRPr="001F5DFD">
        <w:t xml:space="preserve"> + 2Аl </w:t>
      </w:r>
      <m:oMath>
        <m:r>
          <w:rPr>
            <w:rFonts w:ascii="Cambria Math" w:hAnsi="Cambria Math"/>
          </w:rPr>
          <m:t>⇌</m:t>
        </m:r>
      </m:oMath>
      <w:r w:rsidRPr="001F5DFD">
        <w:t xml:space="preserve"> 3С</w:t>
      </w:r>
      <w:r w:rsidRPr="001F5DFD">
        <w:rPr>
          <w:vertAlign w:val="subscript"/>
        </w:rPr>
        <w:t>2</w:t>
      </w:r>
      <w:r w:rsidRPr="001F5DFD">
        <w:t>С</w:t>
      </w:r>
      <w:r w:rsidRPr="001F5DFD">
        <w:rPr>
          <w:lang w:val="en-US"/>
        </w:rPr>
        <w:t>l</w:t>
      </w:r>
      <w:r w:rsidRPr="001F5DFD">
        <w:rPr>
          <w:vertAlign w:val="subscript"/>
        </w:rPr>
        <w:t>4</w:t>
      </w:r>
      <w:r w:rsidRPr="001F5DFD">
        <w:t xml:space="preserve"> + 2АlСl</w:t>
      </w:r>
      <w:r w:rsidRPr="001F5DFD">
        <w:rPr>
          <w:vertAlign w:val="subscript"/>
        </w:rPr>
        <w:t>3</w:t>
      </w:r>
      <w:r w:rsidRPr="001F5DFD">
        <w:t xml:space="preserve"> ↑.</w:t>
      </w:r>
    </w:p>
    <w:p w:rsidR="001F5DFD" w:rsidRPr="001F5DFD" w:rsidRDefault="001F5DFD" w:rsidP="001F5DFD">
      <w:pPr>
        <w:ind w:firstLine="709"/>
        <w:jc w:val="both"/>
      </w:pPr>
      <w:r w:rsidRPr="001F5DFD">
        <w:t>Образующиеся в результате этих реакций газообразные продукты, а также непрореагировавшая часть гексахлорэтана обеспечивают удаление из расплава водорода и взвешенных неметаллических включений.</w:t>
      </w:r>
    </w:p>
    <w:p w:rsidR="001F5DFD" w:rsidRPr="001F5DFD" w:rsidRDefault="001F5DFD" w:rsidP="001F5DFD">
      <w:pPr>
        <w:ind w:firstLine="709"/>
        <w:jc w:val="both"/>
      </w:pPr>
      <w:r w:rsidRPr="001F5DFD">
        <w:rPr>
          <w:spacing w:val="40"/>
        </w:rPr>
        <w:t>Рафинирование флюсами</w:t>
      </w:r>
      <w:r w:rsidRPr="001F5DFD">
        <w:t xml:space="preserve">. При плавке цинковых сплавов применяются активные легкоплавкие флюсы, состоящие в основном из хлористого цинка и хлористого аммония. На рис. 68 показана </w:t>
      </w:r>
      <w:bookmarkStart w:id="81" w:name="OLE_LINK16"/>
      <w:r w:rsidRPr="001F5DFD">
        <w:t>диаграмма состояния системы ZnСl</w:t>
      </w:r>
      <w:r w:rsidRPr="001F5DFD">
        <w:rPr>
          <w:vertAlign w:val="subscript"/>
        </w:rPr>
        <w:t>2</w:t>
      </w:r>
      <w:r w:rsidRPr="001F5DFD">
        <w:t>–NH</w:t>
      </w:r>
      <w:r w:rsidRPr="001F5DFD">
        <w:rPr>
          <w:vertAlign w:val="subscript"/>
        </w:rPr>
        <w:t>4</w:t>
      </w:r>
      <w:r w:rsidRPr="001F5DFD">
        <w:t>Cl.</w:t>
      </w:r>
      <w:bookmarkEnd w:id="81"/>
    </w:p>
    <w:p w:rsidR="001F5DFD" w:rsidRPr="001F5DFD" w:rsidRDefault="001F5DFD" w:rsidP="001F5DFD">
      <w:pPr>
        <w:ind w:firstLine="709"/>
        <w:jc w:val="both"/>
      </w:pPr>
      <w:r w:rsidRPr="001F5DFD">
        <w:t>Взаимодействие хлористого аммония с оксидом цинка, находящимся в густых окисленных шлаках, происходит с разрушением пенообразного состояния шлаков и образованием на поверхности расплава дополнительного количества легкоплавкого флюса (ZnCl</w:t>
      </w:r>
      <w:r w:rsidRPr="001F5DFD">
        <w:rPr>
          <w:vertAlign w:val="subscript"/>
        </w:rPr>
        <w:t>2</w:t>
      </w:r>
      <w:r w:rsidRPr="001F5DFD">
        <w:t>·NH</w:t>
      </w:r>
      <w:r w:rsidRPr="001F5DFD">
        <w:rPr>
          <w:vertAlign w:val="subscript"/>
        </w:rPr>
        <w:t>3</w:t>
      </w:r>
      <w:r w:rsidRPr="001F5DFD">
        <w:t>). Легкоплавкий флюс образуется также при взаимодействии хлористого аммония с цинком: 2NН</w:t>
      </w:r>
      <w:r w:rsidRPr="001F5DFD">
        <w:rPr>
          <w:vertAlign w:val="subscript"/>
        </w:rPr>
        <w:t>4</w:t>
      </w:r>
      <w:r w:rsidRPr="001F5DFD">
        <w:t>Cl + +</w:t>
      </w:r>
      <w:r>
        <w:rPr>
          <w:lang w:val="en-US"/>
        </w:rPr>
        <w:t> </w:t>
      </w:r>
      <w:r w:rsidRPr="001F5DFD">
        <w:rPr>
          <w:lang w:val="en-US"/>
        </w:rPr>
        <w:t>Zn</w:t>
      </w:r>
      <w:r>
        <w:t> </w:t>
      </w:r>
      <w:r w:rsidRPr="001F5DFD">
        <w:t>→ (ZnСl</w:t>
      </w:r>
      <w:r w:rsidRPr="001F5DFD">
        <w:rPr>
          <w:vertAlign w:val="subscript"/>
        </w:rPr>
        <w:t>2</w:t>
      </w:r>
      <w:r w:rsidRPr="001F5DFD">
        <w:t>·NH</w:t>
      </w:r>
      <w:r w:rsidRPr="001F5DFD">
        <w:rPr>
          <w:vertAlign w:val="subscript"/>
        </w:rPr>
        <w:t>3</w:t>
      </w:r>
      <w:r w:rsidRPr="001F5DFD">
        <w:t>) + Н</w:t>
      </w:r>
      <w:r w:rsidRPr="001F5DFD">
        <w:rPr>
          <w:vertAlign w:val="subscript"/>
        </w:rPr>
        <w:t>2</w:t>
      </w:r>
      <w:r w:rsidRPr="001F5DFD">
        <w:t xml:space="preserve"> + NH</w:t>
      </w:r>
      <w:r w:rsidRPr="001F5DFD">
        <w:rPr>
          <w:vertAlign w:val="subscript"/>
        </w:rPr>
        <w:t>3</w:t>
      </w:r>
      <w:r w:rsidRPr="001F5DFD">
        <w:t>.</w:t>
      </w:r>
    </w:p>
    <w:p w:rsidR="001F5DFD" w:rsidRPr="001F5DFD" w:rsidRDefault="001F5DFD" w:rsidP="001F5DFD">
      <w:pPr>
        <w:ind w:firstLine="709"/>
        <w:jc w:val="both"/>
      </w:pPr>
      <w:r>
        <w:rPr>
          <w:noProof/>
          <w:lang w:eastAsia="ru-RU"/>
        </w:rPr>
        <w:drawing>
          <wp:anchor distT="0" distB="0" distL="114300" distR="114300" simplePos="0" relativeHeight="251859968" behindDoc="0" locked="0" layoutInCell="1" allowOverlap="1">
            <wp:simplePos x="0" y="0"/>
            <wp:positionH relativeFrom="margin">
              <wp:align>left</wp:align>
            </wp:positionH>
            <wp:positionV relativeFrom="paragraph">
              <wp:posOffset>261620</wp:posOffset>
            </wp:positionV>
            <wp:extent cx="2517775" cy="3629025"/>
            <wp:effectExtent l="0" t="0" r="0" b="9525"/>
            <wp:wrapSquare wrapText="bothSides"/>
            <wp:docPr id="136" name="Рисунок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Ris_1.jpg"/>
                    <pic:cNvPicPr/>
                  </pic:nvPicPr>
                  <pic:blipFill>
                    <a:blip r:embed="rId82" cstate="print">
                      <a:extLst>
                        <a:ext uri="{28A0092B-C50C-407E-A947-70E740481C1C}">
                          <a14:useLocalDpi xmlns:a14="http://schemas.microsoft.com/office/drawing/2010/main" val="0"/>
                        </a:ext>
                      </a:extLst>
                    </a:blip>
                    <a:stretch>
                      <a:fillRect/>
                    </a:stretch>
                  </pic:blipFill>
                  <pic:spPr>
                    <a:xfrm>
                      <a:off x="0" y="0"/>
                      <a:ext cx="2517775" cy="3629025"/>
                    </a:xfrm>
                    <a:prstGeom prst="rect">
                      <a:avLst/>
                    </a:prstGeom>
                  </pic:spPr>
                </pic:pic>
              </a:graphicData>
            </a:graphic>
            <wp14:sizeRelH relativeFrom="margin">
              <wp14:pctWidth>0</wp14:pctWidth>
            </wp14:sizeRelH>
            <wp14:sizeRelV relativeFrom="margin">
              <wp14:pctHeight>0</wp14:pctHeight>
            </wp14:sizeRelV>
          </wp:anchor>
        </w:drawing>
      </w:r>
      <w:r w:rsidRPr="001F5DFD">
        <w:t>Применение двойного флюса на основе системы ZnСl</w:t>
      </w:r>
      <w:r w:rsidRPr="001F5DFD">
        <w:rPr>
          <w:vertAlign w:val="subscript"/>
        </w:rPr>
        <w:t>2</w:t>
      </w:r>
      <w:r w:rsidRPr="001F5DFD">
        <w:t>–NH</w:t>
      </w:r>
      <w:r w:rsidRPr="001F5DFD">
        <w:rPr>
          <w:vertAlign w:val="subscript"/>
        </w:rPr>
        <w:t>4</w:t>
      </w:r>
      <w:r w:rsidRPr="001F5DFD">
        <w:t>С</w:t>
      </w:r>
      <w:r w:rsidRPr="001F5DFD">
        <w:rPr>
          <w:lang w:val="en-US"/>
        </w:rPr>
        <w:t>l</w:t>
      </w:r>
      <w:r w:rsidRPr="001F5DFD">
        <w:t xml:space="preserve"> обеспечивает лучшее рафинирование расплавов от водорода и взвешенных неметаллических включений. для понижения температуры плавления в состав флюса вводят хлористый натрий и хлористый калий, а для лучшего отделения металла от оксидов – фтористые соли: криолит, фтористый натрий и </w:t>
      </w:r>
      <w:r w:rsidRPr="002232A1">
        <w:rPr>
          <w:spacing w:val="-6"/>
        </w:rPr>
        <w:t xml:space="preserve">фтористый калий. При этом несколько </w:t>
      </w:r>
      <w:r w:rsidRPr="002232A1">
        <w:t>повышается</w:t>
      </w:r>
      <w:r w:rsidRPr="001F5DFD">
        <w:t xml:space="preserve"> </w:t>
      </w:r>
      <w:r w:rsidRPr="002232A1">
        <w:rPr>
          <w:spacing w:val="-6"/>
        </w:rPr>
        <w:t>межфазное</w:t>
      </w:r>
      <w:r w:rsidRPr="001F5DFD">
        <w:t xml:space="preserve"> </w:t>
      </w:r>
      <w:r w:rsidRPr="002232A1">
        <w:t>натяжение</w:t>
      </w:r>
      <w:r w:rsidRPr="002232A1">
        <w:rPr>
          <w:spacing w:val="-6"/>
        </w:rPr>
        <w:t xml:space="preserve"> на границе металл–флюс</w:t>
      </w:r>
      <w:r w:rsidR="002232A1" w:rsidRPr="002232A1">
        <w:t xml:space="preserve"> </w:t>
      </w:r>
      <w:r w:rsidR="002232A1">
        <w:t>и лучше</w:t>
      </w:r>
    </w:p>
    <w:p w:rsidR="0045324A" w:rsidRDefault="0045324A" w:rsidP="0088763D">
      <w:pPr>
        <w:ind w:firstLine="709"/>
        <w:jc w:val="both"/>
      </w:pPr>
    </w:p>
    <w:p w:rsidR="0045324A" w:rsidRDefault="0045324A" w:rsidP="0088763D">
      <w:pPr>
        <w:ind w:firstLine="709"/>
        <w:jc w:val="both"/>
      </w:pPr>
    </w:p>
    <w:p w:rsidR="0045324A" w:rsidRDefault="0045324A" w:rsidP="0088763D">
      <w:pPr>
        <w:ind w:firstLine="709"/>
        <w:jc w:val="both"/>
      </w:pPr>
    </w:p>
    <w:p w:rsidR="0045324A" w:rsidRDefault="001F5DFD" w:rsidP="0088763D">
      <w:pPr>
        <w:ind w:firstLine="709"/>
        <w:jc w:val="both"/>
      </w:pPr>
      <w:r>
        <w:rPr>
          <w:noProof/>
          <w:lang w:eastAsia="ru-RU"/>
        </w:rPr>
        <mc:AlternateContent>
          <mc:Choice Requires="wps">
            <w:drawing>
              <wp:anchor distT="0" distB="0" distL="114300" distR="114300" simplePos="0" relativeHeight="251862016" behindDoc="0" locked="0" layoutInCell="1" allowOverlap="1" wp14:anchorId="2F758FFA" wp14:editId="4C214010">
                <wp:simplePos x="0" y="0"/>
                <wp:positionH relativeFrom="column">
                  <wp:posOffset>2838734</wp:posOffset>
                </wp:positionH>
                <wp:positionV relativeFrom="paragraph">
                  <wp:posOffset>403462</wp:posOffset>
                </wp:positionV>
                <wp:extent cx="2517775" cy="635"/>
                <wp:effectExtent l="0" t="0" r="0" b="0"/>
                <wp:wrapSquare wrapText="bothSides"/>
                <wp:docPr id="137" name="Надпись 137"/>
                <wp:cNvGraphicFramePr/>
                <a:graphic xmlns:a="http://schemas.openxmlformats.org/drawingml/2006/main">
                  <a:graphicData uri="http://schemas.microsoft.com/office/word/2010/wordprocessingShape">
                    <wps:wsp>
                      <wps:cNvSpPr txBox="1"/>
                      <wps:spPr>
                        <a:xfrm>
                          <a:off x="0" y="0"/>
                          <a:ext cx="2517775" cy="635"/>
                        </a:xfrm>
                        <a:prstGeom prst="rect">
                          <a:avLst/>
                        </a:prstGeom>
                        <a:solidFill>
                          <a:prstClr val="white"/>
                        </a:solidFill>
                        <a:ln>
                          <a:noFill/>
                        </a:ln>
                      </wps:spPr>
                      <wps:txbx>
                        <w:txbxContent>
                          <w:p w:rsidR="000725E8" w:rsidRPr="001F5DFD" w:rsidRDefault="000725E8" w:rsidP="001F5DFD">
                            <w:pPr>
                              <w:pStyle w:val="ac"/>
                              <w:spacing w:after="0"/>
                              <w:rPr>
                                <w:i w:val="0"/>
                                <w:noProof/>
                                <w:sz w:val="28"/>
                              </w:rPr>
                            </w:pPr>
                            <w:r>
                              <w:rPr>
                                <w:i w:val="0"/>
                                <w:noProof/>
                                <w:sz w:val="28"/>
                              </w:rPr>
                              <w:t xml:space="preserve">Рис. 68. </w:t>
                            </w:r>
                            <w:r w:rsidRPr="001F5DFD">
                              <w:rPr>
                                <w:i w:val="0"/>
                                <w:noProof/>
                                <w:sz w:val="28"/>
                              </w:rPr>
                              <w:t>Диаграмма состояния системы ZnСl</w:t>
                            </w:r>
                            <w:r w:rsidRPr="001F5DFD">
                              <w:rPr>
                                <w:i w:val="0"/>
                                <w:noProof/>
                                <w:sz w:val="28"/>
                                <w:vertAlign w:val="subscript"/>
                              </w:rPr>
                              <w:t>2</w:t>
                            </w:r>
                            <w:r w:rsidRPr="001F5DFD">
                              <w:rPr>
                                <w:i w:val="0"/>
                                <w:noProof/>
                                <w:sz w:val="28"/>
                              </w:rPr>
                              <w:t>–NH</w:t>
                            </w:r>
                            <w:r w:rsidRPr="001F5DFD">
                              <w:rPr>
                                <w:i w:val="0"/>
                                <w:noProof/>
                                <w:sz w:val="28"/>
                                <w:vertAlign w:val="subscript"/>
                              </w:rPr>
                              <w:t>4</w:t>
                            </w:r>
                            <w:r w:rsidRPr="001F5DFD">
                              <w:rPr>
                                <w:i w:val="0"/>
                                <w:noProof/>
                                <w:sz w:val="28"/>
                              </w:rPr>
                              <w:t>Cl.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758FFA" id="Надпись 137" o:spid="_x0000_s1088" type="#_x0000_t202" style="position:absolute;left:0;text-align:left;margin-left:223.5pt;margin-top:31.75pt;width:198.25pt;height:.05pt;z-index:25186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" stroked="f">
                <v:textbox style="mso-fit-shape-to-text:t" inset="0,0,0,0">
                  <w:txbxContent>
                    <w:p w:rsidR="000725E8" w:rsidRPr="001F5DFD" w:rsidRDefault="000725E8" w:rsidP="001F5DFD">
                      <w:pPr>
                        <w:pStyle w:val="ac"/>
                        <w:spacing w:after="0"/>
                        <w:rPr>
                          <w:i w:val="0"/>
                          <w:noProof/>
                          <w:sz w:val="28"/>
                        </w:rPr>
                      </w:pPr>
                      <w:r>
                        <w:rPr>
                          <w:i w:val="0"/>
                          <w:noProof/>
                          <w:sz w:val="28"/>
                        </w:rPr>
                        <w:t xml:space="preserve">Рис. 68. </w:t>
                      </w:r>
                      <w:r w:rsidRPr="001F5DFD">
                        <w:rPr>
                          <w:i w:val="0"/>
                          <w:noProof/>
                          <w:sz w:val="28"/>
                        </w:rPr>
                        <w:t>Диаграмма состояния системы ZnСl</w:t>
                      </w:r>
                      <w:r w:rsidRPr="001F5DFD">
                        <w:rPr>
                          <w:i w:val="0"/>
                          <w:noProof/>
                          <w:sz w:val="28"/>
                          <w:vertAlign w:val="subscript"/>
                        </w:rPr>
                        <w:t>2</w:t>
                      </w:r>
                      <w:r w:rsidRPr="001F5DFD">
                        <w:rPr>
                          <w:i w:val="0"/>
                          <w:noProof/>
                          <w:sz w:val="28"/>
                        </w:rPr>
                        <w:t>–NH</w:t>
                      </w:r>
                      <w:r w:rsidRPr="001F5DFD">
                        <w:rPr>
                          <w:i w:val="0"/>
                          <w:noProof/>
                          <w:sz w:val="28"/>
                          <w:vertAlign w:val="subscript"/>
                        </w:rPr>
                        <w:t>4</w:t>
                      </w:r>
                      <w:r w:rsidRPr="001F5DFD">
                        <w:rPr>
                          <w:i w:val="0"/>
                          <w:noProof/>
                          <w:sz w:val="28"/>
                        </w:rPr>
                        <w:t>Cl.</w:t>
                      </w:r>
                    </w:p>
                  </w:txbxContent>
                </v:textbox>
                <w10:wrap type="square"/>
              </v:shape>
            </w:pict>
          </mc:Fallback>
        </mc:AlternateContent>
      </w:r>
    </w:p>
    <w:p w:rsidR="0045324A" w:rsidRDefault="0045324A" w:rsidP="0088763D">
      <w:pPr>
        <w:ind w:firstLine="709"/>
        <w:jc w:val="both"/>
      </w:pPr>
    </w:p>
    <w:p w:rsidR="0045324A" w:rsidRDefault="0045324A" w:rsidP="0088763D">
      <w:pPr>
        <w:ind w:firstLine="709"/>
        <w:jc w:val="both"/>
      </w:pPr>
    </w:p>
    <w:p w:rsidR="0045324A" w:rsidRDefault="0045324A" w:rsidP="0088763D">
      <w:pPr>
        <w:ind w:firstLine="709"/>
        <w:jc w:val="both"/>
      </w:pPr>
    </w:p>
    <w:p w:rsidR="002232A1" w:rsidRDefault="002232A1" w:rsidP="0088763D">
      <w:pPr>
        <w:ind w:firstLine="709"/>
        <w:jc w:val="both"/>
        <w:sectPr w:rsidR="002232A1" w:rsidSect="00340296">
          <w:pgSz w:w="10773" w:h="14855" w:code="11"/>
          <w:pgMar w:top="567" w:right="567" w:bottom="567" w:left="1134" w:header="0" w:footer="0" w:gutter="0"/>
          <w:cols w:space="708"/>
          <w:docGrid w:linePitch="381"/>
        </w:sectPr>
      </w:pPr>
    </w:p>
    <w:p w:rsidR="002232A1" w:rsidRPr="002232A1" w:rsidRDefault="002232A1" w:rsidP="002232A1">
      <w:pPr>
        <w:jc w:val="both"/>
      </w:pPr>
      <w:r w:rsidRPr="002232A1">
        <w:lastRenderedPageBreak/>
        <w:t>отделяются флюсы и оксиды от металла. Для понижения потерь алюминия, а особенно магния и лития в процессе рафинирования цинковых сплавов в состав флюсов вводят АlСl</w:t>
      </w:r>
      <w:r w:rsidRPr="002232A1">
        <w:rPr>
          <w:vertAlign w:val="subscript"/>
        </w:rPr>
        <w:t>3</w:t>
      </w:r>
      <w:r w:rsidRPr="002232A1">
        <w:t>, МgС</w:t>
      </w:r>
      <w:r w:rsidRPr="002232A1">
        <w:rPr>
          <w:lang w:val="en-US"/>
        </w:rPr>
        <w:t>l</w:t>
      </w:r>
      <w:r w:rsidRPr="002232A1">
        <w:rPr>
          <w:vertAlign w:val="subscript"/>
        </w:rPr>
        <w:t>2</w:t>
      </w:r>
      <w:r w:rsidRPr="002232A1">
        <w:t>, Li</w:t>
      </w:r>
      <w:r w:rsidRPr="002232A1">
        <w:rPr>
          <w:lang w:val="en-US"/>
        </w:rPr>
        <w:t>C</w:t>
      </w:r>
      <w:r w:rsidRPr="002232A1">
        <w:t>l.</w:t>
      </w:r>
    </w:p>
    <w:p w:rsidR="002232A1" w:rsidRPr="002232A1" w:rsidRDefault="002232A1" w:rsidP="002232A1">
      <w:pPr>
        <w:ind w:firstLine="709"/>
        <w:jc w:val="both"/>
      </w:pPr>
      <w:r w:rsidRPr="002232A1">
        <w:t>Ниже даны усреднённые составы флюсов для плавки и рафинирования цинковых сплавов, %:</w:t>
      </w:r>
    </w:p>
    <w:p w:rsidR="002232A1" w:rsidRPr="002232A1" w:rsidRDefault="002232A1" w:rsidP="002232A1">
      <w:pPr>
        <w:ind w:firstLine="709"/>
        <w:jc w:val="both"/>
      </w:pPr>
      <w:r w:rsidRPr="002232A1">
        <w:t>1) 40ZnСl</w:t>
      </w:r>
      <w:r w:rsidRPr="002232A1">
        <w:rPr>
          <w:vertAlign w:val="subscript"/>
        </w:rPr>
        <w:t>2</w:t>
      </w:r>
      <w:r w:rsidRPr="002232A1">
        <w:t>, 60NН</w:t>
      </w:r>
      <w:r w:rsidRPr="002232A1">
        <w:rPr>
          <w:vertAlign w:val="subscript"/>
        </w:rPr>
        <w:t>4</w:t>
      </w:r>
      <w:r w:rsidRPr="002232A1">
        <w:t>Сl; 2) 20ZnСl</w:t>
      </w:r>
      <w:r w:rsidRPr="002232A1">
        <w:rPr>
          <w:vertAlign w:val="subscript"/>
        </w:rPr>
        <w:t>2</w:t>
      </w:r>
      <w:r w:rsidRPr="002232A1">
        <w:t>, 35NаСl, 35КСl, 10Na</w:t>
      </w:r>
      <w:r w:rsidRPr="002232A1">
        <w:rPr>
          <w:vertAlign w:val="subscript"/>
        </w:rPr>
        <w:t>3</w:t>
      </w:r>
      <w:r w:rsidRPr="002232A1">
        <w:t>AlF</w:t>
      </w:r>
      <w:r w:rsidRPr="002232A1">
        <w:rPr>
          <w:vertAlign w:val="subscript"/>
        </w:rPr>
        <w:t>6</w:t>
      </w:r>
      <w:r w:rsidRPr="002232A1">
        <w:t>; 3) 60ZnСl</w:t>
      </w:r>
      <w:r w:rsidRPr="002232A1">
        <w:rPr>
          <w:vertAlign w:val="subscript"/>
        </w:rPr>
        <w:t>2</w:t>
      </w:r>
      <w:r w:rsidRPr="002232A1">
        <w:t>, 26NаСl, 10Na</w:t>
      </w:r>
      <w:r w:rsidRPr="002232A1">
        <w:rPr>
          <w:vertAlign w:val="subscript"/>
        </w:rPr>
        <w:t>3</w:t>
      </w:r>
      <w:r w:rsidRPr="002232A1">
        <w:t>AlF</w:t>
      </w:r>
      <w:r w:rsidRPr="002232A1">
        <w:rPr>
          <w:vertAlign w:val="subscript"/>
        </w:rPr>
        <w:t>6</w:t>
      </w:r>
      <w:r w:rsidRPr="002232A1">
        <w:t>; 4) 35NаСl, до 10Nа</w:t>
      </w:r>
      <w:r w:rsidRPr="002232A1">
        <w:rPr>
          <w:vertAlign w:val="subscript"/>
        </w:rPr>
        <w:t>3</w:t>
      </w:r>
      <w:r w:rsidRPr="002232A1">
        <w:t>АlF</w:t>
      </w:r>
      <w:r w:rsidRPr="002232A1">
        <w:rPr>
          <w:vertAlign w:val="subscript"/>
        </w:rPr>
        <w:t>6</w:t>
      </w:r>
      <w:r w:rsidRPr="002232A1">
        <w:t>, ZnСl</w:t>
      </w:r>
      <w:r w:rsidRPr="002232A1">
        <w:rPr>
          <w:vertAlign w:val="subscript"/>
        </w:rPr>
        <w:t>2</w:t>
      </w:r>
      <w:r w:rsidRPr="002232A1">
        <w:t xml:space="preserve"> – ост.; 5) 57КС</w:t>
      </w:r>
      <w:r w:rsidRPr="002232A1">
        <w:rPr>
          <w:lang w:val="en-US"/>
        </w:rPr>
        <w:t>l</w:t>
      </w:r>
      <w:r w:rsidRPr="002232A1">
        <w:t>, 43LiСl; 6) 9NаСl, 39КСl, 52LiCl; 7) 65Nа</w:t>
      </w:r>
      <w:r w:rsidRPr="002232A1">
        <w:rPr>
          <w:vertAlign w:val="subscript"/>
        </w:rPr>
        <w:t>3</w:t>
      </w:r>
      <w:r w:rsidRPr="002232A1">
        <w:t>АlF</w:t>
      </w:r>
      <w:r w:rsidRPr="002232A1">
        <w:rPr>
          <w:vertAlign w:val="subscript"/>
        </w:rPr>
        <w:t>6</w:t>
      </w:r>
      <w:r w:rsidRPr="002232A1">
        <w:t>, 5 – 20 борной кислоты, 20 – 35 поташа; 8) 87NН4Сl, 5 – 20NаOН; 9) 85ZnСl</w:t>
      </w:r>
      <w:r w:rsidRPr="002232A1">
        <w:rPr>
          <w:vertAlign w:val="subscript"/>
        </w:rPr>
        <w:t>2</w:t>
      </w:r>
      <w:r w:rsidRPr="002232A1">
        <w:t>, 13,5NН</w:t>
      </w:r>
      <w:r w:rsidRPr="002232A1">
        <w:rPr>
          <w:vertAlign w:val="subscript"/>
        </w:rPr>
        <w:t>4</w:t>
      </w:r>
      <w:r w:rsidRPr="002232A1">
        <w:t>Сl, 1,4 – 2,1 (NH</w:t>
      </w:r>
      <w:r w:rsidRPr="002232A1">
        <w:rPr>
          <w:vertAlign w:val="subscript"/>
        </w:rPr>
        <w:t>3</w:t>
      </w:r>
      <w:r w:rsidRPr="002232A1">
        <w:t>)</w:t>
      </w:r>
      <w:r w:rsidRPr="002232A1">
        <w:rPr>
          <w:vertAlign w:val="subscript"/>
        </w:rPr>
        <w:t>2</w:t>
      </w:r>
      <w:r w:rsidRPr="002232A1">
        <w:t>СO</w:t>
      </w:r>
      <w:r w:rsidRPr="002232A1">
        <w:rPr>
          <w:vertAlign w:val="subscript"/>
        </w:rPr>
        <w:t>3</w:t>
      </w:r>
      <w:r w:rsidRPr="002232A1">
        <w:t>; 10) 75ZnСl</w:t>
      </w:r>
      <w:r w:rsidRPr="002232A1">
        <w:rPr>
          <w:vertAlign w:val="subscript"/>
        </w:rPr>
        <w:t>2</w:t>
      </w:r>
      <w:r w:rsidRPr="002232A1">
        <w:t>, 11NН</w:t>
      </w:r>
      <w:r w:rsidRPr="002232A1">
        <w:rPr>
          <w:vertAlign w:val="subscript"/>
        </w:rPr>
        <w:t>4</w:t>
      </w:r>
      <w:r w:rsidRPr="002232A1">
        <w:t>Сl, 2,5 – 4,6 (NH</w:t>
      </w:r>
      <w:r w:rsidRPr="002232A1">
        <w:rPr>
          <w:vertAlign w:val="subscript"/>
        </w:rPr>
        <w:t>4</w:t>
      </w:r>
      <w:r w:rsidRPr="002232A1">
        <w:t>)НСО</w:t>
      </w:r>
      <w:r w:rsidRPr="002232A1">
        <w:rPr>
          <w:vertAlign w:val="subscript"/>
        </w:rPr>
        <w:t>3</w:t>
      </w:r>
      <w:r w:rsidRPr="002232A1">
        <w:t>, 0,6 – 0,9 (NH</w:t>
      </w:r>
      <w:r w:rsidRPr="002232A1">
        <w:rPr>
          <w:vertAlign w:val="subscript"/>
        </w:rPr>
        <w:t>4</w:t>
      </w:r>
      <w:r w:rsidRPr="002232A1">
        <w:t>)Н</w:t>
      </w:r>
      <w:r w:rsidRPr="002232A1">
        <w:rPr>
          <w:vertAlign w:val="subscript"/>
        </w:rPr>
        <w:t>2</w:t>
      </w:r>
      <w:r w:rsidRPr="002232A1">
        <w:t>РО</w:t>
      </w:r>
      <w:r w:rsidRPr="002232A1">
        <w:rPr>
          <w:vertAlign w:val="subscript"/>
        </w:rPr>
        <w:t>4</w:t>
      </w:r>
      <w:r w:rsidRPr="002232A1">
        <w:t>, 1,4 – 2,5 глицерина; 11) 20NаCl, 80МgСl</w:t>
      </w:r>
      <w:r w:rsidRPr="002232A1">
        <w:rPr>
          <w:vertAlign w:val="subscript"/>
        </w:rPr>
        <w:t>2</w:t>
      </w:r>
      <w:r w:rsidRPr="002232A1">
        <w:t>·КСl; 12) 15NaCl, 30NH</w:t>
      </w:r>
      <w:r w:rsidRPr="002232A1">
        <w:rPr>
          <w:vertAlign w:val="subscript"/>
        </w:rPr>
        <w:t>4</w:t>
      </w:r>
      <w:r w:rsidRPr="002232A1">
        <w:t>С</w:t>
      </w:r>
      <w:r w:rsidRPr="002232A1">
        <w:rPr>
          <w:lang w:val="en-US"/>
        </w:rPr>
        <w:t>l</w:t>
      </w:r>
      <w:r w:rsidRPr="002232A1">
        <w:t>, 55МgСl</w:t>
      </w:r>
      <w:r w:rsidRPr="002232A1">
        <w:rPr>
          <w:vertAlign w:val="subscript"/>
        </w:rPr>
        <w:t>2</w:t>
      </w:r>
      <w:r w:rsidRPr="002232A1">
        <w:t>·</w:t>
      </w:r>
      <w:r w:rsidRPr="002232A1">
        <w:rPr>
          <w:lang w:val="en-US"/>
        </w:rPr>
        <w:t>KC</w:t>
      </w:r>
      <w:r w:rsidRPr="002232A1">
        <w:t>l.</w:t>
      </w:r>
    </w:p>
    <w:p w:rsidR="002232A1" w:rsidRPr="002232A1" w:rsidRDefault="002232A1" w:rsidP="002232A1">
      <w:pPr>
        <w:ind w:firstLine="709"/>
        <w:jc w:val="both"/>
      </w:pPr>
      <w:r w:rsidRPr="002232A1">
        <w:t>Компоненты флюсов тщательно перемешивают и размельчают до размера 3 – 5 мм. Полученные смеси в определенных количествах насыпают на поверхность металла и перемешивают вместе с расплавом. При использовании для рафинирования цинковых. расплавов жидких флюсов их готовят во флюсоплавильных установках (соляных ваннах).</w:t>
      </w:r>
    </w:p>
    <w:p w:rsidR="002232A1" w:rsidRPr="002232A1" w:rsidRDefault="002232A1" w:rsidP="002232A1">
      <w:pPr>
        <w:ind w:firstLine="709"/>
        <w:jc w:val="both"/>
      </w:pPr>
      <w:r w:rsidRPr="002232A1">
        <w:t>Неметаллические включения в цинковом сплаве ЦАМ4-1 присутствуют в виде ферритов типа (Zn, Cu)</w:t>
      </w:r>
      <w:r w:rsidRPr="002232A1">
        <w:rPr>
          <w:lang w:val="en-US"/>
        </w:rPr>
        <w:t>O</w:t>
      </w:r>
      <w:r w:rsidRPr="002232A1">
        <w:rPr>
          <w:i/>
          <w:vertAlign w:val="subscript"/>
          <w:lang w:val="en-US"/>
        </w:rPr>
        <w:t>x</w:t>
      </w:r>
      <w:r w:rsidRPr="002232A1">
        <w:rPr>
          <w:i/>
          <w:vertAlign w:val="subscript"/>
        </w:rPr>
        <w:t xml:space="preserve"> </w:t>
      </w:r>
      <w:r w:rsidRPr="002232A1">
        <w:t>(Fe; А</w:t>
      </w:r>
      <w:r w:rsidRPr="002232A1">
        <w:rPr>
          <w:lang w:val="en-US"/>
        </w:rPr>
        <w:t>l</w:t>
      </w:r>
      <w:r w:rsidRPr="002232A1">
        <w:t>)</w:t>
      </w:r>
      <w:r w:rsidRPr="002232A1">
        <w:rPr>
          <w:vertAlign w:val="subscript"/>
        </w:rPr>
        <w:t>2</w:t>
      </w:r>
      <w:r w:rsidRPr="002232A1">
        <w:t>О</w:t>
      </w:r>
      <w:r w:rsidRPr="002232A1">
        <w:rPr>
          <w:vertAlign w:val="subscript"/>
        </w:rPr>
        <w:t>3</w:t>
      </w:r>
      <w:r w:rsidRPr="002232A1">
        <w:t xml:space="preserve">. Позднее было установлено, что в отливках из сплава ЦАМ4-1 наряду с </w:t>
      </w:r>
      <w:bookmarkStart w:id="82" w:name="OLE_LINK26"/>
      <w:bookmarkStart w:id="83" w:name="OLE_LINK27"/>
      <w:r w:rsidRPr="002232A1">
        <w:t>интерметаллид</w:t>
      </w:r>
      <w:r>
        <w:t>ами</w:t>
      </w:r>
      <w:bookmarkEnd w:id="82"/>
      <w:bookmarkEnd w:id="83"/>
      <w:r w:rsidRPr="002232A1">
        <w:t xml:space="preserve"> FеАl</w:t>
      </w:r>
      <w:r w:rsidRPr="002232A1">
        <w:rPr>
          <w:vertAlign w:val="subscript"/>
        </w:rPr>
        <w:t>3</w:t>
      </w:r>
      <w:r w:rsidRPr="002232A1">
        <w:t xml:space="preserve"> присутствуют включения </w:t>
      </w:r>
      <w:r w:rsidRPr="002232A1">
        <w:rPr>
          <w:lang w:val="en-US"/>
        </w:rPr>
        <w:t>S</w:t>
      </w:r>
      <w:r w:rsidRPr="002232A1">
        <w:t>i</w:t>
      </w:r>
      <w:r w:rsidRPr="002232A1">
        <w:rPr>
          <w:lang w:val="en-US"/>
        </w:rPr>
        <w:t>O</w:t>
      </w:r>
      <w:r w:rsidRPr="002232A1">
        <w:rPr>
          <w:vertAlign w:val="subscript"/>
        </w:rPr>
        <w:t>2</w:t>
      </w:r>
      <w:r w:rsidRPr="002232A1">
        <w:t>, шпинели 3Аl</w:t>
      </w:r>
      <w:r w:rsidRPr="002232A1">
        <w:rPr>
          <w:vertAlign w:val="subscript"/>
        </w:rPr>
        <w:t>2</w:t>
      </w:r>
      <w:r w:rsidRPr="002232A1">
        <w:t>O</w:t>
      </w:r>
      <w:r w:rsidRPr="002232A1">
        <w:rPr>
          <w:vertAlign w:val="subscript"/>
        </w:rPr>
        <w:t>3</w:t>
      </w:r>
      <w:r w:rsidRPr="002232A1">
        <w:t>·2SiO</w:t>
      </w:r>
      <w:r w:rsidRPr="002232A1">
        <w:rPr>
          <w:vertAlign w:val="subscript"/>
        </w:rPr>
        <w:t>2</w:t>
      </w:r>
      <w:r w:rsidRPr="002232A1">
        <w:t xml:space="preserve"> и ZnАl</w:t>
      </w:r>
      <w:r w:rsidRPr="002232A1">
        <w:rPr>
          <w:vertAlign w:val="subscript"/>
        </w:rPr>
        <w:t>2</w:t>
      </w:r>
      <w:r w:rsidRPr="002232A1">
        <w:t>О</w:t>
      </w:r>
      <w:r w:rsidRPr="002232A1">
        <w:rPr>
          <w:vertAlign w:val="subscript"/>
        </w:rPr>
        <w:t>4</w:t>
      </w:r>
      <w:r w:rsidRPr="002232A1">
        <w:t xml:space="preserve"> [32]. При этом на долю неметаллических включений приходится от 30 до 80 % общего содержания включений. В свою очередь оксидные включения представляют собой в основном шпинели, причем доля шпинелей ZnАl</w:t>
      </w:r>
      <w:r w:rsidRPr="002232A1">
        <w:rPr>
          <w:vertAlign w:val="subscript"/>
        </w:rPr>
        <w:t>2</w:t>
      </w:r>
      <w:r w:rsidRPr="002232A1">
        <w:t>O</w:t>
      </w:r>
      <w:r w:rsidRPr="002232A1">
        <w:rPr>
          <w:vertAlign w:val="subscript"/>
        </w:rPr>
        <w:t>4</w:t>
      </w:r>
      <w:r w:rsidRPr="002232A1">
        <w:t xml:space="preserve"> составляет около 90 % от всего их количества.</w:t>
      </w:r>
    </w:p>
    <w:p w:rsidR="002232A1" w:rsidRPr="002232A1" w:rsidRDefault="002232A1" w:rsidP="002232A1">
      <w:pPr>
        <w:ind w:firstLine="709"/>
        <w:jc w:val="both"/>
      </w:pPr>
      <w:r w:rsidRPr="002232A1">
        <w:t>Источником обогащения отливок включениями ZnАl</w:t>
      </w:r>
      <w:r w:rsidRPr="002232A1">
        <w:rPr>
          <w:vertAlign w:val="subscript"/>
        </w:rPr>
        <w:t>2</w:t>
      </w:r>
      <w:r w:rsidRPr="002232A1">
        <w:rPr>
          <w:lang w:val="en-US"/>
        </w:rPr>
        <w:t>O</w:t>
      </w:r>
      <w:r w:rsidRPr="002232A1">
        <w:rPr>
          <w:vertAlign w:val="subscript"/>
        </w:rPr>
        <w:t>4</w:t>
      </w:r>
      <w:r w:rsidRPr="002232A1">
        <w:t xml:space="preserve"> (табл. 44) является окисленная и влажная шихта [32]. Соединение SiO</w:t>
      </w:r>
      <w:r w:rsidRPr="002232A1">
        <w:rPr>
          <w:vertAlign w:val="subscript"/>
        </w:rPr>
        <w:t>2</w:t>
      </w:r>
      <w:r w:rsidRPr="002232A1">
        <w:t xml:space="preserve"> и 3Аl</w:t>
      </w:r>
      <w:r w:rsidRPr="002232A1">
        <w:rPr>
          <w:vertAlign w:val="subscript"/>
        </w:rPr>
        <w:t>2</w:t>
      </w:r>
      <w:r w:rsidRPr="002232A1">
        <w:t>O</w:t>
      </w:r>
      <w:r w:rsidRPr="002232A1">
        <w:rPr>
          <w:vertAlign w:val="subscript"/>
        </w:rPr>
        <w:t>3</w:t>
      </w:r>
      <w:r w:rsidRPr="002232A1">
        <w:t>·2SiO</w:t>
      </w:r>
      <w:r w:rsidRPr="002232A1">
        <w:rPr>
          <w:vertAlign w:val="subscript"/>
        </w:rPr>
        <w:t>2</w:t>
      </w:r>
      <w:r w:rsidRPr="002232A1">
        <w:t xml:space="preserve"> вносятся в расплав с шихтой, загрязненной кварцевым песком и глиной.</w:t>
      </w:r>
    </w:p>
    <w:p w:rsidR="002232A1" w:rsidRPr="002232A1" w:rsidRDefault="002232A1" w:rsidP="002232A1">
      <w:pPr>
        <w:ind w:firstLine="709"/>
        <w:jc w:val="both"/>
      </w:pPr>
      <w:r w:rsidRPr="002232A1">
        <w:t>Эффективность рафинирования цинковых расплавов оценивают по изменению плотности и пористости образцов, по изменению количества взвешенных неметаллических включений, скорости коррозии образцов и по другим характеристикам. Так, в работе [56] при выборе оптимального состава флюса в системе ZnС</w:t>
      </w:r>
      <w:r w:rsidRPr="002232A1">
        <w:rPr>
          <w:lang w:val="en-US"/>
        </w:rPr>
        <w:t>l</w:t>
      </w:r>
      <w:r w:rsidRPr="002232A1">
        <w:rPr>
          <w:vertAlign w:val="subscript"/>
        </w:rPr>
        <w:t>2</w:t>
      </w:r>
      <w:r w:rsidRPr="002232A1">
        <w:t>–Nа</w:t>
      </w:r>
      <w:r w:rsidRPr="002232A1">
        <w:rPr>
          <w:vertAlign w:val="subscript"/>
        </w:rPr>
        <w:t>3</w:t>
      </w:r>
      <w:r w:rsidRPr="002232A1">
        <w:t>АlF</w:t>
      </w:r>
      <w:r w:rsidRPr="002232A1">
        <w:rPr>
          <w:vertAlign w:val="subscript"/>
        </w:rPr>
        <w:t>6</w:t>
      </w:r>
      <w:r w:rsidRPr="002232A1">
        <w:t xml:space="preserve">–NaCl, обеспечивающего наилучшую рафинирующую способность сплава ЦАМ4-1, оценивали изменение величины площади, занятой на образце неметаллическими включениями, а также изменение процентного содержания металла в шлаке, снимаемого с обрабатываемой поверхности ванны. Полученные результаты позволили построить диаграмму типа состав–свойство и выбрать оптимальный состав </w:t>
      </w:r>
      <w:r w:rsidRPr="00E96637">
        <w:rPr>
          <w:spacing w:val="-6"/>
        </w:rPr>
        <w:t>флюса</w:t>
      </w:r>
      <w:r w:rsidRPr="002232A1">
        <w:t>: 64 % ZnСl</w:t>
      </w:r>
      <w:r w:rsidRPr="002232A1">
        <w:rPr>
          <w:vertAlign w:val="subscript"/>
        </w:rPr>
        <w:t>2</w:t>
      </w:r>
      <w:r w:rsidRPr="002232A1">
        <w:t>, 10% Na</w:t>
      </w:r>
      <w:r w:rsidRPr="002232A1">
        <w:rPr>
          <w:vertAlign w:val="subscript"/>
        </w:rPr>
        <w:t>3</w:t>
      </w:r>
      <w:r w:rsidRPr="002232A1">
        <w:t>AlF</w:t>
      </w:r>
      <w:r w:rsidRPr="002232A1">
        <w:rPr>
          <w:vertAlign w:val="subscript"/>
        </w:rPr>
        <w:t>6</w:t>
      </w:r>
      <w:r w:rsidRPr="002232A1">
        <w:t xml:space="preserve"> и 26% </w:t>
      </w:r>
      <w:r w:rsidRPr="00E96637">
        <w:rPr>
          <w:spacing w:val="-6"/>
        </w:rPr>
        <w:t>NaCl</w:t>
      </w:r>
      <w:r w:rsidRPr="002232A1">
        <w:t xml:space="preserve">. </w:t>
      </w:r>
      <w:r w:rsidRPr="00E96637">
        <w:rPr>
          <w:spacing w:val="-6"/>
        </w:rPr>
        <w:t>Приведенные</w:t>
      </w:r>
      <w:r w:rsidRPr="002232A1">
        <w:t xml:space="preserve"> в </w:t>
      </w:r>
      <w:r w:rsidRPr="00E96637">
        <w:rPr>
          <w:spacing w:val="-6"/>
        </w:rPr>
        <w:t>табл</w:t>
      </w:r>
      <w:r w:rsidRPr="002232A1">
        <w:t xml:space="preserve">. 45 </w:t>
      </w:r>
      <w:r w:rsidRPr="00E96637">
        <w:rPr>
          <w:spacing w:val="-6"/>
        </w:rPr>
        <w:t>сравнительные</w:t>
      </w:r>
      <w:r w:rsidRPr="002232A1">
        <w:t xml:space="preserve"> </w:t>
      </w:r>
      <w:r w:rsidRPr="00E96637">
        <w:rPr>
          <w:spacing w:val="-6"/>
        </w:rPr>
        <w:t>данные о рафинировании</w:t>
      </w:r>
      <w:r w:rsidRPr="002232A1">
        <w:t xml:space="preserve"> </w:t>
      </w:r>
      <w:r w:rsidRPr="00E96637">
        <w:rPr>
          <w:spacing w:val="-6"/>
        </w:rPr>
        <w:t>спла</w:t>
      </w:r>
      <w:r w:rsidR="00E96637" w:rsidRPr="00E96637">
        <w:rPr>
          <w:spacing w:val="-6"/>
        </w:rPr>
        <w:t>ва ЦАМ4-1 гексахлорэтаном и жидким</w:t>
      </w:r>
    </w:p>
    <w:p w:rsidR="0045324A" w:rsidRPr="00E96637" w:rsidRDefault="0045324A" w:rsidP="0088763D">
      <w:pPr>
        <w:ind w:firstLine="709"/>
        <w:jc w:val="both"/>
      </w:pPr>
    </w:p>
    <w:p w:rsidR="00E96637" w:rsidRDefault="00E96637" w:rsidP="0088763D">
      <w:pPr>
        <w:ind w:firstLine="709"/>
        <w:jc w:val="both"/>
        <w:sectPr w:rsidR="00E96637" w:rsidSect="00340296">
          <w:pgSz w:w="10773" w:h="14855" w:code="11"/>
          <w:pgMar w:top="567" w:right="567" w:bottom="567" w:left="1134" w:header="0" w:footer="0" w:gutter="0"/>
          <w:cols w:space="708"/>
          <w:docGrid w:linePitch="381"/>
        </w:sectPr>
      </w:pPr>
    </w:p>
    <w:p w:rsidR="0045324A" w:rsidRDefault="00E96637" w:rsidP="00E96637">
      <w:pPr>
        <w:jc w:val="center"/>
      </w:pPr>
      <w:r w:rsidRPr="00E96637">
        <w:rPr>
          <w:spacing w:val="40"/>
        </w:rPr>
        <w:lastRenderedPageBreak/>
        <w:t>Таблица</w:t>
      </w:r>
      <w:r w:rsidRPr="00E96637">
        <w:t xml:space="preserve"> 44. </w:t>
      </w:r>
      <w:r w:rsidRPr="00E96637">
        <w:rPr>
          <w:b/>
        </w:rPr>
        <w:t>Характеристика включений в цинковых отливках</w:t>
      </w:r>
    </w:p>
    <w:p w:rsidR="0045324A" w:rsidRDefault="0045324A" w:rsidP="0088763D">
      <w:pPr>
        <w:ind w:firstLine="709"/>
        <w:jc w:val="both"/>
      </w:pPr>
    </w:p>
    <w:tbl>
      <w:tblPr>
        <w:tblStyle w:val="ab"/>
        <w:tblW w:w="0" w:type="auto"/>
        <w:tblLook w:val="04A0" w:firstRow="1" w:lastRow="0" w:firstColumn="1" w:lastColumn="0" w:noHBand="0" w:noVBand="1"/>
      </w:tblPr>
      <w:tblGrid>
        <w:gridCol w:w="1563"/>
        <w:gridCol w:w="1976"/>
        <w:gridCol w:w="1843"/>
        <w:gridCol w:w="1843"/>
        <w:gridCol w:w="2126"/>
        <w:gridCol w:w="2128"/>
        <w:gridCol w:w="1665"/>
      </w:tblGrid>
      <w:tr w:rsidR="00BC50D4" w:rsidRPr="00BC50D4" w:rsidTr="00180987">
        <w:trPr>
          <w:trHeight w:val="757"/>
        </w:trPr>
        <w:tc>
          <w:tcPr>
            <w:tcW w:w="1563" w:type="dxa"/>
            <w:vMerge w:val="restart"/>
            <w:vAlign w:val="center"/>
          </w:tcPr>
          <w:p w:rsidR="00E96637" w:rsidRPr="00BC50D4" w:rsidRDefault="00E96637" w:rsidP="00BC50D4">
            <w:pPr>
              <w:jc w:val="center"/>
              <w:rPr>
                <w:sz w:val="24"/>
                <w:szCs w:val="24"/>
              </w:rPr>
            </w:pPr>
            <w:r w:rsidRPr="00BC50D4">
              <w:rPr>
                <w:sz w:val="24"/>
                <w:szCs w:val="24"/>
              </w:rPr>
              <w:t>Включения</w:t>
            </w:r>
          </w:p>
        </w:tc>
        <w:tc>
          <w:tcPr>
            <w:tcW w:w="3819" w:type="dxa"/>
            <w:gridSpan w:val="2"/>
            <w:vAlign w:val="center"/>
          </w:tcPr>
          <w:p w:rsidR="00E96637" w:rsidRPr="00BC50D4" w:rsidRDefault="00E96637" w:rsidP="00BC50D4">
            <w:pPr>
              <w:jc w:val="center"/>
              <w:rPr>
                <w:sz w:val="24"/>
                <w:szCs w:val="24"/>
              </w:rPr>
            </w:pPr>
            <w:r w:rsidRPr="00BC50D4">
              <w:rPr>
                <w:sz w:val="24"/>
                <w:szCs w:val="24"/>
              </w:rPr>
              <w:t>Содержание, %</w:t>
            </w:r>
          </w:p>
        </w:tc>
        <w:tc>
          <w:tcPr>
            <w:tcW w:w="3969" w:type="dxa"/>
            <w:gridSpan w:val="2"/>
            <w:vAlign w:val="center"/>
          </w:tcPr>
          <w:p w:rsidR="00E96637" w:rsidRPr="00BC50D4" w:rsidRDefault="00E96637" w:rsidP="00BC50D4">
            <w:pPr>
              <w:jc w:val="center"/>
              <w:rPr>
                <w:sz w:val="24"/>
                <w:szCs w:val="24"/>
              </w:rPr>
            </w:pPr>
            <w:r w:rsidRPr="00BC50D4">
              <w:rPr>
                <w:sz w:val="24"/>
                <w:szCs w:val="24"/>
              </w:rPr>
              <w:t>Цвет</w:t>
            </w:r>
          </w:p>
        </w:tc>
        <w:tc>
          <w:tcPr>
            <w:tcW w:w="2128" w:type="dxa"/>
            <w:vMerge w:val="restart"/>
            <w:vAlign w:val="center"/>
          </w:tcPr>
          <w:p w:rsidR="00E96637" w:rsidRPr="00BC50D4" w:rsidRDefault="00E96637" w:rsidP="00BC50D4">
            <w:pPr>
              <w:jc w:val="center"/>
              <w:rPr>
                <w:sz w:val="24"/>
                <w:szCs w:val="24"/>
              </w:rPr>
            </w:pPr>
            <w:r w:rsidRPr="00BC50D4">
              <w:rPr>
                <w:sz w:val="24"/>
                <w:szCs w:val="24"/>
              </w:rPr>
              <w:t>Микротвердость, МПа</w:t>
            </w:r>
          </w:p>
        </w:tc>
        <w:tc>
          <w:tcPr>
            <w:tcW w:w="1665" w:type="dxa"/>
            <w:vMerge w:val="restart"/>
            <w:vAlign w:val="center"/>
          </w:tcPr>
          <w:p w:rsidR="00E96637" w:rsidRPr="00BC50D4" w:rsidRDefault="00E96637" w:rsidP="00BC50D4">
            <w:pPr>
              <w:jc w:val="center"/>
              <w:rPr>
                <w:sz w:val="24"/>
                <w:szCs w:val="24"/>
              </w:rPr>
            </w:pPr>
            <w:r w:rsidRPr="00BC50D4">
              <w:rPr>
                <w:sz w:val="24"/>
                <w:szCs w:val="24"/>
              </w:rPr>
              <w:t>Средний поперечный размер, мм</w:t>
            </w:r>
          </w:p>
        </w:tc>
      </w:tr>
      <w:tr w:rsidR="00BC50D4" w:rsidRPr="00BC50D4" w:rsidTr="00BC50D4">
        <w:trPr>
          <w:trHeight w:val="619"/>
        </w:trPr>
        <w:tc>
          <w:tcPr>
            <w:tcW w:w="1563" w:type="dxa"/>
            <w:vMerge/>
          </w:tcPr>
          <w:p w:rsidR="00E96637" w:rsidRPr="00BC50D4" w:rsidRDefault="00E96637" w:rsidP="00E96637">
            <w:pPr>
              <w:jc w:val="both"/>
              <w:rPr>
                <w:sz w:val="24"/>
                <w:szCs w:val="24"/>
              </w:rPr>
            </w:pPr>
          </w:p>
        </w:tc>
        <w:tc>
          <w:tcPr>
            <w:tcW w:w="1976" w:type="dxa"/>
            <w:vAlign w:val="center"/>
          </w:tcPr>
          <w:p w:rsidR="00E96637" w:rsidRPr="00BC50D4" w:rsidRDefault="00E96637" w:rsidP="00BC50D4">
            <w:pPr>
              <w:jc w:val="center"/>
              <w:rPr>
                <w:sz w:val="24"/>
                <w:szCs w:val="24"/>
              </w:rPr>
            </w:pPr>
            <w:r w:rsidRPr="00BC50D4">
              <w:rPr>
                <w:sz w:val="24"/>
                <w:szCs w:val="24"/>
              </w:rPr>
              <w:t>слитки</w:t>
            </w:r>
          </w:p>
        </w:tc>
        <w:tc>
          <w:tcPr>
            <w:tcW w:w="1843" w:type="dxa"/>
            <w:vAlign w:val="center"/>
          </w:tcPr>
          <w:p w:rsidR="00E96637" w:rsidRPr="00BC50D4" w:rsidRDefault="00E96637" w:rsidP="00BC50D4">
            <w:pPr>
              <w:jc w:val="center"/>
              <w:rPr>
                <w:sz w:val="24"/>
                <w:szCs w:val="24"/>
              </w:rPr>
            </w:pPr>
            <w:r w:rsidRPr="00BC50D4">
              <w:rPr>
                <w:sz w:val="24"/>
                <w:szCs w:val="24"/>
              </w:rPr>
              <w:t>отливки</w:t>
            </w:r>
          </w:p>
        </w:tc>
        <w:tc>
          <w:tcPr>
            <w:tcW w:w="1843" w:type="dxa"/>
            <w:vAlign w:val="center"/>
          </w:tcPr>
          <w:p w:rsidR="00E96637" w:rsidRPr="00BC50D4" w:rsidRDefault="00E96637" w:rsidP="00BC50D4">
            <w:pPr>
              <w:jc w:val="center"/>
              <w:rPr>
                <w:sz w:val="24"/>
                <w:szCs w:val="24"/>
              </w:rPr>
            </w:pPr>
            <w:r w:rsidRPr="00BC50D4">
              <w:rPr>
                <w:sz w:val="24"/>
                <w:szCs w:val="24"/>
              </w:rPr>
              <w:t>без травления</w:t>
            </w:r>
          </w:p>
        </w:tc>
        <w:tc>
          <w:tcPr>
            <w:tcW w:w="2126" w:type="dxa"/>
            <w:vAlign w:val="center"/>
          </w:tcPr>
          <w:p w:rsidR="00E96637" w:rsidRPr="00BC50D4" w:rsidRDefault="00E96637" w:rsidP="00BC50D4">
            <w:pPr>
              <w:jc w:val="center"/>
              <w:rPr>
                <w:sz w:val="24"/>
                <w:szCs w:val="24"/>
              </w:rPr>
            </w:pPr>
            <w:r w:rsidRPr="00BC50D4">
              <w:rPr>
                <w:sz w:val="24"/>
                <w:szCs w:val="24"/>
              </w:rPr>
              <w:t>с травлением*</w:t>
            </w:r>
          </w:p>
        </w:tc>
        <w:tc>
          <w:tcPr>
            <w:tcW w:w="2128" w:type="dxa"/>
            <w:vMerge/>
          </w:tcPr>
          <w:p w:rsidR="00E96637" w:rsidRPr="00BC50D4" w:rsidRDefault="00E96637" w:rsidP="00E96637">
            <w:pPr>
              <w:jc w:val="both"/>
              <w:rPr>
                <w:sz w:val="24"/>
                <w:szCs w:val="24"/>
              </w:rPr>
            </w:pPr>
          </w:p>
        </w:tc>
        <w:tc>
          <w:tcPr>
            <w:tcW w:w="1665" w:type="dxa"/>
            <w:vMerge/>
          </w:tcPr>
          <w:p w:rsidR="00E96637" w:rsidRPr="00BC50D4" w:rsidRDefault="00E96637" w:rsidP="00E96637">
            <w:pPr>
              <w:jc w:val="both"/>
              <w:rPr>
                <w:sz w:val="24"/>
                <w:szCs w:val="24"/>
              </w:rPr>
            </w:pPr>
          </w:p>
        </w:tc>
      </w:tr>
      <w:tr w:rsidR="00BC50D4" w:rsidRPr="00BC50D4" w:rsidTr="00BC50D4">
        <w:tc>
          <w:tcPr>
            <w:tcW w:w="1563" w:type="dxa"/>
          </w:tcPr>
          <w:p w:rsidR="00BC50D4" w:rsidRPr="00BC50D4" w:rsidRDefault="00BC50D4" w:rsidP="00BC50D4">
            <w:pPr>
              <w:rPr>
                <w:sz w:val="24"/>
                <w:szCs w:val="24"/>
              </w:rPr>
            </w:pPr>
            <w:r w:rsidRPr="00BC50D4">
              <w:rPr>
                <w:sz w:val="24"/>
                <w:szCs w:val="24"/>
              </w:rPr>
              <w:t>SiO</w:t>
            </w:r>
            <w:r w:rsidRPr="00BC50D4">
              <w:rPr>
                <w:sz w:val="24"/>
                <w:szCs w:val="24"/>
                <w:vertAlign w:val="subscript"/>
              </w:rPr>
              <w:t>2</w:t>
            </w:r>
          </w:p>
        </w:tc>
        <w:tc>
          <w:tcPr>
            <w:tcW w:w="1976" w:type="dxa"/>
          </w:tcPr>
          <w:p w:rsidR="00BC50D4" w:rsidRPr="00BC50D4" w:rsidRDefault="004148B5" w:rsidP="00BC50D4">
            <w:pPr>
              <w:jc w:val="both"/>
              <w:rPr>
                <w:sz w:val="24"/>
                <w:szCs w:val="24"/>
              </w:rPr>
            </w:pPr>
            <m:oMathPara>
              <m:oMath>
                <m:f>
                  <m:fPr>
                    <m:ctrlPr>
                      <w:rPr>
                        <w:rFonts w:ascii="Cambria Math" w:hAnsi="Cambria Math"/>
                        <w:i/>
                        <w:sz w:val="24"/>
                        <w:szCs w:val="24"/>
                      </w:rPr>
                    </m:ctrlPr>
                  </m:fPr>
                  <m:num>
                    <m:r>
                      <w:rPr>
                        <w:rFonts w:ascii="Cambria Math" w:hAnsi="Cambria Math"/>
                        <w:sz w:val="24"/>
                        <w:szCs w:val="24"/>
                      </w:rPr>
                      <m:t>0,0029-0,003</m:t>
                    </m:r>
                  </m:num>
                  <m:den>
                    <m:r>
                      <w:rPr>
                        <w:rFonts w:ascii="Cambria Math" w:hAnsi="Cambria Math"/>
                        <w:sz w:val="24"/>
                        <w:szCs w:val="24"/>
                      </w:rPr>
                      <m:t>0,003-0,011</m:t>
                    </m:r>
                  </m:den>
                </m:f>
              </m:oMath>
            </m:oMathPara>
          </w:p>
        </w:tc>
        <w:tc>
          <w:tcPr>
            <w:tcW w:w="1843" w:type="dxa"/>
          </w:tcPr>
          <w:p w:rsidR="00BC50D4" w:rsidRPr="00BC50D4" w:rsidRDefault="004148B5" w:rsidP="00BC50D4">
            <w:pPr>
              <w:jc w:val="both"/>
              <w:rPr>
                <w:sz w:val="24"/>
                <w:szCs w:val="24"/>
              </w:rPr>
            </w:pPr>
            <m:oMathPara>
              <m:oMath>
                <m:f>
                  <m:fPr>
                    <m:ctrlPr>
                      <w:rPr>
                        <w:rFonts w:ascii="Cambria Math" w:hAnsi="Cambria Math"/>
                        <w:i/>
                        <w:sz w:val="24"/>
                        <w:szCs w:val="24"/>
                      </w:rPr>
                    </m:ctrlPr>
                  </m:fPr>
                  <m:num>
                    <m:r>
                      <w:rPr>
                        <w:rFonts w:ascii="Cambria Math" w:hAnsi="Cambria Math"/>
                        <w:sz w:val="24"/>
                        <w:szCs w:val="24"/>
                      </w:rPr>
                      <m:t>0,2-0,028</m:t>
                    </m:r>
                  </m:num>
                  <m:den>
                    <m:r>
                      <w:rPr>
                        <w:rFonts w:ascii="Cambria Math" w:hAnsi="Cambria Math"/>
                        <w:sz w:val="24"/>
                        <w:szCs w:val="24"/>
                      </w:rPr>
                      <m:t>0,008-0,012</m:t>
                    </m:r>
                  </m:den>
                </m:f>
              </m:oMath>
            </m:oMathPara>
          </w:p>
        </w:tc>
        <w:tc>
          <w:tcPr>
            <w:tcW w:w="1843" w:type="dxa"/>
          </w:tcPr>
          <w:p w:rsidR="00BC50D4" w:rsidRPr="00BC50D4" w:rsidRDefault="00BC50D4" w:rsidP="00BC50D4">
            <w:pPr>
              <w:jc w:val="center"/>
              <w:rPr>
                <w:sz w:val="24"/>
                <w:szCs w:val="24"/>
              </w:rPr>
            </w:pPr>
            <w:r w:rsidRPr="00BC50D4">
              <w:rPr>
                <w:sz w:val="24"/>
                <w:szCs w:val="24"/>
              </w:rPr>
              <w:t>Темно-серый</w:t>
            </w:r>
          </w:p>
        </w:tc>
        <w:tc>
          <w:tcPr>
            <w:tcW w:w="2126" w:type="dxa"/>
          </w:tcPr>
          <w:p w:rsidR="00BC50D4" w:rsidRPr="00BC50D4" w:rsidRDefault="00BC50D4" w:rsidP="00BC50D4">
            <w:pPr>
              <w:jc w:val="center"/>
              <w:rPr>
                <w:sz w:val="24"/>
                <w:szCs w:val="24"/>
              </w:rPr>
            </w:pPr>
            <w:r w:rsidRPr="00BC50D4">
              <w:rPr>
                <w:sz w:val="24"/>
                <w:szCs w:val="24"/>
              </w:rPr>
              <w:t>От темно-серого до светло-серого</w:t>
            </w:r>
          </w:p>
        </w:tc>
        <w:tc>
          <w:tcPr>
            <w:tcW w:w="2128" w:type="dxa"/>
          </w:tcPr>
          <w:p w:rsidR="00BC50D4" w:rsidRPr="00BC50D4" w:rsidRDefault="00BC50D4" w:rsidP="00BC50D4">
            <w:pPr>
              <w:jc w:val="center"/>
              <w:rPr>
                <w:sz w:val="24"/>
                <w:szCs w:val="24"/>
              </w:rPr>
            </w:pPr>
            <w:r w:rsidRPr="00BC50D4">
              <w:rPr>
                <w:sz w:val="24"/>
                <w:szCs w:val="24"/>
              </w:rPr>
              <w:t>9800 – 11700</w:t>
            </w:r>
          </w:p>
        </w:tc>
        <w:tc>
          <w:tcPr>
            <w:tcW w:w="1665" w:type="dxa"/>
          </w:tcPr>
          <w:p w:rsidR="00BC50D4" w:rsidRPr="00BC50D4" w:rsidRDefault="00BC50D4" w:rsidP="00BC50D4">
            <w:pPr>
              <w:jc w:val="center"/>
              <w:rPr>
                <w:sz w:val="24"/>
                <w:szCs w:val="24"/>
              </w:rPr>
            </w:pPr>
            <w:r w:rsidRPr="00BC50D4">
              <w:rPr>
                <w:sz w:val="24"/>
                <w:szCs w:val="24"/>
              </w:rPr>
              <w:t>3 – 30</w:t>
            </w:r>
          </w:p>
        </w:tc>
      </w:tr>
      <w:tr w:rsidR="00BC50D4" w:rsidRPr="00BC50D4" w:rsidTr="00BC50D4">
        <w:tc>
          <w:tcPr>
            <w:tcW w:w="1563" w:type="dxa"/>
          </w:tcPr>
          <w:p w:rsidR="00BC50D4" w:rsidRPr="00BC50D4" w:rsidRDefault="00BC50D4" w:rsidP="00BC50D4">
            <w:pPr>
              <w:rPr>
                <w:sz w:val="24"/>
                <w:szCs w:val="24"/>
              </w:rPr>
            </w:pPr>
            <w:r w:rsidRPr="00BC50D4">
              <w:rPr>
                <w:sz w:val="24"/>
                <w:szCs w:val="24"/>
              </w:rPr>
              <w:t>3Аl</w:t>
            </w:r>
            <w:r w:rsidRPr="00BC50D4">
              <w:rPr>
                <w:sz w:val="24"/>
                <w:szCs w:val="24"/>
                <w:vertAlign w:val="subscript"/>
              </w:rPr>
              <w:t>2</w:t>
            </w:r>
            <w:r w:rsidRPr="00BC50D4">
              <w:rPr>
                <w:sz w:val="24"/>
                <w:szCs w:val="24"/>
              </w:rPr>
              <w:t>O</w:t>
            </w:r>
            <w:r w:rsidRPr="00BC50D4">
              <w:rPr>
                <w:sz w:val="24"/>
                <w:szCs w:val="24"/>
                <w:vertAlign w:val="subscript"/>
              </w:rPr>
              <w:t>3</w:t>
            </w:r>
            <w:r w:rsidRPr="00BC50D4">
              <w:rPr>
                <w:rFonts w:cs="Times New Roman"/>
                <w:sz w:val="24"/>
                <w:szCs w:val="24"/>
              </w:rPr>
              <w:t>·</w:t>
            </w:r>
            <w:r w:rsidRPr="00BC50D4">
              <w:rPr>
                <w:sz w:val="24"/>
                <w:szCs w:val="24"/>
              </w:rPr>
              <w:t>2SiО</w:t>
            </w:r>
            <w:r w:rsidRPr="00BC50D4">
              <w:rPr>
                <w:sz w:val="24"/>
                <w:szCs w:val="24"/>
                <w:vertAlign w:val="subscript"/>
              </w:rPr>
              <w:t>2</w:t>
            </w:r>
          </w:p>
        </w:tc>
        <w:tc>
          <w:tcPr>
            <w:tcW w:w="1976" w:type="dxa"/>
          </w:tcPr>
          <w:p w:rsidR="00BC50D4" w:rsidRPr="00BC50D4" w:rsidRDefault="004148B5" w:rsidP="00BC50D4">
            <w:pPr>
              <w:jc w:val="both"/>
              <w:rPr>
                <w:sz w:val="24"/>
                <w:szCs w:val="24"/>
              </w:rPr>
            </w:pPr>
            <m:oMathPara>
              <m:oMath>
                <m:f>
                  <m:fPr>
                    <m:ctrlPr>
                      <w:rPr>
                        <w:rFonts w:ascii="Cambria Math" w:hAnsi="Cambria Math"/>
                        <w:i/>
                        <w:sz w:val="24"/>
                        <w:szCs w:val="24"/>
                      </w:rPr>
                    </m:ctrlPr>
                  </m:fPr>
                  <m:num>
                    <m:r>
                      <w:rPr>
                        <w:rFonts w:ascii="Cambria Math" w:hAnsi="Cambria Math"/>
                        <w:sz w:val="24"/>
                        <w:szCs w:val="24"/>
                      </w:rPr>
                      <m:t>0,001-0,02</m:t>
                    </m:r>
                  </m:num>
                  <m:den>
                    <m:r>
                      <w:rPr>
                        <w:rFonts w:ascii="Cambria Math" w:hAnsi="Cambria Math"/>
                        <w:sz w:val="24"/>
                        <w:szCs w:val="24"/>
                      </w:rPr>
                      <m:t>0,004-0,008</m:t>
                    </m:r>
                  </m:den>
                </m:f>
              </m:oMath>
            </m:oMathPara>
          </w:p>
        </w:tc>
        <w:tc>
          <w:tcPr>
            <w:tcW w:w="1843" w:type="dxa"/>
          </w:tcPr>
          <w:p w:rsidR="00BC50D4" w:rsidRPr="00BC50D4" w:rsidRDefault="004148B5" w:rsidP="00BC50D4">
            <w:pPr>
              <w:jc w:val="both"/>
              <w:rPr>
                <w:sz w:val="24"/>
                <w:szCs w:val="24"/>
              </w:rPr>
            </w:pPr>
            <m:oMathPara>
              <m:oMath>
                <m:f>
                  <m:fPr>
                    <m:ctrlPr>
                      <w:rPr>
                        <w:rFonts w:ascii="Cambria Math" w:hAnsi="Cambria Math"/>
                        <w:i/>
                        <w:sz w:val="24"/>
                        <w:szCs w:val="24"/>
                      </w:rPr>
                    </m:ctrlPr>
                  </m:fPr>
                  <m:num>
                    <m:r>
                      <w:rPr>
                        <w:rFonts w:ascii="Cambria Math" w:hAnsi="Cambria Math"/>
                        <w:sz w:val="24"/>
                        <w:szCs w:val="24"/>
                      </w:rPr>
                      <m:t>0,03-0,071</m:t>
                    </m:r>
                  </m:num>
                  <m:den>
                    <m:r>
                      <w:rPr>
                        <w:rFonts w:ascii="Cambria Math" w:hAnsi="Cambria Math"/>
                        <w:sz w:val="24"/>
                        <w:szCs w:val="24"/>
                      </w:rPr>
                      <m:t>0,02-0,04</m:t>
                    </m:r>
                  </m:den>
                </m:f>
              </m:oMath>
            </m:oMathPara>
          </w:p>
        </w:tc>
        <w:tc>
          <w:tcPr>
            <w:tcW w:w="1843" w:type="dxa"/>
          </w:tcPr>
          <w:p w:rsidR="00BC50D4" w:rsidRPr="00BC50D4" w:rsidRDefault="00BC50D4" w:rsidP="00BC50D4">
            <w:pPr>
              <w:jc w:val="center"/>
              <w:rPr>
                <w:sz w:val="24"/>
                <w:szCs w:val="24"/>
              </w:rPr>
            </w:pPr>
            <w:r w:rsidRPr="00BC50D4">
              <w:rPr>
                <w:sz w:val="24"/>
                <w:szCs w:val="24"/>
              </w:rPr>
              <w:t>Темный</w:t>
            </w:r>
          </w:p>
        </w:tc>
        <w:tc>
          <w:tcPr>
            <w:tcW w:w="2126" w:type="dxa"/>
          </w:tcPr>
          <w:p w:rsidR="00BC50D4" w:rsidRPr="00BC50D4" w:rsidRDefault="00BC50D4" w:rsidP="00BC50D4">
            <w:pPr>
              <w:jc w:val="center"/>
              <w:rPr>
                <w:sz w:val="24"/>
                <w:szCs w:val="24"/>
              </w:rPr>
            </w:pPr>
            <w:r w:rsidRPr="00BC50D4">
              <w:rPr>
                <w:sz w:val="24"/>
                <w:szCs w:val="24"/>
              </w:rPr>
              <w:t>От черного до светло-серого</w:t>
            </w:r>
          </w:p>
        </w:tc>
        <w:tc>
          <w:tcPr>
            <w:tcW w:w="2128" w:type="dxa"/>
          </w:tcPr>
          <w:p w:rsidR="00BC50D4" w:rsidRPr="00BC50D4" w:rsidRDefault="00BC50D4" w:rsidP="00BC50D4">
            <w:pPr>
              <w:jc w:val="center"/>
              <w:rPr>
                <w:sz w:val="24"/>
                <w:szCs w:val="24"/>
              </w:rPr>
            </w:pPr>
            <w:r w:rsidRPr="00BC50D4">
              <w:rPr>
                <w:sz w:val="24"/>
                <w:szCs w:val="24"/>
              </w:rPr>
              <w:t>14700 – 19 600</w:t>
            </w:r>
          </w:p>
        </w:tc>
        <w:tc>
          <w:tcPr>
            <w:tcW w:w="1665" w:type="dxa"/>
          </w:tcPr>
          <w:p w:rsidR="00BC50D4" w:rsidRPr="00BC50D4" w:rsidRDefault="00BC50D4" w:rsidP="00BC50D4">
            <w:pPr>
              <w:jc w:val="center"/>
              <w:rPr>
                <w:sz w:val="24"/>
                <w:szCs w:val="24"/>
              </w:rPr>
            </w:pPr>
            <w:r w:rsidRPr="00BC50D4">
              <w:rPr>
                <w:sz w:val="24"/>
                <w:szCs w:val="24"/>
              </w:rPr>
              <w:t>10 – 100</w:t>
            </w:r>
          </w:p>
        </w:tc>
      </w:tr>
      <w:tr w:rsidR="00BC50D4" w:rsidRPr="00BC50D4" w:rsidTr="00BC50D4">
        <w:tc>
          <w:tcPr>
            <w:tcW w:w="1563" w:type="dxa"/>
          </w:tcPr>
          <w:p w:rsidR="00BC50D4" w:rsidRPr="00BC50D4" w:rsidRDefault="00BC50D4" w:rsidP="00BC50D4">
            <w:pPr>
              <w:rPr>
                <w:sz w:val="24"/>
                <w:szCs w:val="24"/>
              </w:rPr>
            </w:pPr>
            <w:r w:rsidRPr="00BC50D4">
              <w:rPr>
                <w:sz w:val="24"/>
                <w:szCs w:val="24"/>
              </w:rPr>
              <w:t>ZnAl</w:t>
            </w:r>
            <w:r w:rsidRPr="00BC50D4">
              <w:rPr>
                <w:sz w:val="24"/>
                <w:szCs w:val="24"/>
                <w:vertAlign w:val="subscript"/>
              </w:rPr>
              <w:t>2</w:t>
            </w:r>
            <w:r w:rsidRPr="00BC50D4">
              <w:rPr>
                <w:sz w:val="24"/>
                <w:szCs w:val="24"/>
              </w:rPr>
              <w:t>O</w:t>
            </w:r>
            <w:r w:rsidRPr="00BC50D4">
              <w:rPr>
                <w:sz w:val="24"/>
                <w:szCs w:val="24"/>
                <w:vertAlign w:val="subscript"/>
              </w:rPr>
              <w:t>4</w:t>
            </w:r>
          </w:p>
        </w:tc>
        <w:tc>
          <w:tcPr>
            <w:tcW w:w="1976" w:type="dxa"/>
          </w:tcPr>
          <w:p w:rsidR="00BC50D4" w:rsidRPr="00BC50D4" w:rsidRDefault="004148B5" w:rsidP="00BC50D4">
            <w:pPr>
              <w:jc w:val="both"/>
              <w:rPr>
                <w:sz w:val="24"/>
                <w:szCs w:val="24"/>
              </w:rPr>
            </w:pPr>
            <m:oMathPara>
              <m:oMath>
                <m:f>
                  <m:fPr>
                    <m:ctrlPr>
                      <w:rPr>
                        <w:rFonts w:ascii="Cambria Math" w:hAnsi="Cambria Math"/>
                        <w:i/>
                        <w:sz w:val="24"/>
                        <w:szCs w:val="24"/>
                      </w:rPr>
                    </m:ctrlPr>
                  </m:fPr>
                  <m:num>
                    <m:r>
                      <w:rPr>
                        <w:rFonts w:ascii="Cambria Math" w:hAnsi="Cambria Math"/>
                        <w:sz w:val="24"/>
                        <w:szCs w:val="24"/>
                      </w:rPr>
                      <m:t>0,096-0,145</m:t>
                    </m:r>
                  </m:num>
                  <m:den>
                    <m:r>
                      <w:rPr>
                        <w:rFonts w:ascii="Cambria Math" w:hAnsi="Cambria Math"/>
                        <w:sz w:val="24"/>
                        <w:szCs w:val="24"/>
                      </w:rPr>
                      <m:t>0,233-0,32</m:t>
                    </m:r>
                  </m:den>
                </m:f>
              </m:oMath>
            </m:oMathPara>
          </w:p>
        </w:tc>
        <w:tc>
          <w:tcPr>
            <w:tcW w:w="1843" w:type="dxa"/>
          </w:tcPr>
          <w:p w:rsidR="00BC50D4" w:rsidRPr="00BC50D4" w:rsidRDefault="004148B5" w:rsidP="00BC50D4">
            <w:pPr>
              <w:jc w:val="both"/>
              <w:rPr>
                <w:sz w:val="24"/>
                <w:szCs w:val="24"/>
              </w:rPr>
            </w:pPr>
            <m:oMathPara>
              <m:oMath>
                <m:f>
                  <m:fPr>
                    <m:ctrlPr>
                      <w:rPr>
                        <w:rFonts w:ascii="Cambria Math" w:hAnsi="Cambria Math"/>
                        <w:i/>
                        <w:sz w:val="24"/>
                        <w:szCs w:val="24"/>
                      </w:rPr>
                    </m:ctrlPr>
                  </m:fPr>
                  <m:num>
                    <m:r>
                      <w:rPr>
                        <w:rFonts w:ascii="Cambria Math" w:hAnsi="Cambria Math"/>
                        <w:sz w:val="24"/>
                        <w:szCs w:val="24"/>
                      </w:rPr>
                      <m:t>0,15-0,5</m:t>
                    </m:r>
                  </m:num>
                  <m:den>
                    <m:r>
                      <w:rPr>
                        <w:rFonts w:ascii="Cambria Math" w:hAnsi="Cambria Math"/>
                        <w:sz w:val="24"/>
                        <w:szCs w:val="24"/>
                      </w:rPr>
                      <m:t>0,092-0,192</m:t>
                    </m:r>
                  </m:den>
                </m:f>
              </m:oMath>
            </m:oMathPara>
          </w:p>
        </w:tc>
        <w:tc>
          <w:tcPr>
            <w:tcW w:w="1843" w:type="dxa"/>
          </w:tcPr>
          <w:p w:rsidR="00BC50D4" w:rsidRPr="00BC50D4" w:rsidRDefault="00BC50D4" w:rsidP="00BC50D4">
            <w:pPr>
              <w:jc w:val="center"/>
              <w:rPr>
                <w:sz w:val="24"/>
                <w:szCs w:val="24"/>
              </w:rPr>
            </w:pPr>
            <w:r w:rsidRPr="00BC50D4">
              <w:rPr>
                <w:sz w:val="24"/>
                <w:szCs w:val="24"/>
              </w:rPr>
              <w:t>»</w:t>
            </w:r>
          </w:p>
        </w:tc>
        <w:tc>
          <w:tcPr>
            <w:tcW w:w="2126" w:type="dxa"/>
          </w:tcPr>
          <w:p w:rsidR="00BC50D4" w:rsidRPr="00BC50D4" w:rsidRDefault="00BC50D4" w:rsidP="00BC50D4">
            <w:pPr>
              <w:jc w:val="center"/>
              <w:rPr>
                <w:sz w:val="24"/>
                <w:szCs w:val="24"/>
              </w:rPr>
            </w:pPr>
            <w:r w:rsidRPr="00BC50D4">
              <w:rPr>
                <w:sz w:val="24"/>
                <w:szCs w:val="24"/>
              </w:rPr>
              <w:t>От темного до светлого</w:t>
            </w:r>
          </w:p>
        </w:tc>
        <w:tc>
          <w:tcPr>
            <w:tcW w:w="2128" w:type="dxa"/>
          </w:tcPr>
          <w:p w:rsidR="00BC50D4" w:rsidRPr="00BC50D4" w:rsidRDefault="00BC50D4" w:rsidP="00BC50D4">
            <w:pPr>
              <w:jc w:val="center"/>
              <w:rPr>
                <w:sz w:val="24"/>
                <w:szCs w:val="24"/>
              </w:rPr>
            </w:pPr>
            <w:r w:rsidRPr="00BC50D4">
              <w:rPr>
                <w:sz w:val="24"/>
                <w:szCs w:val="24"/>
              </w:rPr>
              <w:t>1966 – 3920</w:t>
            </w:r>
          </w:p>
        </w:tc>
        <w:tc>
          <w:tcPr>
            <w:tcW w:w="1665" w:type="dxa"/>
          </w:tcPr>
          <w:p w:rsidR="00BC50D4" w:rsidRPr="00BC50D4" w:rsidRDefault="00BC50D4" w:rsidP="00BC50D4">
            <w:pPr>
              <w:jc w:val="center"/>
              <w:rPr>
                <w:sz w:val="24"/>
                <w:szCs w:val="24"/>
              </w:rPr>
            </w:pPr>
            <w:r w:rsidRPr="00BC50D4">
              <w:rPr>
                <w:sz w:val="24"/>
                <w:szCs w:val="24"/>
              </w:rPr>
              <w:t>3 – 20</w:t>
            </w:r>
          </w:p>
        </w:tc>
      </w:tr>
      <w:tr w:rsidR="00BC50D4" w:rsidRPr="00BC50D4" w:rsidTr="00BC50D4">
        <w:tc>
          <w:tcPr>
            <w:tcW w:w="1563" w:type="dxa"/>
          </w:tcPr>
          <w:p w:rsidR="00BC50D4" w:rsidRPr="00BC50D4" w:rsidRDefault="00BC50D4" w:rsidP="00BC50D4">
            <w:pPr>
              <w:rPr>
                <w:sz w:val="24"/>
                <w:szCs w:val="24"/>
              </w:rPr>
            </w:pPr>
            <w:r w:rsidRPr="00BC50D4">
              <w:rPr>
                <w:sz w:val="24"/>
                <w:szCs w:val="24"/>
              </w:rPr>
              <w:t>FeAl</w:t>
            </w:r>
            <w:r w:rsidRPr="00BC50D4">
              <w:rPr>
                <w:sz w:val="24"/>
                <w:szCs w:val="24"/>
                <w:vertAlign w:val="subscript"/>
              </w:rPr>
              <w:t>3</w:t>
            </w:r>
          </w:p>
        </w:tc>
        <w:tc>
          <w:tcPr>
            <w:tcW w:w="1976" w:type="dxa"/>
          </w:tcPr>
          <w:p w:rsidR="00BC50D4" w:rsidRPr="00BC50D4" w:rsidRDefault="004148B5" w:rsidP="00BC50D4">
            <w:pPr>
              <w:jc w:val="both"/>
              <w:rPr>
                <w:sz w:val="24"/>
                <w:szCs w:val="24"/>
              </w:rPr>
            </w:pPr>
            <m:oMathPara>
              <m:oMath>
                <m:f>
                  <m:fPr>
                    <m:ctrlPr>
                      <w:rPr>
                        <w:rFonts w:ascii="Cambria Math" w:hAnsi="Cambria Math"/>
                        <w:i/>
                        <w:sz w:val="24"/>
                        <w:szCs w:val="24"/>
                      </w:rPr>
                    </m:ctrlPr>
                  </m:fPr>
                  <m:num>
                    <m:r>
                      <w:rPr>
                        <w:rFonts w:ascii="Cambria Math" w:hAnsi="Cambria Math"/>
                        <w:sz w:val="24"/>
                        <w:szCs w:val="24"/>
                      </w:rPr>
                      <m:t>0,14-0,27</m:t>
                    </m:r>
                  </m:num>
                  <m:den>
                    <m:r>
                      <w:rPr>
                        <w:rFonts w:ascii="Cambria Math" w:hAnsi="Cambria Math"/>
                        <w:sz w:val="24"/>
                        <w:szCs w:val="24"/>
                      </w:rPr>
                      <m:t>0,05-0,12</m:t>
                    </m:r>
                  </m:den>
                </m:f>
              </m:oMath>
            </m:oMathPara>
          </w:p>
        </w:tc>
        <w:tc>
          <w:tcPr>
            <w:tcW w:w="1843" w:type="dxa"/>
          </w:tcPr>
          <w:p w:rsidR="00BC50D4" w:rsidRPr="00BC50D4" w:rsidRDefault="004148B5" w:rsidP="00BC50D4">
            <w:pPr>
              <w:jc w:val="both"/>
              <w:rPr>
                <w:sz w:val="24"/>
                <w:szCs w:val="24"/>
              </w:rPr>
            </w:pPr>
            <m:oMathPara>
              <m:oMath>
                <m:f>
                  <m:fPr>
                    <m:ctrlPr>
                      <w:rPr>
                        <w:rFonts w:ascii="Cambria Math" w:hAnsi="Cambria Math"/>
                        <w:i/>
                        <w:sz w:val="24"/>
                        <w:szCs w:val="24"/>
                      </w:rPr>
                    </m:ctrlPr>
                  </m:fPr>
                  <m:num>
                    <m:r>
                      <w:rPr>
                        <w:rFonts w:ascii="Cambria Math" w:hAnsi="Cambria Math"/>
                        <w:sz w:val="24"/>
                        <w:szCs w:val="24"/>
                      </w:rPr>
                      <m:t>0,2-1,5</m:t>
                    </m:r>
                  </m:num>
                  <m:den>
                    <m:r>
                      <w:rPr>
                        <w:rFonts w:ascii="Cambria Math" w:hAnsi="Cambria Math"/>
                        <w:sz w:val="24"/>
                        <w:szCs w:val="24"/>
                      </w:rPr>
                      <m:t>0,15-0,2</m:t>
                    </m:r>
                  </m:den>
                </m:f>
              </m:oMath>
            </m:oMathPara>
          </w:p>
        </w:tc>
        <w:tc>
          <w:tcPr>
            <w:tcW w:w="1843" w:type="dxa"/>
          </w:tcPr>
          <w:p w:rsidR="00BC50D4" w:rsidRPr="00BC50D4" w:rsidRDefault="00BC50D4" w:rsidP="00BC50D4">
            <w:pPr>
              <w:jc w:val="center"/>
              <w:rPr>
                <w:sz w:val="24"/>
                <w:szCs w:val="24"/>
              </w:rPr>
            </w:pPr>
            <w:r w:rsidRPr="00BC50D4">
              <w:rPr>
                <w:sz w:val="24"/>
                <w:szCs w:val="24"/>
              </w:rPr>
              <w:t>Светло-розовый</w:t>
            </w:r>
          </w:p>
        </w:tc>
        <w:tc>
          <w:tcPr>
            <w:tcW w:w="2126" w:type="dxa"/>
          </w:tcPr>
          <w:p w:rsidR="00BC50D4" w:rsidRPr="00BC50D4" w:rsidRDefault="00BC50D4" w:rsidP="00BC50D4">
            <w:pPr>
              <w:jc w:val="center"/>
              <w:rPr>
                <w:sz w:val="24"/>
                <w:szCs w:val="24"/>
              </w:rPr>
            </w:pPr>
            <w:r w:rsidRPr="00BC50D4">
              <w:rPr>
                <w:sz w:val="24"/>
                <w:szCs w:val="24"/>
              </w:rPr>
              <w:t>От светлого до черного</w:t>
            </w:r>
          </w:p>
        </w:tc>
        <w:tc>
          <w:tcPr>
            <w:tcW w:w="2128" w:type="dxa"/>
          </w:tcPr>
          <w:p w:rsidR="00BC50D4" w:rsidRPr="00BC50D4" w:rsidRDefault="00BC50D4" w:rsidP="00BC50D4">
            <w:pPr>
              <w:jc w:val="center"/>
              <w:rPr>
                <w:sz w:val="24"/>
                <w:szCs w:val="24"/>
              </w:rPr>
            </w:pPr>
            <w:r w:rsidRPr="00BC50D4">
              <w:rPr>
                <w:sz w:val="24"/>
                <w:szCs w:val="24"/>
              </w:rPr>
              <w:t>6860 – 9800</w:t>
            </w:r>
          </w:p>
        </w:tc>
        <w:tc>
          <w:tcPr>
            <w:tcW w:w="1665" w:type="dxa"/>
          </w:tcPr>
          <w:p w:rsidR="00BC50D4" w:rsidRPr="00BC50D4" w:rsidRDefault="00BC50D4" w:rsidP="00BC50D4">
            <w:pPr>
              <w:jc w:val="center"/>
              <w:rPr>
                <w:sz w:val="24"/>
                <w:szCs w:val="24"/>
              </w:rPr>
            </w:pPr>
            <w:r w:rsidRPr="00BC50D4">
              <w:rPr>
                <w:sz w:val="24"/>
                <w:szCs w:val="24"/>
              </w:rPr>
              <w:t>1 – 100</w:t>
            </w:r>
          </w:p>
        </w:tc>
      </w:tr>
      <w:tr w:rsidR="00BC50D4" w:rsidRPr="00BC50D4" w:rsidTr="00BC50D4">
        <w:trPr>
          <w:trHeight w:val="419"/>
        </w:trPr>
        <w:tc>
          <w:tcPr>
            <w:tcW w:w="13144" w:type="dxa"/>
            <w:gridSpan w:val="7"/>
            <w:vAlign w:val="center"/>
          </w:tcPr>
          <w:p w:rsidR="00BC50D4" w:rsidRPr="00BC50D4" w:rsidRDefault="00BC50D4" w:rsidP="00BC50D4">
            <w:pPr>
              <w:rPr>
                <w:sz w:val="24"/>
                <w:szCs w:val="24"/>
              </w:rPr>
            </w:pPr>
            <w:r w:rsidRPr="00BC50D4">
              <w:rPr>
                <w:sz w:val="24"/>
                <w:szCs w:val="24"/>
              </w:rPr>
              <w:t>*Травление в 3 %-ном растворе HNO</w:t>
            </w:r>
            <w:r w:rsidRPr="00180987">
              <w:rPr>
                <w:sz w:val="24"/>
                <w:szCs w:val="24"/>
                <w:vertAlign w:val="subscript"/>
              </w:rPr>
              <w:t>3</w:t>
            </w:r>
            <w:r w:rsidRPr="00BC50D4">
              <w:rPr>
                <w:sz w:val="24"/>
                <w:szCs w:val="24"/>
              </w:rPr>
              <w:t xml:space="preserve"> в спирте.</w:t>
            </w:r>
          </w:p>
        </w:tc>
      </w:tr>
    </w:tbl>
    <w:p w:rsidR="0045324A" w:rsidRDefault="0045324A" w:rsidP="0088763D">
      <w:pPr>
        <w:ind w:firstLine="709"/>
        <w:jc w:val="both"/>
      </w:pPr>
    </w:p>
    <w:p w:rsidR="0045324A" w:rsidRDefault="00BC50D4" w:rsidP="00180987">
      <w:pPr>
        <w:spacing w:line="276" w:lineRule="auto"/>
        <w:jc w:val="both"/>
      </w:pPr>
      <w:r w:rsidRPr="00BC50D4">
        <w:t>флюсом показывает, что жидкий флюс предложенного состава обеспечивает более эффективную очистку расплава и меньшие потери металла со шлаком.</w:t>
      </w:r>
    </w:p>
    <w:p w:rsidR="0045324A" w:rsidRDefault="00BC50D4" w:rsidP="00180987">
      <w:pPr>
        <w:spacing w:line="276" w:lineRule="auto"/>
        <w:ind w:firstLine="709"/>
        <w:jc w:val="both"/>
      </w:pPr>
      <w:r w:rsidRPr="00BC50D4">
        <w:t xml:space="preserve">Однако эффект рафинирования цинковых сплавов и главное – его устойчивость зависят во многом от условий плавки и литья. Так, обработка расплава флюсом будет малоэффективна, если плавильная печь одновременно является и раздаточной, а по условиям работы осуществляется периодическая </w:t>
      </w:r>
      <w:bookmarkStart w:id="84" w:name="OLE_LINK59"/>
      <w:bookmarkStart w:id="85" w:name="OLE_LINK60"/>
      <w:r w:rsidRPr="00BC50D4">
        <w:t>подшихтовка</w:t>
      </w:r>
      <w:bookmarkEnd w:id="84"/>
      <w:bookmarkEnd w:id="85"/>
      <w:r w:rsidRPr="00BC50D4">
        <w:t xml:space="preserve"> расплава при непрерывном литье. В этом случае во избежание насыщения расплава водородом и неметаллическими включениями применяют смешанные зернистые фильтры.</w:t>
      </w:r>
    </w:p>
    <w:p w:rsidR="0045324A" w:rsidRDefault="00BC50D4" w:rsidP="00180987">
      <w:pPr>
        <w:spacing w:line="276" w:lineRule="auto"/>
        <w:ind w:firstLine="709"/>
        <w:jc w:val="both"/>
      </w:pPr>
      <w:r w:rsidRPr="00BC50D4">
        <w:t>В табл. 46 приведены результаты подсчетов количества включений в отливках, полученных из сплава ЦАМ4-1 с фильтрацией и без фильтрации; здесь же приведены результаты о содержании железа в образцах.</w:t>
      </w:r>
    </w:p>
    <w:p w:rsidR="0045324A" w:rsidRDefault="0045324A" w:rsidP="0088763D">
      <w:pPr>
        <w:ind w:firstLine="709"/>
        <w:jc w:val="both"/>
      </w:pPr>
    </w:p>
    <w:p w:rsidR="00180987" w:rsidRDefault="00180987" w:rsidP="0088763D">
      <w:pPr>
        <w:ind w:firstLine="709"/>
        <w:jc w:val="both"/>
        <w:sectPr w:rsidR="00180987" w:rsidSect="00180987">
          <w:pgSz w:w="14855" w:h="10490" w:orient="landscape" w:code="11"/>
          <w:pgMar w:top="567" w:right="567" w:bottom="567" w:left="1134" w:header="0" w:footer="0" w:gutter="0"/>
          <w:cols w:space="708"/>
          <w:docGrid w:linePitch="381"/>
        </w:sectPr>
      </w:pPr>
    </w:p>
    <w:p w:rsidR="0045324A" w:rsidRDefault="003E2EA1" w:rsidP="003E2EA1">
      <w:pPr>
        <w:jc w:val="center"/>
      </w:pPr>
      <w:r w:rsidRPr="003E2EA1">
        <w:rPr>
          <w:spacing w:val="40"/>
        </w:rPr>
        <w:lastRenderedPageBreak/>
        <w:t>Таблица</w:t>
      </w:r>
      <w:r w:rsidRPr="003E2EA1">
        <w:t xml:space="preserve"> 45. </w:t>
      </w:r>
      <w:r w:rsidRPr="003E2EA1">
        <w:rPr>
          <w:b/>
        </w:rPr>
        <w:t>Сравн</w:t>
      </w:r>
      <w:r>
        <w:rPr>
          <w:b/>
        </w:rPr>
        <w:t>ительные данные о рафинировании</w:t>
      </w:r>
      <w:r>
        <w:rPr>
          <w:b/>
        </w:rPr>
        <w:br/>
      </w:r>
      <w:r w:rsidRPr="003E2EA1">
        <w:rPr>
          <w:b/>
        </w:rPr>
        <w:t>сплава ЦАМ4-1</w:t>
      </w:r>
    </w:p>
    <w:p w:rsidR="0045324A" w:rsidRDefault="0045324A" w:rsidP="0088763D">
      <w:pPr>
        <w:ind w:firstLine="709"/>
        <w:jc w:val="both"/>
      </w:pPr>
    </w:p>
    <w:tbl>
      <w:tblPr>
        <w:tblStyle w:val="ab"/>
        <w:tblW w:w="0" w:type="auto"/>
        <w:tblLook w:val="04A0" w:firstRow="1" w:lastRow="0" w:firstColumn="1" w:lastColumn="0" w:noHBand="0" w:noVBand="1"/>
      </w:tblPr>
      <w:tblGrid>
        <w:gridCol w:w="3823"/>
        <w:gridCol w:w="1559"/>
        <w:gridCol w:w="2268"/>
        <w:gridCol w:w="1412"/>
      </w:tblGrid>
      <w:tr w:rsidR="003E2EA1" w:rsidTr="003E2EA1">
        <w:tc>
          <w:tcPr>
            <w:tcW w:w="3823" w:type="dxa"/>
            <w:vMerge w:val="restart"/>
            <w:vAlign w:val="center"/>
          </w:tcPr>
          <w:p w:rsidR="003E2EA1" w:rsidRDefault="003E2EA1" w:rsidP="003E2EA1">
            <w:pPr>
              <w:jc w:val="center"/>
            </w:pPr>
            <w:r w:rsidRPr="003E2EA1">
              <w:t>Характеристика</w:t>
            </w:r>
          </w:p>
        </w:tc>
        <w:tc>
          <w:tcPr>
            <w:tcW w:w="1559" w:type="dxa"/>
            <w:vMerge w:val="restart"/>
            <w:vAlign w:val="center"/>
          </w:tcPr>
          <w:p w:rsidR="003E2EA1" w:rsidRDefault="003E2EA1" w:rsidP="003E2EA1">
            <w:pPr>
              <w:jc w:val="center"/>
            </w:pPr>
            <w:r w:rsidRPr="003E2EA1">
              <w:t>Без рафинирования</w:t>
            </w:r>
          </w:p>
        </w:tc>
        <w:tc>
          <w:tcPr>
            <w:tcW w:w="3680" w:type="dxa"/>
            <w:gridSpan w:val="2"/>
            <w:vAlign w:val="center"/>
          </w:tcPr>
          <w:p w:rsidR="003E2EA1" w:rsidRDefault="003E2EA1" w:rsidP="003E2EA1">
            <w:pPr>
              <w:jc w:val="center"/>
            </w:pPr>
            <w:r w:rsidRPr="003E2EA1">
              <w:t>Способ рафинирования</w:t>
            </w:r>
          </w:p>
        </w:tc>
      </w:tr>
      <w:tr w:rsidR="003E2EA1" w:rsidTr="003E2EA1">
        <w:tc>
          <w:tcPr>
            <w:tcW w:w="3823" w:type="dxa"/>
            <w:vMerge/>
          </w:tcPr>
          <w:p w:rsidR="003E2EA1" w:rsidRDefault="003E2EA1" w:rsidP="003E2EA1">
            <w:pPr>
              <w:jc w:val="both"/>
            </w:pPr>
          </w:p>
        </w:tc>
        <w:tc>
          <w:tcPr>
            <w:tcW w:w="1559" w:type="dxa"/>
            <w:vMerge/>
          </w:tcPr>
          <w:p w:rsidR="003E2EA1" w:rsidRDefault="003E2EA1" w:rsidP="003E2EA1">
            <w:pPr>
              <w:jc w:val="both"/>
            </w:pPr>
          </w:p>
        </w:tc>
        <w:tc>
          <w:tcPr>
            <w:tcW w:w="2268" w:type="dxa"/>
            <w:vAlign w:val="center"/>
          </w:tcPr>
          <w:p w:rsidR="003E2EA1" w:rsidRPr="007536DB" w:rsidRDefault="003E2EA1" w:rsidP="003E2EA1">
            <w:pPr>
              <w:jc w:val="center"/>
            </w:pPr>
            <w:r w:rsidRPr="007536DB">
              <w:t>гексахлорэтаном</w:t>
            </w:r>
          </w:p>
        </w:tc>
        <w:tc>
          <w:tcPr>
            <w:tcW w:w="1412" w:type="dxa"/>
            <w:vAlign w:val="center"/>
          </w:tcPr>
          <w:p w:rsidR="003E2EA1" w:rsidRDefault="003E2EA1" w:rsidP="003E2EA1">
            <w:pPr>
              <w:jc w:val="center"/>
            </w:pPr>
            <w:r w:rsidRPr="007536DB">
              <w:t>жидким флюсом</w:t>
            </w:r>
          </w:p>
        </w:tc>
      </w:tr>
      <w:tr w:rsidR="003E2EA1" w:rsidTr="003E2EA1">
        <w:tc>
          <w:tcPr>
            <w:tcW w:w="3823" w:type="dxa"/>
          </w:tcPr>
          <w:p w:rsidR="003E2EA1" w:rsidRPr="00A56AF0" w:rsidRDefault="003E2EA1" w:rsidP="003E2EA1">
            <w:r w:rsidRPr="00A56AF0">
              <w:t>Временное сопротивление разрыву, Па</w:t>
            </w:r>
          </w:p>
        </w:tc>
        <w:tc>
          <w:tcPr>
            <w:tcW w:w="1559" w:type="dxa"/>
            <w:vAlign w:val="center"/>
          </w:tcPr>
          <w:p w:rsidR="003E2EA1" w:rsidRPr="00A23D39" w:rsidRDefault="003E2EA1" w:rsidP="003E2EA1">
            <w:pPr>
              <w:jc w:val="center"/>
            </w:pPr>
            <w:r w:rsidRPr="00A23D39">
              <w:t>245</w:t>
            </w:r>
          </w:p>
        </w:tc>
        <w:tc>
          <w:tcPr>
            <w:tcW w:w="2268" w:type="dxa"/>
            <w:vAlign w:val="center"/>
          </w:tcPr>
          <w:p w:rsidR="003E2EA1" w:rsidRPr="00A23D39" w:rsidRDefault="003E2EA1" w:rsidP="003E2EA1">
            <w:pPr>
              <w:jc w:val="center"/>
            </w:pPr>
            <w:r w:rsidRPr="00A23D39">
              <w:t>245</w:t>
            </w:r>
          </w:p>
        </w:tc>
        <w:tc>
          <w:tcPr>
            <w:tcW w:w="1412" w:type="dxa"/>
            <w:vAlign w:val="center"/>
          </w:tcPr>
          <w:p w:rsidR="003E2EA1" w:rsidRPr="00A23D39" w:rsidRDefault="003E2EA1" w:rsidP="003E2EA1">
            <w:pPr>
              <w:jc w:val="center"/>
            </w:pPr>
            <w:r w:rsidRPr="00A23D39">
              <w:t>250</w:t>
            </w:r>
          </w:p>
        </w:tc>
      </w:tr>
      <w:tr w:rsidR="003E2EA1" w:rsidTr="003E2EA1">
        <w:tc>
          <w:tcPr>
            <w:tcW w:w="3823" w:type="dxa"/>
          </w:tcPr>
          <w:p w:rsidR="003E2EA1" w:rsidRPr="00A56AF0" w:rsidRDefault="003E2EA1" w:rsidP="003E2EA1">
            <w:r w:rsidRPr="00A56AF0">
              <w:t>Содержание металла в шлаке, %</w:t>
            </w:r>
          </w:p>
        </w:tc>
        <w:tc>
          <w:tcPr>
            <w:tcW w:w="1559" w:type="dxa"/>
            <w:vAlign w:val="center"/>
          </w:tcPr>
          <w:p w:rsidR="003E2EA1" w:rsidRPr="00A23D39" w:rsidRDefault="003E2EA1" w:rsidP="003E2EA1">
            <w:pPr>
              <w:jc w:val="center"/>
            </w:pPr>
            <w:r w:rsidRPr="00A23D39">
              <w:t>80</w:t>
            </w:r>
          </w:p>
        </w:tc>
        <w:tc>
          <w:tcPr>
            <w:tcW w:w="2268" w:type="dxa"/>
            <w:vAlign w:val="center"/>
          </w:tcPr>
          <w:p w:rsidR="003E2EA1" w:rsidRPr="00A23D39" w:rsidRDefault="003E2EA1" w:rsidP="003E2EA1">
            <w:pPr>
              <w:jc w:val="center"/>
            </w:pPr>
            <w:r w:rsidRPr="00A23D39">
              <w:t>80</w:t>
            </w:r>
          </w:p>
        </w:tc>
        <w:tc>
          <w:tcPr>
            <w:tcW w:w="1412" w:type="dxa"/>
            <w:vAlign w:val="center"/>
          </w:tcPr>
          <w:p w:rsidR="003E2EA1" w:rsidRPr="00A23D39" w:rsidRDefault="003E2EA1" w:rsidP="003E2EA1">
            <w:pPr>
              <w:jc w:val="center"/>
            </w:pPr>
            <w:r w:rsidRPr="00A23D39">
              <w:t>25</w:t>
            </w:r>
          </w:p>
        </w:tc>
      </w:tr>
      <w:tr w:rsidR="003E2EA1" w:rsidTr="003E2EA1">
        <w:tc>
          <w:tcPr>
            <w:tcW w:w="3823" w:type="dxa"/>
          </w:tcPr>
          <w:p w:rsidR="003E2EA1" w:rsidRDefault="003E2EA1" w:rsidP="003E2EA1">
            <w:r w:rsidRPr="00A56AF0">
              <w:t>Отношение площади неметаллических включений к обшей площади, образца, %</w:t>
            </w:r>
          </w:p>
        </w:tc>
        <w:tc>
          <w:tcPr>
            <w:tcW w:w="1559" w:type="dxa"/>
            <w:vAlign w:val="center"/>
          </w:tcPr>
          <w:p w:rsidR="003E2EA1" w:rsidRPr="00A23D39" w:rsidRDefault="003E2EA1" w:rsidP="003E2EA1">
            <w:pPr>
              <w:jc w:val="center"/>
            </w:pPr>
            <w:r w:rsidRPr="00A23D39">
              <w:t>Не опр.</w:t>
            </w:r>
          </w:p>
        </w:tc>
        <w:tc>
          <w:tcPr>
            <w:tcW w:w="2268" w:type="dxa"/>
            <w:vAlign w:val="center"/>
          </w:tcPr>
          <w:p w:rsidR="003E2EA1" w:rsidRPr="00A23D39" w:rsidRDefault="003E2EA1" w:rsidP="003E2EA1">
            <w:pPr>
              <w:jc w:val="center"/>
            </w:pPr>
            <w:r w:rsidRPr="00A23D39">
              <w:t>0,21</w:t>
            </w:r>
          </w:p>
        </w:tc>
        <w:tc>
          <w:tcPr>
            <w:tcW w:w="1412" w:type="dxa"/>
            <w:vAlign w:val="center"/>
          </w:tcPr>
          <w:p w:rsidR="003E2EA1" w:rsidRDefault="003E2EA1" w:rsidP="003E2EA1">
            <w:pPr>
              <w:jc w:val="center"/>
            </w:pPr>
            <w:r w:rsidRPr="00A23D39">
              <w:t>0,01</w:t>
            </w:r>
          </w:p>
        </w:tc>
      </w:tr>
    </w:tbl>
    <w:p w:rsidR="0045324A" w:rsidRDefault="0045324A" w:rsidP="0088763D">
      <w:pPr>
        <w:ind w:firstLine="709"/>
        <w:jc w:val="both"/>
      </w:pPr>
    </w:p>
    <w:p w:rsidR="00DF3C9E" w:rsidRPr="00DF3C9E" w:rsidRDefault="00DF3C9E" w:rsidP="00DF3C9E">
      <w:pPr>
        <w:ind w:firstLine="709"/>
        <w:jc w:val="both"/>
      </w:pPr>
      <w:r w:rsidRPr="00DF3C9E">
        <w:t>Имеются сведения о разработке специальных флюсов для рафинирования и дегазации цинка и сплавов на его основе, содержащих канифоль, смолу хвойных деревьев, битум, парафин, стеарин и другие компоненты.</w:t>
      </w:r>
    </w:p>
    <w:p w:rsidR="0045324A" w:rsidRDefault="00DF3C9E" w:rsidP="00DF3C9E">
      <w:pPr>
        <w:ind w:firstLine="709"/>
        <w:jc w:val="both"/>
      </w:pPr>
      <w:r w:rsidRPr="00DF3C9E">
        <w:t>Флюсы вводят в цинковый расплав в два этапа. На первом этапе при проведении предварительной операции рафинирования применяется флюс следующего состава: канифоль 62 – 89 %, кокосовое масло 3 – 12 %, хлористый аммоний 8 – 26 %; на втором (окончательном) этапе рафинирования (при многоступенчатых режимах) флюс содержит: канифоль 57 – 92 %, битум 5 – 28%, хлористый аммоний 3 – 15 %. В другом варианте на первом этапе применения флюс с содержанием 35 – 55 % канифоли, 30 – 40% смолы хвойных деревьев, 4 – 12 % озокерита, 5 – 15 % парафина; на втором этапе используют флюс следующего состава: 42 – 74% канифоли, 13 – 50% смолы хвойных деревьев, 3 – 8 % стеарина. На каждом этапе после введения флюса расплав выдерживают в течение 30 – 50 мин с последующим удалением дроссов. В случае рафинирования цинковых сплавов оксиды других металлов, не прореагировавшие с составляющими флюса, могут всплывать на поверхность расплава вместе с оксидами цинка.</w:t>
      </w:r>
    </w:p>
    <w:p w:rsidR="0045324A" w:rsidRDefault="0045324A" w:rsidP="0088763D">
      <w:pPr>
        <w:ind w:firstLine="709"/>
        <w:jc w:val="both"/>
      </w:pPr>
    </w:p>
    <w:p w:rsidR="0045324A" w:rsidRDefault="00400E9F" w:rsidP="00400E9F">
      <w:pPr>
        <w:jc w:val="center"/>
      </w:pPr>
      <w:r w:rsidRPr="00400E9F">
        <w:rPr>
          <w:spacing w:val="40"/>
        </w:rPr>
        <w:t>Таблица</w:t>
      </w:r>
      <w:r w:rsidRPr="00400E9F">
        <w:t xml:space="preserve"> 46. </w:t>
      </w:r>
      <w:r w:rsidRPr="00400E9F">
        <w:rPr>
          <w:b/>
        </w:rPr>
        <w:t>Данные</w:t>
      </w:r>
      <w:r>
        <w:rPr>
          <w:b/>
        </w:rPr>
        <w:t xml:space="preserve"> об эффективности рафинирования</w:t>
      </w:r>
      <w:r>
        <w:rPr>
          <w:b/>
        </w:rPr>
        <w:br/>
      </w:r>
      <w:r w:rsidRPr="00400E9F">
        <w:rPr>
          <w:b/>
        </w:rPr>
        <w:t>сплава ЦАМ-1 (по Курдюмову А.В.)</w:t>
      </w:r>
    </w:p>
    <w:p w:rsidR="0045324A" w:rsidRDefault="0045324A" w:rsidP="0088763D">
      <w:pPr>
        <w:ind w:firstLine="709"/>
        <w:jc w:val="both"/>
      </w:pPr>
    </w:p>
    <w:tbl>
      <w:tblPr>
        <w:tblStyle w:val="ab"/>
        <w:tblW w:w="0" w:type="auto"/>
        <w:tblLook w:val="04A0" w:firstRow="1" w:lastRow="0" w:firstColumn="1" w:lastColumn="0" w:noHBand="0" w:noVBand="1"/>
      </w:tblPr>
      <w:tblGrid>
        <w:gridCol w:w="1812"/>
        <w:gridCol w:w="1812"/>
        <w:gridCol w:w="1812"/>
        <w:gridCol w:w="1813"/>
        <w:gridCol w:w="1813"/>
      </w:tblGrid>
      <w:tr w:rsidR="00400E9F" w:rsidTr="00400E9F">
        <w:tc>
          <w:tcPr>
            <w:tcW w:w="1812" w:type="dxa"/>
            <w:vMerge w:val="restart"/>
            <w:vAlign w:val="center"/>
          </w:tcPr>
          <w:p w:rsidR="00400E9F" w:rsidRDefault="00400E9F" w:rsidP="00400E9F">
            <w:pPr>
              <w:jc w:val="center"/>
            </w:pPr>
            <w:r w:rsidRPr="00400E9F">
              <w:t>Показатели</w:t>
            </w:r>
          </w:p>
        </w:tc>
        <w:tc>
          <w:tcPr>
            <w:tcW w:w="3624" w:type="dxa"/>
            <w:gridSpan w:val="2"/>
            <w:vAlign w:val="center"/>
          </w:tcPr>
          <w:p w:rsidR="00400E9F" w:rsidRDefault="00400E9F" w:rsidP="00400E9F">
            <w:pPr>
              <w:jc w:val="center"/>
            </w:pPr>
            <w:r w:rsidRPr="009A5D19">
              <w:t>В начальный момент</w:t>
            </w:r>
          </w:p>
          <w:p w:rsidR="00400E9F" w:rsidRPr="009A5D19" w:rsidRDefault="00400E9F" w:rsidP="00400E9F">
            <w:pPr>
              <w:jc w:val="center"/>
            </w:pPr>
            <w:r w:rsidRPr="009A5D19">
              <w:t>времени</w:t>
            </w:r>
          </w:p>
        </w:tc>
        <w:tc>
          <w:tcPr>
            <w:tcW w:w="3626" w:type="dxa"/>
            <w:gridSpan w:val="2"/>
            <w:vAlign w:val="center"/>
          </w:tcPr>
          <w:p w:rsidR="00400E9F" w:rsidRDefault="00400E9F" w:rsidP="00400E9F">
            <w:pPr>
              <w:jc w:val="center"/>
            </w:pPr>
            <w:r w:rsidRPr="009A5D19">
              <w:t>Через 2 ч работы</w:t>
            </w:r>
          </w:p>
        </w:tc>
      </w:tr>
      <w:tr w:rsidR="00400E9F" w:rsidTr="007003FF">
        <w:trPr>
          <w:trHeight w:val="480"/>
        </w:trPr>
        <w:tc>
          <w:tcPr>
            <w:tcW w:w="1812" w:type="dxa"/>
            <w:vMerge/>
          </w:tcPr>
          <w:p w:rsidR="00400E9F" w:rsidRDefault="00400E9F" w:rsidP="00400E9F">
            <w:pPr>
              <w:jc w:val="both"/>
            </w:pPr>
          </w:p>
        </w:tc>
        <w:tc>
          <w:tcPr>
            <w:tcW w:w="1812" w:type="dxa"/>
            <w:vAlign w:val="center"/>
          </w:tcPr>
          <w:p w:rsidR="00400E9F" w:rsidRPr="00CC0465" w:rsidRDefault="00400E9F" w:rsidP="00400E9F">
            <w:pPr>
              <w:jc w:val="center"/>
            </w:pPr>
            <w:r w:rsidRPr="00CC0465">
              <w:t>с фильтром</w:t>
            </w:r>
          </w:p>
        </w:tc>
        <w:tc>
          <w:tcPr>
            <w:tcW w:w="1812" w:type="dxa"/>
            <w:vAlign w:val="center"/>
          </w:tcPr>
          <w:p w:rsidR="00400E9F" w:rsidRDefault="00400E9F" w:rsidP="00400E9F">
            <w:pPr>
              <w:jc w:val="center"/>
            </w:pPr>
            <w:r w:rsidRPr="00CC0465">
              <w:t>без фильтра</w:t>
            </w:r>
          </w:p>
        </w:tc>
        <w:tc>
          <w:tcPr>
            <w:tcW w:w="1813" w:type="dxa"/>
            <w:vAlign w:val="center"/>
          </w:tcPr>
          <w:p w:rsidR="00400E9F" w:rsidRPr="00CC0465" w:rsidRDefault="00400E9F" w:rsidP="00400E9F">
            <w:pPr>
              <w:jc w:val="center"/>
            </w:pPr>
            <w:r w:rsidRPr="00CC0465">
              <w:t>с фильтром</w:t>
            </w:r>
          </w:p>
        </w:tc>
        <w:tc>
          <w:tcPr>
            <w:tcW w:w="1813" w:type="dxa"/>
            <w:vAlign w:val="center"/>
          </w:tcPr>
          <w:p w:rsidR="00400E9F" w:rsidRDefault="00400E9F" w:rsidP="00400E9F">
            <w:pPr>
              <w:jc w:val="center"/>
            </w:pPr>
            <w:r w:rsidRPr="00CC0465">
              <w:t>без фильтра</w:t>
            </w:r>
          </w:p>
        </w:tc>
      </w:tr>
      <w:tr w:rsidR="00400E9F" w:rsidTr="00400E9F">
        <w:tc>
          <w:tcPr>
            <w:tcW w:w="1812" w:type="dxa"/>
          </w:tcPr>
          <w:p w:rsidR="00400E9F" w:rsidRPr="00853EAA" w:rsidRDefault="00400E9F" w:rsidP="00400E9F">
            <w:r w:rsidRPr="00853EAA">
              <w:t>Число включений</w:t>
            </w:r>
          </w:p>
        </w:tc>
        <w:tc>
          <w:tcPr>
            <w:tcW w:w="1812" w:type="dxa"/>
            <w:vAlign w:val="center"/>
          </w:tcPr>
          <w:p w:rsidR="00400E9F" w:rsidRPr="00853EAA" w:rsidRDefault="00400E9F" w:rsidP="00400E9F">
            <w:pPr>
              <w:jc w:val="center"/>
            </w:pPr>
            <w:r w:rsidRPr="00853EAA">
              <w:t>0,170</w:t>
            </w:r>
          </w:p>
        </w:tc>
        <w:tc>
          <w:tcPr>
            <w:tcW w:w="1812" w:type="dxa"/>
            <w:vAlign w:val="center"/>
          </w:tcPr>
          <w:p w:rsidR="00400E9F" w:rsidRPr="00853EAA" w:rsidRDefault="00400E9F" w:rsidP="00400E9F">
            <w:pPr>
              <w:jc w:val="center"/>
            </w:pPr>
            <w:r w:rsidRPr="00853EAA">
              <w:t>0,200</w:t>
            </w:r>
          </w:p>
        </w:tc>
        <w:tc>
          <w:tcPr>
            <w:tcW w:w="1813" w:type="dxa"/>
            <w:vAlign w:val="center"/>
          </w:tcPr>
          <w:p w:rsidR="00400E9F" w:rsidRPr="00853EAA" w:rsidRDefault="00400E9F" w:rsidP="00400E9F">
            <w:pPr>
              <w:jc w:val="center"/>
            </w:pPr>
            <w:r w:rsidRPr="00853EAA">
              <w:t>0,047</w:t>
            </w:r>
          </w:p>
        </w:tc>
        <w:tc>
          <w:tcPr>
            <w:tcW w:w="1813" w:type="dxa"/>
            <w:vAlign w:val="center"/>
          </w:tcPr>
          <w:p w:rsidR="00400E9F" w:rsidRPr="00853EAA" w:rsidRDefault="00400E9F" w:rsidP="00400E9F">
            <w:pPr>
              <w:jc w:val="center"/>
            </w:pPr>
            <w:r w:rsidRPr="00853EAA">
              <w:t>0,193</w:t>
            </w:r>
          </w:p>
        </w:tc>
      </w:tr>
      <w:tr w:rsidR="00400E9F" w:rsidTr="00400E9F">
        <w:tc>
          <w:tcPr>
            <w:tcW w:w="1812" w:type="dxa"/>
          </w:tcPr>
          <w:p w:rsidR="00400E9F" w:rsidRPr="00853EAA" w:rsidRDefault="00400E9F" w:rsidP="00400E9F">
            <w:r w:rsidRPr="00853EAA">
              <w:t>Содержание железа, % (по массе)</w:t>
            </w:r>
          </w:p>
        </w:tc>
        <w:tc>
          <w:tcPr>
            <w:tcW w:w="1812" w:type="dxa"/>
            <w:vAlign w:val="center"/>
          </w:tcPr>
          <w:p w:rsidR="00400E9F" w:rsidRPr="00853EAA" w:rsidRDefault="00400E9F" w:rsidP="00400E9F">
            <w:pPr>
              <w:jc w:val="center"/>
            </w:pPr>
            <w:r w:rsidRPr="00853EAA">
              <w:t>0,040</w:t>
            </w:r>
          </w:p>
        </w:tc>
        <w:tc>
          <w:tcPr>
            <w:tcW w:w="1812" w:type="dxa"/>
            <w:vAlign w:val="center"/>
          </w:tcPr>
          <w:p w:rsidR="00400E9F" w:rsidRPr="00853EAA" w:rsidRDefault="00400E9F" w:rsidP="00400E9F">
            <w:pPr>
              <w:jc w:val="center"/>
            </w:pPr>
            <w:r w:rsidRPr="00853EAA">
              <w:t>0,060</w:t>
            </w:r>
          </w:p>
        </w:tc>
        <w:tc>
          <w:tcPr>
            <w:tcW w:w="1813" w:type="dxa"/>
            <w:vAlign w:val="center"/>
          </w:tcPr>
          <w:p w:rsidR="00400E9F" w:rsidRPr="00853EAA" w:rsidRDefault="00400E9F" w:rsidP="00400E9F">
            <w:pPr>
              <w:jc w:val="center"/>
            </w:pPr>
            <w:r w:rsidRPr="00853EAA">
              <w:t>0,030</w:t>
            </w:r>
          </w:p>
        </w:tc>
        <w:tc>
          <w:tcPr>
            <w:tcW w:w="1813" w:type="dxa"/>
            <w:vAlign w:val="center"/>
          </w:tcPr>
          <w:p w:rsidR="00400E9F" w:rsidRDefault="00400E9F" w:rsidP="00400E9F">
            <w:pPr>
              <w:jc w:val="center"/>
            </w:pPr>
            <w:r w:rsidRPr="00853EAA">
              <w:t>0,08</w:t>
            </w:r>
          </w:p>
        </w:tc>
      </w:tr>
    </w:tbl>
    <w:p w:rsidR="0045324A" w:rsidRDefault="0045324A" w:rsidP="0088763D">
      <w:pPr>
        <w:ind w:firstLine="709"/>
        <w:jc w:val="both"/>
      </w:pPr>
    </w:p>
    <w:p w:rsidR="008926E6" w:rsidRDefault="008926E6" w:rsidP="0088763D">
      <w:pPr>
        <w:ind w:firstLine="709"/>
        <w:jc w:val="both"/>
        <w:sectPr w:rsidR="008926E6" w:rsidSect="007003FF">
          <w:pgSz w:w="10773" w:h="16160" w:code="11"/>
          <w:pgMar w:top="567" w:right="567" w:bottom="567" w:left="1134" w:header="0" w:footer="0" w:gutter="0"/>
          <w:cols w:space="708"/>
          <w:docGrid w:linePitch="381"/>
        </w:sectPr>
      </w:pPr>
    </w:p>
    <w:p w:rsidR="008926E6" w:rsidRPr="008926E6" w:rsidRDefault="008926E6" w:rsidP="008926E6">
      <w:pPr>
        <w:ind w:firstLine="709"/>
        <w:jc w:val="both"/>
      </w:pPr>
      <w:r w:rsidRPr="008926E6">
        <w:lastRenderedPageBreak/>
        <w:t>Рафинирование отстаиванием обеспечивает удаление из цинковых расплавов водорода и взвешенных неметаллических включений. В основе рафинирования отстаиванием лежат ликвационные процессы, основанные на различия в температурах плавления фаз в расплаве, малой взаимной растворимости и на различия в плотностях.</w:t>
      </w:r>
    </w:p>
    <w:p w:rsidR="008926E6" w:rsidRPr="008926E6" w:rsidRDefault="008926E6" w:rsidP="008926E6">
      <w:pPr>
        <w:ind w:firstLine="709"/>
        <w:jc w:val="both"/>
      </w:pPr>
      <w:r w:rsidRPr="008926E6">
        <w:t>Удаление избыточного водорода из расплава обусловливается процессом диффузии газа в объеме расплава и выравниванием парциальных давлений газа в металле и окружающей атмосфере.</w:t>
      </w:r>
    </w:p>
    <w:p w:rsidR="008926E6" w:rsidRPr="008926E6" w:rsidRDefault="008926E6" w:rsidP="008926E6">
      <w:pPr>
        <w:ind w:firstLine="709"/>
        <w:jc w:val="both"/>
      </w:pPr>
      <w:r w:rsidRPr="008926E6">
        <w:t>Скорость отделения инородных взвешенных частиц определенных размеров приближенно определяется по формуле Стокса:</w:t>
      </w:r>
    </w:p>
    <w:p w:rsidR="008926E6" w:rsidRPr="008926E6" w:rsidRDefault="008926E6" w:rsidP="008926E6">
      <w:pPr>
        <w:jc w:val="center"/>
      </w:pPr>
      <w:r w:rsidRPr="008926E6">
        <w:rPr>
          <w:i/>
        </w:rPr>
        <w:t>v</w:t>
      </w:r>
      <w:r w:rsidRPr="008926E6">
        <w:t xml:space="preserve"> = 2</w:t>
      </w:r>
      <w:r w:rsidRPr="008926E6">
        <w:rPr>
          <w:i/>
        </w:rPr>
        <w:t>r</w:t>
      </w:r>
      <w:r w:rsidRPr="008926E6">
        <w:rPr>
          <w:vertAlign w:val="superscript"/>
        </w:rPr>
        <w:t>2</w:t>
      </w:r>
      <w:r w:rsidRPr="008926E6">
        <w:rPr>
          <w:i/>
        </w:rPr>
        <w:t>g</w:t>
      </w:r>
      <w:r w:rsidRPr="008926E6">
        <w:t>(ρ′ – ρ″)/(0,9η),</w:t>
      </w:r>
    </w:p>
    <w:p w:rsidR="008926E6" w:rsidRPr="008926E6" w:rsidRDefault="008926E6" w:rsidP="008926E6">
      <w:pPr>
        <w:ind w:firstLine="709"/>
        <w:jc w:val="both"/>
      </w:pPr>
      <w:r w:rsidRPr="008926E6">
        <w:t xml:space="preserve">где </w:t>
      </w:r>
      <w:r w:rsidRPr="008926E6">
        <w:rPr>
          <w:i/>
        </w:rPr>
        <w:t>v</w:t>
      </w:r>
      <w:r w:rsidRPr="008926E6">
        <w:t xml:space="preserve"> – скорость опускания или всплывания включений, см/с; </w:t>
      </w:r>
      <w:r w:rsidRPr="008926E6">
        <w:rPr>
          <w:i/>
        </w:rPr>
        <w:t>r</w:t>
      </w:r>
      <w:r w:rsidRPr="008926E6">
        <w:t xml:space="preserve"> – радиус включения, см; ρ′, ρ″ – плотность включения и расплава, г/см</w:t>
      </w:r>
      <w:r w:rsidRPr="008926E6">
        <w:rPr>
          <w:vertAlign w:val="superscript"/>
        </w:rPr>
        <w:t>3</w:t>
      </w:r>
      <w:r w:rsidRPr="008926E6">
        <w:t xml:space="preserve">; η – коэффициент вязкости расплава, Па·с; </w:t>
      </w:r>
      <w:r w:rsidRPr="008926E6">
        <w:rPr>
          <w:i/>
        </w:rPr>
        <w:t>g</w:t>
      </w:r>
      <w:r w:rsidRPr="008926E6">
        <w:t xml:space="preserve"> – ускорение силы тяжести, см/с</w:t>
      </w:r>
      <w:r w:rsidRPr="008926E6">
        <w:rPr>
          <w:vertAlign w:val="superscript"/>
        </w:rPr>
        <w:t>2</w:t>
      </w:r>
      <w:r w:rsidRPr="008926E6">
        <w:t>.</w:t>
      </w:r>
    </w:p>
    <w:p w:rsidR="008926E6" w:rsidRPr="008926E6" w:rsidRDefault="008926E6" w:rsidP="008926E6">
      <w:pPr>
        <w:ind w:firstLine="709"/>
        <w:jc w:val="both"/>
      </w:pPr>
      <w:r w:rsidRPr="008926E6">
        <w:t>Из формулы следует, что скорость отделения включений прямо пропорциональна квадрату радиуса включения и разности плотности включения и расплава и обратно пропорциональна ее вязкости. При ρ′ &gt; ρ″ включения тонут, при ρ′ &lt; ρ″ включения всплывают.</w:t>
      </w:r>
    </w:p>
    <w:p w:rsidR="008926E6" w:rsidRPr="008926E6" w:rsidRDefault="008926E6" w:rsidP="008926E6">
      <w:pPr>
        <w:ind w:firstLine="709"/>
        <w:jc w:val="both"/>
      </w:pPr>
      <w:r w:rsidRPr="008926E6">
        <w:t>Следовательно, по формуле Стокса можно приближенно вычислить размеры включений, которые за данный промежуток времени могут при определенной глубине ванны всплыть на поверхность. Нижний предел применимости формулы Стокса приближается к области коллоидных растворов и ограничивается размером частиц около 0,0001 мм. При меньших размерах частиц роль поверхностных явлений сильно возрастает и закономерность, установленная Стоксом, нарушается.</w:t>
      </w:r>
    </w:p>
    <w:p w:rsidR="008926E6" w:rsidRPr="008926E6" w:rsidRDefault="008926E6" w:rsidP="008926E6">
      <w:pPr>
        <w:ind w:firstLine="709"/>
        <w:jc w:val="both"/>
      </w:pPr>
      <w:r w:rsidRPr="008926E6">
        <w:t>На продолжительность удаления из расплава инородных включений отстаиванием большое влияние оказывают объем металла и его свободная поверхность. Она прямо пропорциональна объему металла и обратно пропорциональна площади свободной его поверхности. Ввиду значительной продолжительности метод отстаивания имеет ограниченное распространение и применяется, как правило, в сочетании с другими способами рафинирования.</w:t>
      </w:r>
    </w:p>
    <w:p w:rsidR="008926E6" w:rsidRPr="008926E6" w:rsidRDefault="008926E6" w:rsidP="008926E6">
      <w:pPr>
        <w:ind w:firstLine="709"/>
        <w:jc w:val="both"/>
      </w:pPr>
      <w:r w:rsidRPr="008926E6">
        <w:t>Рафинирование вымораживанием применяется для дегазации расплава. В основу метода положена зависимость растворимости водорода в расплаве от температуры. Сущность метода заключается в следующем: жидкий металл медленно охлаждается до твердо-жидкого состояния, затем быстро нагревается до температуры литья и разливается в формы. Удаление газа из металла происходит преимущественно в момент перехода расплава в твердо-жидкое состояние.</w:t>
      </w:r>
    </w:p>
    <w:p w:rsidR="008926E6" w:rsidRPr="008926E6" w:rsidRDefault="008926E6" w:rsidP="008926E6">
      <w:pPr>
        <w:ind w:firstLine="709"/>
        <w:jc w:val="both"/>
      </w:pPr>
      <w:r w:rsidRPr="008926E6">
        <w:t xml:space="preserve">Этот </w:t>
      </w:r>
      <w:r w:rsidRPr="008926E6">
        <w:rPr>
          <w:spacing w:val="-6"/>
        </w:rPr>
        <w:t>метод дегазации из-за большой продолжительности</w:t>
      </w:r>
      <w:r w:rsidRPr="008926E6">
        <w:t xml:space="preserve"> </w:t>
      </w:r>
      <w:r w:rsidRPr="008926E6">
        <w:rPr>
          <w:spacing w:val="-6"/>
        </w:rPr>
        <w:t>рафинирования</w:t>
      </w:r>
    </w:p>
    <w:p w:rsidR="0045324A" w:rsidRPr="008926E6" w:rsidRDefault="0045324A" w:rsidP="0088763D">
      <w:pPr>
        <w:ind w:firstLine="709"/>
        <w:jc w:val="both"/>
      </w:pPr>
    </w:p>
    <w:p w:rsidR="008926E6" w:rsidRDefault="008926E6" w:rsidP="0088763D">
      <w:pPr>
        <w:ind w:firstLine="709"/>
        <w:jc w:val="both"/>
        <w:sectPr w:rsidR="008926E6" w:rsidSect="008926E6">
          <w:pgSz w:w="10773" w:h="14912" w:code="11"/>
          <w:pgMar w:top="567" w:right="567" w:bottom="567" w:left="1134" w:header="0" w:footer="0" w:gutter="0"/>
          <w:cols w:space="708"/>
          <w:docGrid w:linePitch="381"/>
        </w:sectPr>
      </w:pPr>
    </w:p>
    <w:p w:rsidR="008926E6" w:rsidRPr="008926E6" w:rsidRDefault="008926E6" w:rsidP="008926E6">
      <w:pPr>
        <w:jc w:val="both"/>
      </w:pPr>
      <w:r w:rsidRPr="008926E6">
        <w:lastRenderedPageBreak/>
        <w:t>и нерационального использования плавильных печей применяется лишь в том случае, когда более совершенные методы дегазации не могут быть применимы по каким-либо причинам.</w:t>
      </w:r>
    </w:p>
    <w:p w:rsidR="008926E6" w:rsidRPr="008926E6" w:rsidRDefault="008926E6" w:rsidP="008926E6">
      <w:pPr>
        <w:ind w:firstLine="709"/>
        <w:jc w:val="both"/>
      </w:pPr>
      <w:r w:rsidRPr="008926E6">
        <w:t>Эффективность рафинирования расплавов повышается при применения комбинированных методов очистки, т.е. при сочетании двух известных методов, например обработки расплава хлористыми солями (флюсами) и продувки инертными или активными газами, обработки флюсами и фильтрации.</w:t>
      </w:r>
    </w:p>
    <w:p w:rsidR="008926E6" w:rsidRPr="008926E6" w:rsidRDefault="008926E6" w:rsidP="008926E6">
      <w:pPr>
        <w:ind w:firstLine="709"/>
        <w:jc w:val="both"/>
      </w:pPr>
    </w:p>
    <w:p w:rsidR="008926E6" w:rsidRPr="008926E6" w:rsidRDefault="008926E6" w:rsidP="008926E6">
      <w:pPr>
        <w:pStyle w:val="2"/>
        <w:jc w:val="center"/>
        <w:rPr>
          <w:b/>
          <w:sz w:val="32"/>
          <w:szCs w:val="32"/>
        </w:rPr>
      </w:pPr>
      <w:bookmarkStart w:id="86" w:name="_Toc480673724"/>
      <w:r w:rsidRPr="008926E6">
        <w:rPr>
          <w:b/>
          <w:sz w:val="32"/>
          <w:szCs w:val="32"/>
        </w:rPr>
        <w:t>8. Модифицирование сплавов</w:t>
      </w:r>
      <w:bookmarkEnd w:id="86"/>
    </w:p>
    <w:p w:rsidR="008926E6" w:rsidRPr="008926E6" w:rsidRDefault="008926E6" w:rsidP="008926E6">
      <w:pPr>
        <w:ind w:firstLine="709"/>
        <w:jc w:val="both"/>
      </w:pPr>
    </w:p>
    <w:p w:rsidR="008926E6" w:rsidRPr="008926E6" w:rsidRDefault="008926E6" w:rsidP="008926E6">
      <w:pPr>
        <w:ind w:firstLine="709"/>
        <w:jc w:val="both"/>
      </w:pPr>
      <w:r w:rsidRPr="008926E6">
        <w:t>Строение и свойства чушкового цинка и отливок из сплавов на его основе во многом определяются формой и размерами зерна и их внутренним строением. В литом состоянии цинк имеет столбчатую кристаллическую структуру. Крупные столбчатые кристаллы растут от охлаждаемой поверхности в глубь отливки: чем толще слиток, тем крупнее кристаллы. Для столбчатой структуры литого цинка с резко выраженной ориентировкой кристаллов характерна анизотропия механических свойств. По данным [81], для образцов, вырезанных параллельно и перпендикулярно к направлению роста столбчатых кристаллов, получены значения временного сопротивления 53 и 16 МПа, а относительного удлинения 4,5 и 1,5% соответственно. По данным работы [33], механические свойства цинковых заготовок зависят от соотношения столбчатых и равноосных зерен. Увеличение количества равноосных зерен ведет к возрастанию относительного удлинения и к некоторому снижению временного сопротивления. Наибольшее относительное удлинение наблюдается при равноосной структуре.</w:t>
      </w:r>
    </w:p>
    <w:p w:rsidR="008926E6" w:rsidRPr="008926E6" w:rsidRDefault="008926E6" w:rsidP="008926E6">
      <w:pPr>
        <w:ind w:firstLine="709"/>
        <w:jc w:val="both"/>
      </w:pPr>
      <w:r w:rsidRPr="008926E6">
        <w:t>Размер зерна зависит от ряда факторов. В случае сильного перегрева цинка происходит резкое огрубление его кристаллической структуры; повышение чистоты цинкового расплава также способствует огрублению структуры литого металла. Напротив, низкие температуры литья, введенные в цинковый расплав легирующих компонентов и элементов-модификаторов, образующих первично  кристаллизующиеся фазы, изоморфные с основой сплава, присутствие в расплаве металлических тугоплавких примесей, ограниченно растворяющихся в металле, и взвешенных неметаллических включений – все это способствует измельчению кристаллической структуры литого металла.</w:t>
      </w:r>
    </w:p>
    <w:p w:rsidR="008926E6" w:rsidRPr="008926E6" w:rsidRDefault="008926E6" w:rsidP="008926E6">
      <w:pPr>
        <w:ind w:firstLine="709"/>
        <w:jc w:val="both"/>
      </w:pPr>
      <w:r w:rsidRPr="008926E6">
        <w:t xml:space="preserve">Однако не всякая твердая частица, присутствующая в расплаве, может служить базой для кристаллизации на ней другого вещества. По данным Окнова М.Г., при исследовании влияния примесных элементов на изменение кристаллической структуры цинка было показано, что при введения малых добавок алюминия, магния и ртути наблюдается заметное измельчение </w:t>
      </w:r>
      <w:r w:rsidRPr="00143716">
        <w:rPr>
          <w:spacing w:val="-6"/>
        </w:rPr>
        <w:t>зерна</w:t>
      </w:r>
      <w:r w:rsidRPr="008926E6">
        <w:t xml:space="preserve"> цинка. </w:t>
      </w:r>
      <w:r w:rsidRPr="00143716">
        <w:rPr>
          <w:spacing w:val="-6"/>
        </w:rPr>
        <w:t>Некоторые элементы,</w:t>
      </w:r>
      <w:r w:rsidR="00143716" w:rsidRPr="00143716">
        <w:rPr>
          <w:spacing w:val="-6"/>
        </w:rPr>
        <w:t xml:space="preserve"> например мышьяк</w:t>
      </w:r>
      <w:r w:rsidR="00143716">
        <w:t>, огрубляют зерно</w:t>
      </w:r>
      <w:r w:rsidR="00143716" w:rsidRPr="00143716">
        <w:t xml:space="preserve"> </w:t>
      </w:r>
      <w:r w:rsidR="00143716">
        <w:t>цинка,</w:t>
      </w:r>
    </w:p>
    <w:p w:rsidR="0045324A" w:rsidRDefault="0045324A" w:rsidP="0088763D">
      <w:pPr>
        <w:ind w:firstLine="709"/>
        <w:jc w:val="both"/>
      </w:pPr>
    </w:p>
    <w:p w:rsidR="00143716" w:rsidRDefault="00143716" w:rsidP="0088763D">
      <w:pPr>
        <w:ind w:firstLine="709"/>
        <w:jc w:val="both"/>
        <w:sectPr w:rsidR="00143716" w:rsidSect="00143716">
          <w:pgSz w:w="10773" w:h="15593" w:code="11"/>
          <w:pgMar w:top="567" w:right="567" w:bottom="567" w:left="1134" w:header="0" w:footer="0" w:gutter="0"/>
          <w:cols w:space="708"/>
          <w:docGrid w:linePitch="381"/>
        </w:sectPr>
      </w:pPr>
    </w:p>
    <w:p w:rsidR="00143716" w:rsidRPr="00143716" w:rsidRDefault="00143716" w:rsidP="00143716">
      <w:pPr>
        <w:jc w:val="both"/>
      </w:pPr>
      <w:r w:rsidRPr="00143716">
        <w:lastRenderedPageBreak/>
        <w:t>а ряд примесей (например, медь, свинец, серебро) не оказывает никакого влияния на структуру цинка.</w:t>
      </w:r>
    </w:p>
    <w:p w:rsidR="00143716" w:rsidRPr="00143716" w:rsidRDefault="00143716" w:rsidP="00143716">
      <w:pPr>
        <w:ind w:firstLine="709"/>
        <w:jc w:val="both"/>
      </w:pPr>
      <w:r w:rsidRPr="00143716">
        <w:t>Приведенные данные в первом приближении можно объяснить путем сравнения типа и параметров кристаллических решеток примесей и цинка с учетом характера взаимодействия элементов с цинком. Так, добавка 0,09 – 0,15 % Ti значительно измельчает зерно. Введение магния в цинковый расплав в количестве от 0,012 до 0,6 % приводит также к сильному измельчению структуры литого металла [5]. Сравнение кристаллических решеток титана, магния и цинка свидетельствует о близости их параметров (табл. 47). Наблюдаемое на практике огрубление кристаллической структуры цинка при перегреве, очевидно, связано с растворением изоморфных примесей и дезактивацией частичек так называемых активированных примесей, которые всегда присутствуют даже в чистых металлах. По нашим данным, увеличение скорости охлаждения цинка и сплавов на его основе приводит, как правило, также к некоторому измельчению структуры литого металла.</w:t>
      </w:r>
    </w:p>
    <w:p w:rsidR="00143716" w:rsidRPr="00143716" w:rsidRDefault="00143716" w:rsidP="00143716">
      <w:pPr>
        <w:ind w:firstLine="709"/>
        <w:jc w:val="both"/>
      </w:pPr>
      <w:r w:rsidRPr="00143716">
        <w:t xml:space="preserve">Однако наибольший эффект в измельчении структуры электролитного цинка следует ожидать за счет введения в расплав соответствующих легирующих элементов и элементов-модификаторов. В табл. 47 приведены основные сведения о </w:t>
      </w:r>
      <w:r w:rsidRPr="00143716">
        <w:rPr>
          <w:spacing w:val="-6"/>
        </w:rPr>
        <w:t>выбранных элементах для модифицирования цинка. Выбор элементов осуществлен на основании анализа параметров кристаллической</w:t>
      </w:r>
    </w:p>
    <w:p w:rsidR="0045324A" w:rsidRDefault="0045324A" w:rsidP="0088763D">
      <w:pPr>
        <w:ind w:firstLine="709"/>
        <w:jc w:val="both"/>
      </w:pPr>
    </w:p>
    <w:p w:rsidR="0045324A" w:rsidRDefault="00143716" w:rsidP="00143716">
      <w:pPr>
        <w:jc w:val="center"/>
      </w:pPr>
      <w:r w:rsidRPr="00143716">
        <w:rPr>
          <w:spacing w:val="40"/>
        </w:rPr>
        <w:t>Таблица</w:t>
      </w:r>
      <w:r w:rsidRPr="00143716">
        <w:t xml:space="preserve"> 47. </w:t>
      </w:r>
      <w:r w:rsidRPr="00143716">
        <w:rPr>
          <w:b/>
        </w:rPr>
        <w:t>Параметры кр</w:t>
      </w:r>
      <w:r>
        <w:rPr>
          <w:b/>
        </w:rPr>
        <w:t>исталлической решетки некоторых</w:t>
      </w:r>
      <w:r>
        <w:rPr>
          <w:b/>
        </w:rPr>
        <w:br/>
      </w:r>
      <w:r w:rsidRPr="00143716">
        <w:rPr>
          <w:b/>
        </w:rPr>
        <w:t>элементов-модификаторов</w:t>
      </w:r>
    </w:p>
    <w:p w:rsidR="0045324A" w:rsidRDefault="0045324A" w:rsidP="0088763D">
      <w:pPr>
        <w:ind w:firstLine="709"/>
        <w:jc w:val="both"/>
      </w:pPr>
    </w:p>
    <w:tbl>
      <w:tblPr>
        <w:tblStyle w:val="ab"/>
        <w:tblW w:w="0" w:type="auto"/>
        <w:tblLook w:val="04A0" w:firstRow="1" w:lastRow="0" w:firstColumn="1" w:lastColumn="0" w:noHBand="0" w:noVBand="1"/>
      </w:tblPr>
      <w:tblGrid>
        <w:gridCol w:w="1555"/>
        <w:gridCol w:w="1323"/>
        <w:gridCol w:w="1323"/>
        <w:gridCol w:w="1323"/>
        <w:gridCol w:w="3538"/>
      </w:tblGrid>
      <w:tr w:rsidR="00143716" w:rsidTr="00143716">
        <w:tc>
          <w:tcPr>
            <w:tcW w:w="1555" w:type="dxa"/>
            <w:vMerge w:val="restart"/>
            <w:vAlign w:val="center"/>
          </w:tcPr>
          <w:p w:rsidR="00143716" w:rsidRDefault="00143716" w:rsidP="00143716">
            <w:pPr>
              <w:jc w:val="center"/>
            </w:pPr>
            <w:r w:rsidRPr="00143716">
              <w:t>Элементы</w:t>
            </w:r>
          </w:p>
        </w:tc>
        <w:tc>
          <w:tcPr>
            <w:tcW w:w="3969" w:type="dxa"/>
            <w:gridSpan w:val="3"/>
            <w:vAlign w:val="center"/>
          </w:tcPr>
          <w:p w:rsidR="00143716" w:rsidRDefault="00143716" w:rsidP="00143716">
            <w:pPr>
              <w:jc w:val="center"/>
            </w:pPr>
            <w:r w:rsidRPr="00143716">
              <w:t>Параметры решетки</w:t>
            </w:r>
          </w:p>
        </w:tc>
        <w:tc>
          <w:tcPr>
            <w:tcW w:w="3538" w:type="dxa"/>
            <w:vMerge w:val="restart"/>
            <w:vAlign w:val="center"/>
          </w:tcPr>
          <w:p w:rsidR="00143716" w:rsidRDefault="00143716" w:rsidP="00143716">
            <w:pPr>
              <w:jc w:val="center"/>
            </w:pPr>
            <w:r w:rsidRPr="00143716">
              <w:t>Тип взаимодействия цинка с элементами</w:t>
            </w:r>
          </w:p>
        </w:tc>
      </w:tr>
      <w:tr w:rsidR="00143716" w:rsidTr="00143716">
        <w:tc>
          <w:tcPr>
            <w:tcW w:w="1555" w:type="dxa"/>
            <w:vMerge/>
          </w:tcPr>
          <w:p w:rsidR="00143716" w:rsidRDefault="00143716" w:rsidP="00143716">
            <w:pPr>
              <w:jc w:val="both"/>
            </w:pPr>
          </w:p>
        </w:tc>
        <w:tc>
          <w:tcPr>
            <w:tcW w:w="1323" w:type="dxa"/>
            <w:vAlign w:val="center"/>
          </w:tcPr>
          <w:p w:rsidR="00143716" w:rsidRPr="00143716" w:rsidRDefault="00143716" w:rsidP="00143716">
            <w:pPr>
              <w:jc w:val="center"/>
              <w:rPr>
                <w:i/>
              </w:rPr>
            </w:pPr>
            <w:r w:rsidRPr="00143716">
              <w:rPr>
                <w:i/>
              </w:rPr>
              <w:t>c</w:t>
            </w:r>
          </w:p>
        </w:tc>
        <w:tc>
          <w:tcPr>
            <w:tcW w:w="1323" w:type="dxa"/>
            <w:vAlign w:val="center"/>
          </w:tcPr>
          <w:p w:rsidR="00143716" w:rsidRPr="00143716" w:rsidRDefault="00143716" w:rsidP="00143716">
            <w:pPr>
              <w:jc w:val="center"/>
              <w:rPr>
                <w:i/>
              </w:rPr>
            </w:pPr>
            <w:r w:rsidRPr="00143716">
              <w:rPr>
                <w:i/>
              </w:rPr>
              <w:t>а</w:t>
            </w:r>
          </w:p>
        </w:tc>
        <w:tc>
          <w:tcPr>
            <w:tcW w:w="1323" w:type="dxa"/>
            <w:vAlign w:val="center"/>
          </w:tcPr>
          <w:p w:rsidR="00143716" w:rsidRDefault="00143716" w:rsidP="00143716">
            <w:pPr>
              <w:jc w:val="center"/>
            </w:pPr>
            <w:r w:rsidRPr="00143716">
              <w:rPr>
                <w:i/>
              </w:rPr>
              <w:t>с</w:t>
            </w:r>
            <w:r w:rsidRPr="00422B44">
              <w:t>/</w:t>
            </w:r>
            <w:r w:rsidRPr="00143716">
              <w:rPr>
                <w:i/>
              </w:rPr>
              <w:t>а</w:t>
            </w:r>
          </w:p>
        </w:tc>
        <w:tc>
          <w:tcPr>
            <w:tcW w:w="3538" w:type="dxa"/>
            <w:vMerge/>
          </w:tcPr>
          <w:p w:rsidR="00143716" w:rsidRDefault="00143716" w:rsidP="00143716">
            <w:pPr>
              <w:jc w:val="both"/>
            </w:pPr>
          </w:p>
        </w:tc>
      </w:tr>
      <w:tr w:rsidR="00143716" w:rsidTr="00143716">
        <w:tc>
          <w:tcPr>
            <w:tcW w:w="1555" w:type="dxa"/>
          </w:tcPr>
          <w:p w:rsidR="00143716" w:rsidRPr="00BC2FDA" w:rsidRDefault="00143716" w:rsidP="00143716">
            <w:r w:rsidRPr="00BC2FDA">
              <w:t>Zn</w:t>
            </w:r>
          </w:p>
        </w:tc>
        <w:tc>
          <w:tcPr>
            <w:tcW w:w="1323" w:type="dxa"/>
            <w:vAlign w:val="center"/>
          </w:tcPr>
          <w:p w:rsidR="00143716" w:rsidRPr="00BC2FDA" w:rsidRDefault="00143716" w:rsidP="00143716">
            <w:pPr>
              <w:jc w:val="center"/>
            </w:pPr>
            <w:r w:rsidRPr="00BC2FDA">
              <w:t>2,66</w:t>
            </w:r>
          </w:p>
        </w:tc>
        <w:tc>
          <w:tcPr>
            <w:tcW w:w="1323" w:type="dxa"/>
            <w:vAlign w:val="center"/>
          </w:tcPr>
          <w:p w:rsidR="00143716" w:rsidRPr="00BC2FDA" w:rsidRDefault="00143716" w:rsidP="00143716">
            <w:pPr>
              <w:jc w:val="center"/>
            </w:pPr>
            <w:r w:rsidRPr="00BC2FDA">
              <w:t>4,93</w:t>
            </w:r>
          </w:p>
        </w:tc>
        <w:tc>
          <w:tcPr>
            <w:tcW w:w="1323" w:type="dxa"/>
            <w:vAlign w:val="center"/>
          </w:tcPr>
          <w:p w:rsidR="00143716" w:rsidRPr="00BC2FDA" w:rsidRDefault="00143716" w:rsidP="00143716">
            <w:pPr>
              <w:jc w:val="center"/>
            </w:pPr>
            <w:r w:rsidRPr="00BC2FDA">
              <w:t>1,85</w:t>
            </w:r>
          </w:p>
        </w:tc>
        <w:tc>
          <w:tcPr>
            <w:tcW w:w="3538" w:type="dxa"/>
            <w:vAlign w:val="center"/>
          </w:tcPr>
          <w:p w:rsidR="00143716" w:rsidRPr="00143716" w:rsidRDefault="00143716" w:rsidP="00143716">
            <w:pPr>
              <w:jc w:val="center"/>
              <w:rPr>
                <w:lang w:val="en-US"/>
              </w:rPr>
            </w:pPr>
            <w:r>
              <w:rPr>
                <w:lang w:val="en-US"/>
              </w:rPr>
              <w:t>–</w:t>
            </w:r>
          </w:p>
        </w:tc>
      </w:tr>
      <w:tr w:rsidR="00143716" w:rsidTr="00143716">
        <w:tc>
          <w:tcPr>
            <w:tcW w:w="1555" w:type="dxa"/>
          </w:tcPr>
          <w:p w:rsidR="00143716" w:rsidRPr="00BC2FDA" w:rsidRDefault="00143716" w:rsidP="00143716">
            <w:r w:rsidRPr="00BC2FDA">
              <w:t>Со</w:t>
            </w:r>
          </w:p>
        </w:tc>
        <w:tc>
          <w:tcPr>
            <w:tcW w:w="1323" w:type="dxa"/>
            <w:vAlign w:val="center"/>
          </w:tcPr>
          <w:p w:rsidR="00143716" w:rsidRPr="00BC2FDA" w:rsidRDefault="00143716" w:rsidP="00143716">
            <w:pPr>
              <w:jc w:val="center"/>
            </w:pPr>
            <w:r w:rsidRPr="00BC2FDA">
              <w:t>2,51</w:t>
            </w:r>
          </w:p>
        </w:tc>
        <w:tc>
          <w:tcPr>
            <w:tcW w:w="1323" w:type="dxa"/>
            <w:vAlign w:val="center"/>
          </w:tcPr>
          <w:p w:rsidR="00143716" w:rsidRPr="00BC2FDA" w:rsidRDefault="00143716" w:rsidP="00143716">
            <w:pPr>
              <w:jc w:val="center"/>
            </w:pPr>
            <w:r w:rsidRPr="00BC2FDA">
              <w:t>4,09</w:t>
            </w:r>
          </w:p>
        </w:tc>
        <w:tc>
          <w:tcPr>
            <w:tcW w:w="1323" w:type="dxa"/>
            <w:vAlign w:val="center"/>
          </w:tcPr>
          <w:p w:rsidR="00143716" w:rsidRPr="00BC2FDA" w:rsidRDefault="00143716" w:rsidP="00143716">
            <w:pPr>
              <w:jc w:val="center"/>
            </w:pPr>
            <w:r w:rsidRPr="00BC2FDA">
              <w:t>1,63</w:t>
            </w:r>
          </w:p>
        </w:tc>
        <w:tc>
          <w:tcPr>
            <w:tcW w:w="3538" w:type="dxa"/>
          </w:tcPr>
          <w:p w:rsidR="00143716" w:rsidRPr="00BC2FDA" w:rsidRDefault="00143716" w:rsidP="00143716">
            <w:r w:rsidRPr="00BC2FDA">
              <w:t>О.т.р. + Х.с</w:t>
            </w:r>
          </w:p>
        </w:tc>
      </w:tr>
      <w:tr w:rsidR="00143716" w:rsidTr="00143716">
        <w:tc>
          <w:tcPr>
            <w:tcW w:w="1555" w:type="dxa"/>
          </w:tcPr>
          <w:p w:rsidR="00143716" w:rsidRPr="00BC2FDA" w:rsidRDefault="00143716" w:rsidP="00143716">
            <w:r w:rsidRPr="00BC2FDA">
              <w:t>Ru</w:t>
            </w:r>
          </w:p>
        </w:tc>
        <w:tc>
          <w:tcPr>
            <w:tcW w:w="1323" w:type="dxa"/>
            <w:vAlign w:val="center"/>
          </w:tcPr>
          <w:p w:rsidR="00143716" w:rsidRPr="00BC2FDA" w:rsidRDefault="00143716" w:rsidP="00143716">
            <w:pPr>
              <w:jc w:val="center"/>
            </w:pPr>
            <w:r w:rsidRPr="00BC2FDA">
              <w:t>2,70</w:t>
            </w:r>
          </w:p>
        </w:tc>
        <w:tc>
          <w:tcPr>
            <w:tcW w:w="1323" w:type="dxa"/>
            <w:vAlign w:val="center"/>
          </w:tcPr>
          <w:p w:rsidR="00143716" w:rsidRPr="00BC2FDA" w:rsidRDefault="00143716" w:rsidP="00143716">
            <w:pPr>
              <w:jc w:val="center"/>
            </w:pPr>
            <w:r w:rsidRPr="00BC2FDA">
              <w:t>4,28</w:t>
            </w:r>
          </w:p>
        </w:tc>
        <w:tc>
          <w:tcPr>
            <w:tcW w:w="1323" w:type="dxa"/>
            <w:vAlign w:val="center"/>
          </w:tcPr>
          <w:p w:rsidR="00143716" w:rsidRPr="00BC2FDA" w:rsidRDefault="00143716" w:rsidP="00143716">
            <w:pPr>
              <w:jc w:val="center"/>
            </w:pPr>
            <w:r w:rsidRPr="00BC2FDA">
              <w:t>1,58</w:t>
            </w:r>
          </w:p>
        </w:tc>
        <w:tc>
          <w:tcPr>
            <w:tcW w:w="3538" w:type="dxa"/>
          </w:tcPr>
          <w:p w:rsidR="00143716" w:rsidRPr="00BC2FDA" w:rsidRDefault="00143716" w:rsidP="00143716">
            <w:r w:rsidRPr="00BC2FDA">
              <w:t>Огр. смешиваемость + Х.с.</w:t>
            </w:r>
          </w:p>
        </w:tc>
      </w:tr>
      <w:tr w:rsidR="00143716" w:rsidTr="00143716">
        <w:tc>
          <w:tcPr>
            <w:tcW w:w="1555" w:type="dxa"/>
          </w:tcPr>
          <w:p w:rsidR="00143716" w:rsidRPr="00BC2FDA" w:rsidRDefault="00143716" w:rsidP="00143716">
            <w:r w:rsidRPr="00BC2FDA">
              <w:t>Тс</w:t>
            </w:r>
          </w:p>
        </w:tc>
        <w:tc>
          <w:tcPr>
            <w:tcW w:w="1323" w:type="dxa"/>
            <w:vAlign w:val="center"/>
          </w:tcPr>
          <w:p w:rsidR="00143716" w:rsidRPr="00BC2FDA" w:rsidRDefault="00143716" w:rsidP="00143716">
            <w:pPr>
              <w:jc w:val="center"/>
            </w:pPr>
            <w:r w:rsidRPr="00BC2FDA">
              <w:t>2,73</w:t>
            </w:r>
          </w:p>
        </w:tc>
        <w:tc>
          <w:tcPr>
            <w:tcW w:w="1323" w:type="dxa"/>
            <w:vAlign w:val="center"/>
          </w:tcPr>
          <w:p w:rsidR="00143716" w:rsidRPr="00BC2FDA" w:rsidRDefault="00143716" w:rsidP="00143716">
            <w:pPr>
              <w:jc w:val="center"/>
            </w:pPr>
            <w:r w:rsidRPr="00BC2FDA">
              <w:t>4,39</w:t>
            </w:r>
          </w:p>
        </w:tc>
        <w:tc>
          <w:tcPr>
            <w:tcW w:w="1323" w:type="dxa"/>
            <w:vAlign w:val="center"/>
          </w:tcPr>
          <w:p w:rsidR="00143716" w:rsidRPr="00BC2FDA" w:rsidRDefault="00143716" w:rsidP="00143716">
            <w:pPr>
              <w:jc w:val="center"/>
            </w:pPr>
            <w:r w:rsidRPr="00BC2FDA">
              <w:t>1,60</w:t>
            </w:r>
          </w:p>
        </w:tc>
        <w:tc>
          <w:tcPr>
            <w:tcW w:w="3538" w:type="dxa"/>
          </w:tcPr>
          <w:p w:rsidR="00143716" w:rsidRPr="00BC2FDA" w:rsidRDefault="00143716" w:rsidP="00143716">
            <w:r w:rsidRPr="00BC2FDA">
              <w:t>То же</w:t>
            </w:r>
          </w:p>
        </w:tc>
      </w:tr>
      <w:tr w:rsidR="00143716" w:rsidTr="00143716">
        <w:tc>
          <w:tcPr>
            <w:tcW w:w="1555" w:type="dxa"/>
          </w:tcPr>
          <w:p w:rsidR="00143716" w:rsidRPr="00143716" w:rsidRDefault="00143716" w:rsidP="00143716">
            <w:pPr>
              <w:rPr>
                <w:lang w:val="en-US"/>
              </w:rPr>
            </w:pPr>
            <w:r w:rsidRPr="00BC2FDA">
              <w:t>R</w:t>
            </w:r>
            <w:r>
              <w:rPr>
                <w:lang w:val="en-US"/>
              </w:rPr>
              <w:t>e</w:t>
            </w:r>
          </w:p>
        </w:tc>
        <w:tc>
          <w:tcPr>
            <w:tcW w:w="1323" w:type="dxa"/>
            <w:vAlign w:val="center"/>
          </w:tcPr>
          <w:p w:rsidR="00143716" w:rsidRPr="00BC2FDA" w:rsidRDefault="00143716" w:rsidP="00143716">
            <w:pPr>
              <w:jc w:val="center"/>
            </w:pPr>
            <w:r w:rsidRPr="00BC2FDA">
              <w:t>2,76</w:t>
            </w:r>
          </w:p>
        </w:tc>
        <w:tc>
          <w:tcPr>
            <w:tcW w:w="1323" w:type="dxa"/>
            <w:vAlign w:val="center"/>
          </w:tcPr>
          <w:p w:rsidR="00143716" w:rsidRPr="00BC2FDA" w:rsidRDefault="00143716" w:rsidP="00143716">
            <w:pPr>
              <w:jc w:val="center"/>
            </w:pPr>
            <w:r w:rsidRPr="00BC2FDA">
              <w:t>4,46</w:t>
            </w:r>
          </w:p>
        </w:tc>
        <w:tc>
          <w:tcPr>
            <w:tcW w:w="1323" w:type="dxa"/>
            <w:vAlign w:val="center"/>
          </w:tcPr>
          <w:p w:rsidR="00143716" w:rsidRPr="00BC2FDA" w:rsidRDefault="00143716" w:rsidP="00143716">
            <w:pPr>
              <w:jc w:val="center"/>
            </w:pPr>
            <w:r w:rsidRPr="00BC2FDA">
              <w:t>1,62</w:t>
            </w:r>
          </w:p>
        </w:tc>
        <w:tc>
          <w:tcPr>
            <w:tcW w:w="3538" w:type="dxa"/>
          </w:tcPr>
          <w:p w:rsidR="00143716" w:rsidRPr="00BC2FDA" w:rsidRDefault="00143716" w:rsidP="00143716">
            <w:r w:rsidRPr="00BC2FDA">
              <w:t>Не взаимодействует</w:t>
            </w:r>
          </w:p>
        </w:tc>
      </w:tr>
      <w:tr w:rsidR="00143716" w:rsidTr="00143716">
        <w:tc>
          <w:tcPr>
            <w:tcW w:w="1555" w:type="dxa"/>
          </w:tcPr>
          <w:p w:rsidR="00143716" w:rsidRPr="00BC2FDA" w:rsidRDefault="00143716" w:rsidP="00143716">
            <w:r>
              <w:rPr>
                <w:rFonts w:cs="Times New Roman"/>
              </w:rPr>
              <w:t>α</w:t>
            </w:r>
            <w:r w:rsidRPr="00BC2FDA">
              <w:t>-Ti</w:t>
            </w:r>
          </w:p>
        </w:tc>
        <w:tc>
          <w:tcPr>
            <w:tcW w:w="1323" w:type="dxa"/>
            <w:vAlign w:val="center"/>
          </w:tcPr>
          <w:p w:rsidR="00143716" w:rsidRPr="00BC2FDA" w:rsidRDefault="00143716" w:rsidP="00143716">
            <w:pPr>
              <w:jc w:val="center"/>
            </w:pPr>
            <w:r w:rsidRPr="00BC2FDA">
              <w:t>2,95</w:t>
            </w:r>
          </w:p>
        </w:tc>
        <w:tc>
          <w:tcPr>
            <w:tcW w:w="1323" w:type="dxa"/>
            <w:vAlign w:val="center"/>
          </w:tcPr>
          <w:p w:rsidR="00143716" w:rsidRPr="00BC2FDA" w:rsidRDefault="00143716" w:rsidP="00143716">
            <w:pPr>
              <w:jc w:val="center"/>
            </w:pPr>
            <w:r w:rsidRPr="00BC2FDA">
              <w:t>4,69</w:t>
            </w:r>
          </w:p>
        </w:tc>
        <w:tc>
          <w:tcPr>
            <w:tcW w:w="1323" w:type="dxa"/>
            <w:vAlign w:val="center"/>
          </w:tcPr>
          <w:p w:rsidR="00143716" w:rsidRPr="00BC2FDA" w:rsidRDefault="00143716" w:rsidP="00143716">
            <w:pPr>
              <w:jc w:val="center"/>
            </w:pPr>
            <w:r w:rsidRPr="00BC2FDA">
              <w:t>1,59</w:t>
            </w:r>
          </w:p>
        </w:tc>
        <w:tc>
          <w:tcPr>
            <w:tcW w:w="3538" w:type="dxa"/>
          </w:tcPr>
          <w:p w:rsidR="00143716" w:rsidRPr="00BC2FDA" w:rsidRDefault="00143716" w:rsidP="00143716">
            <w:r w:rsidRPr="00BC2FDA">
              <w:t>Х.с</w:t>
            </w:r>
          </w:p>
        </w:tc>
      </w:tr>
      <w:tr w:rsidR="00143716" w:rsidTr="00143716">
        <w:tc>
          <w:tcPr>
            <w:tcW w:w="1555" w:type="dxa"/>
          </w:tcPr>
          <w:p w:rsidR="00143716" w:rsidRPr="00BC2FDA" w:rsidRDefault="00143716" w:rsidP="00143716">
            <w:r>
              <w:rPr>
                <w:lang w:val="en-US"/>
              </w:rPr>
              <w:t>C</w:t>
            </w:r>
            <w:r w:rsidRPr="00BC2FDA">
              <w:t>d</w:t>
            </w:r>
          </w:p>
        </w:tc>
        <w:tc>
          <w:tcPr>
            <w:tcW w:w="1323" w:type="dxa"/>
            <w:vAlign w:val="center"/>
          </w:tcPr>
          <w:p w:rsidR="00143716" w:rsidRPr="00BC2FDA" w:rsidRDefault="00143716" w:rsidP="00143716">
            <w:pPr>
              <w:jc w:val="center"/>
            </w:pPr>
            <w:r w:rsidRPr="00BC2FDA">
              <w:t>2,98</w:t>
            </w:r>
          </w:p>
        </w:tc>
        <w:tc>
          <w:tcPr>
            <w:tcW w:w="1323" w:type="dxa"/>
            <w:vAlign w:val="center"/>
          </w:tcPr>
          <w:p w:rsidR="00143716" w:rsidRPr="00BC2FDA" w:rsidRDefault="00143716" w:rsidP="00143716">
            <w:pPr>
              <w:jc w:val="center"/>
            </w:pPr>
            <w:r w:rsidRPr="00BC2FDA">
              <w:t>5,62</w:t>
            </w:r>
          </w:p>
        </w:tc>
        <w:tc>
          <w:tcPr>
            <w:tcW w:w="1323" w:type="dxa"/>
            <w:vAlign w:val="center"/>
          </w:tcPr>
          <w:p w:rsidR="00143716" w:rsidRPr="00BC2FDA" w:rsidRDefault="00143716" w:rsidP="00143716">
            <w:pPr>
              <w:jc w:val="center"/>
            </w:pPr>
            <w:r w:rsidRPr="00BC2FDA">
              <w:t>1,88</w:t>
            </w:r>
          </w:p>
        </w:tc>
        <w:tc>
          <w:tcPr>
            <w:tcW w:w="3538" w:type="dxa"/>
          </w:tcPr>
          <w:p w:rsidR="00143716" w:rsidRPr="00BC2FDA" w:rsidRDefault="00143716" w:rsidP="00143716">
            <w:r w:rsidRPr="00BC2FDA">
              <w:t>О.т.р.</w:t>
            </w:r>
          </w:p>
        </w:tc>
      </w:tr>
      <w:tr w:rsidR="00143716" w:rsidTr="00143716">
        <w:tc>
          <w:tcPr>
            <w:tcW w:w="1555" w:type="dxa"/>
          </w:tcPr>
          <w:p w:rsidR="00143716" w:rsidRPr="00BC2FDA" w:rsidRDefault="00143716" w:rsidP="00143716">
            <w:r w:rsidRPr="00BC2FDA">
              <w:t>Mg</w:t>
            </w:r>
          </w:p>
        </w:tc>
        <w:tc>
          <w:tcPr>
            <w:tcW w:w="1323" w:type="dxa"/>
            <w:vAlign w:val="center"/>
          </w:tcPr>
          <w:p w:rsidR="00143716" w:rsidRPr="00BC2FDA" w:rsidRDefault="00143716" w:rsidP="00143716">
            <w:pPr>
              <w:jc w:val="center"/>
            </w:pPr>
            <w:r w:rsidRPr="00BC2FDA">
              <w:t>3,20</w:t>
            </w:r>
          </w:p>
        </w:tc>
        <w:tc>
          <w:tcPr>
            <w:tcW w:w="1323" w:type="dxa"/>
            <w:vAlign w:val="center"/>
          </w:tcPr>
          <w:p w:rsidR="00143716" w:rsidRPr="00BC2FDA" w:rsidRDefault="00143716" w:rsidP="00143716">
            <w:pPr>
              <w:jc w:val="center"/>
            </w:pPr>
            <w:r w:rsidRPr="00BC2FDA">
              <w:t>5,21</w:t>
            </w:r>
          </w:p>
        </w:tc>
        <w:tc>
          <w:tcPr>
            <w:tcW w:w="1323" w:type="dxa"/>
            <w:vAlign w:val="center"/>
          </w:tcPr>
          <w:p w:rsidR="00143716" w:rsidRPr="00BC2FDA" w:rsidRDefault="00143716" w:rsidP="00143716">
            <w:pPr>
              <w:jc w:val="center"/>
            </w:pPr>
            <w:r w:rsidRPr="00BC2FDA">
              <w:t>1,63</w:t>
            </w:r>
          </w:p>
        </w:tc>
        <w:tc>
          <w:tcPr>
            <w:tcW w:w="3538" w:type="dxa"/>
          </w:tcPr>
          <w:p w:rsidR="00143716" w:rsidRPr="00BC2FDA" w:rsidRDefault="00143716" w:rsidP="00143716">
            <w:r w:rsidRPr="00BC2FDA">
              <w:t>О.</w:t>
            </w:r>
            <w:r>
              <w:t>т</w:t>
            </w:r>
            <w:r w:rsidRPr="00BC2FDA">
              <w:t>.р. + Х.с.</w:t>
            </w:r>
          </w:p>
        </w:tc>
      </w:tr>
      <w:tr w:rsidR="00143716" w:rsidTr="00143716">
        <w:tc>
          <w:tcPr>
            <w:tcW w:w="1555" w:type="dxa"/>
          </w:tcPr>
          <w:p w:rsidR="00143716" w:rsidRPr="00BC2FDA" w:rsidRDefault="00143716" w:rsidP="00143716">
            <w:r>
              <w:rPr>
                <w:rFonts w:cs="Times New Roman"/>
              </w:rPr>
              <w:t>α</w:t>
            </w:r>
            <w:r w:rsidRPr="00BC2FDA">
              <w:t>-Zr</w:t>
            </w:r>
          </w:p>
        </w:tc>
        <w:tc>
          <w:tcPr>
            <w:tcW w:w="1323" w:type="dxa"/>
            <w:vAlign w:val="center"/>
          </w:tcPr>
          <w:p w:rsidR="00143716" w:rsidRPr="00BC2FDA" w:rsidRDefault="00143716" w:rsidP="00143716">
            <w:pPr>
              <w:jc w:val="center"/>
            </w:pPr>
            <w:r w:rsidRPr="00BC2FDA">
              <w:t>3,23</w:t>
            </w:r>
          </w:p>
        </w:tc>
        <w:tc>
          <w:tcPr>
            <w:tcW w:w="1323" w:type="dxa"/>
            <w:vAlign w:val="center"/>
          </w:tcPr>
          <w:p w:rsidR="00143716" w:rsidRPr="00BC2FDA" w:rsidRDefault="00143716" w:rsidP="00143716">
            <w:pPr>
              <w:jc w:val="center"/>
            </w:pPr>
            <w:r w:rsidRPr="00BC2FDA">
              <w:t>5,15</w:t>
            </w:r>
          </w:p>
        </w:tc>
        <w:tc>
          <w:tcPr>
            <w:tcW w:w="1323" w:type="dxa"/>
            <w:vAlign w:val="center"/>
          </w:tcPr>
          <w:p w:rsidR="00143716" w:rsidRPr="00BC2FDA" w:rsidRDefault="00143716" w:rsidP="00143716">
            <w:pPr>
              <w:jc w:val="center"/>
            </w:pPr>
            <w:r w:rsidRPr="00BC2FDA">
              <w:t>1,59</w:t>
            </w:r>
          </w:p>
        </w:tc>
        <w:tc>
          <w:tcPr>
            <w:tcW w:w="3538" w:type="dxa"/>
          </w:tcPr>
          <w:p w:rsidR="00143716" w:rsidRPr="00BC2FDA" w:rsidRDefault="00143716" w:rsidP="00143716">
            <w:r w:rsidRPr="00BC2FDA">
              <w:t>Х.с.</w:t>
            </w:r>
          </w:p>
        </w:tc>
      </w:tr>
      <w:tr w:rsidR="00143716" w:rsidTr="00143716">
        <w:tc>
          <w:tcPr>
            <w:tcW w:w="1555" w:type="dxa"/>
          </w:tcPr>
          <w:p w:rsidR="00143716" w:rsidRPr="00143716" w:rsidRDefault="00143716" w:rsidP="00143716">
            <w:pPr>
              <w:rPr>
                <w:lang w:val="en-US"/>
              </w:rPr>
            </w:pPr>
            <w:r>
              <w:rPr>
                <w:rFonts w:cs="Times New Roman"/>
              </w:rPr>
              <w:t>α</w:t>
            </w:r>
            <w:r w:rsidRPr="00BC2FDA">
              <w:t>-S</w:t>
            </w:r>
            <w:r>
              <w:rPr>
                <w:lang w:val="en-US"/>
              </w:rPr>
              <w:t>c</w:t>
            </w:r>
          </w:p>
        </w:tc>
        <w:tc>
          <w:tcPr>
            <w:tcW w:w="1323" w:type="dxa"/>
            <w:vAlign w:val="center"/>
          </w:tcPr>
          <w:p w:rsidR="00143716" w:rsidRPr="00BC2FDA" w:rsidRDefault="00143716" w:rsidP="00143716">
            <w:pPr>
              <w:jc w:val="center"/>
            </w:pPr>
            <w:r w:rsidRPr="00BC2FDA">
              <w:t>3,31</w:t>
            </w:r>
          </w:p>
        </w:tc>
        <w:tc>
          <w:tcPr>
            <w:tcW w:w="1323" w:type="dxa"/>
            <w:vAlign w:val="center"/>
          </w:tcPr>
          <w:p w:rsidR="00143716" w:rsidRPr="00BC2FDA" w:rsidRDefault="00143716" w:rsidP="00143716">
            <w:pPr>
              <w:jc w:val="center"/>
            </w:pPr>
            <w:r w:rsidRPr="00BC2FDA">
              <w:t>5,27</w:t>
            </w:r>
          </w:p>
        </w:tc>
        <w:tc>
          <w:tcPr>
            <w:tcW w:w="1323" w:type="dxa"/>
            <w:vAlign w:val="center"/>
          </w:tcPr>
          <w:p w:rsidR="00143716" w:rsidRPr="00BC2FDA" w:rsidRDefault="00143716" w:rsidP="00143716">
            <w:pPr>
              <w:jc w:val="center"/>
            </w:pPr>
            <w:r w:rsidRPr="00BC2FDA">
              <w:t>1,59</w:t>
            </w:r>
          </w:p>
        </w:tc>
        <w:tc>
          <w:tcPr>
            <w:tcW w:w="3538" w:type="dxa"/>
            <w:vAlign w:val="center"/>
          </w:tcPr>
          <w:p w:rsidR="00143716" w:rsidRPr="00BC2FDA" w:rsidRDefault="00143716" w:rsidP="00143716">
            <w:r>
              <w:t>»</w:t>
            </w:r>
          </w:p>
        </w:tc>
      </w:tr>
      <w:tr w:rsidR="00143716" w:rsidTr="00143716">
        <w:tc>
          <w:tcPr>
            <w:tcW w:w="1555" w:type="dxa"/>
            <w:vAlign w:val="center"/>
          </w:tcPr>
          <w:p w:rsidR="00143716" w:rsidRPr="00BC2FDA" w:rsidRDefault="00143716" w:rsidP="00143716">
            <w:r>
              <w:rPr>
                <w:rFonts w:cs="Times New Roman"/>
              </w:rPr>
              <w:t>α</w:t>
            </w:r>
            <w:r w:rsidRPr="00BC2FDA">
              <w:t>-</w:t>
            </w:r>
            <w:r>
              <w:rPr>
                <w:lang w:val="en-US"/>
              </w:rPr>
              <w:t>T</w:t>
            </w:r>
            <w:r w:rsidRPr="00BC2FDA">
              <w:t>i</w:t>
            </w:r>
          </w:p>
        </w:tc>
        <w:tc>
          <w:tcPr>
            <w:tcW w:w="1323" w:type="dxa"/>
            <w:vAlign w:val="center"/>
          </w:tcPr>
          <w:p w:rsidR="00143716" w:rsidRPr="00BC2FDA" w:rsidRDefault="00143716" w:rsidP="00143716">
            <w:pPr>
              <w:jc w:val="center"/>
            </w:pPr>
            <w:r w:rsidRPr="00BC2FDA">
              <w:t>3,45</w:t>
            </w:r>
          </w:p>
        </w:tc>
        <w:tc>
          <w:tcPr>
            <w:tcW w:w="1323" w:type="dxa"/>
            <w:vAlign w:val="center"/>
          </w:tcPr>
          <w:p w:rsidR="00143716" w:rsidRPr="00BC2FDA" w:rsidRDefault="00143716" w:rsidP="00143716">
            <w:pPr>
              <w:jc w:val="center"/>
            </w:pPr>
            <w:r w:rsidRPr="00BC2FDA">
              <w:t>5,52</w:t>
            </w:r>
          </w:p>
        </w:tc>
        <w:tc>
          <w:tcPr>
            <w:tcW w:w="1323" w:type="dxa"/>
            <w:vAlign w:val="center"/>
          </w:tcPr>
          <w:p w:rsidR="00143716" w:rsidRPr="00BC2FDA" w:rsidRDefault="00143716" w:rsidP="00143716">
            <w:pPr>
              <w:jc w:val="center"/>
            </w:pPr>
            <w:r w:rsidRPr="00BC2FDA">
              <w:t>1,60</w:t>
            </w:r>
          </w:p>
        </w:tc>
        <w:tc>
          <w:tcPr>
            <w:tcW w:w="3538" w:type="dxa"/>
          </w:tcPr>
          <w:p w:rsidR="00143716" w:rsidRPr="00BC2FDA" w:rsidRDefault="00143716" w:rsidP="00143716">
            <w:r w:rsidRPr="00BC2FDA">
              <w:t>Огр. смешиваемость в расплаве</w:t>
            </w:r>
          </w:p>
        </w:tc>
      </w:tr>
      <w:tr w:rsidR="00143716" w:rsidTr="00143716">
        <w:tc>
          <w:tcPr>
            <w:tcW w:w="1555" w:type="dxa"/>
          </w:tcPr>
          <w:p w:rsidR="00143716" w:rsidRPr="00BC2FDA" w:rsidRDefault="00143716" w:rsidP="00143716">
            <w:r>
              <w:rPr>
                <w:rFonts w:cs="Times New Roman"/>
              </w:rPr>
              <w:t>α</w:t>
            </w:r>
            <w:r w:rsidRPr="00BC2FDA">
              <w:t>-Y</w:t>
            </w:r>
          </w:p>
        </w:tc>
        <w:tc>
          <w:tcPr>
            <w:tcW w:w="1323" w:type="dxa"/>
            <w:vAlign w:val="center"/>
          </w:tcPr>
          <w:p w:rsidR="00143716" w:rsidRPr="00BC2FDA" w:rsidRDefault="00143716" w:rsidP="00143716">
            <w:pPr>
              <w:jc w:val="center"/>
            </w:pPr>
            <w:r w:rsidRPr="00BC2FDA">
              <w:t>3,65</w:t>
            </w:r>
          </w:p>
        </w:tc>
        <w:tc>
          <w:tcPr>
            <w:tcW w:w="1323" w:type="dxa"/>
            <w:vAlign w:val="center"/>
          </w:tcPr>
          <w:p w:rsidR="00143716" w:rsidRPr="00BC2FDA" w:rsidRDefault="00143716" w:rsidP="00143716">
            <w:pPr>
              <w:jc w:val="center"/>
            </w:pPr>
            <w:r w:rsidRPr="00BC2FDA">
              <w:t>5,73</w:t>
            </w:r>
          </w:p>
        </w:tc>
        <w:tc>
          <w:tcPr>
            <w:tcW w:w="1323" w:type="dxa"/>
            <w:vAlign w:val="center"/>
          </w:tcPr>
          <w:p w:rsidR="00143716" w:rsidRPr="00BC2FDA" w:rsidRDefault="00143716" w:rsidP="00143716">
            <w:pPr>
              <w:jc w:val="center"/>
            </w:pPr>
            <w:r w:rsidRPr="00BC2FDA">
              <w:t>1,57</w:t>
            </w:r>
          </w:p>
        </w:tc>
        <w:tc>
          <w:tcPr>
            <w:tcW w:w="3538" w:type="dxa"/>
          </w:tcPr>
          <w:p w:rsidR="00143716" w:rsidRDefault="00143716" w:rsidP="00143716">
            <w:r w:rsidRPr="00BC2FDA">
              <w:t>Не изучено</w:t>
            </w:r>
          </w:p>
        </w:tc>
      </w:tr>
      <w:tr w:rsidR="00143716" w:rsidTr="00143716">
        <w:tc>
          <w:tcPr>
            <w:tcW w:w="9062" w:type="dxa"/>
            <w:gridSpan w:val="5"/>
          </w:tcPr>
          <w:p w:rsidR="00143716" w:rsidRDefault="00143716" w:rsidP="0088763D">
            <w:pPr>
              <w:jc w:val="both"/>
            </w:pPr>
            <w:r w:rsidRPr="00143716">
              <w:rPr>
                <w:spacing w:val="40"/>
              </w:rPr>
              <w:t>Примечание</w:t>
            </w:r>
            <w:r w:rsidRPr="00143716">
              <w:t>. О.т.р. – ограниченный твердый раствор; Х.с. – химическое соединение.</w:t>
            </w:r>
          </w:p>
        </w:tc>
      </w:tr>
    </w:tbl>
    <w:p w:rsidR="0045324A" w:rsidRDefault="0045324A" w:rsidP="0088763D">
      <w:pPr>
        <w:ind w:firstLine="709"/>
        <w:jc w:val="both"/>
      </w:pPr>
    </w:p>
    <w:p w:rsidR="00143716" w:rsidRDefault="00143716" w:rsidP="0088763D">
      <w:pPr>
        <w:ind w:firstLine="709"/>
        <w:jc w:val="both"/>
        <w:sectPr w:rsidR="00143716" w:rsidSect="00143716">
          <w:pgSz w:w="10773" w:h="15309" w:code="11"/>
          <w:pgMar w:top="567" w:right="567" w:bottom="567" w:left="1134" w:header="0" w:footer="0" w:gutter="0"/>
          <w:cols w:space="708"/>
          <w:docGrid w:linePitch="381"/>
        </w:sectPr>
      </w:pPr>
    </w:p>
    <w:p w:rsidR="0045324A" w:rsidRDefault="00143716" w:rsidP="00143716">
      <w:pPr>
        <w:jc w:val="both"/>
      </w:pPr>
      <w:r w:rsidRPr="007D120E">
        <w:lastRenderedPageBreak/>
        <w:t>решетки элементов и цинка с учетом характера их взаимодействия.</w:t>
      </w:r>
    </w:p>
    <w:p w:rsidR="00E655DD" w:rsidRPr="00E655DD" w:rsidRDefault="00E655DD" w:rsidP="00E655DD">
      <w:pPr>
        <w:ind w:firstLine="709"/>
        <w:jc w:val="both"/>
      </w:pPr>
      <w:r w:rsidRPr="00E655DD">
        <w:t>На рис. 69 приведены данные о влиянии добавок магния, титана и таллия на изменение структуры литого цинка. Указанные элементы встречаются в цинковых сплавах, способствуя улучшению их некоторых технологических и эксплуатационных характеристик. Одновременно исследовали влияние алюминия, кремния и марганца на возможность измельчения структуры цинка. Эти элементы, имея отличные от цинка параметры кристаллической решетки, вводят в цинковые сплавы в качестве легирующих компонентов. Изучение структуры литого металла проводили на образцах-шлифах. Подготовка цинковых шлифов к металлографическим исследованиям включала следующие стадии: шлифование, полирование и травление. Для выявления структуры использовали 3 %-ный раствор НNО</w:t>
      </w:r>
      <w:r w:rsidRPr="00E655DD">
        <w:rPr>
          <w:vertAlign w:val="subscript"/>
        </w:rPr>
        <w:t>3</w:t>
      </w:r>
      <w:r w:rsidRPr="00E655DD">
        <w:t>. В качестве травителя для выявления микроструктуры применяли раствор следующего состава: 15 мл Н</w:t>
      </w:r>
      <w:r w:rsidRPr="00E655DD">
        <w:rPr>
          <w:vertAlign w:val="subscript"/>
        </w:rPr>
        <w:t>2</w:t>
      </w:r>
      <w:r w:rsidRPr="00E655DD">
        <w:t>SО</w:t>
      </w:r>
      <w:r w:rsidRPr="00E655DD">
        <w:rPr>
          <w:vertAlign w:val="subscript"/>
        </w:rPr>
        <w:t>4</w:t>
      </w:r>
      <w:r w:rsidRPr="00E655DD">
        <w:t>, 1мл НF на 100 мл Н</w:t>
      </w:r>
      <w:r w:rsidRPr="00E655DD">
        <w:rPr>
          <w:vertAlign w:val="subscript"/>
        </w:rPr>
        <w:t>2</w:t>
      </w:r>
      <w:r w:rsidRPr="00E655DD">
        <w:t>О. Продолжительность травления составляла 10 – 15 с.</w:t>
      </w:r>
    </w:p>
    <w:p w:rsidR="0045324A" w:rsidRDefault="00E655DD" w:rsidP="00E655DD">
      <w:pPr>
        <w:ind w:firstLine="709"/>
        <w:jc w:val="both"/>
      </w:pPr>
      <w:r>
        <w:rPr>
          <w:noProof/>
          <w:lang w:eastAsia="ru-RU"/>
        </w:rPr>
        <w:drawing>
          <wp:anchor distT="0" distB="0" distL="114300" distR="114300" simplePos="0" relativeHeight="251863040" behindDoc="0" locked="0" layoutInCell="1" allowOverlap="1">
            <wp:simplePos x="0" y="0"/>
            <wp:positionH relativeFrom="margin">
              <wp:align>right</wp:align>
            </wp:positionH>
            <wp:positionV relativeFrom="paragraph">
              <wp:posOffset>1144744</wp:posOffset>
            </wp:positionV>
            <wp:extent cx="2679700" cy="3743960"/>
            <wp:effectExtent l="0" t="0" r="6350" b="8890"/>
            <wp:wrapSquare wrapText="bothSides"/>
            <wp:docPr id="138" name="Рисунок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Ris_1.jpg"/>
                    <pic:cNvPicPr/>
                  </pic:nvPicPr>
                  <pic:blipFill>
                    <a:blip r:embed="rId83" cstate="print">
                      <a:extLst>
                        <a:ext uri="{28A0092B-C50C-407E-A947-70E740481C1C}">
                          <a14:useLocalDpi xmlns:a14="http://schemas.microsoft.com/office/drawing/2010/main" val="0"/>
                        </a:ext>
                      </a:extLst>
                    </a:blip>
                    <a:stretch>
                      <a:fillRect/>
                    </a:stretch>
                  </pic:blipFill>
                  <pic:spPr>
                    <a:xfrm>
                      <a:off x="0" y="0"/>
                      <a:ext cx="2679700" cy="3743960"/>
                    </a:xfrm>
                    <a:prstGeom prst="rect">
                      <a:avLst/>
                    </a:prstGeom>
                  </pic:spPr>
                </pic:pic>
              </a:graphicData>
            </a:graphic>
            <wp14:sizeRelH relativeFrom="margin">
              <wp14:pctWidth>0</wp14:pctWidth>
            </wp14:sizeRelH>
            <wp14:sizeRelV relativeFrom="margin">
              <wp14:pctHeight>0</wp14:pctHeight>
            </wp14:sizeRelV>
          </wp:anchor>
        </w:drawing>
      </w:r>
      <w:r w:rsidRPr="00E655DD">
        <w:t xml:space="preserve">Наиболее сильно измельчают структуру электролитного цинка магний, </w:t>
      </w:r>
      <w:r w:rsidRPr="00E655DD">
        <w:rPr>
          <w:spacing w:val="-6"/>
        </w:rPr>
        <w:t>титан и таллий, вводимые в цинковый</w:t>
      </w:r>
      <w:r w:rsidRPr="00E655DD">
        <w:t xml:space="preserve"> расплав в количестве 0,05 – 0,1 %. Измельчение структуры цинка при введении в расплав кремния, марганца и алюминия можно объяснить их взаимодействием с примесью железа и образованием соединений типа FeAl</w:t>
      </w:r>
      <w:r w:rsidRPr="00E655DD">
        <w:rPr>
          <w:vertAlign w:val="subscript"/>
        </w:rPr>
        <w:t>3</w:t>
      </w:r>
      <w:r w:rsidRPr="00E655DD">
        <w:t>, Fe</w:t>
      </w:r>
      <w:r w:rsidRPr="00E655DD">
        <w:rPr>
          <w:vertAlign w:val="subscript"/>
        </w:rPr>
        <w:t>3</w:t>
      </w:r>
      <w:r w:rsidRPr="00E655DD">
        <w:t>Si, FeSi</w:t>
      </w:r>
      <w:r w:rsidRPr="00E655DD">
        <w:rPr>
          <w:vertAlign w:val="subscript"/>
        </w:rPr>
        <w:t>5</w:t>
      </w:r>
      <w:r w:rsidRPr="00E655DD">
        <w:t xml:space="preserve"> или твердого раствора железа с марганцем.  Незначительный эффект измельчения цинка при введении до 0,2 % А</w:t>
      </w:r>
      <w:r w:rsidRPr="00E655DD">
        <w:rPr>
          <w:lang w:val="en-US"/>
        </w:rPr>
        <w:t>l</w:t>
      </w:r>
      <w:r w:rsidRPr="00E655DD">
        <w:t xml:space="preserve"> можно объяснить значительной растворимостью алюминия в цинке. Однако при более высоких концентрациях алюминия в цинке наблюдается существенное измельчение структуры отливок.</w:t>
      </w:r>
    </w:p>
    <w:p w:rsidR="0045324A" w:rsidRDefault="0045324A" w:rsidP="0088763D">
      <w:pPr>
        <w:ind w:firstLine="709"/>
        <w:jc w:val="both"/>
      </w:pPr>
    </w:p>
    <w:p w:rsidR="0045324A" w:rsidRDefault="0045324A" w:rsidP="0088763D">
      <w:pPr>
        <w:ind w:firstLine="709"/>
        <w:jc w:val="both"/>
      </w:pPr>
    </w:p>
    <w:p w:rsidR="0045324A" w:rsidRDefault="0045324A" w:rsidP="0088763D">
      <w:pPr>
        <w:ind w:firstLine="709"/>
        <w:jc w:val="both"/>
      </w:pPr>
    </w:p>
    <w:p w:rsidR="0045324A" w:rsidRDefault="0045324A" w:rsidP="0088763D">
      <w:pPr>
        <w:ind w:firstLine="709"/>
        <w:jc w:val="both"/>
      </w:pPr>
    </w:p>
    <w:p w:rsidR="0045324A" w:rsidRDefault="0045324A" w:rsidP="0088763D">
      <w:pPr>
        <w:ind w:firstLine="709"/>
        <w:jc w:val="both"/>
      </w:pPr>
    </w:p>
    <w:p w:rsidR="0045324A" w:rsidRDefault="0048153D" w:rsidP="0088763D">
      <w:pPr>
        <w:ind w:firstLine="709"/>
        <w:jc w:val="both"/>
      </w:pPr>
      <w:r>
        <w:rPr>
          <w:noProof/>
          <w:lang w:eastAsia="ru-RU"/>
        </w:rPr>
        <mc:AlternateContent>
          <mc:Choice Requires="wps">
            <w:drawing>
              <wp:anchor distT="0" distB="0" distL="114300" distR="114300" simplePos="0" relativeHeight="251865088" behindDoc="0" locked="0" layoutInCell="1" allowOverlap="1" wp14:anchorId="5DD73700" wp14:editId="2465D91D">
                <wp:simplePos x="0" y="0"/>
                <wp:positionH relativeFrom="margin">
                  <wp:align>left</wp:align>
                </wp:positionH>
                <wp:positionV relativeFrom="paragraph">
                  <wp:posOffset>221587</wp:posOffset>
                </wp:positionV>
                <wp:extent cx="2790825" cy="635"/>
                <wp:effectExtent l="0" t="0" r="9525" b="1270"/>
                <wp:wrapSquare wrapText="bothSides"/>
                <wp:docPr id="139" name="Надпись 139"/>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rsidR="000725E8" w:rsidRPr="0048153D" w:rsidRDefault="000725E8" w:rsidP="0048153D">
                            <w:pPr>
                              <w:pStyle w:val="ac"/>
                              <w:spacing w:after="0"/>
                              <w:rPr>
                                <w:i w:val="0"/>
                                <w:noProof/>
                                <w:sz w:val="28"/>
                              </w:rPr>
                            </w:pPr>
                            <w:r w:rsidRPr="0048153D">
                              <w:rPr>
                                <w:i w:val="0"/>
                                <w:noProof/>
                                <w:sz w:val="28"/>
                              </w:rPr>
                              <w:t>Рис. 69. Влияние некоторых элемен-тов на размер зерна цинка:</w:t>
                            </w:r>
                          </w:p>
                          <w:p w:rsidR="000725E8" w:rsidRPr="0048153D" w:rsidRDefault="000725E8" w:rsidP="0048153D">
                            <w:pPr>
                              <w:pStyle w:val="ac"/>
                              <w:spacing w:after="0"/>
                              <w:rPr>
                                <w:i w:val="0"/>
                                <w:noProof/>
                                <w:sz w:val="28"/>
                                <w:lang w:val="en-US"/>
                              </w:rPr>
                            </w:pPr>
                            <w:r w:rsidRPr="0048153D">
                              <w:rPr>
                                <w:noProof/>
                                <w:sz w:val="28"/>
                                <w:lang w:val="en-US"/>
                              </w:rPr>
                              <w:t>1</w:t>
                            </w:r>
                            <w:r w:rsidRPr="0048153D">
                              <w:rPr>
                                <w:i w:val="0"/>
                                <w:noProof/>
                                <w:sz w:val="28"/>
                                <w:lang w:val="en-US"/>
                              </w:rPr>
                              <w:t xml:space="preserve"> – Mg; </w:t>
                            </w:r>
                            <w:r w:rsidRPr="0048153D">
                              <w:rPr>
                                <w:noProof/>
                                <w:sz w:val="28"/>
                                <w:lang w:val="en-US"/>
                              </w:rPr>
                              <w:t>2</w:t>
                            </w:r>
                            <w:r w:rsidRPr="0048153D">
                              <w:rPr>
                                <w:i w:val="0"/>
                                <w:noProof/>
                                <w:sz w:val="28"/>
                                <w:lang w:val="en-US"/>
                              </w:rPr>
                              <w:t xml:space="preserve"> – Ti; </w:t>
                            </w:r>
                            <w:r w:rsidRPr="0048153D">
                              <w:rPr>
                                <w:noProof/>
                                <w:sz w:val="28"/>
                                <w:lang w:val="en-US"/>
                              </w:rPr>
                              <w:t>3</w:t>
                            </w:r>
                            <w:r w:rsidRPr="0048153D">
                              <w:rPr>
                                <w:i w:val="0"/>
                                <w:noProof/>
                                <w:sz w:val="28"/>
                                <w:lang w:val="en-US"/>
                              </w:rPr>
                              <w:t xml:space="preserve"> – </w:t>
                            </w:r>
                            <w:r w:rsidRPr="0048153D">
                              <w:rPr>
                                <w:i w:val="0"/>
                                <w:noProof/>
                                <w:sz w:val="28"/>
                              </w:rPr>
                              <w:t>Т</w:t>
                            </w:r>
                            <w:r w:rsidRPr="0048153D">
                              <w:rPr>
                                <w:i w:val="0"/>
                                <w:noProof/>
                                <w:sz w:val="28"/>
                                <w:lang w:val="en-US"/>
                              </w:rPr>
                              <w:t xml:space="preserve">l; </w:t>
                            </w:r>
                            <w:r w:rsidRPr="0048153D">
                              <w:rPr>
                                <w:noProof/>
                                <w:sz w:val="28"/>
                                <w:lang w:val="en-US"/>
                              </w:rPr>
                              <w:t>4</w:t>
                            </w:r>
                            <w:r w:rsidRPr="0048153D">
                              <w:rPr>
                                <w:i w:val="0"/>
                                <w:noProof/>
                                <w:sz w:val="28"/>
                                <w:lang w:val="en-US"/>
                              </w:rPr>
                              <w:t xml:space="preserve"> – Si; </w:t>
                            </w:r>
                            <w:r w:rsidRPr="0048153D">
                              <w:rPr>
                                <w:noProof/>
                                <w:sz w:val="28"/>
                                <w:lang w:val="en-US"/>
                              </w:rPr>
                              <w:t>5</w:t>
                            </w:r>
                            <w:r w:rsidRPr="0048153D">
                              <w:rPr>
                                <w:i w:val="0"/>
                                <w:noProof/>
                                <w:sz w:val="28"/>
                                <w:lang w:val="en-US"/>
                              </w:rPr>
                              <w:t xml:space="preserve"> – </w:t>
                            </w:r>
                            <w:r w:rsidRPr="0048153D">
                              <w:rPr>
                                <w:i w:val="0"/>
                                <w:noProof/>
                                <w:sz w:val="28"/>
                              </w:rPr>
                              <w:t>М</w:t>
                            </w:r>
                            <w:r w:rsidRPr="0048153D">
                              <w:rPr>
                                <w:i w:val="0"/>
                                <w:noProof/>
                                <w:sz w:val="28"/>
                                <w:lang w:val="en-US"/>
                              </w:rPr>
                              <w:t xml:space="preserve">n; </w:t>
                            </w:r>
                            <w:r w:rsidRPr="0048153D">
                              <w:rPr>
                                <w:noProof/>
                                <w:sz w:val="28"/>
                                <w:lang w:val="en-US"/>
                              </w:rPr>
                              <w:t>6</w:t>
                            </w:r>
                            <w:r w:rsidRPr="0048153D">
                              <w:rPr>
                                <w:i w:val="0"/>
                                <w:noProof/>
                                <w:sz w:val="28"/>
                                <w:lang w:val="en-US"/>
                              </w:rPr>
                              <w:t xml:space="preserve"> </w:t>
                            </w:r>
                            <w:r>
                              <w:rPr>
                                <w:i w:val="0"/>
                                <w:noProof/>
                                <w:sz w:val="28"/>
                                <w:lang w:val="en-US"/>
                              </w:rPr>
                              <w:t>–</w:t>
                            </w:r>
                            <w:r w:rsidRPr="0048153D">
                              <w:rPr>
                                <w:i w:val="0"/>
                                <w:noProof/>
                                <w:sz w:val="28"/>
                                <w:lang w:val="en-US"/>
                              </w:rPr>
                              <w:t xml:space="preserve"> </w:t>
                            </w:r>
                            <w:r w:rsidRPr="0048153D">
                              <w:rPr>
                                <w:i w:val="0"/>
                                <w:noProof/>
                                <w:sz w:val="28"/>
                              </w:rPr>
                              <w:t>А</w:t>
                            </w:r>
                            <w:r w:rsidRPr="0048153D">
                              <w:rPr>
                                <w:i w:val="0"/>
                                <w:noProof/>
                                <w:sz w:val="28"/>
                                <w:lang w:val="en-US"/>
                              </w:rPr>
                              <w:t>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D73700" id="Надпись 139" o:spid="_x0000_s1089" type="#_x0000_t202" style="position:absolute;left:0;text-align:left;margin-left:0;margin-top:17.45pt;width:219.75pt;height:.05pt;z-index:2518650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" stroked="f">
                <v:textbox style="mso-fit-shape-to-text:t" inset="0,0,0,0">
                  <w:txbxContent>
                    <w:p w:rsidR="000725E8" w:rsidRPr="0048153D" w:rsidRDefault="000725E8" w:rsidP="0048153D">
                      <w:pPr>
                        <w:pStyle w:val="ac"/>
                        <w:spacing w:after="0"/>
                        <w:rPr>
                          <w:i w:val="0"/>
                          <w:noProof/>
                          <w:sz w:val="28"/>
                        </w:rPr>
                      </w:pPr>
                      <w:r w:rsidRPr="0048153D">
                        <w:rPr>
                          <w:i w:val="0"/>
                          <w:noProof/>
                          <w:sz w:val="28"/>
                        </w:rPr>
                        <w:t>Рис. 69. Влияние некоторых элемен-тов на размер зерна цинка:</w:t>
                      </w:r>
                    </w:p>
                    <w:p w:rsidR="000725E8" w:rsidRPr="0048153D" w:rsidRDefault="000725E8" w:rsidP="0048153D">
                      <w:pPr>
                        <w:pStyle w:val="ac"/>
                        <w:spacing w:after="0"/>
                        <w:rPr>
                          <w:i w:val="0"/>
                          <w:noProof/>
                          <w:sz w:val="28"/>
                          <w:lang w:val="en-US"/>
                        </w:rPr>
                      </w:pPr>
                      <w:r w:rsidRPr="0048153D">
                        <w:rPr>
                          <w:noProof/>
                          <w:sz w:val="28"/>
                          <w:lang w:val="en-US"/>
                        </w:rPr>
                        <w:t>1</w:t>
                      </w:r>
                      <w:r w:rsidRPr="0048153D">
                        <w:rPr>
                          <w:i w:val="0"/>
                          <w:noProof/>
                          <w:sz w:val="28"/>
                          <w:lang w:val="en-US"/>
                        </w:rPr>
                        <w:t xml:space="preserve"> – Mg; </w:t>
                      </w:r>
                      <w:r w:rsidRPr="0048153D">
                        <w:rPr>
                          <w:noProof/>
                          <w:sz w:val="28"/>
                          <w:lang w:val="en-US"/>
                        </w:rPr>
                        <w:t>2</w:t>
                      </w:r>
                      <w:r w:rsidRPr="0048153D">
                        <w:rPr>
                          <w:i w:val="0"/>
                          <w:noProof/>
                          <w:sz w:val="28"/>
                          <w:lang w:val="en-US"/>
                        </w:rPr>
                        <w:t xml:space="preserve"> – Ti; </w:t>
                      </w:r>
                      <w:r w:rsidRPr="0048153D">
                        <w:rPr>
                          <w:noProof/>
                          <w:sz w:val="28"/>
                          <w:lang w:val="en-US"/>
                        </w:rPr>
                        <w:t>3</w:t>
                      </w:r>
                      <w:r w:rsidRPr="0048153D">
                        <w:rPr>
                          <w:i w:val="0"/>
                          <w:noProof/>
                          <w:sz w:val="28"/>
                          <w:lang w:val="en-US"/>
                        </w:rPr>
                        <w:t xml:space="preserve"> – </w:t>
                      </w:r>
                      <w:r w:rsidRPr="0048153D">
                        <w:rPr>
                          <w:i w:val="0"/>
                          <w:noProof/>
                          <w:sz w:val="28"/>
                        </w:rPr>
                        <w:t>Т</w:t>
                      </w:r>
                      <w:r w:rsidRPr="0048153D">
                        <w:rPr>
                          <w:i w:val="0"/>
                          <w:noProof/>
                          <w:sz w:val="28"/>
                          <w:lang w:val="en-US"/>
                        </w:rPr>
                        <w:t xml:space="preserve">l; </w:t>
                      </w:r>
                      <w:r w:rsidRPr="0048153D">
                        <w:rPr>
                          <w:noProof/>
                          <w:sz w:val="28"/>
                          <w:lang w:val="en-US"/>
                        </w:rPr>
                        <w:t>4</w:t>
                      </w:r>
                      <w:r w:rsidRPr="0048153D">
                        <w:rPr>
                          <w:i w:val="0"/>
                          <w:noProof/>
                          <w:sz w:val="28"/>
                          <w:lang w:val="en-US"/>
                        </w:rPr>
                        <w:t xml:space="preserve"> – Si; </w:t>
                      </w:r>
                      <w:r w:rsidRPr="0048153D">
                        <w:rPr>
                          <w:noProof/>
                          <w:sz w:val="28"/>
                          <w:lang w:val="en-US"/>
                        </w:rPr>
                        <w:t>5</w:t>
                      </w:r>
                      <w:r w:rsidRPr="0048153D">
                        <w:rPr>
                          <w:i w:val="0"/>
                          <w:noProof/>
                          <w:sz w:val="28"/>
                          <w:lang w:val="en-US"/>
                        </w:rPr>
                        <w:t xml:space="preserve"> – </w:t>
                      </w:r>
                      <w:r w:rsidRPr="0048153D">
                        <w:rPr>
                          <w:i w:val="0"/>
                          <w:noProof/>
                          <w:sz w:val="28"/>
                        </w:rPr>
                        <w:t>М</w:t>
                      </w:r>
                      <w:r w:rsidRPr="0048153D">
                        <w:rPr>
                          <w:i w:val="0"/>
                          <w:noProof/>
                          <w:sz w:val="28"/>
                          <w:lang w:val="en-US"/>
                        </w:rPr>
                        <w:t xml:space="preserve">n; </w:t>
                      </w:r>
                      <w:r w:rsidRPr="0048153D">
                        <w:rPr>
                          <w:noProof/>
                          <w:sz w:val="28"/>
                          <w:lang w:val="en-US"/>
                        </w:rPr>
                        <w:t>6</w:t>
                      </w:r>
                      <w:r w:rsidRPr="0048153D">
                        <w:rPr>
                          <w:i w:val="0"/>
                          <w:noProof/>
                          <w:sz w:val="28"/>
                          <w:lang w:val="en-US"/>
                        </w:rPr>
                        <w:t xml:space="preserve"> </w:t>
                      </w:r>
                      <w:r>
                        <w:rPr>
                          <w:i w:val="0"/>
                          <w:noProof/>
                          <w:sz w:val="28"/>
                          <w:lang w:val="en-US"/>
                        </w:rPr>
                        <w:t>–</w:t>
                      </w:r>
                      <w:r w:rsidRPr="0048153D">
                        <w:rPr>
                          <w:i w:val="0"/>
                          <w:noProof/>
                          <w:sz w:val="28"/>
                          <w:lang w:val="en-US"/>
                        </w:rPr>
                        <w:t xml:space="preserve"> </w:t>
                      </w:r>
                      <w:r w:rsidRPr="0048153D">
                        <w:rPr>
                          <w:i w:val="0"/>
                          <w:noProof/>
                          <w:sz w:val="28"/>
                        </w:rPr>
                        <w:t>А</w:t>
                      </w:r>
                      <w:r w:rsidRPr="0048153D">
                        <w:rPr>
                          <w:i w:val="0"/>
                          <w:noProof/>
                          <w:sz w:val="28"/>
                          <w:lang w:val="en-US"/>
                        </w:rPr>
                        <w:t>l</w:t>
                      </w:r>
                    </w:p>
                  </w:txbxContent>
                </v:textbox>
                <w10:wrap type="square" anchorx="margin"/>
              </v:shape>
            </w:pict>
          </mc:Fallback>
        </mc:AlternateContent>
      </w:r>
    </w:p>
    <w:p w:rsidR="0045324A" w:rsidRDefault="0045324A" w:rsidP="0088763D">
      <w:pPr>
        <w:ind w:firstLine="709"/>
        <w:jc w:val="both"/>
      </w:pPr>
    </w:p>
    <w:p w:rsidR="0045324A" w:rsidRDefault="0045324A" w:rsidP="0088763D">
      <w:pPr>
        <w:ind w:firstLine="709"/>
        <w:jc w:val="both"/>
      </w:pPr>
    </w:p>
    <w:p w:rsidR="0048153D" w:rsidRDefault="0048153D" w:rsidP="0088763D">
      <w:pPr>
        <w:ind w:firstLine="709"/>
        <w:jc w:val="both"/>
        <w:sectPr w:rsidR="0048153D" w:rsidSect="0048153D">
          <w:pgSz w:w="10773" w:h="14742" w:code="11"/>
          <w:pgMar w:top="567" w:right="567" w:bottom="567" w:left="1134" w:header="0" w:footer="0" w:gutter="0"/>
          <w:cols w:space="708"/>
          <w:docGrid w:linePitch="381"/>
        </w:sectPr>
      </w:pPr>
    </w:p>
    <w:p w:rsidR="0045324A" w:rsidRPr="00B163C8" w:rsidRDefault="00B163C8" w:rsidP="00B163C8">
      <w:pPr>
        <w:jc w:val="center"/>
      </w:pPr>
      <w:r w:rsidRPr="00B163C8">
        <w:rPr>
          <w:spacing w:val="40"/>
        </w:rPr>
        <w:lastRenderedPageBreak/>
        <w:t>Таблица</w:t>
      </w:r>
      <w:r w:rsidRPr="00B163C8">
        <w:t xml:space="preserve"> 48. </w:t>
      </w:r>
      <w:r w:rsidRPr="00B163C8">
        <w:rPr>
          <w:b/>
        </w:rPr>
        <w:t>Ликвационные коэффициенты растворенных в цинке металлов, рассчитанные по равновесным диаграммам состояния</w:t>
      </w:r>
    </w:p>
    <w:p w:rsidR="0045324A" w:rsidRDefault="0045324A" w:rsidP="0088763D">
      <w:pPr>
        <w:ind w:firstLine="709"/>
        <w:jc w:val="both"/>
      </w:pPr>
    </w:p>
    <w:tbl>
      <w:tblPr>
        <w:tblStyle w:val="ab"/>
        <w:tblW w:w="0" w:type="auto"/>
        <w:tblLook w:val="04A0" w:firstRow="1" w:lastRow="0" w:firstColumn="1" w:lastColumn="0" w:noHBand="0" w:noVBand="1"/>
      </w:tblPr>
      <w:tblGrid>
        <w:gridCol w:w="2265"/>
        <w:gridCol w:w="2265"/>
        <w:gridCol w:w="2553"/>
        <w:gridCol w:w="1979"/>
      </w:tblGrid>
      <w:tr w:rsidR="00B163C8" w:rsidTr="00B163C8">
        <w:tc>
          <w:tcPr>
            <w:tcW w:w="2265" w:type="dxa"/>
            <w:vAlign w:val="center"/>
          </w:tcPr>
          <w:p w:rsidR="00B163C8" w:rsidRDefault="00B163C8" w:rsidP="00B163C8">
            <w:pPr>
              <w:jc w:val="center"/>
            </w:pPr>
            <w:r w:rsidRPr="00B163C8">
              <w:t>Элемент-модификатор</w:t>
            </w:r>
          </w:p>
        </w:tc>
        <w:tc>
          <w:tcPr>
            <w:tcW w:w="2265" w:type="dxa"/>
            <w:vAlign w:val="center"/>
          </w:tcPr>
          <w:p w:rsidR="00B163C8" w:rsidRDefault="00B163C8" w:rsidP="00B163C8">
            <w:pPr>
              <w:jc w:val="center"/>
            </w:pPr>
            <w:r w:rsidRPr="00B163C8">
              <w:t>Интервал концентрации, %</w:t>
            </w:r>
          </w:p>
        </w:tc>
        <w:tc>
          <w:tcPr>
            <w:tcW w:w="2553" w:type="dxa"/>
            <w:vAlign w:val="center"/>
          </w:tcPr>
          <w:p w:rsidR="00B163C8" w:rsidRDefault="00B163C8" w:rsidP="00B163C8">
            <w:pPr>
              <w:jc w:val="center"/>
            </w:pPr>
            <w:r w:rsidRPr="00B163C8">
              <w:t>Значения коэффициента распределения</w:t>
            </w:r>
          </w:p>
        </w:tc>
        <w:tc>
          <w:tcPr>
            <w:tcW w:w="1979" w:type="dxa"/>
            <w:vAlign w:val="center"/>
          </w:tcPr>
          <w:p w:rsidR="00B163C8" w:rsidRDefault="00B163C8" w:rsidP="00B163C8">
            <w:pPr>
              <w:jc w:val="center"/>
            </w:pPr>
            <w:r w:rsidRPr="00B163C8">
              <w:t>Значения ликвационного коэффициента</w:t>
            </w:r>
          </w:p>
        </w:tc>
      </w:tr>
      <w:tr w:rsidR="00B163C8" w:rsidTr="00B163C8">
        <w:tc>
          <w:tcPr>
            <w:tcW w:w="2265" w:type="dxa"/>
          </w:tcPr>
          <w:p w:rsidR="00B163C8" w:rsidRPr="00F70CC3" w:rsidRDefault="00B163C8" w:rsidP="00B163C8">
            <w:r w:rsidRPr="00F70CC3">
              <w:t>Al</w:t>
            </w:r>
          </w:p>
        </w:tc>
        <w:tc>
          <w:tcPr>
            <w:tcW w:w="2265" w:type="dxa"/>
            <w:vAlign w:val="center"/>
          </w:tcPr>
          <w:p w:rsidR="00B163C8" w:rsidRPr="00F70CC3" w:rsidRDefault="00B163C8" w:rsidP="00B163C8">
            <w:pPr>
              <w:jc w:val="center"/>
            </w:pPr>
            <w:r w:rsidRPr="00F70CC3">
              <w:t>0,1</w:t>
            </w:r>
            <w:bookmarkStart w:id="87" w:name="OLE_LINK40"/>
            <w:bookmarkStart w:id="88" w:name="OLE_LINK41"/>
            <w:r>
              <w:rPr>
                <w:lang w:val="en-US"/>
              </w:rPr>
              <w:t xml:space="preserve"> – </w:t>
            </w:r>
            <w:bookmarkEnd w:id="87"/>
            <w:bookmarkEnd w:id="88"/>
            <w:r w:rsidRPr="00F70CC3">
              <w:t>1,0</w:t>
            </w:r>
          </w:p>
        </w:tc>
        <w:tc>
          <w:tcPr>
            <w:tcW w:w="2553" w:type="dxa"/>
            <w:vAlign w:val="center"/>
          </w:tcPr>
          <w:p w:rsidR="00B163C8" w:rsidRPr="00F70CC3" w:rsidRDefault="00B163C8" w:rsidP="00B163C8">
            <w:pPr>
              <w:jc w:val="center"/>
            </w:pPr>
            <w:r w:rsidRPr="00F70CC3">
              <w:t>0,1</w:t>
            </w:r>
            <w:r>
              <w:t xml:space="preserve"> – </w:t>
            </w:r>
            <w:r w:rsidRPr="00F70CC3">
              <w:t>0,2</w:t>
            </w:r>
          </w:p>
        </w:tc>
        <w:tc>
          <w:tcPr>
            <w:tcW w:w="1979" w:type="dxa"/>
            <w:vAlign w:val="center"/>
          </w:tcPr>
          <w:p w:rsidR="00B163C8" w:rsidRPr="00F70CC3" w:rsidRDefault="00B163C8" w:rsidP="00B163C8">
            <w:pPr>
              <w:jc w:val="center"/>
            </w:pPr>
            <w:r w:rsidRPr="00F70CC3">
              <w:t>0,85</w:t>
            </w:r>
          </w:p>
        </w:tc>
      </w:tr>
      <w:tr w:rsidR="00B163C8" w:rsidTr="00B163C8">
        <w:tc>
          <w:tcPr>
            <w:tcW w:w="2265" w:type="dxa"/>
          </w:tcPr>
          <w:p w:rsidR="00B163C8" w:rsidRPr="00F70CC3" w:rsidRDefault="00B163C8" w:rsidP="00B163C8">
            <w:r w:rsidRPr="00F70CC3">
              <w:t>Мg</w:t>
            </w:r>
          </w:p>
        </w:tc>
        <w:tc>
          <w:tcPr>
            <w:tcW w:w="2265" w:type="dxa"/>
            <w:vAlign w:val="center"/>
          </w:tcPr>
          <w:p w:rsidR="00B163C8" w:rsidRPr="00F70CC3" w:rsidRDefault="00B163C8" w:rsidP="00B163C8">
            <w:pPr>
              <w:jc w:val="center"/>
            </w:pPr>
            <w:r w:rsidRPr="00F70CC3">
              <w:t>0,05</w:t>
            </w:r>
            <w:r>
              <w:t xml:space="preserve"> – </w:t>
            </w:r>
            <w:r w:rsidRPr="00F70CC3">
              <w:t>0,35</w:t>
            </w:r>
          </w:p>
        </w:tc>
        <w:tc>
          <w:tcPr>
            <w:tcW w:w="2553" w:type="dxa"/>
            <w:vAlign w:val="center"/>
          </w:tcPr>
          <w:p w:rsidR="00B163C8" w:rsidRPr="00F70CC3" w:rsidRDefault="00B163C8" w:rsidP="00B163C8">
            <w:pPr>
              <w:jc w:val="center"/>
            </w:pPr>
            <w:r w:rsidRPr="00F70CC3">
              <w:t>0,045</w:t>
            </w:r>
            <w:r>
              <w:t xml:space="preserve"> – </w:t>
            </w:r>
            <w:r w:rsidRPr="00F70CC3">
              <w:t>0,05</w:t>
            </w:r>
          </w:p>
        </w:tc>
        <w:tc>
          <w:tcPr>
            <w:tcW w:w="1979" w:type="dxa"/>
            <w:vAlign w:val="center"/>
          </w:tcPr>
          <w:p w:rsidR="00B163C8" w:rsidRPr="00F70CC3" w:rsidRDefault="00B163C8" w:rsidP="00B163C8">
            <w:pPr>
              <w:jc w:val="center"/>
            </w:pPr>
            <w:r w:rsidRPr="00F70CC3">
              <w:t>0,95</w:t>
            </w:r>
          </w:p>
        </w:tc>
      </w:tr>
      <w:tr w:rsidR="00B163C8" w:rsidTr="00B163C8">
        <w:tc>
          <w:tcPr>
            <w:tcW w:w="2265" w:type="dxa"/>
          </w:tcPr>
          <w:p w:rsidR="00B163C8" w:rsidRPr="00F70CC3" w:rsidRDefault="00B163C8" w:rsidP="00B163C8">
            <w:r w:rsidRPr="00F70CC3">
              <w:t>Т1</w:t>
            </w:r>
          </w:p>
        </w:tc>
        <w:tc>
          <w:tcPr>
            <w:tcW w:w="2265" w:type="dxa"/>
            <w:vAlign w:val="center"/>
          </w:tcPr>
          <w:p w:rsidR="00B163C8" w:rsidRPr="00F70CC3" w:rsidRDefault="00B163C8" w:rsidP="00B163C8">
            <w:pPr>
              <w:jc w:val="center"/>
            </w:pPr>
            <w:r w:rsidRPr="00F70CC3">
              <w:t>0,002</w:t>
            </w:r>
            <w:r>
              <w:t xml:space="preserve"> – </w:t>
            </w:r>
            <w:r w:rsidRPr="00F70CC3">
              <w:t>0,20</w:t>
            </w:r>
          </w:p>
        </w:tc>
        <w:tc>
          <w:tcPr>
            <w:tcW w:w="2553" w:type="dxa"/>
            <w:vAlign w:val="center"/>
          </w:tcPr>
          <w:p w:rsidR="00B163C8" w:rsidRPr="00F70CC3" w:rsidRDefault="00B163C8" w:rsidP="00B163C8">
            <w:pPr>
              <w:jc w:val="center"/>
            </w:pPr>
            <w:r w:rsidRPr="00F70CC3">
              <w:t>0,1</w:t>
            </w:r>
          </w:p>
        </w:tc>
        <w:tc>
          <w:tcPr>
            <w:tcW w:w="1979" w:type="dxa"/>
            <w:vAlign w:val="center"/>
          </w:tcPr>
          <w:p w:rsidR="00B163C8" w:rsidRPr="00F70CC3" w:rsidRDefault="00B163C8" w:rsidP="00B163C8">
            <w:pPr>
              <w:jc w:val="center"/>
            </w:pPr>
            <w:r w:rsidRPr="00F70CC3">
              <w:t>0,90</w:t>
            </w:r>
          </w:p>
        </w:tc>
      </w:tr>
      <w:tr w:rsidR="00B163C8" w:rsidTr="00B163C8">
        <w:tc>
          <w:tcPr>
            <w:tcW w:w="2265" w:type="dxa"/>
          </w:tcPr>
          <w:p w:rsidR="00B163C8" w:rsidRPr="00F70CC3" w:rsidRDefault="00B163C8" w:rsidP="00B163C8">
            <w:r w:rsidRPr="00F70CC3">
              <w:t>Si</w:t>
            </w:r>
          </w:p>
        </w:tc>
        <w:tc>
          <w:tcPr>
            <w:tcW w:w="2265" w:type="dxa"/>
            <w:vAlign w:val="center"/>
          </w:tcPr>
          <w:p w:rsidR="00B163C8" w:rsidRPr="00F70CC3" w:rsidRDefault="00B163C8" w:rsidP="00B163C8">
            <w:pPr>
              <w:jc w:val="center"/>
            </w:pPr>
            <w:r w:rsidRPr="00F70CC3">
              <w:t>0,01</w:t>
            </w:r>
            <w:r>
              <w:t xml:space="preserve"> – </w:t>
            </w:r>
            <w:r w:rsidRPr="00F70CC3">
              <w:t>0,10</w:t>
            </w:r>
          </w:p>
        </w:tc>
        <w:tc>
          <w:tcPr>
            <w:tcW w:w="2553" w:type="dxa"/>
            <w:vAlign w:val="center"/>
          </w:tcPr>
          <w:p w:rsidR="00B163C8" w:rsidRPr="00F70CC3" w:rsidRDefault="00B163C8" w:rsidP="00B163C8">
            <w:pPr>
              <w:jc w:val="center"/>
            </w:pPr>
            <w:r w:rsidRPr="00F70CC3">
              <w:t>10</w:t>
            </w:r>
            <w:r w:rsidRPr="00B163C8">
              <w:rPr>
                <w:vertAlign w:val="superscript"/>
              </w:rPr>
              <w:t>4</w:t>
            </w:r>
            <w:r>
              <w:t xml:space="preserve"> – </w:t>
            </w:r>
            <w:r w:rsidRPr="00F70CC3">
              <w:t>10</w:t>
            </w:r>
            <w:r w:rsidRPr="00B163C8">
              <w:rPr>
                <w:vertAlign w:val="superscript"/>
              </w:rPr>
              <w:t>3</w:t>
            </w:r>
          </w:p>
        </w:tc>
        <w:tc>
          <w:tcPr>
            <w:tcW w:w="1979" w:type="dxa"/>
            <w:vAlign w:val="center"/>
          </w:tcPr>
          <w:p w:rsidR="00B163C8" w:rsidRPr="00F70CC3" w:rsidRDefault="00B163C8" w:rsidP="00B163C8">
            <w:pPr>
              <w:jc w:val="center"/>
            </w:pPr>
            <w:r w:rsidRPr="00F70CC3">
              <w:t>(10</w:t>
            </w:r>
            <w:r w:rsidRPr="00B163C8">
              <w:rPr>
                <w:vertAlign w:val="superscript"/>
              </w:rPr>
              <w:t>4</w:t>
            </w:r>
            <w:r w:rsidRPr="00F70CC3">
              <w:t>)</w:t>
            </w:r>
          </w:p>
        </w:tc>
      </w:tr>
      <w:tr w:rsidR="00B163C8" w:rsidTr="00B163C8">
        <w:tc>
          <w:tcPr>
            <w:tcW w:w="2265" w:type="dxa"/>
          </w:tcPr>
          <w:p w:rsidR="00B163C8" w:rsidRPr="00F70CC3" w:rsidRDefault="00B163C8" w:rsidP="00B163C8">
            <w:r w:rsidRPr="00F70CC3">
              <w:t>Y</w:t>
            </w:r>
          </w:p>
        </w:tc>
        <w:tc>
          <w:tcPr>
            <w:tcW w:w="2265" w:type="dxa"/>
            <w:vAlign w:val="center"/>
          </w:tcPr>
          <w:p w:rsidR="00B163C8" w:rsidRPr="00F70CC3" w:rsidRDefault="00B163C8" w:rsidP="00B163C8">
            <w:pPr>
              <w:jc w:val="center"/>
            </w:pPr>
            <w:r w:rsidRPr="00F70CC3">
              <w:t>0,05</w:t>
            </w:r>
            <w:r>
              <w:t xml:space="preserve"> – </w:t>
            </w:r>
            <w:r w:rsidRPr="00F70CC3">
              <w:t>0,35</w:t>
            </w:r>
          </w:p>
        </w:tc>
        <w:tc>
          <w:tcPr>
            <w:tcW w:w="2553" w:type="dxa"/>
            <w:vAlign w:val="center"/>
          </w:tcPr>
          <w:p w:rsidR="00B163C8" w:rsidRPr="00F70CC3" w:rsidRDefault="00B163C8" w:rsidP="00B163C8">
            <w:pPr>
              <w:jc w:val="center"/>
            </w:pPr>
            <w:r w:rsidRPr="00F70CC3">
              <w:t>0,1</w:t>
            </w:r>
            <w:r>
              <w:t xml:space="preserve"> – </w:t>
            </w:r>
            <w:r w:rsidRPr="00F70CC3">
              <w:t>0,06</w:t>
            </w:r>
          </w:p>
        </w:tc>
        <w:tc>
          <w:tcPr>
            <w:tcW w:w="1979" w:type="dxa"/>
            <w:vAlign w:val="center"/>
          </w:tcPr>
          <w:p w:rsidR="00B163C8" w:rsidRPr="00F70CC3" w:rsidRDefault="00B163C8" w:rsidP="00B163C8">
            <w:pPr>
              <w:jc w:val="center"/>
            </w:pPr>
            <w:r w:rsidRPr="00F70CC3">
              <w:t>0,96</w:t>
            </w:r>
          </w:p>
        </w:tc>
      </w:tr>
      <w:tr w:rsidR="00B163C8" w:rsidTr="00B163C8">
        <w:tc>
          <w:tcPr>
            <w:tcW w:w="2265" w:type="dxa"/>
          </w:tcPr>
          <w:p w:rsidR="00B163C8" w:rsidRPr="00F70CC3" w:rsidRDefault="00B163C8" w:rsidP="00B163C8">
            <w:r w:rsidRPr="00F70CC3">
              <w:t>Sn</w:t>
            </w:r>
          </w:p>
        </w:tc>
        <w:tc>
          <w:tcPr>
            <w:tcW w:w="2265" w:type="dxa"/>
            <w:vAlign w:val="center"/>
          </w:tcPr>
          <w:p w:rsidR="00B163C8" w:rsidRPr="00F70CC3" w:rsidRDefault="00B163C8" w:rsidP="00B163C8">
            <w:pPr>
              <w:jc w:val="center"/>
            </w:pPr>
            <w:r w:rsidRPr="00F70CC3">
              <w:t>0,01</w:t>
            </w:r>
            <w:r>
              <w:t xml:space="preserve"> – </w:t>
            </w:r>
            <w:r w:rsidRPr="00F70CC3">
              <w:t>0,15</w:t>
            </w:r>
          </w:p>
        </w:tc>
        <w:tc>
          <w:tcPr>
            <w:tcW w:w="2553" w:type="dxa"/>
            <w:vAlign w:val="center"/>
          </w:tcPr>
          <w:p w:rsidR="00B163C8" w:rsidRPr="00F70CC3" w:rsidRDefault="00B163C8" w:rsidP="00B163C8">
            <w:pPr>
              <w:jc w:val="center"/>
            </w:pPr>
            <w:r w:rsidRPr="00F70CC3">
              <w:t>1,4</w:t>
            </w:r>
            <w:r>
              <w:rPr>
                <w:rFonts w:cs="Times New Roman"/>
              </w:rPr>
              <w:t>·</w:t>
            </w:r>
            <w:r w:rsidRPr="00F70CC3">
              <w:t>10</w:t>
            </w:r>
            <w:r w:rsidRPr="00B163C8">
              <w:rPr>
                <w:vertAlign w:val="superscript"/>
                <w:lang w:val="en-US"/>
              </w:rPr>
              <w:t>–</w:t>
            </w:r>
            <w:r w:rsidRPr="00B163C8">
              <w:rPr>
                <w:vertAlign w:val="superscript"/>
              </w:rPr>
              <w:t>3</w:t>
            </w:r>
            <w:r>
              <w:rPr>
                <w:lang w:val="en-US"/>
              </w:rPr>
              <w:t xml:space="preserve"> –</w:t>
            </w:r>
            <w:r w:rsidRPr="00F70CC3">
              <w:t xml:space="preserve"> 1</w:t>
            </w:r>
            <w:r>
              <w:rPr>
                <w:rFonts w:cs="Times New Roman"/>
              </w:rPr>
              <w:t>·</w:t>
            </w:r>
            <w:r w:rsidRPr="00F70CC3">
              <w:t>10</w:t>
            </w:r>
            <w:r w:rsidRPr="00B163C8">
              <w:rPr>
                <w:vertAlign w:val="superscript"/>
                <w:lang w:val="en-US"/>
              </w:rPr>
              <w:t>–</w:t>
            </w:r>
            <w:r w:rsidRPr="00B163C8">
              <w:rPr>
                <w:vertAlign w:val="superscript"/>
              </w:rPr>
              <w:t>3</w:t>
            </w:r>
          </w:p>
        </w:tc>
        <w:tc>
          <w:tcPr>
            <w:tcW w:w="1979" w:type="dxa"/>
            <w:vAlign w:val="center"/>
          </w:tcPr>
          <w:p w:rsidR="00B163C8" w:rsidRPr="00F70CC3" w:rsidRDefault="00B163C8" w:rsidP="00B163C8">
            <w:pPr>
              <w:jc w:val="center"/>
            </w:pPr>
            <w:r w:rsidRPr="00F70CC3">
              <w:t>1,0</w:t>
            </w:r>
          </w:p>
        </w:tc>
      </w:tr>
      <w:tr w:rsidR="00B163C8" w:rsidTr="00B163C8">
        <w:tc>
          <w:tcPr>
            <w:tcW w:w="2265" w:type="dxa"/>
          </w:tcPr>
          <w:p w:rsidR="00B163C8" w:rsidRPr="00F70CC3" w:rsidRDefault="00B163C8" w:rsidP="00B163C8">
            <w:r w:rsidRPr="00F70CC3">
              <w:t>Cd</w:t>
            </w:r>
          </w:p>
        </w:tc>
        <w:tc>
          <w:tcPr>
            <w:tcW w:w="2265" w:type="dxa"/>
            <w:vAlign w:val="center"/>
          </w:tcPr>
          <w:p w:rsidR="00B163C8" w:rsidRPr="00F70CC3" w:rsidRDefault="00B163C8" w:rsidP="00B163C8">
            <w:pPr>
              <w:jc w:val="center"/>
            </w:pPr>
            <w:r w:rsidRPr="00F70CC3">
              <w:t>0,02</w:t>
            </w:r>
            <w:r>
              <w:t xml:space="preserve"> – </w:t>
            </w:r>
            <w:r w:rsidRPr="00F70CC3">
              <w:t>0,13</w:t>
            </w:r>
          </w:p>
        </w:tc>
        <w:tc>
          <w:tcPr>
            <w:tcW w:w="2553" w:type="dxa"/>
            <w:vAlign w:val="center"/>
          </w:tcPr>
          <w:p w:rsidR="00B163C8" w:rsidRPr="00F70CC3" w:rsidRDefault="00B163C8" w:rsidP="00B163C8">
            <w:pPr>
              <w:jc w:val="center"/>
            </w:pPr>
            <w:r w:rsidRPr="00F70CC3">
              <w:t>0,2</w:t>
            </w:r>
            <w:r>
              <w:t xml:space="preserve"> – </w:t>
            </w:r>
            <w:r w:rsidRPr="00F70CC3">
              <w:t>0,03</w:t>
            </w:r>
          </w:p>
        </w:tc>
        <w:tc>
          <w:tcPr>
            <w:tcW w:w="1979" w:type="dxa"/>
            <w:vAlign w:val="center"/>
          </w:tcPr>
          <w:p w:rsidR="00B163C8" w:rsidRPr="00F70CC3" w:rsidRDefault="00B163C8" w:rsidP="00B163C8">
            <w:pPr>
              <w:jc w:val="center"/>
            </w:pPr>
            <w:r w:rsidRPr="00F70CC3">
              <w:t>0,85</w:t>
            </w:r>
          </w:p>
        </w:tc>
      </w:tr>
      <w:tr w:rsidR="00B163C8" w:rsidTr="00B163C8">
        <w:tc>
          <w:tcPr>
            <w:tcW w:w="2265" w:type="dxa"/>
          </w:tcPr>
          <w:p w:rsidR="00B163C8" w:rsidRPr="00F70CC3" w:rsidRDefault="00B163C8" w:rsidP="00B163C8">
            <w:r w:rsidRPr="00F70CC3">
              <w:t>Mn</w:t>
            </w:r>
          </w:p>
        </w:tc>
        <w:tc>
          <w:tcPr>
            <w:tcW w:w="2265" w:type="dxa"/>
            <w:vAlign w:val="center"/>
          </w:tcPr>
          <w:p w:rsidR="00B163C8" w:rsidRPr="00F70CC3" w:rsidRDefault="00B163C8" w:rsidP="00B163C8">
            <w:pPr>
              <w:jc w:val="center"/>
            </w:pPr>
            <w:r w:rsidRPr="00F70CC3">
              <w:t>0,0 1</w:t>
            </w:r>
            <w:r>
              <w:t xml:space="preserve"> – </w:t>
            </w:r>
            <w:r w:rsidRPr="00F70CC3">
              <w:t>0,33</w:t>
            </w:r>
          </w:p>
        </w:tc>
        <w:tc>
          <w:tcPr>
            <w:tcW w:w="2553" w:type="dxa"/>
            <w:vAlign w:val="center"/>
          </w:tcPr>
          <w:p w:rsidR="00B163C8" w:rsidRPr="00F70CC3" w:rsidRDefault="00B163C8" w:rsidP="00B163C8">
            <w:pPr>
              <w:jc w:val="center"/>
            </w:pPr>
            <w:r w:rsidRPr="00F70CC3">
              <w:t>0,5</w:t>
            </w:r>
          </w:p>
        </w:tc>
        <w:tc>
          <w:tcPr>
            <w:tcW w:w="1979" w:type="dxa"/>
            <w:vAlign w:val="center"/>
          </w:tcPr>
          <w:p w:rsidR="00B163C8" w:rsidRPr="00F70CC3" w:rsidRDefault="00B163C8" w:rsidP="00B163C8">
            <w:pPr>
              <w:jc w:val="center"/>
            </w:pPr>
            <w:r w:rsidRPr="00F70CC3">
              <w:t>0,50</w:t>
            </w:r>
          </w:p>
        </w:tc>
      </w:tr>
      <w:tr w:rsidR="00B163C8" w:rsidTr="00B163C8">
        <w:tc>
          <w:tcPr>
            <w:tcW w:w="2265" w:type="dxa"/>
          </w:tcPr>
          <w:p w:rsidR="00B163C8" w:rsidRPr="00F70CC3" w:rsidRDefault="00B163C8" w:rsidP="00B163C8">
            <w:r w:rsidRPr="00F70CC3">
              <w:t>Fe</w:t>
            </w:r>
          </w:p>
        </w:tc>
        <w:tc>
          <w:tcPr>
            <w:tcW w:w="2265" w:type="dxa"/>
            <w:vAlign w:val="center"/>
          </w:tcPr>
          <w:p w:rsidR="00B163C8" w:rsidRPr="00F70CC3" w:rsidRDefault="00B163C8" w:rsidP="00B163C8">
            <w:pPr>
              <w:jc w:val="center"/>
            </w:pPr>
            <w:r w:rsidRPr="00F70CC3">
              <w:t>0,001</w:t>
            </w:r>
            <w:r>
              <w:t xml:space="preserve"> – </w:t>
            </w:r>
            <w:r w:rsidRPr="00F70CC3">
              <w:t>0,009</w:t>
            </w:r>
          </w:p>
        </w:tc>
        <w:tc>
          <w:tcPr>
            <w:tcW w:w="2553" w:type="dxa"/>
            <w:vAlign w:val="center"/>
          </w:tcPr>
          <w:p w:rsidR="00B163C8" w:rsidRPr="00F70CC3" w:rsidRDefault="00B163C8" w:rsidP="00B163C8">
            <w:pPr>
              <w:jc w:val="center"/>
            </w:pPr>
            <w:r w:rsidRPr="00F70CC3">
              <w:t>0,66</w:t>
            </w:r>
          </w:p>
        </w:tc>
        <w:tc>
          <w:tcPr>
            <w:tcW w:w="1979" w:type="dxa"/>
            <w:vAlign w:val="center"/>
          </w:tcPr>
          <w:p w:rsidR="00B163C8" w:rsidRDefault="00B163C8" w:rsidP="00B163C8">
            <w:pPr>
              <w:jc w:val="center"/>
            </w:pPr>
            <w:r w:rsidRPr="00F70CC3">
              <w:t>0,34</w:t>
            </w:r>
          </w:p>
        </w:tc>
      </w:tr>
    </w:tbl>
    <w:p w:rsidR="0045324A" w:rsidRDefault="0045324A" w:rsidP="0088763D">
      <w:pPr>
        <w:ind w:firstLine="709"/>
        <w:jc w:val="both"/>
      </w:pPr>
    </w:p>
    <w:p w:rsidR="00B163C8" w:rsidRPr="00B163C8" w:rsidRDefault="00B163C8" w:rsidP="00B163C8">
      <w:pPr>
        <w:ind w:firstLine="709"/>
        <w:jc w:val="both"/>
      </w:pPr>
      <w:r w:rsidRPr="00B163C8">
        <w:t>При выборе зерноизмельчающих элементов-модификаторов следует принимать во внимание значения ликвационного коэффициента (1 – К</w:t>
      </w:r>
      <w:r w:rsidRPr="00B163C8">
        <w:rPr>
          <w:vertAlign w:val="subscript"/>
        </w:rPr>
        <w:t>0</w:t>
      </w:r>
      <w:r w:rsidRPr="00B163C8">
        <w:t>)</w:t>
      </w:r>
      <w:r w:rsidR="00796CA7">
        <w:rPr>
          <w:rStyle w:val="a6"/>
        </w:rPr>
        <w:footnoteReference w:customMarkFollows="1" w:id="6"/>
        <w:t>*</w:t>
      </w:r>
      <w:r w:rsidRPr="00B163C8">
        <w:t xml:space="preserve">. Если коэффициент распределения </w:t>
      </w:r>
      <w:r w:rsidRPr="00B163C8">
        <w:rPr>
          <w:i/>
        </w:rPr>
        <w:t>К</w:t>
      </w:r>
      <w:r w:rsidRPr="00B163C8">
        <w:t xml:space="preserve"> растворенного вещества в сплаве меньше единицы, то чем меньше </w:t>
      </w:r>
      <w:r w:rsidRPr="00B163C8">
        <w:rPr>
          <w:i/>
        </w:rPr>
        <w:t>К</w:t>
      </w:r>
      <w:r w:rsidRPr="00B163C8">
        <w:t xml:space="preserve"> растворенного вещества, тем оно более эффективно в качестве измельчителя зерна. Если коэффициент распределения вещества больше единицы, то чем больше коэффициент распределения, растворенного вещества, тем эффективнее оно в качестве зерноизмельчителя (табл. 48).</w:t>
      </w:r>
    </w:p>
    <w:p w:rsidR="0045324A" w:rsidRDefault="00B163C8" w:rsidP="00B163C8">
      <w:pPr>
        <w:ind w:firstLine="709"/>
        <w:jc w:val="both"/>
      </w:pPr>
      <w:r w:rsidRPr="00B163C8">
        <w:t>Перспективным методом повышения качества цинковых отливок за счет измельчения структуры литого металла можно считать суспензионное модифицирование сплавов, достаточно хорошо разработанное для получения качественного чугунного и стального литья [50, 75]. Интересным с теоретической и практической точки зрения является возможность измельчения структуры литых цинковых образцов за счет электродинамического воздействия на расплав. Так, по данным Микельсона А.Э., цинковые слиток, не обработанный упругими колебаниями, имел явно столбчатую структуру; после обработки упругими колебаниями с частотой 440 кГц в цинковом слитке была получена равноосная зернистая структура. Эффективность воздействия электродинамической обработки на измельчение структуры литого металла повышается для металлов и низколегированных сплавов, имеющих в обычных условиях крупнозернистую структуру.</w:t>
      </w:r>
    </w:p>
    <w:p w:rsidR="0045324A" w:rsidRDefault="0045324A" w:rsidP="0088763D">
      <w:pPr>
        <w:ind w:firstLine="709"/>
        <w:jc w:val="both"/>
      </w:pPr>
    </w:p>
    <w:p w:rsidR="00796CA7" w:rsidRDefault="00796CA7" w:rsidP="0088763D">
      <w:pPr>
        <w:ind w:firstLine="709"/>
        <w:jc w:val="both"/>
        <w:sectPr w:rsidR="00796CA7" w:rsidSect="00796CA7">
          <w:pgSz w:w="10773" w:h="14459" w:code="11"/>
          <w:pgMar w:top="567" w:right="567" w:bottom="567" w:left="1134" w:header="0" w:footer="0" w:gutter="0"/>
          <w:cols w:space="708"/>
          <w:docGrid w:linePitch="381"/>
        </w:sectPr>
      </w:pPr>
    </w:p>
    <w:p w:rsidR="00796CA7" w:rsidRPr="00796CA7" w:rsidRDefault="00796CA7" w:rsidP="00796CA7">
      <w:pPr>
        <w:pStyle w:val="1"/>
        <w:jc w:val="center"/>
        <w:rPr>
          <w:b/>
        </w:rPr>
      </w:pPr>
      <w:bookmarkStart w:id="89" w:name="_Toc480673725"/>
      <w:r w:rsidRPr="00796CA7">
        <w:rPr>
          <w:b/>
          <w:spacing w:val="60"/>
          <w:sz w:val="36"/>
        </w:rPr>
        <w:lastRenderedPageBreak/>
        <w:t>Глава</w:t>
      </w:r>
      <w:r w:rsidRPr="00796CA7">
        <w:rPr>
          <w:b/>
          <w:sz w:val="36"/>
        </w:rPr>
        <w:t xml:space="preserve"> V. ТЕХНОЛОГИЯ ПОЛУЧЕНИЯ</w:t>
      </w:r>
      <w:r>
        <w:rPr>
          <w:b/>
          <w:sz w:val="36"/>
        </w:rPr>
        <w:br/>
      </w:r>
      <w:r w:rsidRPr="00796CA7">
        <w:rPr>
          <w:b/>
          <w:sz w:val="36"/>
        </w:rPr>
        <w:t>ПОЛУФАБРИКАТОВ И ИЗДЕЛИЙ</w:t>
      </w:r>
      <w:bookmarkEnd w:id="89"/>
    </w:p>
    <w:p w:rsidR="00796CA7" w:rsidRPr="00796CA7" w:rsidRDefault="00796CA7" w:rsidP="00796CA7">
      <w:pPr>
        <w:ind w:firstLine="709"/>
        <w:jc w:val="both"/>
      </w:pPr>
    </w:p>
    <w:p w:rsidR="00495443" w:rsidRPr="00796CA7" w:rsidRDefault="00796CA7" w:rsidP="00796CA7">
      <w:pPr>
        <w:pStyle w:val="2"/>
        <w:jc w:val="center"/>
        <w:rPr>
          <w:b/>
          <w:sz w:val="32"/>
          <w:szCs w:val="32"/>
        </w:rPr>
      </w:pPr>
      <w:bookmarkStart w:id="90" w:name="_Toc480673726"/>
      <w:r w:rsidRPr="00796CA7">
        <w:rPr>
          <w:b/>
          <w:sz w:val="32"/>
          <w:szCs w:val="32"/>
        </w:rPr>
        <w:t xml:space="preserve">1. </w:t>
      </w:r>
      <w:r w:rsidR="003E3824" w:rsidRPr="00796CA7">
        <w:rPr>
          <w:b/>
          <w:sz w:val="32"/>
          <w:szCs w:val="32"/>
        </w:rPr>
        <w:t>Получение слитков из цинка и сплавов на его основе</w:t>
      </w:r>
      <w:bookmarkEnd w:id="90"/>
    </w:p>
    <w:p w:rsidR="00495443" w:rsidRPr="00796CA7" w:rsidRDefault="00495443" w:rsidP="00796CA7">
      <w:pPr>
        <w:ind w:firstLine="709"/>
        <w:jc w:val="both"/>
      </w:pPr>
    </w:p>
    <w:p w:rsidR="00796CA7" w:rsidRPr="00796CA7" w:rsidRDefault="00796CA7" w:rsidP="00796CA7">
      <w:pPr>
        <w:ind w:firstLine="709"/>
        <w:jc w:val="both"/>
      </w:pPr>
      <w:r w:rsidRPr="00796CA7">
        <w:t>Основным видом продукции заготовительного литья служат отливки простейшей формы (слитки), идущие в основном на получение различных полуфабрикатов способами пластической деформации. К слиткам предъявляются требования по химическому составу сплава, кристаллической структуре и пластичности. Однородность химического состава и кристаллической структуры по сечению слитка обеспечивают стабильные технологические свойства и рабочие характеристики полуфабрикатам и изделиям.</w:t>
      </w:r>
    </w:p>
    <w:p w:rsidR="00796CA7" w:rsidRPr="00796CA7" w:rsidRDefault="00796CA7" w:rsidP="00796CA7">
      <w:pPr>
        <w:ind w:firstLine="709"/>
        <w:jc w:val="both"/>
      </w:pPr>
      <w:r w:rsidRPr="00796CA7">
        <w:t>Для получения слитков из цинковых сплавов используют методы наполнительного и непрерывного литья.</w:t>
      </w:r>
    </w:p>
    <w:p w:rsidR="00796CA7" w:rsidRPr="00796CA7" w:rsidRDefault="00796CA7" w:rsidP="00796CA7">
      <w:pPr>
        <w:ind w:firstLine="709"/>
        <w:jc w:val="both"/>
      </w:pPr>
      <w:r w:rsidRPr="00796CA7">
        <w:rPr>
          <w:i/>
        </w:rPr>
        <w:t>Наполнительное литье</w:t>
      </w:r>
      <w:r w:rsidRPr="00796CA7">
        <w:t xml:space="preserve"> осуществляют в донные изложницы со скоростями, значительно большими, чем скорости кристаллизации. Слитки из сплавов на основе цинка могут быть получены в вертикальных и горизонтальных чугунных изложницах, в водоохлаждаемых медных, стальных и чугунных изложницах, а также в тонкостенных стальных изложницах, погружаемых в воду. Наиболее широко применяется литье слитков массой 20 – 50 кг в чугунные (для получения чушкового цинка) и медные или стальные водоохлаждаемые (для получения отливок и слитков микроцинка) горизонтальные изложницы наполнения. Чаще всего заполнение изложниц расплавом осуществляется сверху с обязательной доливкой усадочной раковины, образующейся на литниковой части слитка.</w:t>
      </w:r>
    </w:p>
    <w:p w:rsidR="00796CA7" w:rsidRPr="00796CA7" w:rsidRDefault="00796CA7" w:rsidP="00796CA7">
      <w:pPr>
        <w:ind w:firstLine="709"/>
        <w:jc w:val="both"/>
      </w:pPr>
      <w:r w:rsidRPr="00796CA7">
        <w:t>В работе [81] приведены сведения об отливке слитков больших размеров в горизонтальные водоохлаждаемые изложницы. Скорость литья поддерживалась в пределах 2 – 7 мм/с. Для обеспечения благоприятных условий кристаллизации металла и уменьшения усадочной раковины на изложницу помещали крышку с электронагревателями. Горизонтальная водоохлаждаемая изложница состоит из поддона, кессона и рамы с двумя передвижными брусьями. Поддон изложницы изготовлен из медных листов толщиной 20 – 25 мм, кессон – литой чугунный или сварной из стальных листов. Для повышения стойкости медные поддоны подвергают хромированию. Во избежание коробления поддоны целесообразно изготавливать из сплава инвар, имеющего очень малый коэффициент линейного расширения.</w:t>
      </w:r>
    </w:p>
    <w:p w:rsidR="00796CA7" w:rsidRPr="00796CA7" w:rsidRDefault="00796CA7" w:rsidP="00796CA7">
      <w:pPr>
        <w:ind w:firstLine="709"/>
        <w:jc w:val="both"/>
      </w:pPr>
      <w:r w:rsidRPr="00796CA7">
        <w:t>Цинк отливают также в вертикальные наклоняющиеся чугунные изложницы. Конструкция изложницы обеспечивает вывод усадочной раковины в прибыльную часть отливки, масса которой составляет 57 % от массы слитка. Однако из-за большого количества возвратных отходов и сложности конструкции вертикальной изложницы увеличивается стоимость слитков.</w:t>
      </w:r>
    </w:p>
    <w:p w:rsidR="0045324A" w:rsidRDefault="0045324A" w:rsidP="0088763D">
      <w:pPr>
        <w:ind w:firstLine="709"/>
        <w:jc w:val="both"/>
      </w:pPr>
    </w:p>
    <w:p w:rsidR="005157AA" w:rsidRDefault="005157AA" w:rsidP="0088763D">
      <w:pPr>
        <w:ind w:firstLine="709"/>
        <w:jc w:val="both"/>
        <w:sectPr w:rsidR="005157AA" w:rsidSect="005157AA">
          <w:pgSz w:w="10773" w:h="15876" w:code="11"/>
          <w:pgMar w:top="567" w:right="567" w:bottom="567" w:left="1134" w:header="0" w:footer="0" w:gutter="0"/>
          <w:cols w:space="708"/>
          <w:docGrid w:linePitch="381"/>
        </w:sectPr>
      </w:pPr>
    </w:p>
    <w:p w:rsidR="0045324A" w:rsidRDefault="0000008C" w:rsidP="0088763D">
      <w:pPr>
        <w:ind w:firstLine="709"/>
        <w:jc w:val="both"/>
      </w:pPr>
      <w:r>
        <w:rPr>
          <w:noProof/>
          <w:lang w:eastAsia="ru-RU"/>
        </w:rPr>
        <w:lastRenderedPageBreak/>
        <mc:AlternateContent>
          <mc:Choice Requires="wps">
            <w:drawing>
              <wp:anchor distT="0" distB="0" distL="114300" distR="114300" simplePos="0" relativeHeight="251869184" behindDoc="0" locked="0" layoutInCell="1" allowOverlap="1" wp14:anchorId="57A62110" wp14:editId="1B4F450C">
                <wp:simplePos x="0" y="0"/>
                <wp:positionH relativeFrom="margin">
                  <wp:align>left</wp:align>
                </wp:positionH>
                <wp:positionV relativeFrom="paragraph">
                  <wp:posOffset>7254875</wp:posOffset>
                </wp:positionV>
                <wp:extent cx="5497195" cy="635"/>
                <wp:effectExtent l="0" t="0" r="8255" b="0"/>
                <wp:wrapSquare wrapText="bothSides"/>
                <wp:docPr id="142" name="Надпись 142"/>
                <wp:cNvGraphicFramePr/>
                <a:graphic xmlns:a="http://schemas.openxmlformats.org/drawingml/2006/main">
                  <a:graphicData uri="http://schemas.microsoft.com/office/word/2010/wordprocessingShape">
                    <wps:wsp>
                      <wps:cNvSpPr txBox="1"/>
                      <wps:spPr>
                        <a:xfrm>
                          <a:off x="0" y="0"/>
                          <a:ext cx="5497195" cy="635"/>
                        </a:xfrm>
                        <a:prstGeom prst="rect">
                          <a:avLst/>
                        </a:prstGeom>
                        <a:solidFill>
                          <a:prstClr val="white"/>
                        </a:solidFill>
                        <a:ln>
                          <a:noFill/>
                        </a:ln>
                      </wps:spPr>
                      <wps:txbx>
                        <w:txbxContent>
                          <w:p w:rsidR="000725E8" w:rsidRPr="0000008C" w:rsidRDefault="000725E8" w:rsidP="0000008C">
                            <w:pPr>
                              <w:pStyle w:val="ac"/>
                              <w:spacing w:after="0"/>
                              <w:rPr>
                                <w:i w:val="0"/>
                                <w:noProof/>
                                <w:sz w:val="28"/>
                              </w:rPr>
                            </w:pPr>
                            <w:r w:rsidRPr="0000008C">
                              <w:rPr>
                                <w:i w:val="0"/>
                                <w:noProof/>
                                <w:sz w:val="28"/>
                              </w:rPr>
                              <w:t>Рис. 70. Схема изложниц до (</w:t>
                            </w:r>
                            <w:r w:rsidRPr="0000008C">
                              <w:rPr>
                                <w:noProof/>
                                <w:sz w:val="28"/>
                              </w:rPr>
                              <w:t>а</w:t>
                            </w:r>
                            <w:r w:rsidRPr="0000008C">
                              <w:rPr>
                                <w:i w:val="0"/>
                                <w:noProof/>
                                <w:sz w:val="28"/>
                              </w:rPr>
                              <w:t>) и после (</w:t>
                            </w:r>
                            <w:r w:rsidRPr="0000008C">
                              <w:rPr>
                                <w:noProof/>
                                <w:sz w:val="28"/>
                              </w:rPr>
                              <w:t>б</w:t>
                            </w:r>
                            <w:r w:rsidRPr="0000008C">
                              <w:rPr>
                                <w:i w:val="0"/>
                                <w:noProof/>
                                <w:sz w:val="28"/>
                              </w:rPr>
                              <w:t>) усовершенствования и изотермы (</w:t>
                            </w:r>
                            <w:r w:rsidRPr="0000008C">
                              <w:rPr>
                                <w:noProof/>
                                <w:sz w:val="28"/>
                              </w:rPr>
                              <w:t>8</w:t>
                            </w:r>
                            <w:r w:rsidRPr="0000008C">
                              <w:rPr>
                                <w:i w:val="0"/>
                                <w:noProof/>
                                <w:sz w:val="28"/>
                              </w:rPr>
                              <w:t xml:space="preserve">) затвердевания слитка в них: </w:t>
                            </w:r>
                          </w:p>
                          <w:p w:rsidR="000725E8" w:rsidRPr="0000008C" w:rsidRDefault="000725E8" w:rsidP="006157AF">
                            <w:pPr>
                              <w:pStyle w:val="ac"/>
                              <w:spacing w:after="240"/>
                              <w:rPr>
                                <w:i w:val="0"/>
                                <w:noProof/>
                                <w:sz w:val="28"/>
                              </w:rPr>
                            </w:pPr>
                            <w:r w:rsidRPr="0000008C">
                              <w:rPr>
                                <w:noProof/>
                                <w:sz w:val="28"/>
                              </w:rPr>
                              <w:t>1</w:t>
                            </w:r>
                            <w:r w:rsidRPr="0000008C">
                              <w:rPr>
                                <w:i w:val="0"/>
                                <w:noProof/>
                                <w:sz w:val="28"/>
                              </w:rPr>
                              <w:t xml:space="preserve"> – поддон; </w:t>
                            </w:r>
                            <w:r w:rsidRPr="0000008C">
                              <w:rPr>
                                <w:noProof/>
                                <w:sz w:val="28"/>
                              </w:rPr>
                              <w:t>2</w:t>
                            </w:r>
                            <w:r w:rsidRPr="0000008C">
                              <w:rPr>
                                <w:i w:val="0"/>
                                <w:noProof/>
                                <w:sz w:val="28"/>
                              </w:rPr>
                              <w:t xml:space="preserve"> – кессон; </w:t>
                            </w:r>
                            <w:r w:rsidRPr="0000008C">
                              <w:rPr>
                                <w:noProof/>
                                <w:sz w:val="28"/>
                              </w:rPr>
                              <w:t>3</w:t>
                            </w:r>
                            <w:r w:rsidRPr="0000008C">
                              <w:rPr>
                                <w:i w:val="0"/>
                                <w:noProof/>
                                <w:sz w:val="28"/>
                              </w:rPr>
                              <w:t xml:space="preserve"> – система охлаждения; </w:t>
                            </w:r>
                            <w:r w:rsidRPr="0000008C">
                              <w:rPr>
                                <w:noProof/>
                                <w:sz w:val="28"/>
                              </w:rPr>
                              <w:t>4</w:t>
                            </w:r>
                            <w:r w:rsidRPr="0000008C">
                              <w:rPr>
                                <w:i w:val="0"/>
                                <w:noProof/>
                                <w:sz w:val="28"/>
                              </w:rPr>
                              <w:t xml:space="preserve"> – боковые стенки; </w:t>
                            </w:r>
                            <w:r w:rsidRPr="0000008C">
                              <w:rPr>
                                <w:noProof/>
                                <w:sz w:val="28"/>
                              </w:rPr>
                              <w:t>5</w:t>
                            </w:r>
                            <w:r w:rsidRPr="0000008C">
                              <w:rPr>
                                <w:i w:val="0"/>
                                <w:noProof/>
                                <w:sz w:val="28"/>
                              </w:rPr>
                              <w:t xml:space="preserve"> – крышка (тепловая насадка) ; </w:t>
                            </w:r>
                            <w:r w:rsidRPr="0000008C">
                              <w:rPr>
                                <w:noProof/>
                                <w:sz w:val="28"/>
                              </w:rPr>
                              <w:t>6</w:t>
                            </w:r>
                            <w:r w:rsidRPr="0000008C">
                              <w:rPr>
                                <w:i w:val="0"/>
                                <w:noProof/>
                                <w:sz w:val="28"/>
                              </w:rPr>
                              <w:t xml:space="preserve"> – слиток; </w:t>
                            </w:r>
                            <w:r w:rsidRPr="0000008C">
                              <w:rPr>
                                <w:noProof/>
                                <w:sz w:val="28"/>
                              </w:rPr>
                              <w:t>7</w:t>
                            </w:r>
                            <w:r w:rsidRPr="0000008C">
                              <w:rPr>
                                <w:i w:val="0"/>
                                <w:noProof/>
                                <w:sz w:val="28"/>
                              </w:rPr>
                              <w:t xml:space="preserve"> – усадочные раковины</w:t>
                            </w:r>
                          </w:p>
                          <w:p w:rsidR="000725E8" w:rsidRPr="0000008C" w:rsidRDefault="000725E8" w:rsidP="006157AF">
                            <w:pPr>
                              <w:pStyle w:val="ac"/>
                              <w:spacing w:after="0"/>
                              <w:rPr>
                                <w:i w:val="0"/>
                                <w:noProof/>
                                <w:sz w:val="28"/>
                              </w:rPr>
                            </w:pPr>
                            <w:r w:rsidRPr="0000008C">
                              <w:rPr>
                                <w:i w:val="0"/>
                                <w:noProof/>
                                <w:sz w:val="28"/>
                              </w:rPr>
                              <w:t>Рис. 71. Конструкция изложницы для получения цинковых протекторов</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7A62110" id="Надпись 142" o:spid="_x0000_s1090" type="#_x0000_t202" style="position:absolute;left:0;text-align:left;margin-left:0;margin-top:571.25pt;width:432.85pt;height:.05pt;z-index:2518691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" stroked="f">
                <v:textbox style="mso-fit-shape-to-text:t" inset="0,0,0,0">
                  <w:txbxContent>
                    <w:p w:rsidR="000725E8" w:rsidRPr="0000008C" w:rsidRDefault="000725E8" w:rsidP="0000008C">
                      <w:pPr>
                        <w:pStyle w:val="ac"/>
                        <w:spacing w:after="0"/>
                        <w:rPr>
                          <w:i w:val="0"/>
                          <w:noProof/>
                          <w:sz w:val="28"/>
                        </w:rPr>
                      </w:pPr>
                      <w:r w:rsidRPr="0000008C">
                        <w:rPr>
                          <w:i w:val="0"/>
                          <w:noProof/>
                          <w:sz w:val="28"/>
                        </w:rPr>
                        <w:t>Рис. 70. Схема изложниц до (</w:t>
                      </w:r>
                      <w:r w:rsidRPr="0000008C">
                        <w:rPr>
                          <w:noProof/>
                          <w:sz w:val="28"/>
                        </w:rPr>
                        <w:t>а</w:t>
                      </w:r>
                      <w:r w:rsidRPr="0000008C">
                        <w:rPr>
                          <w:i w:val="0"/>
                          <w:noProof/>
                          <w:sz w:val="28"/>
                        </w:rPr>
                        <w:t>) и после (</w:t>
                      </w:r>
                      <w:r w:rsidRPr="0000008C">
                        <w:rPr>
                          <w:noProof/>
                          <w:sz w:val="28"/>
                        </w:rPr>
                        <w:t>б</w:t>
                      </w:r>
                      <w:r w:rsidRPr="0000008C">
                        <w:rPr>
                          <w:i w:val="0"/>
                          <w:noProof/>
                          <w:sz w:val="28"/>
                        </w:rPr>
                        <w:t>) усовершенствования и изотермы (</w:t>
                      </w:r>
                      <w:r w:rsidRPr="0000008C">
                        <w:rPr>
                          <w:noProof/>
                          <w:sz w:val="28"/>
                        </w:rPr>
                        <w:t>8</w:t>
                      </w:r>
                      <w:r w:rsidRPr="0000008C">
                        <w:rPr>
                          <w:i w:val="0"/>
                          <w:noProof/>
                          <w:sz w:val="28"/>
                        </w:rPr>
                        <w:t xml:space="preserve">) затвердевания слитка в них: </w:t>
                      </w:r>
                    </w:p>
                    <w:p w:rsidR="000725E8" w:rsidRPr="0000008C" w:rsidRDefault="000725E8" w:rsidP="006157AF">
                      <w:pPr>
                        <w:pStyle w:val="ac"/>
                        <w:spacing w:after="240"/>
                        <w:rPr>
                          <w:i w:val="0"/>
                          <w:noProof/>
                          <w:sz w:val="28"/>
                        </w:rPr>
                      </w:pPr>
                      <w:r w:rsidRPr="0000008C">
                        <w:rPr>
                          <w:noProof/>
                          <w:sz w:val="28"/>
                        </w:rPr>
                        <w:t>1</w:t>
                      </w:r>
                      <w:r w:rsidRPr="0000008C">
                        <w:rPr>
                          <w:i w:val="0"/>
                          <w:noProof/>
                          <w:sz w:val="28"/>
                        </w:rPr>
                        <w:t xml:space="preserve"> – поддон; </w:t>
                      </w:r>
                      <w:r w:rsidRPr="0000008C">
                        <w:rPr>
                          <w:noProof/>
                          <w:sz w:val="28"/>
                        </w:rPr>
                        <w:t>2</w:t>
                      </w:r>
                      <w:r w:rsidRPr="0000008C">
                        <w:rPr>
                          <w:i w:val="0"/>
                          <w:noProof/>
                          <w:sz w:val="28"/>
                        </w:rPr>
                        <w:t xml:space="preserve"> – кессон; </w:t>
                      </w:r>
                      <w:r w:rsidRPr="0000008C">
                        <w:rPr>
                          <w:noProof/>
                          <w:sz w:val="28"/>
                        </w:rPr>
                        <w:t>3</w:t>
                      </w:r>
                      <w:r w:rsidRPr="0000008C">
                        <w:rPr>
                          <w:i w:val="0"/>
                          <w:noProof/>
                          <w:sz w:val="28"/>
                        </w:rPr>
                        <w:t xml:space="preserve"> – система охлаждения; </w:t>
                      </w:r>
                      <w:r w:rsidRPr="0000008C">
                        <w:rPr>
                          <w:noProof/>
                          <w:sz w:val="28"/>
                        </w:rPr>
                        <w:t>4</w:t>
                      </w:r>
                      <w:r w:rsidRPr="0000008C">
                        <w:rPr>
                          <w:i w:val="0"/>
                          <w:noProof/>
                          <w:sz w:val="28"/>
                        </w:rPr>
                        <w:t xml:space="preserve"> – боковые стенки; </w:t>
                      </w:r>
                      <w:r w:rsidRPr="0000008C">
                        <w:rPr>
                          <w:noProof/>
                          <w:sz w:val="28"/>
                        </w:rPr>
                        <w:t>5</w:t>
                      </w:r>
                      <w:r w:rsidRPr="0000008C">
                        <w:rPr>
                          <w:i w:val="0"/>
                          <w:noProof/>
                          <w:sz w:val="28"/>
                        </w:rPr>
                        <w:t xml:space="preserve"> – крышка (тепловая насадка) ; </w:t>
                      </w:r>
                      <w:r w:rsidRPr="0000008C">
                        <w:rPr>
                          <w:noProof/>
                          <w:sz w:val="28"/>
                        </w:rPr>
                        <w:t>6</w:t>
                      </w:r>
                      <w:r w:rsidRPr="0000008C">
                        <w:rPr>
                          <w:i w:val="0"/>
                          <w:noProof/>
                          <w:sz w:val="28"/>
                        </w:rPr>
                        <w:t xml:space="preserve"> – слиток; </w:t>
                      </w:r>
                      <w:r w:rsidRPr="0000008C">
                        <w:rPr>
                          <w:noProof/>
                          <w:sz w:val="28"/>
                        </w:rPr>
                        <w:t>7</w:t>
                      </w:r>
                      <w:r w:rsidRPr="0000008C">
                        <w:rPr>
                          <w:i w:val="0"/>
                          <w:noProof/>
                          <w:sz w:val="28"/>
                        </w:rPr>
                        <w:t xml:space="preserve"> – усадочные раковины</w:t>
                      </w:r>
                    </w:p>
                    <w:p w:rsidR="000725E8" w:rsidRPr="0000008C" w:rsidRDefault="000725E8" w:rsidP="006157AF">
                      <w:pPr>
                        <w:pStyle w:val="ac"/>
                        <w:spacing w:after="0"/>
                        <w:rPr>
                          <w:i w:val="0"/>
                          <w:noProof/>
                          <w:sz w:val="28"/>
                        </w:rPr>
                      </w:pPr>
                      <w:r w:rsidRPr="0000008C">
                        <w:rPr>
                          <w:i w:val="0"/>
                          <w:noProof/>
                          <w:sz w:val="28"/>
                        </w:rPr>
                        <w:t>Рис. 71. Конструкция изложницы для получения цинковых протекторов</w:t>
                      </w:r>
                    </w:p>
                  </w:txbxContent>
                </v:textbox>
                <w10:wrap type="square" anchorx="margin"/>
              </v:shape>
            </w:pict>
          </mc:Fallback>
        </mc:AlternateContent>
      </w:r>
      <w:r>
        <w:rPr>
          <w:noProof/>
          <w:lang w:eastAsia="ru-RU"/>
        </w:rPr>
        <w:drawing>
          <wp:anchor distT="0" distB="0" distL="114300" distR="114300" simplePos="0" relativeHeight="251867136" behindDoc="0" locked="0" layoutInCell="1" allowOverlap="1">
            <wp:simplePos x="0" y="0"/>
            <wp:positionH relativeFrom="column">
              <wp:posOffset>3464399</wp:posOffset>
            </wp:positionH>
            <wp:positionV relativeFrom="paragraph">
              <wp:posOffset>4389262</wp:posOffset>
            </wp:positionV>
            <wp:extent cx="2037715" cy="2756535"/>
            <wp:effectExtent l="0" t="0" r="635" b="5715"/>
            <wp:wrapSquare wrapText="bothSides"/>
            <wp:docPr id="141" name="Рисунок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Ris_1.jpg"/>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037715" cy="2756535"/>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866112" behindDoc="0" locked="0" layoutInCell="1" allowOverlap="1">
            <wp:simplePos x="0" y="0"/>
            <wp:positionH relativeFrom="margin">
              <wp:align>left</wp:align>
            </wp:positionH>
            <wp:positionV relativeFrom="paragraph">
              <wp:posOffset>2962910</wp:posOffset>
            </wp:positionV>
            <wp:extent cx="3138805" cy="4236085"/>
            <wp:effectExtent l="0" t="0" r="4445" b="0"/>
            <wp:wrapSquare wrapText="bothSides"/>
            <wp:docPr id="140" name="Рисунок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Ris_1.jpg"/>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138805" cy="4236085"/>
                    </a:xfrm>
                    <a:prstGeom prst="rect">
                      <a:avLst/>
                    </a:prstGeom>
                  </pic:spPr>
                </pic:pic>
              </a:graphicData>
            </a:graphic>
            <wp14:sizeRelH relativeFrom="margin">
              <wp14:pctWidth>0</wp14:pctWidth>
            </wp14:sizeRelH>
            <wp14:sizeRelV relativeFrom="margin">
              <wp14:pctHeight>0</wp14:pctHeight>
            </wp14:sizeRelV>
          </wp:anchor>
        </w:drawing>
      </w:r>
      <w:r w:rsidR="005157AA" w:rsidRPr="005157AA">
        <w:t xml:space="preserve">Сотрудники Гипроцветметобработки совместно со специалистами предприятий постоянно работают над совершенствованием технологии получения слитков в изложницах наполнения. Однако при прокатке слитков микроцинка, полученных этим способом, полностью не исключены дефекты в листах, связанные с наличием оксидных плен, усадочных пустот и рыхлот на верхней свободной поверхности слитков, а также с зональностью кристаллической структуры слитков. </w:t>
      </w:r>
      <w:r w:rsidR="005157AA" w:rsidRPr="0000008C">
        <w:rPr>
          <w:spacing w:val="-6"/>
        </w:rPr>
        <w:t>Улучшение качества поверхности слитков микроцинка получают за счет улучшения конструкции изложницы и системы охлаждения [30]. Слитками</w:t>
      </w:r>
      <w:r w:rsidR="005157AA" w:rsidRPr="005157AA">
        <w:t xml:space="preserve"> микроцинка (размером 660 × 530 × 75 мм, массой 200 кг) получали в горизонтальной изложнице (рис. 70), состоящей из медного поддона, водоохлаждаемого кессона, размещенного под поддоном, а также из чугунных боковых разборных стенок и тепловой насадки. Система охлаждения поддона в существующих изложницах (рис. 70, </w:t>
      </w:r>
      <w:r w:rsidR="005157AA" w:rsidRPr="005157AA">
        <w:rPr>
          <w:i/>
        </w:rPr>
        <w:t>а</w:t>
      </w:r>
      <w:r w:rsidR="005157AA" w:rsidRPr="005157AA">
        <w:t xml:space="preserve">) не обеспечивает равномерного теплоотвода по всей площади плиты. Усовершенствованная конструкция изложницы (рис. 70, </w:t>
      </w:r>
      <w:r w:rsidR="005157AA" w:rsidRPr="005157AA">
        <w:rPr>
          <w:i/>
        </w:rPr>
        <w:t>б</w:t>
      </w:r>
      <w:r w:rsidR="005157AA" w:rsidRPr="005157AA">
        <w:t xml:space="preserve">) обеспечивает направленное снизу вверх затвердевание слитка </w:t>
      </w:r>
      <w:r w:rsidR="005157AA" w:rsidRPr="0000008C">
        <w:rPr>
          <w:spacing w:val="-6"/>
        </w:rPr>
        <w:t xml:space="preserve">(фронт затвердевания получается </w:t>
      </w:r>
      <w:r w:rsidR="005157AA" w:rsidRPr="0000008C">
        <w:t>плоским</w:t>
      </w:r>
      <w:r w:rsidR="005157AA" w:rsidRPr="005157AA">
        <w:t xml:space="preserve">), </w:t>
      </w:r>
      <w:r w:rsidR="005157AA" w:rsidRPr="0000008C">
        <w:t>вследствие чего пло</w:t>
      </w:r>
      <w:r w:rsidRPr="0000008C">
        <w:t>щадь усадки</w:t>
      </w:r>
      <w:r w:rsidRPr="0000008C">
        <w:rPr>
          <w:spacing w:val="-6"/>
        </w:rPr>
        <w:t xml:space="preserve"> </w:t>
      </w:r>
      <w:r w:rsidRPr="0000008C">
        <w:t xml:space="preserve">сокращается в несколько </w:t>
      </w:r>
    </w:p>
    <w:p w:rsidR="00AF042E" w:rsidRDefault="00AF042E" w:rsidP="0088763D">
      <w:pPr>
        <w:ind w:firstLine="709"/>
        <w:jc w:val="both"/>
      </w:pPr>
    </w:p>
    <w:p w:rsidR="006157AF" w:rsidRDefault="006157AF" w:rsidP="0088763D">
      <w:pPr>
        <w:ind w:firstLine="709"/>
        <w:jc w:val="both"/>
        <w:sectPr w:rsidR="006157AF" w:rsidSect="006157AF">
          <w:pgSz w:w="10773" w:h="15196" w:code="11"/>
          <w:pgMar w:top="567" w:right="567" w:bottom="567" w:left="1134" w:header="0" w:footer="0" w:gutter="0"/>
          <w:cols w:space="708"/>
          <w:docGrid w:linePitch="381"/>
        </w:sectPr>
      </w:pPr>
    </w:p>
    <w:p w:rsidR="00AF042E" w:rsidRDefault="006157AF" w:rsidP="006157AF">
      <w:pPr>
        <w:jc w:val="both"/>
      </w:pPr>
      <w:r w:rsidRPr="006157AF">
        <w:lastRenderedPageBreak/>
        <w:t>раз. При этом слитки получаются с более ровной и гладкой поверхностью и имеют более благоприятные технологические характеристики.</w:t>
      </w:r>
    </w:p>
    <w:p w:rsidR="000D4676" w:rsidRPr="000D4676" w:rsidRDefault="000D4676" w:rsidP="000D4676">
      <w:pPr>
        <w:ind w:firstLine="709"/>
        <w:jc w:val="both"/>
      </w:pPr>
      <w:r w:rsidRPr="000D4676">
        <w:t>На рис. 71 представлена усовершенствованная конструкция изложницы для получения литых цинковых протекторов (размером 600 × 80 × 80 мм, массой 20 кг).</w:t>
      </w:r>
    </w:p>
    <w:p w:rsidR="000D4676" w:rsidRPr="000D4676" w:rsidRDefault="000D4676" w:rsidP="000D4676">
      <w:pPr>
        <w:ind w:firstLine="709"/>
        <w:jc w:val="both"/>
      </w:pPr>
      <w:r w:rsidRPr="000D4676">
        <w:t xml:space="preserve">Боковые стенки изложницы </w:t>
      </w:r>
      <w:r w:rsidRPr="000D4676">
        <w:rPr>
          <w:i/>
        </w:rPr>
        <w:t>1</w:t>
      </w:r>
      <w:r w:rsidRPr="000D4676">
        <w:t xml:space="preserve"> выполнены тонкостенными с кожухом </w:t>
      </w:r>
      <w:r w:rsidRPr="000D4676">
        <w:rPr>
          <w:i/>
        </w:rPr>
        <w:t>2</w:t>
      </w:r>
      <w:r w:rsidRPr="000D4676">
        <w:t xml:space="preserve">; между стенками и кожухом – теплоизоляционный зазор </w:t>
      </w:r>
      <w:r w:rsidRPr="000D4676">
        <w:rPr>
          <w:i/>
        </w:rPr>
        <w:t>3</w:t>
      </w:r>
      <w:r w:rsidRPr="000D4676">
        <w:t xml:space="preserve">. Основание изложницы </w:t>
      </w:r>
      <w:r w:rsidRPr="000D4676">
        <w:rPr>
          <w:i/>
        </w:rPr>
        <w:t>4</w:t>
      </w:r>
      <w:r w:rsidRPr="000D4676">
        <w:t xml:space="preserve"> снабжено водоохлаждаемым поддоном </w:t>
      </w:r>
      <w:r w:rsidRPr="000D4676">
        <w:rPr>
          <w:i/>
        </w:rPr>
        <w:t>5</w:t>
      </w:r>
      <w:r w:rsidRPr="000D4676">
        <w:t xml:space="preserve">. На верхней части изложницы с помощью опорных пластин </w:t>
      </w:r>
      <w:r w:rsidRPr="000D4676">
        <w:rPr>
          <w:i/>
        </w:rPr>
        <w:t>6</w:t>
      </w:r>
      <w:r w:rsidRPr="000D4676">
        <w:t xml:space="preserve"> установлен теплоизоляционный экран </w:t>
      </w:r>
      <w:r w:rsidRPr="000D4676">
        <w:rPr>
          <w:i/>
        </w:rPr>
        <w:t>7</w:t>
      </w:r>
      <w:r w:rsidRPr="000D4676">
        <w:t xml:space="preserve">. Эксплуатация изложницы для получения отливок осуществляется следующим образом. Перед заливкой металла снимают теплоизоляционный экран </w:t>
      </w:r>
      <w:r w:rsidRPr="000D4676">
        <w:rPr>
          <w:i/>
        </w:rPr>
        <w:t>7</w:t>
      </w:r>
      <w:r w:rsidRPr="000D4676">
        <w:t xml:space="preserve">. Металл заливают сверху в рабочую полость изложницы </w:t>
      </w:r>
      <w:r w:rsidRPr="000D4676">
        <w:rPr>
          <w:i/>
        </w:rPr>
        <w:t>1</w:t>
      </w:r>
      <w:r w:rsidRPr="000D4676">
        <w:t xml:space="preserve">. По окончании заливки металла на торец изложницы устанавливают теплоизоляционный экран </w:t>
      </w:r>
      <w:r w:rsidRPr="000D4676">
        <w:rPr>
          <w:i/>
        </w:rPr>
        <w:t>7</w:t>
      </w:r>
      <w:r w:rsidRPr="000D4676">
        <w:t xml:space="preserve">, который опирается на боковые стенки кожуха </w:t>
      </w:r>
      <w:r w:rsidRPr="000D4676">
        <w:rPr>
          <w:i/>
        </w:rPr>
        <w:t>2</w:t>
      </w:r>
      <w:r w:rsidRPr="000D4676">
        <w:t xml:space="preserve"> опорными пластинами </w:t>
      </w:r>
      <w:r w:rsidRPr="000D4676">
        <w:rPr>
          <w:i/>
        </w:rPr>
        <w:t>6</w:t>
      </w:r>
      <w:r w:rsidRPr="000D4676">
        <w:t xml:space="preserve">. Для охлаждения основания </w:t>
      </w:r>
      <w:r w:rsidRPr="000D4676">
        <w:rPr>
          <w:i/>
        </w:rPr>
        <w:t>4</w:t>
      </w:r>
      <w:r w:rsidRPr="000D4676">
        <w:t xml:space="preserve"> в период всего цикла работы изложницы пропускают охлаждающую воду через поддон </w:t>
      </w:r>
      <w:r w:rsidRPr="000D4676">
        <w:rPr>
          <w:i/>
        </w:rPr>
        <w:t>5</w:t>
      </w:r>
      <w:r w:rsidRPr="000D4676">
        <w:t>.</w:t>
      </w:r>
    </w:p>
    <w:p w:rsidR="000D4676" w:rsidRPr="000D4676" w:rsidRDefault="000D4676" w:rsidP="000D4676">
      <w:pPr>
        <w:ind w:firstLine="709"/>
        <w:jc w:val="both"/>
      </w:pPr>
      <w:r w:rsidRPr="000D4676">
        <w:t xml:space="preserve">Организация регулируемого и направленного теплоотвода (снизу вверх) с помощью </w:t>
      </w:r>
      <w:bookmarkStart w:id="91" w:name="OLE_LINK58"/>
      <w:r w:rsidRPr="000D4676">
        <w:t>водоохлаждения</w:t>
      </w:r>
      <w:bookmarkEnd w:id="91"/>
      <w:r w:rsidRPr="000D4676">
        <w:t xml:space="preserve"> нижней части изложницы, создания теплоизолирующего зазора на ее боковых стенках и при исключении тепловых потерь с верхней литниковой части отливки путем применения теплоизолирующего экрана – все позволяет обеспечить наилучшие условия для направленного затвердевания металла и получения однородной кристаллической структуры отливок.</w:t>
      </w:r>
    </w:p>
    <w:p w:rsidR="000D4676" w:rsidRPr="000D4676" w:rsidRDefault="000D4676" w:rsidP="000D4676">
      <w:pPr>
        <w:ind w:firstLine="709"/>
        <w:jc w:val="both"/>
      </w:pPr>
      <w:r w:rsidRPr="000D4676">
        <w:t>Вследствие того, что регулируемый теплоотвод обеспечивает направленное продвижение фронта кристаллизации, изотермы ликвидуса и солидуса перемещаются снизу вверх и обеспечивают получение ровной поверхности на открытой литниковой части отливки. С помощью изменяющегося по высоте боковых стенок изложницы зазора δ сохраняется заданный темп кристаллизации по всему сечению отливки. Теплоизоляционный зазор δ может быть заполнен воздухом, асбестом или другим теплоизоляционным огнеупорным материалом.</w:t>
      </w:r>
    </w:p>
    <w:p w:rsidR="000D4676" w:rsidRPr="000D4676" w:rsidRDefault="000D4676" w:rsidP="000D4676">
      <w:pPr>
        <w:ind w:firstLine="709"/>
        <w:jc w:val="both"/>
      </w:pPr>
      <w:r w:rsidRPr="000D4676">
        <w:t>Теплоизоляционный экран выполнен из стального листа с теплоизоляционным слоем асбеста или другого огнеупорного покрытия. Этот экран служит для сохранения высокой температуры расплава в верхней части изложницы и уменьшает теплоотвод в окружающую среду.</w:t>
      </w:r>
    </w:p>
    <w:p w:rsidR="000D4676" w:rsidRPr="000D4676" w:rsidRDefault="000D4676" w:rsidP="000D4676">
      <w:pPr>
        <w:ind w:firstLine="709"/>
        <w:jc w:val="both"/>
      </w:pPr>
      <w:r w:rsidRPr="000D4676">
        <w:t>В табл. 49 приведены критерии оценки качества протекторов П-КОЦ-18 из цинкового сплава ЦП1, отлитых в неразъемные чугунные изложницы известной (</w:t>
      </w:r>
      <w:r w:rsidRPr="000D4676">
        <w:rPr>
          <w:i/>
        </w:rPr>
        <w:t>1</w:t>
      </w:r>
      <w:r w:rsidRPr="000D4676">
        <w:t xml:space="preserve">, </w:t>
      </w:r>
      <w:r w:rsidRPr="000D4676">
        <w:rPr>
          <w:i/>
        </w:rPr>
        <w:t>2</w:t>
      </w:r>
      <w:r w:rsidRPr="000D4676">
        <w:t>) и усовершенствованной (</w:t>
      </w:r>
      <w:r w:rsidRPr="000D4676">
        <w:rPr>
          <w:i/>
        </w:rPr>
        <w:t>3</w:t>
      </w:r>
      <w:r w:rsidRPr="000D4676">
        <w:t>) конструкций.</w:t>
      </w:r>
    </w:p>
    <w:p w:rsidR="000D4676" w:rsidRPr="000D4676" w:rsidRDefault="000D4676" w:rsidP="000D4676">
      <w:pPr>
        <w:ind w:firstLine="709"/>
        <w:jc w:val="both"/>
      </w:pPr>
      <w:r w:rsidRPr="000D4676">
        <w:t>Как следует из данных табл. 49, водоохлаждение нижней части изложницы при исключении теплопотерь излучением с верхней части отливки при помощи теплоизоляционного экрана в сочетании с теплоизоляцией боковых стенок изложницы с помощью зазора δ позволяет</w:t>
      </w:r>
      <w:r w:rsidR="00495443" w:rsidRPr="00495443">
        <w:t xml:space="preserve"> получать протекторы с </w:t>
      </w:r>
    </w:p>
    <w:p w:rsidR="00AF042E" w:rsidRDefault="00AF042E" w:rsidP="0088763D">
      <w:pPr>
        <w:ind w:firstLine="709"/>
        <w:jc w:val="both"/>
      </w:pPr>
    </w:p>
    <w:p w:rsidR="00495443" w:rsidRDefault="00495443" w:rsidP="0088763D">
      <w:pPr>
        <w:ind w:firstLine="709"/>
        <w:jc w:val="both"/>
        <w:sectPr w:rsidR="00495443" w:rsidSect="00495443">
          <w:pgSz w:w="10773" w:h="15479" w:code="11"/>
          <w:pgMar w:top="567" w:right="567" w:bottom="567" w:left="1134" w:header="0" w:footer="0" w:gutter="0"/>
          <w:cols w:space="708"/>
          <w:docGrid w:linePitch="381"/>
        </w:sectPr>
      </w:pPr>
    </w:p>
    <w:p w:rsidR="005157AA" w:rsidRDefault="0039737E" w:rsidP="0039737E">
      <w:pPr>
        <w:jc w:val="center"/>
      </w:pPr>
      <w:r w:rsidRPr="0039737E">
        <w:rPr>
          <w:spacing w:val="40"/>
        </w:rPr>
        <w:lastRenderedPageBreak/>
        <w:t>Таблица</w:t>
      </w:r>
      <w:r w:rsidRPr="0039737E">
        <w:t xml:space="preserve"> 49. </w:t>
      </w:r>
      <w:r w:rsidRPr="0039737E">
        <w:rPr>
          <w:b/>
        </w:rPr>
        <w:t>Сравнительн</w:t>
      </w:r>
      <w:r>
        <w:rPr>
          <w:b/>
        </w:rPr>
        <w:t>ые критерии для оценки качества</w:t>
      </w:r>
      <w:r>
        <w:rPr>
          <w:b/>
        </w:rPr>
        <w:br/>
      </w:r>
      <w:r w:rsidRPr="0039737E">
        <w:rPr>
          <w:b/>
        </w:rPr>
        <w:t>протекторов, полученных в изложницах различной конструкции</w:t>
      </w:r>
    </w:p>
    <w:p w:rsidR="005157AA" w:rsidRDefault="005157AA" w:rsidP="0088763D">
      <w:pPr>
        <w:ind w:firstLine="709"/>
        <w:jc w:val="both"/>
      </w:pPr>
    </w:p>
    <w:tbl>
      <w:tblPr>
        <w:tblStyle w:val="ab"/>
        <w:tblW w:w="0" w:type="auto"/>
        <w:tblLook w:val="04A0" w:firstRow="1" w:lastRow="0" w:firstColumn="1" w:lastColumn="0" w:noHBand="0" w:noVBand="1"/>
      </w:tblPr>
      <w:tblGrid>
        <w:gridCol w:w="3964"/>
        <w:gridCol w:w="1701"/>
        <w:gridCol w:w="1560"/>
        <w:gridCol w:w="1837"/>
      </w:tblGrid>
      <w:tr w:rsidR="0039737E" w:rsidTr="005F1443">
        <w:trPr>
          <w:trHeight w:val="435"/>
        </w:trPr>
        <w:tc>
          <w:tcPr>
            <w:tcW w:w="3964" w:type="dxa"/>
            <w:vMerge w:val="restart"/>
            <w:vAlign w:val="center"/>
          </w:tcPr>
          <w:p w:rsidR="0039737E" w:rsidRDefault="0039737E" w:rsidP="005F1443">
            <w:pPr>
              <w:jc w:val="center"/>
            </w:pPr>
            <w:r w:rsidRPr="0039737E">
              <w:t>Показатели</w:t>
            </w:r>
          </w:p>
        </w:tc>
        <w:tc>
          <w:tcPr>
            <w:tcW w:w="5098" w:type="dxa"/>
            <w:gridSpan w:val="3"/>
            <w:vAlign w:val="center"/>
          </w:tcPr>
          <w:p w:rsidR="0039737E" w:rsidRDefault="0039737E" w:rsidP="005F1443">
            <w:pPr>
              <w:jc w:val="center"/>
            </w:pPr>
            <w:r w:rsidRPr="0039737E">
              <w:t>Условный номер изложницы</w:t>
            </w:r>
          </w:p>
        </w:tc>
      </w:tr>
      <w:tr w:rsidR="0039737E" w:rsidTr="005F1443">
        <w:trPr>
          <w:trHeight w:val="427"/>
        </w:trPr>
        <w:tc>
          <w:tcPr>
            <w:tcW w:w="3964" w:type="dxa"/>
            <w:vMerge/>
          </w:tcPr>
          <w:p w:rsidR="0039737E" w:rsidRDefault="0039737E" w:rsidP="0088763D">
            <w:pPr>
              <w:jc w:val="both"/>
            </w:pPr>
          </w:p>
        </w:tc>
        <w:tc>
          <w:tcPr>
            <w:tcW w:w="1701" w:type="dxa"/>
            <w:vAlign w:val="center"/>
          </w:tcPr>
          <w:p w:rsidR="0039737E" w:rsidRDefault="0039737E" w:rsidP="005F1443">
            <w:pPr>
              <w:jc w:val="center"/>
            </w:pPr>
            <w:r>
              <w:t>1</w:t>
            </w:r>
          </w:p>
        </w:tc>
        <w:tc>
          <w:tcPr>
            <w:tcW w:w="1560" w:type="dxa"/>
            <w:vAlign w:val="center"/>
          </w:tcPr>
          <w:p w:rsidR="0039737E" w:rsidRDefault="0039737E" w:rsidP="005F1443">
            <w:pPr>
              <w:jc w:val="center"/>
            </w:pPr>
            <w:r>
              <w:t>2</w:t>
            </w:r>
          </w:p>
        </w:tc>
        <w:tc>
          <w:tcPr>
            <w:tcW w:w="1837" w:type="dxa"/>
            <w:vAlign w:val="center"/>
          </w:tcPr>
          <w:p w:rsidR="0039737E" w:rsidRDefault="0039737E" w:rsidP="005F1443">
            <w:pPr>
              <w:jc w:val="center"/>
            </w:pPr>
            <w:r>
              <w:t>3</w:t>
            </w:r>
          </w:p>
        </w:tc>
      </w:tr>
      <w:tr w:rsidR="0039737E" w:rsidTr="005F1443">
        <w:tc>
          <w:tcPr>
            <w:tcW w:w="3964" w:type="dxa"/>
          </w:tcPr>
          <w:p w:rsidR="0039737E" w:rsidRDefault="0039737E" w:rsidP="0088763D">
            <w:pPr>
              <w:jc w:val="both"/>
            </w:pPr>
            <w:r w:rsidRPr="0039737E">
              <w:t>Схема конструкции изложницы</w:t>
            </w:r>
          </w:p>
        </w:tc>
        <w:tc>
          <w:tcPr>
            <w:tcW w:w="1701" w:type="dxa"/>
          </w:tcPr>
          <w:p w:rsidR="0039737E" w:rsidRDefault="0039737E" w:rsidP="0088763D">
            <w:pPr>
              <w:jc w:val="both"/>
            </w:pPr>
            <w:r>
              <w:rPr>
                <w:noProof/>
                <w:lang w:eastAsia="ru-RU"/>
              </w:rPr>
              <w:drawing>
                <wp:anchor distT="0" distB="0" distL="114300" distR="114300" simplePos="0" relativeHeight="251870208" behindDoc="0" locked="0" layoutInCell="1" allowOverlap="1">
                  <wp:simplePos x="0" y="0"/>
                  <wp:positionH relativeFrom="column">
                    <wp:posOffset>185430</wp:posOffset>
                  </wp:positionH>
                  <wp:positionV relativeFrom="paragraph">
                    <wp:posOffset>197001</wp:posOffset>
                  </wp:positionV>
                  <wp:extent cx="722376" cy="765048"/>
                  <wp:effectExtent l="0" t="0" r="1905" b="0"/>
                  <wp:wrapTopAndBottom/>
                  <wp:docPr id="143" name="Рисунок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Ris_1.jpg"/>
                          <pic:cNvPicPr/>
                        </pic:nvPicPr>
                        <pic:blipFill>
                          <a:blip r:embed="rId86" cstate="print">
                            <a:extLst>
                              <a:ext uri="{28A0092B-C50C-407E-A947-70E740481C1C}">
                                <a14:useLocalDpi xmlns:a14="http://schemas.microsoft.com/office/drawing/2010/main" val="0"/>
                              </a:ext>
                            </a:extLst>
                          </a:blip>
                          <a:stretch>
                            <a:fillRect/>
                          </a:stretch>
                        </pic:blipFill>
                        <pic:spPr>
                          <a:xfrm>
                            <a:off x="0" y="0"/>
                            <a:ext cx="722376" cy="765048"/>
                          </a:xfrm>
                          <a:prstGeom prst="rect">
                            <a:avLst/>
                          </a:prstGeom>
                        </pic:spPr>
                      </pic:pic>
                    </a:graphicData>
                  </a:graphic>
                </wp:anchor>
              </w:drawing>
            </w:r>
          </w:p>
        </w:tc>
        <w:tc>
          <w:tcPr>
            <w:tcW w:w="1560" w:type="dxa"/>
          </w:tcPr>
          <w:p w:rsidR="0039737E" w:rsidRDefault="0039737E" w:rsidP="0088763D">
            <w:pPr>
              <w:jc w:val="both"/>
            </w:pPr>
            <w:r>
              <w:rPr>
                <w:noProof/>
                <w:lang w:eastAsia="ru-RU"/>
              </w:rPr>
              <w:drawing>
                <wp:anchor distT="0" distB="0" distL="114300" distR="114300" simplePos="0" relativeHeight="251871232" behindDoc="0" locked="0" layoutInCell="1" allowOverlap="1">
                  <wp:simplePos x="0" y="0"/>
                  <wp:positionH relativeFrom="column">
                    <wp:posOffset>221805</wp:posOffset>
                  </wp:positionH>
                  <wp:positionV relativeFrom="paragraph">
                    <wp:posOffset>175260</wp:posOffset>
                  </wp:positionV>
                  <wp:extent cx="569976" cy="786384"/>
                  <wp:effectExtent l="0" t="0" r="1905" b="0"/>
                  <wp:wrapTopAndBottom/>
                  <wp:docPr id="144" name="Рисунок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is_1.jpg"/>
                          <pic:cNvPicPr/>
                        </pic:nvPicPr>
                        <pic:blipFill>
                          <a:blip r:embed="rId87" cstate="print">
                            <a:extLst>
                              <a:ext uri="{28A0092B-C50C-407E-A947-70E740481C1C}">
                                <a14:useLocalDpi xmlns:a14="http://schemas.microsoft.com/office/drawing/2010/main" val="0"/>
                              </a:ext>
                            </a:extLst>
                          </a:blip>
                          <a:stretch>
                            <a:fillRect/>
                          </a:stretch>
                        </pic:blipFill>
                        <pic:spPr>
                          <a:xfrm>
                            <a:off x="0" y="0"/>
                            <a:ext cx="569976" cy="786384"/>
                          </a:xfrm>
                          <a:prstGeom prst="rect">
                            <a:avLst/>
                          </a:prstGeom>
                        </pic:spPr>
                      </pic:pic>
                    </a:graphicData>
                  </a:graphic>
                </wp:anchor>
              </w:drawing>
            </w:r>
          </w:p>
        </w:tc>
        <w:tc>
          <w:tcPr>
            <w:tcW w:w="1837" w:type="dxa"/>
          </w:tcPr>
          <w:p w:rsidR="0039737E" w:rsidRDefault="0039737E" w:rsidP="0088763D">
            <w:pPr>
              <w:jc w:val="both"/>
            </w:pPr>
            <w:r>
              <w:rPr>
                <w:noProof/>
                <w:lang w:eastAsia="ru-RU"/>
              </w:rPr>
              <w:drawing>
                <wp:anchor distT="0" distB="0" distL="114300" distR="114300" simplePos="0" relativeHeight="251872256" behindDoc="0" locked="0" layoutInCell="1" allowOverlap="1">
                  <wp:simplePos x="0" y="0"/>
                  <wp:positionH relativeFrom="column">
                    <wp:posOffset>215455</wp:posOffset>
                  </wp:positionH>
                  <wp:positionV relativeFrom="paragraph">
                    <wp:posOffset>187463</wp:posOffset>
                  </wp:positionV>
                  <wp:extent cx="707136" cy="774192"/>
                  <wp:effectExtent l="0" t="0" r="0" b="6985"/>
                  <wp:wrapTopAndBottom/>
                  <wp:docPr id="145" name="Рисунок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Ris_1.jpg"/>
                          <pic:cNvPicPr/>
                        </pic:nvPicPr>
                        <pic:blipFill>
                          <a:blip r:embed="rId88" cstate="print">
                            <a:extLst>
                              <a:ext uri="{28A0092B-C50C-407E-A947-70E740481C1C}">
                                <a14:useLocalDpi xmlns:a14="http://schemas.microsoft.com/office/drawing/2010/main" val="0"/>
                              </a:ext>
                            </a:extLst>
                          </a:blip>
                          <a:stretch>
                            <a:fillRect/>
                          </a:stretch>
                        </pic:blipFill>
                        <pic:spPr>
                          <a:xfrm>
                            <a:off x="0" y="0"/>
                            <a:ext cx="707136" cy="774192"/>
                          </a:xfrm>
                          <a:prstGeom prst="rect">
                            <a:avLst/>
                          </a:prstGeom>
                        </pic:spPr>
                      </pic:pic>
                    </a:graphicData>
                  </a:graphic>
                </wp:anchor>
              </w:drawing>
            </w:r>
          </w:p>
        </w:tc>
      </w:tr>
      <w:tr w:rsidR="0039737E" w:rsidTr="005F1443">
        <w:tc>
          <w:tcPr>
            <w:tcW w:w="3964" w:type="dxa"/>
          </w:tcPr>
          <w:p w:rsidR="0039737E" w:rsidRDefault="0039737E" w:rsidP="0088763D">
            <w:pPr>
              <w:jc w:val="both"/>
            </w:pPr>
            <w:r w:rsidRPr="0039737E">
              <w:t>Отношение зазора к высоте изложницы</w:t>
            </w:r>
          </w:p>
        </w:tc>
        <w:tc>
          <w:tcPr>
            <w:tcW w:w="1701" w:type="dxa"/>
            <w:vAlign w:val="center"/>
          </w:tcPr>
          <w:p w:rsidR="0039737E" w:rsidRDefault="0039737E" w:rsidP="005F1443">
            <w:pPr>
              <w:jc w:val="center"/>
            </w:pPr>
            <w:r>
              <w:t>0</w:t>
            </w:r>
          </w:p>
        </w:tc>
        <w:tc>
          <w:tcPr>
            <w:tcW w:w="1560" w:type="dxa"/>
            <w:vAlign w:val="center"/>
          </w:tcPr>
          <w:p w:rsidR="0039737E" w:rsidRDefault="0039737E" w:rsidP="005F1443">
            <w:pPr>
              <w:jc w:val="center"/>
            </w:pPr>
            <w:r>
              <w:t>0</w:t>
            </w:r>
          </w:p>
        </w:tc>
        <w:tc>
          <w:tcPr>
            <w:tcW w:w="1837" w:type="dxa"/>
            <w:vAlign w:val="center"/>
          </w:tcPr>
          <w:p w:rsidR="0039737E" w:rsidRDefault="0039737E" w:rsidP="005F1443">
            <w:pPr>
              <w:jc w:val="center"/>
            </w:pPr>
            <w:r>
              <w:t xml:space="preserve">0,3 </w:t>
            </w:r>
            <w:r>
              <w:softHyphen/>
              <w:t>– 0,4</w:t>
            </w:r>
          </w:p>
        </w:tc>
      </w:tr>
      <w:tr w:rsidR="0039737E" w:rsidTr="005F1443">
        <w:tc>
          <w:tcPr>
            <w:tcW w:w="3964" w:type="dxa"/>
          </w:tcPr>
          <w:p w:rsidR="0039737E" w:rsidRDefault="0039737E" w:rsidP="0088763D">
            <w:pPr>
              <w:jc w:val="both"/>
            </w:pPr>
            <w:r w:rsidRPr="0039737E">
              <w:t>Коэффициент использования заготовки</w:t>
            </w:r>
          </w:p>
        </w:tc>
        <w:tc>
          <w:tcPr>
            <w:tcW w:w="1701" w:type="dxa"/>
            <w:vAlign w:val="center"/>
          </w:tcPr>
          <w:p w:rsidR="0039737E" w:rsidRDefault="0039737E" w:rsidP="005F1443">
            <w:pPr>
              <w:jc w:val="center"/>
            </w:pPr>
            <w:r>
              <w:t>0,7</w:t>
            </w:r>
          </w:p>
        </w:tc>
        <w:tc>
          <w:tcPr>
            <w:tcW w:w="1560" w:type="dxa"/>
            <w:vAlign w:val="center"/>
          </w:tcPr>
          <w:p w:rsidR="0039737E" w:rsidRDefault="0039737E" w:rsidP="005F1443">
            <w:pPr>
              <w:jc w:val="center"/>
            </w:pPr>
            <w:r>
              <w:t>0,8</w:t>
            </w:r>
          </w:p>
        </w:tc>
        <w:tc>
          <w:tcPr>
            <w:tcW w:w="1837" w:type="dxa"/>
            <w:vAlign w:val="center"/>
          </w:tcPr>
          <w:p w:rsidR="0039737E" w:rsidRDefault="0039737E" w:rsidP="005F1443">
            <w:pPr>
              <w:jc w:val="center"/>
            </w:pPr>
            <w:r>
              <w:t>1,0</w:t>
            </w:r>
          </w:p>
        </w:tc>
      </w:tr>
      <w:tr w:rsidR="0039737E" w:rsidTr="005F1443">
        <w:tc>
          <w:tcPr>
            <w:tcW w:w="3964" w:type="dxa"/>
          </w:tcPr>
          <w:p w:rsidR="0039737E" w:rsidRDefault="0039737E" w:rsidP="0088763D">
            <w:pPr>
              <w:jc w:val="both"/>
            </w:pPr>
            <w:r w:rsidRPr="0039737E">
              <w:t>Изотермы фронта кристаллизации</w:t>
            </w:r>
          </w:p>
        </w:tc>
        <w:tc>
          <w:tcPr>
            <w:tcW w:w="1701" w:type="dxa"/>
          </w:tcPr>
          <w:p w:rsidR="0039737E" w:rsidRDefault="0039737E" w:rsidP="0088763D">
            <w:pPr>
              <w:jc w:val="both"/>
            </w:pPr>
            <w:r>
              <w:rPr>
                <w:noProof/>
                <w:lang w:eastAsia="ru-RU"/>
              </w:rPr>
              <w:drawing>
                <wp:anchor distT="0" distB="0" distL="114300" distR="114300" simplePos="0" relativeHeight="251873280" behindDoc="0" locked="0" layoutInCell="1" allowOverlap="1">
                  <wp:simplePos x="0" y="0"/>
                  <wp:positionH relativeFrom="column">
                    <wp:posOffset>154647</wp:posOffset>
                  </wp:positionH>
                  <wp:positionV relativeFrom="paragraph">
                    <wp:posOffset>158759</wp:posOffset>
                  </wp:positionV>
                  <wp:extent cx="805180" cy="716915"/>
                  <wp:effectExtent l="0" t="0" r="0" b="6985"/>
                  <wp:wrapTopAndBottom/>
                  <wp:docPr id="146" name="Рисунок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Ris_1.jpg"/>
                          <pic:cNvPicPr/>
                        </pic:nvPicPr>
                        <pic:blipFill>
                          <a:blip r:embed="rId89" cstate="print">
                            <a:extLst>
                              <a:ext uri="{28A0092B-C50C-407E-A947-70E740481C1C}">
                                <a14:useLocalDpi xmlns:a14="http://schemas.microsoft.com/office/drawing/2010/main" val="0"/>
                              </a:ext>
                            </a:extLst>
                          </a:blip>
                          <a:stretch>
                            <a:fillRect/>
                          </a:stretch>
                        </pic:blipFill>
                        <pic:spPr>
                          <a:xfrm>
                            <a:off x="0" y="0"/>
                            <a:ext cx="805180" cy="716915"/>
                          </a:xfrm>
                          <a:prstGeom prst="rect">
                            <a:avLst/>
                          </a:prstGeom>
                        </pic:spPr>
                      </pic:pic>
                    </a:graphicData>
                  </a:graphic>
                  <wp14:sizeRelH relativeFrom="margin">
                    <wp14:pctWidth>0</wp14:pctWidth>
                  </wp14:sizeRelH>
                  <wp14:sizeRelV relativeFrom="margin">
                    <wp14:pctHeight>0</wp14:pctHeight>
                  </wp14:sizeRelV>
                </wp:anchor>
              </w:drawing>
            </w:r>
          </w:p>
        </w:tc>
        <w:tc>
          <w:tcPr>
            <w:tcW w:w="1560" w:type="dxa"/>
          </w:tcPr>
          <w:p w:rsidR="0039737E" w:rsidRDefault="0039737E" w:rsidP="0088763D">
            <w:pPr>
              <w:jc w:val="both"/>
            </w:pPr>
            <w:r>
              <w:rPr>
                <w:noProof/>
                <w:lang w:eastAsia="ru-RU"/>
              </w:rPr>
              <w:drawing>
                <wp:anchor distT="0" distB="0" distL="114300" distR="114300" simplePos="0" relativeHeight="251874304" behindDoc="0" locked="0" layoutInCell="1" allowOverlap="1">
                  <wp:simplePos x="0" y="0"/>
                  <wp:positionH relativeFrom="column">
                    <wp:posOffset>360680</wp:posOffset>
                  </wp:positionH>
                  <wp:positionV relativeFrom="paragraph">
                    <wp:posOffset>121920</wp:posOffset>
                  </wp:positionV>
                  <wp:extent cx="572770" cy="754380"/>
                  <wp:effectExtent l="0" t="0" r="0" b="7620"/>
                  <wp:wrapTopAndBottom/>
                  <wp:docPr id="147" name="Рисунок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Ris_1.jpg"/>
                          <pic:cNvPicPr/>
                        </pic:nvPicPr>
                        <pic:blipFill>
                          <a:blip r:embed="rId90" cstate="print">
                            <a:extLst>
                              <a:ext uri="{28A0092B-C50C-407E-A947-70E740481C1C}">
                                <a14:useLocalDpi xmlns:a14="http://schemas.microsoft.com/office/drawing/2010/main" val="0"/>
                              </a:ext>
                            </a:extLst>
                          </a:blip>
                          <a:stretch>
                            <a:fillRect/>
                          </a:stretch>
                        </pic:blipFill>
                        <pic:spPr>
                          <a:xfrm>
                            <a:off x="0" y="0"/>
                            <a:ext cx="572770" cy="754380"/>
                          </a:xfrm>
                          <a:prstGeom prst="rect">
                            <a:avLst/>
                          </a:prstGeom>
                        </pic:spPr>
                      </pic:pic>
                    </a:graphicData>
                  </a:graphic>
                  <wp14:sizeRelH relativeFrom="margin">
                    <wp14:pctWidth>0</wp14:pctWidth>
                  </wp14:sizeRelH>
                  <wp14:sizeRelV relativeFrom="margin">
                    <wp14:pctHeight>0</wp14:pctHeight>
                  </wp14:sizeRelV>
                </wp:anchor>
              </w:drawing>
            </w:r>
          </w:p>
        </w:tc>
        <w:tc>
          <w:tcPr>
            <w:tcW w:w="1837" w:type="dxa"/>
          </w:tcPr>
          <w:p w:rsidR="0039737E" w:rsidRDefault="0039737E" w:rsidP="0088763D">
            <w:pPr>
              <w:jc w:val="both"/>
            </w:pPr>
            <w:r>
              <w:rPr>
                <w:noProof/>
                <w:lang w:eastAsia="ru-RU"/>
              </w:rPr>
              <w:drawing>
                <wp:anchor distT="0" distB="0" distL="114300" distR="114300" simplePos="0" relativeHeight="251875328" behindDoc="0" locked="0" layoutInCell="1" allowOverlap="1">
                  <wp:simplePos x="0" y="0"/>
                  <wp:positionH relativeFrom="column">
                    <wp:posOffset>353515</wp:posOffset>
                  </wp:positionH>
                  <wp:positionV relativeFrom="paragraph">
                    <wp:posOffset>142240</wp:posOffset>
                  </wp:positionV>
                  <wp:extent cx="532130" cy="717550"/>
                  <wp:effectExtent l="0" t="0" r="1270" b="6350"/>
                  <wp:wrapTopAndBottom/>
                  <wp:docPr id="148" name="Рисунок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Ris_1.jpg"/>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32130" cy="717550"/>
                          </a:xfrm>
                          <a:prstGeom prst="rect">
                            <a:avLst/>
                          </a:prstGeom>
                        </pic:spPr>
                      </pic:pic>
                    </a:graphicData>
                  </a:graphic>
                  <wp14:sizeRelH relativeFrom="margin">
                    <wp14:pctWidth>0</wp14:pctWidth>
                  </wp14:sizeRelH>
                  <wp14:sizeRelV relativeFrom="margin">
                    <wp14:pctHeight>0</wp14:pctHeight>
                  </wp14:sizeRelV>
                </wp:anchor>
              </w:drawing>
            </w:r>
          </w:p>
        </w:tc>
      </w:tr>
      <w:tr w:rsidR="0039737E" w:rsidTr="005F1443">
        <w:tc>
          <w:tcPr>
            <w:tcW w:w="3964" w:type="dxa"/>
          </w:tcPr>
          <w:p w:rsidR="0039737E" w:rsidRDefault="005F1443" w:rsidP="0088763D">
            <w:pPr>
              <w:jc w:val="both"/>
            </w:pPr>
            <w:r w:rsidRPr="005F1443">
              <w:t>Степень однородности кристаллической структуры</w:t>
            </w:r>
          </w:p>
        </w:tc>
        <w:tc>
          <w:tcPr>
            <w:tcW w:w="1701" w:type="dxa"/>
            <w:vAlign w:val="center"/>
          </w:tcPr>
          <w:p w:rsidR="0039737E" w:rsidRDefault="005F1443" w:rsidP="005F1443">
            <w:pPr>
              <w:jc w:val="center"/>
            </w:pPr>
            <w:r>
              <w:t>0,65</w:t>
            </w:r>
          </w:p>
        </w:tc>
        <w:tc>
          <w:tcPr>
            <w:tcW w:w="1560" w:type="dxa"/>
            <w:vAlign w:val="center"/>
          </w:tcPr>
          <w:p w:rsidR="005F1443" w:rsidRDefault="005F1443" w:rsidP="005F1443">
            <w:pPr>
              <w:jc w:val="center"/>
            </w:pPr>
            <w:r>
              <w:t>0,75</w:t>
            </w:r>
          </w:p>
        </w:tc>
        <w:tc>
          <w:tcPr>
            <w:tcW w:w="1837" w:type="dxa"/>
            <w:vAlign w:val="center"/>
          </w:tcPr>
          <w:p w:rsidR="0039737E" w:rsidRDefault="005F1443" w:rsidP="005F1443">
            <w:pPr>
              <w:jc w:val="center"/>
            </w:pPr>
            <w:r>
              <w:t>0,95</w:t>
            </w:r>
          </w:p>
        </w:tc>
      </w:tr>
      <w:tr w:rsidR="005F1443" w:rsidTr="005F1443">
        <w:tc>
          <w:tcPr>
            <w:tcW w:w="3964" w:type="dxa"/>
          </w:tcPr>
          <w:p w:rsidR="005F1443" w:rsidRDefault="005F1443" w:rsidP="005F1443">
            <w:pPr>
              <w:jc w:val="both"/>
            </w:pPr>
            <w:r w:rsidRPr="005F1443">
              <w:t>Глубина усадочных раковин, мм</w:t>
            </w:r>
          </w:p>
        </w:tc>
        <w:tc>
          <w:tcPr>
            <w:tcW w:w="1701" w:type="dxa"/>
            <w:vAlign w:val="center"/>
          </w:tcPr>
          <w:p w:rsidR="005F1443" w:rsidRPr="00932908" w:rsidRDefault="005F1443" w:rsidP="005F1443">
            <w:pPr>
              <w:jc w:val="center"/>
            </w:pPr>
            <w:r w:rsidRPr="00932908">
              <w:t>15 – 18</w:t>
            </w:r>
          </w:p>
        </w:tc>
        <w:tc>
          <w:tcPr>
            <w:tcW w:w="1560" w:type="dxa"/>
            <w:vAlign w:val="center"/>
          </w:tcPr>
          <w:p w:rsidR="005F1443" w:rsidRPr="00932908" w:rsidRDefault="005F1443" w:rsidP="005F1443">
            <w:pPr>
              <w:jc w:val="center"/>
            </w:pPr>
            <w:r w:rsidRPr="00932908">
              <w:t>11 – 12</w:t>
            </w:r>
          </w:p>
        </w:tc>
        <w:tc>
          <w:tcPr>
            <w:tcW w:w="1837" w:type="dxa"/>
            <w:vAlign w:val="center"/>
          </w:tcPr>
          <w:p w:rsidR="005F1443" w:rsidRDefault="005F1443" w:rsidP="005F1443">
            <w:pPr>
              <w:jc w:val="center"/>
            </w:pPr>
            <w:r w:rsidRPr="00932908">
              <w:t>0 – 2</w:t>
            </w:r>
          </w:p>
        </w:tc>
      </w:tr>
      <w:tr w:rsidR="005F1443" w:rsidTr="005F1443">
        <w:tc>
          <w:tcPr>
            <w:tcW w:w="3964" w:type="dxa"/>
          </w:tcPr>
          <w:p w:rsidR="005F1443" w:rsidRDefault="005F1443" w:rsidP="005F1443">
            <w:pPr>
              <w:jc w:val="both"/>
            </w:pPr>
            <w:r w:rsidRPr="005F1443">
              <w:t>Коэффициент полезного использования, %</w:t>
            </w:r>
          </w:p>
        </w:tc>
        <w:tc>
          <w:tcPr>
            <w:tcW w:w="1701" w:type="dxa"/>
            <w:vAlign w:val="center"/>
          </w:tcPr>
          <w:p w:rsidR="005F1443" w:rsidRPr="00333085" w:rsidRDefault="005F1443" w:rsidP="005F1443">
            <w:pPr>
              <w:jc w:val="center"/>
            </w:pPr>
            <w:r w:rsidRPr="00333085">
              <w:t>80 – 85</w:t>
            </w:r>
          </w:p>
        </w:tc>
        <w:tc>
          <w:tcPr>
            <w:tcW w:w="1560" w:type="dxa"/>
            <w:vAlign w:val="center"/>
          </w:tcPr>
          <w:p w:rsidR="005F1443" w:rsidRPr="00333085" w:rsidRDefault="005F1443" w:rsidP="005F1443">
            <w:pPr>
              <w:jc w:val="center"/>
            </w:pPr>
            <w:r w:rsidRPr="00333085">
              <w:t>90 – 93</w:t>
            </w:r>
          </w:p>
        </w:tc>
        <w:tc>
          <w:tcPr>
            <w:tcW w:w="1837" w:type="dxa"/>
            <w:vAlign w:val="center"/>
          </w:tcPr>
          <w:p w:rsidR="005F1443" w:rsidRDefault="005F1443" w:rsidP="005F1443">
            <w:pPr>
              <w:jc w:val="center"/>
            </w:pPr>
            <w:r w:rsidRPr="00333085">
              <w:t>96 – 98</w:t>
            </w:r>
          </w:p>
        </w:tc>
      </w:tr>
    </w:tbl>
    <w:p w:rsidR="005157AA" w:rsidRDefault="005157AA" w:rsidP="0088763D">
      <w:pPr>
        <w:ind w:firstLine="709"/>
        <w:jc w:val="both"/>
      </w:pPr>
    </w:p>
    <w:p w:rsidR="005157AA" w:rsidRDefault="001549E2" w:rsidP="001549E2">
      <w:pPr>
        <w:jc w:val="both"/>
      </w:pPr>
      <w:r w:rsidRPr="001549E2">
        <w:t>однородной кристаллической структурой и ровной, без усадочных раковин поверхностью. С применением изложницы усовершенствованной конструкции коэффициент полезного использования литых цинковых протекторов достигает 96 – 98 % при одновременном увеличении срока их службы.</w:t>
      </w:r>
    </w:p>
    <w:p w:rsidR="005157AA" w:rsidRDefault="005F203B" w:rsidP="0088763D">
      <w:pPr>
        <w:ind w:firstLine="709"/>
        <w:jc w:val="both"/>
      </w:pPr>
      <w:r w:rsidRPr="005F203B">
        <w:t>К основным технологическим параметрам литья слитков в изложницы наполнения относятся температура расплава и скорость заполнения им формы. Высокая температура литья цинка и цинковых сплавов приводит к излишней окисляемости расплавов и к получению слитков с развитой зоной столбчатых кристаллов. Цинковые слитки с грубокристаллической столбчатой структурой имеют худшие механические свойства, чём с мелкокристаллической структурой. Например, у слитков, отлитых в стальную изложницу при 430 и 460 °С, ударная вязкость составляет 34 и 22 кДж/м</w:t>
      </w:r>
      <w:r w:rsidRPr="005F203B">
        <w:rPr>
          <w:vertAlign w:val="superscript"/>
        </w:rPr>
        <w:t>2</w:t>
      </w:r>
      <w:r w:rsidRPr="005F203B">
        <w:t>, твердость по Бринеллю 460 и 430 МПа; временное сопротив</w:t>
      </w:r>
      <w:r>
        <w:t>ление 72 и 26 МПа и удлинение 16</w:t>
      </w:r>
      <w:r w:rsidRPr="005F203B">
        <w:t xml:space="preserve"> и 0 % соответственно [81]. Кроме того, в верхней части слитка усиливаются дефекты усадочного происхождения. При очень низких температурах литья в слитках обнаруживаются неспаи, неслитины и другие поверхностные дефекты. Оптимальной для литья цинковых сплавов должна быть температура, превышающая на 20 – 40 град температуру</w:t>
      </w:r>
      <w:r>
        <w:t xml:space="preserve"> </w:t>
      </w:r>
      <w:r w:rsidRPr="005F203B">
        <w:t>плавления (для</w:t>
      </w:r>
    </w:p>
    <w:p w:rsidR="005157AA" w:rsidRDefault="005157AA" w:rsidP="0088763D">
      <w:pPr>
        <w:ind w:firstLine="709"/>
        <w:jc w:val="both"/>
      </w:pPr>
    </w:p>
    <w:p w:rsidR="005F203B" w:rsidRDefault="005F203B" w:rsidP="0088763D">
      <w:pPr>
        <w:ind w:firstLine="709"/>
        <w:jc w:val="both"/>
        <w:sectPr w:rsidR="005F203B" w:rsidSect="005F203B">
          <w:pgSz w:w="10773" w:h="16727" w:code="11"/>
          <w:pgMar w:top="567" w:right="567" w:bottom="567" w:left="1134" w:header="0" w:footer="0" w:gutter="0"/>
          <w:cols w:space="708"/>
          <w:docGrid w:linePitch="381"/>
        </w:sectPr>
      </w:pPr>
    </w:p>
    <w:p w:rsidR="005F203B" w:rsidRDefault="005F203B" w:rsidP="005F203B">
      <w:pPr>
        <w:jc w:val="both"/>
      </w:pPr>
      <w:r>
        <w:lastRenderedPageBreak/>
        <w:t>цинка) или температуру ликвидуса (для цинковых сплавов).</w:t>
      </w:r>
    </w:p>
    <w:p w:rsidR="005F203B" w:rsidRDefault="005F203B" w:rsidP="005F203B">
      <w:pPr>
        <w:ind w:firstLine="709"/>
        <w:jc w:val="both"/>
      </w:pPr>
      <w:r>
        <w:t>Скорость заливки расплава в изложницы определяется в зависимости от массы и габаритных размеров слитка, а также от материала и конструкции изложницы. Литье цинковых расплавов необходимо осуществлять небольшой струей. При разливке следует избегать пенообразования, способствующего насыщению литого металла газами и посторонними включениями.</w:t>
      </w:r>
    </w:p>
    <w:p w:rsidR="005F203B" w:rsidRDefault="005F203B" w:rsidP="005F203B">
      <w:pPr>
        <w:ind w:firstLine="709"/>
        <w:jc w:val="both"/>
      </w:pPr>
      <w:r>
        <w:t>Непрерывное литье осуществляется в бездонные формо-кристаллизаторы со скоростями, приблизительно равными скоростям кристаллизации. Профиль слитка соответствует поперечному сечению формы кристаллизатора. Если по мере выхода из кристаллизатора слиток разрезается на мерные заготовки с помощью специального устройства и литье при этом не прекращается, то такой процесс называется непрерывным. Если через определенный промежуток времени, когда слиток достигает требуемой длины, разливку сплава прекращают и отлитое изделие удаляют из литейной установки, то такой процесс называют полунепрерывным.</w:t>
      </w:r>
    </w:p>
    <w:p w:rsidR="005157AA" w:rsidRDefault="005F203B" w:rsidP="005F203B">
      <w:pPr>
        <w:ind w:firstLine="709"/>
        <w:jc w:val="both"/>
      </w:pPr>
      <w:r>
        <w:rPr>
          <w:noProof/>
          <w:lang w:eastAsia="ru-RU"/>
        </w:rPr>
        <mc:AlternateContent>
          <mc:Choice Requires="wps">
            <w:drawing>
              <wp:anchor distT="0" distB="0" distL="114300" distR="114300" simplePos="0" relativeHeight="251878400" behindDoc="0" locked="0" layoutInCell="1" allowOverlap="1" wp14:anchorId="0F2FC817" wp14:editId="371BCC7C">
                <wp:simplePos x="0" y="0"/>
                <wp:positionH relativeFrom="column">
                  <wp:posOffset>604520</wp:posOffset>
                </wp:positionH>
                <wp:positionV relativeFrom="paragraph">
                  <wp:posOffset>4185285</wp:posOffset>
                </wp:positionV>
                <wp:extent cx="4189730" cy="635"/>
                <wp:effectExtent l="0" t="0" r="0" b="0"/>
                <wp:wrapTopAndBottom/>
                <wp:docPr id="150" name="Надпись 150"/>
                <wp:cNvGraphicFramePr/>
                <a:graphic xmlns:a="http://schemas.openxmlformats.org/drawingml/2006/main">
                  <a:graphicData uri="http://schemas.microsoft.com/office/word/2010/wordprocessingShape">
                    <wps:wsp>
                      <wps:cNvSpPr txBox="1"/>
                      <wps:spPr>
                        <a:xfrm>
                          <a:off x="0" y="0"/>
                          <a:ext cx="4189730" cy="635"/>
                        </a:xfrm>
                        <a:prstGeom prst="rect">
                          <a:avLst/>
                        </a:prstGeom>
                        <a:solidFill>
                          <a:prstClr val="white"/>
                        </a:solidFill>
                        <a:ln>
                          <a:noFill/>
                        </a:ln>
                      </wps:spPr>
                      <wps:txbx>
                        <w:txbxContent>
                          <w:p w:rsidR="000725E8" w:rsidRPr="005F203B" w:rsidRDefault="000725E8" w:rsidP="005F203B">
                            <w:pPr>
                              <w:pStyle w:val="ac"/>
                              <w:spacing w:after="0"/>
                              <w:rPr>
                                <w:i w:val="0"/>
                                <w:noProof/>
                                <w:sz w:val="28"/>
                              </w:rPr>
                            </w:pPr>
                            <w:r w:rsidRPr="005F203B">
                              <w:rPr>
                                <w:i w:val="0"/>
                                <w:noProof/>
                                <w:sz w:val="28"/>
                              </w:rPr>
                              <w:t>Рис. 72. Установка для литья цинковых слитков полунепрерывным методом:</w:t>
                            </w:r>
                          </w:p>
                          <w:p w:rsidR="000725E8" w:rsidRPr="005F203B" w:rsidRDefault="000725E8" w:rsidP="005F203B">
                            <w:pPr>
                              <w:pStyle w:val="ac"/>
                              <w:spacing w:after="0"/>
                              <w:rPr>
                                <w:i w:val="0"/>
                                <w:noProof/>
                                <w:sz w:val="28"/>
                              </w:rPr>
                            </w:pPr>
                            <w:r w:rsidRPr="005F203B">
                              <w:rPr>
                                <w:noProof/>
                                <w:sz w:val="28"/>
                              </w:rPr>
                              <w:t>1</w:t>
                            </w:r>
                            <w:r w:rsidRPr="005F203B">
                              <w:rPr>
                                <w:i w:val="0"/>
                                <w:noProof/>
                                <w:sz w:val="28"/>
                              </w:rPr>
                              <w:t xml:space="preserve"> – стационарная плавильная электропечь сопротив</w:t>
                            </w:r>
                            <w:r>
                              <w:rPr>
                                <w:i w:val="0"/>
                                <w:noProof/>
                                <w:sz w:val="28"/>
                              </w:rPr>
                              <w:t>-</w:t>
                            </w:r>
                            <w:r w:rsidRPr="005F203B">
                              <w:rPr>
                                <w:i w:val="0"/>
                                <w:noProof/>
                                <w:sz w:val="28"/>
                              </w:rPr>
                              <w:t xml:space="preserve">ления; </w:t>
                            </w:r>
                            <w:r w:rsidRPr="005F203B">
                              <w:rPr>
                                <w:noProof/>
                                <w:sz w:val="28"/>
                              </w:rPr>
                              <w:t>2</w:t>
                            </w:r>
                            <w:r w:rsidRPr="005F203B">
                              <w:rPr>
                                <w:i w:val="0"/>
                                <w:noProof/>
                                <w:sz w:val="28"/>
                              </w:rPr>
                              <w:t xml:space="preserve"> – миксер (поворотная электропечь сопротив</w:t>
                            </w:r>
                            <w:r>
                              <w:rPr>
                                <w:i w:val="0"/>
                                <w:noProof/>
                                <w:sz w:val="28"/>
                              </w:rPr>
                              <w:t>-</w:t>
                            </w:r>
                            <w:r w:rsidRPr="005F203B">
                              <w:rPr>
                                <w:i w:val="0"/>
                                <w:noProof/>
                                <w:sz w:val="28"/>
                              </w:rPr>
                              <w:t xml:space="preserve">ления); </w:t>
                            </w:r>
                            <w:r w:rsidRPr="005F203B">
                              <w:rPr>
                                <w:noProof/>
                                <w:sz w:val="28"/>
                              </w:rPr>
                              <w:t>3</w:t>
                            </w:r>
                            <w:r w:rsidRPr="005F203B">
                              <w:rPr>
                                <w:i w:val="0"/>
                                <w:noProof/>
                                <w:sz w:val="28"/>
                              </w:rPr>
                              <w:t xml:space="preserve"> – разливочный желоб; </w:t>
                            </w:r>
                            <w:r w:rsidRPr="005F203B">
                              <w:rPr>
                                <w:noProof/>
                                <w:sz w:val="28"/>
                              </w:rPr>
                              <w:t>4</w:t>
                            </w:r>
                            <w:r w:rsidRPr="005F203B">
                              <w:rPr>
                                <w:i w:val="0"/>
                                <w:noProof/>
                                <w:sz w:val="28"/>
                              </w:rPr>
                              <w:t xml:space="preserve"> – кристаллизатор; </w:t>
                            </w:r>
                            <w:r>
                              <w:rPr>
                                <w:i w:val="0"/>
                                <w:noProof/>
                                <w:sz w:val="28"/>
                              </w:rPr>
                              <w:br/>
                            </w:r>
                            <w:r w:rsidRPr="005F203B">
                              <w:rPr>
                                <w:noProof/>
                                <w:sz w:val="28"/>
                              </w:rPr>
                              <w:t>5</w:t>
                            </w:r>
                            <w:r w:rsidRPr="005F203B">
                              <w:rPr>
                                <w:i w:val="0"/>
                                <w:noProof/>
                                <w:sz w:val="28"/>
                              </w:rPr>
                              <w:t xml:space="preserve"> – поддон; </w:t>
                            </w:r>
                            <w:r w:rsidRPr="005F203B">
                              <w:rPr>
                                <w:noProof/>
                                <w:sz w:val="28"/>
                              </w:rPr>
                              <w:t>6</w:t>
                            </w:r>
                            <w:r w:rsidRPr="005F203B">
                              <w:rPr>
                                <w:i w:val="0"/>
                                <w:noProof/>
                                <w:sz w:val="28"/>
                              </w:rPr>
                              <w:t xml:space="preserve"> – гидравлический цилиндр для поворота миксера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2FC817" id="Надпись 150" o:spid="_x0000_s1091" type="#_x0000_t202" style="position:absolute;left:0;text-align:left;margin-left:47.6pt;margin-top:329.55pt;width:329.9pt;height:.0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" stroked="f">
                <v:textbox style="mso-fit-shape-to-text:t" inset="0,0,0,0">
                  <w:txbxContent>
                    <w:p w:rsidR="000725E8" w:rsidRPr="005F203B" w:rsidRDefault="000725E8" w:rsidP="005F203B">
                      <w:pPr>
                        <w:pStyle w:val="ac"/>
                        <w:spacing w:after="0"/>
                        <w:rPr>
                          <w:i w:val="0"/>
                          <w:noProof/>
                          <w:sz w:val="28"/>
                        </w:rPr>
                      </w:pPr>
                      <w:r w:rsidRPr="005F203B">
                        <w:rPr>
                          <w:i w:val="0"/>
                          <w:noProof/>
                          <w:sz w:val="28"/>
                        </w:rPr>
                        <w:t>Рис. 72. Установка для литья цинковых слитков полунепрерывным методом:</w:t>
                      </w:r>
                    </w:p>
                    <w:p w:rsidR="000725E8" w:rsidRPr="005F203B" w:rsidRDefault="000725E8" w:rsidP="005F203B">
                      <w:pPr>
                        <w:pStyle w:val="ac"/>
                        <w:spacing w:after="0"/>
                        <w:rPr>
                          <w:i w:val="0"/>
                          <w:noProof/>
                          <w:sz w:val="28"/>
                        </w:rPr>
                      </w:pPr>
                      <w:r w:rsidRPr="005F203B">
                        <w:rPr>
                          <w:noProof/>
                          <w:sz w:val="28"/>
                        </w:rPr>
                        <w:t>1</w:t>
                      </w:r>
                      <w:r w:rsidRPr="005F203B">
                        <w:rPr>
                          <w:i w:val="0"/>
                          <w:noProof/>
                          <w:sz w:val="28"/>
                        </w:rPr>
                        <w:t xml:space="preserve"> – стационарная плавильная электропечь сопротив</w:t>
                      </w:r>
                      <w:r>
                        <w:rPr>
                          <w:i w:val="0"/>
                          <w:noProof/>
                          <w:sz w:val="28"/>
                        </w:rPr>
                        <w:t>-</w:t>
                      </w:r>
                      <w:r w:rsidRPr="005F203B">
                        <w:rPr>
                          <w:i w:val="0"/>
                          <w:noProof/>
                          <w:sz w:val="28"/>
                        </w:rPr>
                        <w:t xml:space="preserve">ления; </w:t>
                      </w:r>
                      <w:r w:rsidRPr="005F203B">
                        <w:rPr>
                          <w:noProof/>
                          <w:sz w:val="28"/>
                        </w:rPr>
                        <w:t>2</w:t>
                      </w:r>
                      <w:r w:rsidRPr="005F203B">
                        <w:rPr>
                          <w:i w:val="0"/>
                          <w:noProof/>
                          <w:sz w:val="28"/>
                        </w:rPr>
                        <w:t xml:space="preserve"> – миксер (поворотная электропечь сопротив</w:t>
                      </w:r>
                      <w:r>
                        <w:rPr>
                          <w:i w:val="0"/>
                          <w:noProof/>
                          <w:sz w:val="28"/>
                        </w:rPr>
                        <w:t>-</w:t>
                      </w:r>
                      <w:r w:rsidRPr="005F203B">
                        <w:rPr>
                          <w:i w:val="0"/>
                          <w:noProof/>
                          <w:sz w:val="28"/>
                        </w:rPr>
                        <w:t xml:space="preserve">ления); </w:t>
                      </w:r>
                      <w:r w:rsidRPr="005F203B">
                        <w:rPr>
                          <w:noProof/>
                          <w:sz w:val="28"/>
                        </w:rPr>
                        <w:t>3</w:t>
                      </w:r>
                      <w:r w:rsidRPr="005F203B">
                        <w:rPr>
                          <w:i w:val="0"/>
                          <w:noProof/>
                          <w:sz w:val="28"/>
                        </w:rPr>
                        <w:t xml:space="preserve"> – разливочный желоб; </w:t>
                      </w:r>
                      <w:r w:rsidRPr="005F203B">
                        <w:rPr>
                          <w:noProof/>
                          <w:sz w:val="28"/>
                        </w:rPr>
                        <w:t>4</w:t>
                      </w:r>
                      <w:r w:rsidRPr="005F203B">
                        <w:rPr>
                          <w:i w:val="0"/>
                          <w:noProof/>
                          <w:sz w:val="28"/>
                        </w:rPr>
                        <w:t xml:space="preserve"> – кристаллизатор; </w:t>
                      </w:r>
                      <w:r>
                        <w:rPr>
                          <w:i w:val="0"/>
                          <w:noProof/>
                          <w:sz w:val="28"/>
                        </w:rPr>
                        <w:br/>
                      </w:r>
                      <w:r w:rsidRPr="005F203B">
                        <w:rPr>
                          <w:noProof/>
                          <w:sz w:val="28"/>
                        </w:rPr>
                        <w:t>5</w:t>
                      </w:r>
                      <w:r w:rsidRPr="005F203B">
                        <w:rPr>
                          <w:i w:val="0"/>
                          <w:noProof/>
                          <w:sz w:val="28"/>
                        </w:rPr>
                        <w:t xml:space="preserve"> – поддон; </w:t>
                      </w:r>
                      <w:r w:rsidRPr="005F203B">
                        <w:rPr>
                          <w:noProof/>
                          <w:sz w:val="28"/>
                        </w:rPr>
                        <w:t>6</w:t>
                      </w:r>
                      <w:r w:rsidRPr="005F203B">
                        <w:rPr>
                          <w:i w:val="0"/>
                          <w:noProof/>
                          <w:sz w:val="28"/>
                        </w:rPr>
                        <w:t xml:space="preserve"> – гидравлический цилиндр для поворота миксера</w:t>
                      </w:r>
                    </w:p>
                  </w:txbxContent>
                </v:textbox>
                <w10:wrap type="topAndBottom"/>
              </v:shape>
            </w:pict>
          </mc:Fallback>
        </mc:AlternateContent>
      </w:r>
      <w:r>
        <w:rPr>
          <w:noProof/>
          <w:lang w:eastAsia="ru-RU"/>
        </w:rPr>
        <w:drawing>
          <wp:anchor distT="0" distB="0" distL="114300" distR="114300" simplePos="0" relativeHeight="251876352" behindDoc="0" locked="0" layoutInCell="1" allowOverlap="1">
            <wp:simplePos x="0" y="0"/>
            <wp:positionH relativeFrom="page">
              <wp:align>center</wp:align>
            </wp:positionH>
            <wp:positionV relativeFrom="paragraph">
              <wp:posOffset>735378</wp:posOffset>
            </wp:positionV>
            <wp:extent cx="4189730" cy="3392805"/>
            <wp:effectExtent l="0" t="0" r="1270" b="0"/>
            <wp:wrapTopAndBottom/>
            <wp:docPr id="149" name="Рисунок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Ris_1.jp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4189730" cy="3392805"/>
                    </a:xfrm>
                    <a:prstGeom prst="rect">
                      <a:avLst/>
                    </a:prstGeom>
                  </pic:spPr>
                </pic:pic>
              </a:graphicData>
            </a:graphic>
            <wp14:sizeRelH relativeFrom="margin">
              <wp14:pctWidth>0</wp14:pctWidth>
            </wp14:sizeRelH>
            <wp14:sizeRelV relativeFrom="margin">
              <wp14:pctHeight>0</wp14:pctHeight>
            </wp14:sizeRelV>
          </wp:anchor>
        </w:drawing>
      </w:r>
      <w:r>
        <w:t xml:space="preserve">Полунепрерывный метод литья наиболее широко применяется для получения слитков из сплавов на основе алюминия, магния и меди. Имеются </w:t>
      </w:r>
      <w:r w:rsidRPr="008750BF">
        <w:rPr>
          <w:spacing w:val="-6"/>
        </w:rPr>
        <w:t>сведения</w:t>
      </w:r>
      <w:r>
        <w:t xml:space="preserve"> о </w:t>
      </w:r>
      <w:r w:rsidRPr="008750BF">
        <w:rPr>
          <w:spacing w:val="-6"/>
        </w:rPr>
        <w:t>возможности</w:t>
      </w:r>
      <w:r>
        <w:t xml:space="preserve"> </w:t>
      </w:r>
      <w:r w:rsidRPr="008750BF">
        <w:rPr>
          <w:spacing w:val="-6"/>
        </w:rPr>
        <w:t>получения</w:t>
      </w:r>
      <w:r>
        <w:t xml:space="preserve"> </w:t>
      </w:r>
      <w:r w:rsidRPr="008750BF">
        <w:rPr>
          <w:spacing w:val="-6"/>
        </w:rPr>
        <w:t>высококачественных</w:t>
      </w:r>
      <w:r w:rsidR="008750BF" w:rsidRPr="008750BF">
        <w:t xml:space="preserve"> </w:t>
      </w:r>
      <w:r w:rsidR="008750BF">
        <w:t>слитков из</w:t>
      </w:r>
      <w:r w:rsidR="008750BF" w:rsidRPr="008750BF">
        <w:t xml:space="preserve"> </w:t>
      </w:r>
      <w:r w:rsidR="008750BF">
        <w:t>цинковых</w:t>
      </w:r>
    </w:p>
    <w:p w:rsidR="005157AA" w:rsidRDefault="005157AA" w:rsidP="0088763D">
      <w:pPr>
        <w:ind w:firstLine="709"/>
        <w:jc w:val="both"/>
      </w:pPr>
    </w:p>
    <w:p w:rsidR="008750BF" w:rsidRPr="002F3530" w:rsidRDefault="008750BF" w:rsidP="0088763D">
      <w:pPr>
        <w:ind w:firstLine="709"/>
        <w:jc w:val="both"/>
        <w:sectPr w:rsidR="008750BF" w:rsidRPr="002F3530" w:rsidSect="005F203B">
          <w:pgSz w:w="10773" w:h="16160" w:code="11"/>
          <w:pgMar w:top="567" w:right="567" w:bottom="567" w:left="1134" w:header="0" w:footer="0" w:gutter="0"/>
          <w:cols w:space="708"/>
          <w:docGrid w:linePitch="381"/>
        </w:sectPr>
      </w:pPr>
    </w:p>
    <w:p w:rsidR="008750BF" w:rsidRPr="008750BF" w:rsidRDefault="008750BF" w:rsidP="008750BF">
      <w:pPr>
        <w:jc w:val="both"/>
      </w:pPr>
      <w:r w:rsidRPr="008750BF">
        <w:lastRenderedPageBreak/>
        <w:t xml:space="preserve">сплавов массой до 750 кг. На рис. 72 показана установка для полунепрерывной отливки цинковых слитков. Из плавильной печи </w:t>
      </w:r>
      <w:r w:rsidRPr="008750BF">
        <w:rPr>
          <w:i/>
        </w:rPr>
        <w:t>1</w:t>
      </w:r>
      <w:r w:rsidRPr="008750BF">
        <w:t xml:space="preserve"> при 450 – 470°С расплавленный металл поступает в миксер </w:t>
      </w:r>
      <w:r w:rsidRPr="008750BF">
        <w:rPr>
          <w:i/>
        </w:rPr>
        <w:t>2</w:t>
      </w:r>
      <w:r w:rsidRPr="008750BF">
        <w:t xml:space="preserve">, где происходит его рафинирование от растворенных газов и неметаллических взвешенных включений. Из миксера расплав при 440 – 460°С по желобу </w:t>
      </w:r>
      <w:r w:rsidRPr="008750BF">
        <w:rPr>
          <w:i/>
        </w:rPr>
        <w:t>3</w:t>
      </w:r>
      <w:r w:rsidRPr="008750BF">
        <w:t xml:space="preserve"> поступает в разливочную воронку. Далее с помощью специальных дозирующих устройств металл из воронки направляется в кристаллизатор </w:t>
      </w:r>
      <w:r w:rsidRPr="008750BF">
        <w:rPr>
          <w:i/>
        </w:rPr>
        <w:t>4</w:t>
      </w:r>
      <w:r w:rsidRPr="008750BF">
        <w:t xml:space="preserve">, Скорость опускания поддона </w:t>
      </w:r>
      <w:r w:rsidRPr="008750BF">
        <w:rPr>
          <w:i/>
        </w:rPr>
        <w:t>5</w:t>
      </w:r>
      <w:r w:rsidRPr="008750BF">
        <w:t xml:space="preserve"> зависит от сечения слитка и составляет 5 – 10 м/ч. длина получаемых слитков ограничивается глубиной колодца. Водоохлаждаемый кристаллизатор обеспечивает формирование слитка, который охлаждается по выходу из кристаллизатора водой, поступающей из него непосредственно на поверхность слитка.</w:t>
      </w:r>
    </w:p>
    <w:p w:rsidR="008750BF" w:rsidRPr="008750BF" w:rsidRDefault="008750BF" w:rsidP="008750BF">
      <w:pPr>
        <w:ind w:firstLine="709"/>
        <w:jc w:val="both"/>
      </w:pPr>
      <w:r w:rsidRPr="008750BF">
        <w:t>На установке отливают слитки сечением 135 × 540 и 100 × 480 мм, длиной до 2500 мм [81]. Для отливки плоских и круглых слитков из цинковых сплавов полунепрерывным методом применяют кристаллизаторы из алюминиевых и медных сплавов. Скорость литья для слитков диаметром 125 – 250 мм составляет 9 – 4,5 м/ч.</w:t>
      </w:r>
    </w:p>
    <w:p w:rsidR="008750BF" w:rsidRPr="008750BF" w:rsidRDefault="008750BF" w:rsidP="008750BF">
      <w:pPr>
        <w:ind w:firstLine="709"/>
        <w:jc w:val="both"/>
      </w:pPr>
      <w:r w:rsidRPr="008750BF">
        <w:t>Экспериментальные исследования полунепрерывного Лиля сплава ЦАМ 10-5 с применением медного хромированного кристаллизатора размером 43 × 120 × 105 мм и с подачей воды на слиток показали принципиальную возможность применения полунепрерывного литья для получения цинковых слитков, пригодных для прокатки. Затруднений при литье не наблюдалось. Поверхность слитков длиной 1 м получалась гладкой и чистой; структура слитков – мелкозернистой и однородной; легирующие компоненты равномерно распределялись по сечению и по длине слитка.</w:t>
      </w:r>
    </w:p>
    <w:p w:rsidR="005157AA" w:rsidRPr="008750BF" w:rsidRDefault="005157AA" w:rsidP="0088763D">
      <w:pPr>
        <w:ind w:firstLine="709"/>
        <w:jc w:val="both"/>
      </w:pPr>
    </w:p>
    <w:p w:rsidR="005157AA" w:rsidRDefault="008750BF" w:rsidP="008750BF">
      <w:pPr>
        <w:jc w:val="center"/>
      </w:pPr>
      <w:r w:rsidRPr="008750BF">
        <w:rPr>
          <w:spacing w:val="40"/>
        </w:rPr>
        <w:t>Таблица</w:t>
      </w:r>
      <w:r w:rsidRPr="008750BF">
        <w:t xml:space="preserve"> 50. </w:t>
      </w:r>
      <w:r w:rsidRPr="008750BF">
        <w:rPr>
          <w:b/>
        </w:rPr>
        <w:t>Распределение компонентов в крупногабаритном слитке сплава ЦАМ10-5, отлитом методо</w:t>
      </w:r>
      <w:r>
        <w:rPr>
          <w:b/>
        </w:rPr>
        <w:t>м полунепрерывного литья</w:t>
      </w:r>
      <w:r>
        <w:rPr>
          <w:b/>
        </w:rPr>
        <w:br/>
      </w:r>
      <w:r w:rsidRPr="008750BF">
        <w:rPr>
          <w:b/>
        </w:rPr>
        <w:t>(по данным Гуляева А.С.)</w:t>
      </w:r>
    </w:p>
    <w:p w:rsidR="005157AA" w:rsidRDefault="005157AA" w:rsidP="0088763D">
      <w:pPr>
        <w:ind w:firstLine="709"/>
        <w:jc w:val="both"/>
      </w:pPr>
    </w:p>
    <w:tbl>
      <w:tblPr>
        <w:tblStyle w:val="ab"/>
        <w:tblW w:w="0" w:type="auto"/>
        <w:tblLook w:val="04A0" w:firstRow="1" w:lastRow="0" w:firstColumn="1" w:lastColumn="0" w:noHBand="0" w:noVBand="1"/>
      </w:tblPr>
      <w:tblGrid>
        <w:gridCol w:w="4957"/>
        <w:gridCol w:w="1368"/>
        <w:gridCol w:w="1368"/>
        <w:gridCol w:w="1369"/>
      </w:tblGrid>
      <w:tr w:rsidR="008750BF" w:rsidTr="008750BF">
        <w:trPr>
          <w:trHeight w:val="532"/>
        </w:trPr>
        <w:tc>
          <w:tcPr>
            <w:tcW w:w="4957" w:type="dxa"/>
            <w:vMerge w:val="restart"/>
            <w:vAlign w:val="center"/>
          </w:tcPr>
          <w:p w:rsidR="008750BF" w:rsidRDefault="008750BF" w:rsidP="008750BF">
            <w:pPr>
              <w:jc w:val="center"/>
            </w:pPr>
            <w:r w:rsidRPr="008750BF">
              <w:t>Место отбора пробы</w:t>
            </w:r>
          </w:p>
        </w:tc>
        <w:tc>
          <w:tcPr>
            <w:tcW w:w="4105" w:type="dxa"/>
            <w:gridSpan w:val="3"/>
            <w:vAlign w:val="center"/>
          </w:tcPr>
          <w:p w:rsidR="008750BF" w:rsidRDefault="008750BF" w:rsidP="008750BF">
            <w:pPr>
              <w:jc w:val="center"/>
            </w:pPr>
            <w:r w:rsidRPr="008750BF">
              <w:t>Содержание компонентов, %</w:t>
            </w:r>
          </w:p>
        </w:tc>
      </w:tr>
      <w:tr w:rsidR="008750BF" w:rsidTr="008750BF">
        <w:trPr>
          <w:trHeight w:val="425"/>
        </w:trPr>
        <w:tc>
          <w:tcPr>
            <w:tcW w:w="4957" w:type="dxa"/>
            <w:vMerge/>
          </w:tcPr>
          <w:p w:rsidR="008750BF" w:rsidRDefault="008750BF" w:rsidP="008750BF">
            <w:pPr>
              <w:jc w:val="both"/>
            </w:pPr>
          </w:p>
        </w:tc>
        <w:tc>
          <w:tcPr>
            <w:tcW w:w="1368" w:type="dxa"/>
            <w:vAlign w:val="center"/>
          </w:tcPr>
          <w:p w:rsidR="008750BF" w:rsidRPr="00C22F82" w:rsidRDefault="008750BF" w:rsidP="008750BF">
            <w:pPr>
              <w:jc w:val="center"/>
            </w:pPr>
            <w:r w:rsidRPr="00C22F82">
              <w:t>Cu</w:t>
            </w:r>
          </w:p>
        </w:tc>
        <w:tc>
          <w:tcPr>
            <w:tcW w:w="1368" w:type="dxa"/>
            <w:vAlign w:val="center"/>
          </w:tcPr>
          <w:p w:rsidR="008750BF" w:rsidRPr="00C22F82" w:rsidRDefault="008750BF" w:rsidP="008750BF">
            <w:pPr>
              <w:jc w:val="center"/>
            </w:pPr>
            <w:r w:rsidRPr="00C22F82">
              <w:t>Al</w:t>
            </w:r>
          </w:p>
        </w:tc>
        <w:tc>
          <w:tcPr>
            <w:tcW w:w="1369" w:type="dxa"/>
            <w:vAlign w:val="center"/>
          </w:tcPr>
          <w:p w:rsidR="008750BF" w:rsidRDefault="008750BF" w:rsidP="008750BF">
            <w:pPr>
              <w:jc w:val="center"/>
            </w:pPr>
            <w:r w:rsidRPr="00C22F82">
              <w:t>Mg</w:t>
            </w:r>
          </w:p>
        </w:tc>
      </w:tr>
      <w:tr w:rsidR="008750BF" w:rsidTr="008750BF">
        <w:trPr>
          <w:trHeight w:val="432"/>
        </w:trPr>
        <w:tc>
          <w:tcPr>
            <w:tcW w:w="4957" w:type="dxa"/>
          </w:tcPr>
          <w:p w:rsidR="008750BF" w:rsidRDefault="008750BF" w:rsidP="008750BF">
            <w:pPr>
              <w:jc w:val="both"/>
            </w:pPr>
            <w:r w:rsidRPr="008750BF">
              <w:t>Середина широкой плоскости</w:t>
            </w:r>
          </w:p>
        </w:tc>
        <w:tc>
          <w:tcPr>
            <w:tcW w:w="1368" w:type="dxa"/>
            <w:vAlign w:val="center"/>
          </w:tcPr>
          <w:p w:rsidR="008750BF" w:rsidRPr="000D6C81" w:rsidRDefault="008750BF" w:rsidP="008750BF">
            <w:pPr>
              <w:jc w:val="center"/>
            </w:pPr>
            <w:r w:rsidRPr="000D6C81">
              <w:t>5,03</w:t>
            </w:r>
          </w:p>
        </w:tc>
        <w:tc>
          <w:tcPr>
            <w:tcW w:w="1368" w:type="dxa"/>
            <w:vAlign w:val="center"/>
          </w:tcPr>
          <w:p w:rsidR="008750BF" w:rsidRPr="000D6C81" w:rsidRDefault="008750BF" w:rsidP="008750BF">
            <w:pPr>
              <w:jc w:val="center"/>
            </w:pPr>
            <w:r w:rsidRPr="000D6C81">
              <w:t>12,0</w:t>
            </w:r>
          </w:p>
        </w:tc>
        <w:tc>
          <w:tcPr>
            <w:tcW w:w="1369" w:type="dxa"/>
            <w:vAlign w:val="center"/>
          </w:tcPr>
          <w:p w:rsidR="008750BF" w:rsidRPr="000D6C81" w:rsidRDefault="008750BF" w:rsidP="008750BF">
            <w:pPr>
              <w:jc w:val="center"/>
            </w:pPr>
            <w:r w:rsidRPr="000D6C81">
              <w:t>0,050</w:t>
            </w:r>
          </w:p>
        </w:tc>
      </w:tr>
      <w:tr w:rsidR="008750BF" w:rsidTr="008750BF">
        <w:trPr>
          <w:trHeight w:val="432"/>
        </w:trPr>
        <w:tc>
          <w:tcPr>
            <w:tcW w:w="4957" w:type="dxa"/>
          </w:tcPr>
          <w:p w:rsidR="008750BF" w:rsidRDefault="008750BF" w:rsidP="008750BF">
            <w:pPr>
              <w:jc w:val="both"/>
            </w:pPr>
            <w:r w:rsidRPr="008750BF">
              <w:t>30 мм от середины широкой плоскости</w:t>
            </w:r>
          </w:p>
        </w:tc>
        <w:tc>
          <w:tcPr>
            <w:tcW w:w="1368" w:type="dxa"/>
            <w:vAlign w:val="center"/>
          </w:tcPr>
          <w:p w:rsidR="008750BF" w:rsidRPr="000D6C81" w:rsidRDefault="008750BF" w:rsidP="008750BF">
            <w:pPr>
              <w:jc w:val="center"/>
            </w:pPr>
            <w:r w:rsidRPr="000D6C81">
              <w:t>4,75</w:t>
            </w:r>
          </w:p>
        </w:tc>
        <w:tc>
          <w:tcPr>
            <w:tcW w:w="1368" w:type="dxa"/>
            <w:vAlign w:val="center"/>
          </w:tcPr>
          <w:p w:rsidR="008750BF" w:rsidRPr="000D6C81" w:rsidRDefault="008750BF" w:rsidP="008750BF">
            <w:pPr>
              <w:jc w:val="center"/>
            </w:pPr>
            <w:r w:rsidRPr="000D6C81">
              <w:t>11,6</w:t>
            </w:r>
          </w:p>
        </w:tc>
        <w:tc>
          <w:tcPr>
            <w:tcW w:w="1369" w:type="dxa"/>
            <w:vAlign w:val="center"/>
          </w:tcPr>
          <w:p w:rsidR="008750BF" w:rsidRPr="000D6C81" w:rsidRDefault="008750BF" w:rsidP="008750BF">
            <w:pPr>
              <w:jc w:val="center"/>
            </w:pPr>
            <w:r w:rsidRPr="000D6C81">
              <w:t>0,040</w:t>
            </w:r>
          </w:p>
        </w:tc>
      </w:tr>
      <w:tr w:rsidR="008750BF" w:rsidTr="008750BF">
        <w:trPr>
          <w:trHeight w:val="432"/>
        </w:trPr>
        <w:tc>
          <w:tcPr>
            <w:tcW w:w="4957" w:type="dxa"/>
          </w:tcPr>
          <w:p w:rsidR="008750BF" w:rsidRDefault="008750BF" w:rsidP="008750BF">
            <w:pPr>
              <w:jc w:val="both"/>
            </w:pPr>
            <w:r w:rsidRPr="008750BF">
              <w:t>Центр</w:t>
            </w:r>
          </w:p>
        </w:tc>
        <w:tc>
          <w:tcPr>
            <w:tcW w:w="1368" w:type="dxa"/>
            <w:vAlign w:val="center"/>
          </w:tcPr>
          <w:p w:rsidR="008750BF" w:rsidRPr="000D6C81" w:rsidRDefault="008750BF" w:rsidP="008750BF">
            <w:pPr>
              <w:jc w:val="center"/>
            </w:pPr>
            <w:r w:rsidRPr="000D6C81">
              <w:t>4,96</w:t>
            </w:r>
          </w:p>
        </w:tc>
        <w:tc>
          <w:tcPr>
            <w:tcW w:w="1368" w:type="dxa"/>
            <w:vAlign w:val="center"/>
          </w:tcPr>
          <w:p w:rsidR="008750BF" w:rsidRPr="000D6C81" w:rsidRDefault="008750BF" w:rsidP="008750BF">
            <w:pPr>
              <w:jc w:val="center"/>
            </w:pPr>
            <w:r w:rsidRPr="000D6C81">
              <w:t>12,3</w:t>
            </w:r>
          </w:p>
        </w:tc>
        <w:tc>
          <w:tcPr>
            <w:tcW w:w="1369" w:type="dxa"/>
            <w:vAlign w:val="center"/>
          </w:tcPr>
          <w:p w:rsidR="008750BF" w:rsidRPr="000D6C81" w:rsidRDefault="008750BF" w:rsidP="008750BF">
            <w:pPr>
              <w:jc w:val="center"/>
            </w:pPr>
            <w:r w:rsidRPr="000D6C81">
              <w:t>0,060</w:t>
            </w:r>
          </w:p>
        </w:tc>
      </w:tr>
      <w:tr w:rsidR="008750BF" w:rsidTr="008750BF">
        <w:trPr>
          <w:trHeight w:val="432"/>
        </w:trPr>
        <w:tc>
          <w:tcPr>
            <w:tcW w:w="4957" w:type="dxa"/>
          </w:tcPr>
          <w:p w:rsidR="008750BF" w:rsidRDefault="008750BF" w:rsidP="008750BF">
            <w:pPr>
              <w:jc w:val="both"/>
            </w:pPr>
            <w:r w:rsidRPr="008750BF">
              <w:t>110 мм от поверхности боковой грани</w:t>
            </w:r>
          </w:p>
        </w:tc>
        <w:tc>
          <w:tcPr>
            <w:tcW w:w="1368" w:type="dxa"/>
            <w:vAlign w:val="center"/>
          </w:tcPr>
          <w:p w:rsidR="008750BF" w:rsidRPr="000D6C81" w:rsidRDefault="008750BF" w:rsidP="008750BF">
            <w:pPr>
              <w:jc w:val="center"/>
            </w:pPr>
            <w:r w:rsidRPr="000D6C81">
              <w:t>4,90</w:t>
            </w:r>
          </w:p>
        </w:tc>
        <w:tc>
          <w:tcPr>
            <w:tcW w:w="1368" w:type="dxa"/>
            <w:vAlign w:val="center"/>
          </w:tcPr>
          <w:p w:rsidR="008750BF" w:rsidRPr="000D6C81" w:rsidRDefault="008750BF" w:rsidP="008750BF">
            <w:pPr>
              <w:jc w:val="center"/>
            </w:pPr>
            <w:r w:rsidRPr="000D6C81">
              <w:t>10,9</w:t>
            </w:r>
          </w:p>
        </w:tc>
        <w:tc>
          <w:tcPr>
            <w:tcW w:w="1369" w:type="dxa"/>
            <w:vAlign w:val="center"/>
          </w:tcPr>
          <w:p w:rsidR="008750BF" w:rsidRPr="000D6C81" w:rsidRDefault="008750BF" w:rsidP="008750BF">
            <w:pPr>
              <w:jc w:val="center"/>
            </w:pPr>
            <w:r w:rsidRPr="000D6C81">
              <w:t>0,050</w:t>
            </w:r>
          </w:p>
        </w:tc>
      </w:tr>
      <w:tr w:rsidR="008750BF" w:rsidTr="008750BF">
        <w:trPr>
          <w:trHeight w:val="432"/>
        </w:trPr>
        <w:tc>
          <w:tcPr>
            <w:tcW w:w="4957" w:type="dxa"/>
          </w:tcPr>
          <w:p w:rsidR="008750BF" w:rsidRDefault="008750BF" w:rsidP="008750BF">
            <w:pPr>
              <w:jc w:val="both"/>
            </w:pPr>
            <w:r w:rsidRPr="008750BF">
              <w:t>Середина поверхности боковой грани</w:t>
            </w:r>
          </w:p>
        </w:tc>
        <w:tc>
          <w:tcPr>
            <w:tcW w:w="1368" w:type="dxa"/>
            <w:vAlign w:val="center"/>
          </w:tcPr>
          <w:p w:rsidR="008750BF" w:rsidRPr="000D6C81" w:rsidRDefault="008750BF" w:rsidP="008750BF">
            <w:pPr>
              <w:jc w:val="center"/>
            </w:pPr>
            <w:r w:rsidRPr="000D6C81">
              <w:t>4,96</w:t>
            </w:r>
          </w:p>
        </w:tc>
        <w:tc>
          <w:tcPr>
            <w:tcW w:w="1368" w:type="dxa"/>
            <w:vAlign w:val="center"/>
          </w:tcPr>
          <w:p w:rsidR="008750BF" w:rsidRPr="000D6C81" w:rsidRDefault="008750BF" w:rsidP="008750BF">
            <w:pPr>
              <w:jc w:val="center"/>
            </w:pPr>
            <w:r w:rsidRPr="000D6C81">
              <w:t>12,5</w:t>
            </w:r>
          </w:p>
        </w:tc>
        <w:tc>
          <w:tcPr>
            <w:tcW w:w="1369" w:type="dxa"/>
            <w:vAlign w:val="center"/>
          </w:tcPr>
          <w:p w:rsidR="008750BF" w:rsidRPr="000D6C81" w:rsidRDefault="008750BF" w:rsidP="008750BF">
            <w:pPr>
              <w:jc w:val="center"/>
            </w:pPr>
            <w:r w:rsidRPr="000D6C81">
              <w:t>0,045</w:t>
            </w:r>
          </w:p>
        </w:tc>
      </w:tr>
      <w:tr w:rsidR="008750BF" w:rsidTr="008750BF">
        <w:trPr>
          <w:trHeight w:val="432"/>
        </w:trPr>
        <w:tc>
          <w:tcPr>
            <w:tcW w:w="4957" w:type="dxa"/>
          </w:tcPr>
          <w:p w:rsidR="008750BF" w:rsidRPr="002F35E1" w:rsidRDefault="008750BF" w:rsidP="008750BF">
            <w:r w:rsidRPr="002F35E1">
              <w:t>Низ</w:t>
            </w:r>
          </w:p>
        </w:tc>
        <w:tc>
          <w:tcPr>
            <w:tcW w:w="1368" w:type="dxa"/>
            <w:vAlign w:val="center"/>
          </w:tcPr>
          <w:p w:rsidR="008750BF" w:rsidRPr="000D6C81" w:rsidRDefault="008750BF" w:rsidP="008750BF">
            <w:pPr>
              <w:jc w:val="center"/>
            </w:pPr>
            <w:r w:rsidRPr="000D6C81">
              <w:t>5,03</w:t>
            </w:r>
          </w:p>
        </w:tc>
        <w:tc>
          <w:tcPr>
            <w:tcW w:w="1368" w:type="dxa"/>
            <w:vAlign w:val="center"/>
          </w:tcPr>
          <w:p w:rsidR="008750BF" w:rsidRPr="000D6C81" w:rsidRDefault="008750BF" w:rsidP="008750BF">
            <w:pPr>
              <w:jc w:val="center"/>
            </w:pPr>
            <w:r w:rsidRPr="000D6C81">
              <w:t>12,3</w:t>
            </w:r>
          </w:p>
        </w:tc>
        <w:tc>
          <w:tcPr>
            <w:tcW w:w="1369" w:type="dxa"/>
            <w:vAlign w:val="center"/>
          </w:tcPr>
          <w:p w:rsidR="008750BF" w:rsidRPr="000D6C81" w:rsidRDefault="008750BF" w:rsidP="008750BF">
            <w:pPr>
              <w:jc w:val="center"/>
            </w:pPr>
            <w:r w:rsidRPr="000D6C81">
              <w:t>0,045</w:t>
            </w:r>
          </w:p>
        </w:tc>
      </w:tr>
      <w:tr w:rsidR="008750BF" w:rsidTr="008750BF">
        <w:trPr>
          <w:trHeight w:val="432"/>
        </w:trPr>
        <w:tc>
          <w:tcPr>
            <w:tcW w:w="4957" w:type="dxa"/>
          </w:tcPr>
          <w:p w:rsidR="008750BF" w:rsidRPr="002F35E1" w:rsidRDefault="008750BF" w:rsidP="008750BF">
            <w:r w:rsidRPr="002F35E1">
              <w:t>Верх</w:t>
            </w:r>
          </w:p>
        </w:tc>
        <w:tc>
          <w:tcPr>
            <w:tcW w:w="1368" w:type="dxa"/>
            <w:vAlign w:val="center"/>
          </w:tcPr>
          <w:p w:rsidR="008750BF" w:rsidRPr="000D6C81" w:rsidRDefault="008750BF" w:rsidP="008750BF">
            <w:pPr>
              <w:jc w:val="center"/>
            </w:pPr>
            <w:r w:rsidRPr="000D6C81">
              <w:t>4,90</w:t>
            </w:r>
          </w:p>
        </w:tc>
        <w:tc>
          <w:tcPr>
            <w:tcW w:w="1368" w:type="dxa"/>
            <w:vAlign w:val="center"/>
          </w:tcPr>
          <w:p w:rsidR="008750BF" w:rsidRPr="000D6C81" w:rsidRDefault="008750BF" w:rsidP="008750BF">
            <w:pPr>
              <w:jc w:val="center"/>
            </w:pPr>
            <w:r w:rsidRPr="000D6C81">
              <w:t>12,1</w:t>
            </w:r>
          </w:p>
        </w:tc>
        <w:tc>
          <w:tcPr>
            <w:tcW w:w="1369" w:type="dxa"/>
            <w:vAlign w:val="center"/>
          </w:tcPr>
          <w:p w:rsidR="008750BF" w:rsidRPr="000D6C81" w:rsidRDefault="008750BF" w:rsidP="008750BF">
            <w:pPr>
              <w:jc w:val="center"/>
            </w:pPr>
            <w:r w:rsidRPr="000D6C81">
              <w:t>0,040</w:t>
            </w:r>
          </w:p>
        </w:tc>
      </w:tr>
      <w:tr w:rsidR="008750BF" w:rsidTr="008750BF">
        <w:trPr>
          <w:trHeight w:val="432"/>
        </w:trPr>
        <w:tc>
          <w:tcPr>
            <w:tcW w:w="4957" w:type="dxa"/>
          </w:tcPr>
          <w:p w:rsidR="008750BF" w:rsidRDefault="008750BF" w:rsidP="008750BF">
            <w:bookmarkStart w:id="92" w:name="OLE_LINK61"/>
            <w:bookmarkStart w:id="93" w:name="OLE_LINK62"/>
            <w:r>
              <w:t>Ликвационный</w:t>
            </w:r>
            <w:bookmarkEnd w:id="92"/>
            <w:bookmarkEnd w:id="93"/>
            <w:r w:rsidRPr="002F35E1">
              <w:t xml:space="preserve"> наплыл</w:t>
            </w:r>
          </w:p>
        </w:tc>
        <w:tc>
          <w:tcPr>
            <w:tcW w:w="1368" w:type="dxa"/>
            <w:vAlign w:val="center"/>
          </w:tcPr>
          <w:p w:rsidR="008750BF" w:rsidRPr="000D6C81" w:rsidRDefault="008750BF" w:rsidP="008750BF">
            <w:pPr>
              <w:jc w:val="center"/>
            </w:pPr>
            <w:r w:rsidRPr="000D6C81">
              <w:t>3,93</w:t>
            </w:r>
          </w:p>
        </w:tc>
        <w:tc>
          <w:tcPr>
            <w:tcW w:w="1368" w:type="dxa"/>
            <w:vAlign w:val="center"/>
          </w:tcPr>
          <w:p w:rsidR="008750BF" w:rsidRPr="000D6C81" w:rsidRDefault="008750BF" w:rsidP="008750BF">
            <w:pPr>
              <w:jc w:val="center"/>
            </w:pPr>
            <w:r w:rsidRPr="000D6C81">
              <w:t>8,1</w:t>
            </w:r>
          </w:p>
        </w:tc>
        <w:tc>
          <w:tcPr>
            <w:tcW w:w="1369" w:type="dxa"/>
            <w:vAlign w:val="center"/>
          </w:tcPr>
          <w:p w:rsidR="008750BF" w:rsidRDefault="008750BF" w:rsidP="008750BF">
            <w:pPr>
              <w:jc w:val="center"/>
            </w:pPr>
            <w:r w:rsidRPr="000D6C81">
              <w:t>0,055</w:t>
            </w:r>
          </w:p>
        </w:tc>
      </w:tr>
    </w:tbl>
    <w:p w:rsidR="005157AA" w:rsidRDefault="005157AA" w:rsidP="0088763D">
      <w:pPr>
        <w:ind w:firstLine="709"/>
        <w:jc w:val="both"/>
      </w:pPr>
    </w:p>
    <w:p w:rsidR="008750BF" w:rsidRDefault="008750BF" w:rsidP="0088763D">
      <w:pPr>
        <w:ind w:firstLine="709"/>
        <w:jc w:val="both"/>
        <w:sectPr w:rsidR="008750BF" w:rsidSect="005F203B">
          <w:pgSz w:w="10773" w:h="16160" w:code="11"/>
          <w:pgMar w:top="567" w:right="567" w:bottom="567" w:left="1134" w:header="0" w:footer="0" w:gutter="0"/>
          <w:cols w:space="708"/>
          <w:docGrid w:linePitch="381"/>
        </w:sectPr>
      </w:pPr>
    </w:p>
    <w:p w:rsidR="008750BF" w:rsidRPr="008750BF" w:rsidRDefault="008750BF" w:rsidP="008750BF">
      <w:pPr>
        <w:ind w:firstLine="709"/>
        <w:jc w:val="both"/>
      </w:pPr>
      <w:r w:rsidRPr="008750BF">
        <w:lastRenderedPageBreak/>
        <w:t xml:space="preserve">Экспериментальные исследования позволили также установить, что механические свойства слитков из сплава ЦАМ 10-5, полученных </w:t>
      </w:r>
      <w:bookmarkStart w:id="94" w:name="OLE_LINK67"/>
      <w:bookmarkStart w:id="95" w:name="OLE_LINK68"/>
      <w:r w:rsidRPr="008750BF">
        <w:t>полунепрерывным</w:t>
      </w:r>
      <w:bookmarkEnd w:id="94"/>
      <w:bookmarkEnd w:id="95"/>
      <w:r w:rsidRPr="008750BF">
        <w:t xml:space="preserve"> методом, по сравнению со свойствами слитков, отлитых в изложницы наполнения, при практически одинаковых прочностных показателях имеют большую пластичность и вязкость. В результате дальнейших экспериментов были получены. слитки из сплава ЦАМ 10-5 полунепрерывным методом на промышленном оборудовании. Слитки отливали в кристаллизатор размером 135 × 450 мм на установке тросового типа. Рубашка кристаллизатора была изготовлена из дюралюминия и обеспечивала подачу воды на слиток при выходе его из кристаллизатора. Для предотвращения накипания металла на рубашку ее стенки смазывали маслом «Вапор Т». Температуру металла в подводящем желобе поддерживали в пределах 450 – 470 °С. Скорость литья или скорость опускания поддона со слитком составляла около 4,5 м/ч. Слитки отливали длиной до 3,5 м; поверхность большинства слитков была без дефектов; ликвация легирующих компонентов по сечению и длине крупногабаритного слитка из сплава ЦАМ 10-5 практически отсутствовала (табл. 50). Встречающиеся на поверхности слитков ликвационные наплывы имели химический состав, близкий</w:t>
      </w:r>
      <w:r w:rsidR="007D3E56">
        <w:t xml:space="preserve"> к составу тройной эвтектики (7 </w:t>
      </w:r>
      <w:r w:rsidRPr="008750BF">
        <w:t xml:space="preserve">% </w:t>
      </w:r>
      <w:r w:rsidRPr="008750BF">
        <w:rPr>
          <w:lang w:val="en-US"/>
        </w:rPr>
        <w:t>Al</w:t>
      </w:r>
      <w:r w:rsidRPr="008750BF">
        <w:t xml:space="preserve">, 4 % </w:t>
      </w:r>
      <w:r w:rsidRPr="008750BF">
        <w:rPr>
          <w:lang w:val="en-US"/>
        </w:rPr>
        <w:t>Cu</w:t>
      </w:r>
      <w:r w:rsidRPr="008750BF">
        <w:t>, остальное Zn).</w:t>
      </w:r>
    </w:p>
    <w:p w:rsidR="008750BF" w:rsidRPr="008750BF" w:rsidRDefault="008750BF" w:rsidP="008750BF">
      <w:pPr>
        <w:ind w:firstLine="709"/>
        <w:jc w:val="both"/>
      </w:pPr>
      <w:r w:rsidRPr="008750BF">
        <w:t>При использовании слитков, полученных способом полунепрерывного литья вместо слитков, отлитых в горизонтальных изложницах, потери металла в стружку уменьшаются от 30 до 5 %. Благодаря большей вязкости сплава ЦАМ10-5, отлитого полунепрерывным методом, улучшается обрабатываемость слитков.</w:t>
      </w:r>
    </w:p>
    <w:p w:rsidR="008750BF" w:rsidRPr="008750BF" w:rsidRDefault="008750BF" w:rsidP="008750BF">
      <w:pPr>
        <w:ind w:firstLine="709"/>
        <w:jc w:val="both"/>
      </w:pPr>
      <w:r w:rsidRPr="008750BF">
        <w:t>В последнее время для получения сплошных цинковых слитков применяют метод вакуумного всасывания [34]. Сущность этого способа литья заключается в следующем. Металлическую водоохлаждаемую форму-кристаллизатор нижней частью погружают на небольшую глубину в жидкий металл. При понижении внутри кристаллизатора давления расплав всасывается (поднимается) внутрь формы на определенную высоту (в зависимости от степени вакуума) и затвердевает по всему сечению формы-кристаллизатора. Полученные заготовки идут для изготовления мелких вкладышей, упорных колец и т.п. При литье вакуумным всасыванием формирование литой заготовки происходит под вакуумом с отводом тепла от кристаллизующегося металла через стенки водоохлаждаемого кристаллизатора. Литые заготовки, полученные методом вакуумного всасывания, имеют столбчатую структуру и недостаточно высокую плотность центральных слоев.</w:t>
      </w:r>
    </w:p>
    <w:p w:rsidR="008750BF" w:rsidRPr="008750BF" w:rsidRDefault="008750BF" w:rsidP="008750BF">
      <w:pPr>
        <w:ind w:firstLine="709"/>
        <w:jc w:val="both"/>
      </w:pPr>
      <w:r w:rsidRPr="008750BF">
        <w:t>Предельная высота подъема расплава в полости кристаллизатора</w:t>
      </w:r>
      <w:r w:rsidR="007D3E56" w:rsidRPr="00744F1B">
        <w:t xml:space="preserve"> </w:t>
      </w:r>
      <w:r w:rsidRPr="008750BF">
        <w:t xml:space="preserve">при вакуумном </w:t>
      </w:r>
      <w:r w:rsidRPr="001A4B43">
        <w:rPr>
          <w:spacing w:val="-6"/>
        </w:rPr>
        <w:t xml:space="preserve">всасывании определяется по формуле </w:t>
      </w:r>
      <w:r w:rsidRPr="001A4B43">
        <w:rPr>
          <w:i/>
          <w:spacing w:val="-6"/>
        </w:rPr>
        <w:t>Н</w:t>
      </w:r>
      <w:r w:rsidRPr="001A4B43">
        <w:rPr>
          <w:spacing w:val="-6"/>
          <w:vertAlign w:val="subscript"/>
        </w:rPr>
        <w:t>пред</w:t>
      </w:r>
      <w:r w:rsidRPr="001A4B43">
        <w:rPr>
          <w:spacing w:val="-6"/>
        </w:rPr>
        <w:t xml:space="preserve"> = 101,3·13,6/ρ</w:t>
      </w:r>
      <w:r w:rsidRPr="001A4B43">
        <w:rPr>
          <w:spacing w:val="-6"/>
          <w:vertAlign w:val="subscript"/>
        </w:rPr>
        <w:t>распл</w:t>
      </w:r>
      <w:r w:rsidRPr="001A4B43">
        <w:rPr>
          <w:spacing w:val="-6"/>
        </w:rPr>
        <w:t>,</w:t>
      </w:r>
      <w:r w:rsidRPr="008750BF">
        <w:t xml:space="preserve"> где </w:t>
      </w:r>
      <w:r w:rsidRPr="001A4B43">
        <w:rPr>
          <w:i/>
          <w:spacing w:val="-6"/>
        </w:rPr>
        <w:t>Н</w:t>
      </w:r>
      <w:r w:rsidRPr="001A4B43">
        <w:rPr>
          <w:spacing w:val="-6"/>
          <w:vertAlign w:val="subscript"/>
        </w:rPr>
        <w:t>пред</w:t>
      </w:r>
      <w:r w:rsidRPr="001A4B43">
        <w:rPr>
          <w:spacing w:val="-6"/>
        </w:rPr>
        <w:t xml:space="preserve"> – предельная высота всасывания</w:t>
      </w:r>
      <w:r w:rsidR="001A4B43" w:rsidRPr="001A4B43">
        <w:rPr>
          <w:spacing w:val="-6"/>
        </w:rPr>
        <w:t xml:space="preserve"> расплава в полость</w:t>
      </w:r>
      <w:r w:rsidR="001A4B43" w:rsidRPr="001A4B43">
        <w:t xml:space="preserve"> </w:t>
      </w:r>
      <w:r w:rsidR="001A4B43">
        <w:t>кристаллизатора,</w:t>
      </w:r>
      <w:r w:rsidR="001A4B43" w:rsidRPr="001A4B43">
        <w:t xml:space="preserve"> </w:t>
      </w:r>
      <w:r w:rsidR="001A4B43">
        <w:t>мм;</w:t>
      </w:r>
    </w:p>
    <w:p w:rsidR="005157AA" w:rsidRDefault="005157AA" w:rsidP="0088763D">
      <w:pPr>
        <w:ind w:firstLine="709"/>
        <w:jc w:val="both"/>
      </w:pPr>
    </w:p>
    <w:p w:rsidR="001A4B43" w:rsidRDefault="001A4B43" w:rsidP="0088763D">
      <w:pPr>
        <w:ind w:firstLine="709"/>
        <w:jc w:val="both"/>
        <w:sectPr w:rsidR="001A4B43" w:rsidSect="00744F1B">
          <w:pgSz w:w="10773" w:h="14912" w:code="11"/>
          <w:pgMar w:top="567" w:right="567" w:bottom="567" w:left="1134" w:header="0" w:footer="0" w:gutter="0"/>
          <w:cols w:space="708"/>
          <w:docGrid w:linePitch="381"/>
        </w:sectPr>
      </w:pPr>
    </w:p>
    <w:p w:rsidR="001A4B43" w:rsidRPr="001A4B43" w:rsidRDefault="001A4B43" w:rsidP="001A4B43">
      <w:pPr>
        <w:jc w:val="both"/>
      </w:pPr>
      <w:r w:rsidRPr="001A4B43">
        <w:lastRenderedPageBreak/>
        <w:t>101,3 – среднее барометрическое давление, кПа; 13,6 – плотность ртути, г/см</w:t>
      </w:r>
      <w:r w:rsidRPr="001A4B43">
        <w:rPr>
          <w:vertAlign w:val="superscript"/>
        </w:rPr>
        <w:t>3</w:t>
      </w:r>
      <w:r w:rsidRPr="001A4B43">
        <w:t>; ρ</w:t>
      </w:r>
      <w:r w:rsidRPr="001A4B43">
        <w:rPr>
          <w:vertAlign w:val="subscript"/>
        </w:rPr>
        <w:t>распл</w:t>
      </w:r>
      <w:r w:rsidRPr="001A4B43">
        <w:t xml:space="preserve"> – плотность цинкового расплава, г/см</w:t>
      </w:r>
      <w:r w:rsidRPr="001A4B43">
        <w:rPr>
          <w:vertAlign w:val="superscript"/>
        </w:rPr>
        <w:t>3</w:t>
      </w:r>
      <w:r w:rsidRPr="001A4B43">
        <w:t>.</w:t>
      </w:r>
    </w:p>
    <w:p w:rsidR="001A4B43" w:rsidRPr="001A4B43" w:rsidRDefault="001A4B43" w:rsidP="001A4B43">
      <w:pPr>
        <w:ind w:firstLine="709"/>
        <w:jc w:val="both"/>
      </w:pPr>
      <w:r w:rsidRPr="001A4B43">
        <w:t>Отсюда следует, что предельная (теоретическая) высота всасывания для отливок из цинковых сплавов составляет 1500 мм.</w:t>
      </w:r>
    </w:p>
    <w:p w:rsidR="001A4B43" w:rsidRPr="001A4B43" w:rsidRDefault="001A4B43" w:rsidP="001A4B43">
      <w:pPr>
        <w:ind w:firstLine="709"/>
        <w:jc w:val="both"/>
      </w:pPr>
      <w:r w:rsidRPr="001A4B43">
        <w:t>Рабочий вакуум, необходимый для получения слитка заданной длины (</w:t>
      </w:r>
      <w:r w:rsidRPr="001A4B43">
        <w:rPr>
          <w:i/>
          <w:lang w:val="en-US"/>
        </w:rPr>
        <w:t>l</w:t>
      </w:r>
      <w:r w:rsidRPr="001A4B43">
        <w:t xml:space="preserve">), можно определить по формуле </w:t>
      </w:r>
      <w:r w:rsidRPr="001A4B43">
        <w:rPr>
          <w:i/>
        </w:rPr>
        <w:t>Р</w:t>
      </w:r>
      <w:r w:rsidRPr="001A4B43">
        <w:rPr>
          <w:vertAlign w:val="subscript"/>
        </w:rPr>
        <w:t>раб</w:t>
      </w:r>
      <w:r w:rsidRPr="001A4B43">
        <w:t xml:space="preserve"> = 101,3 – </w:t>
      </w:r>
      <w:r w:rsidRPr="001A4B43">
        <w:rPr>
          <w:i/>
          <w:lang w:val="en-US"/>
        </w:rPr>
        <w:t>l</w:t>
      </w:r>
      <w:r w:rsidRPr="001A4B43">
        <w:rPr>
          <w:i/>
        </w:rPr>
        <w:t xml:space="preserve"> </w:t>
      </w:r>
      <w:r w:rsidRPr="001A4B43">
        <w:t>ρ</w:t>
      </w:r>
      <w:r w:rsidRPr="001A4B43">
        <w:rPr>
          <w:vertAlign w:val="subscript"/>
        </w:rPr>
        <w:t>распл</w:t>
      </w:r>
      <w:r w:rsidRPr="001A4B43">
        <w:t>/13,6.</w:t>
      </w:r>
    </w:p>
    <w:p w:rsidR="001A4B43" w:rsidRPr="001A4B43" w:rsidRDefault="001A4B43" w:rsidP="001A4B43">
      <w:pPr>
        <w:ind w:firstLine="709"/>
        <w:jc w:val="both"/>
      </w:pPr>
      <w:r w:rsidRPr="001A4B43">
        <w:t>Для получения цинкового слитка длиной 1000 мм необходим вакуум 31,7 кПа, а для получения слитка д ной 1300 мм следует создать вакуум в 14,66 кПа.</w:t>
      </w:r>
    </w:p>
    <w:p w:rsidR="001A4B43" w:rsidRPr="001A4B43" w:rsidRDefault="001A4B43" w:rsidP="001A4B43">
      <w:pPr>
        <w:ind w:firstLine="709"/>
        <w:jc w:val="both"/>
      </w:pPr>
    </w:p>
    <w:p w:rsidR="001A4B43" w:rsidRPr="001A4B43" w:rsidRDefault="001A4B43" w:rsidP="001A4B43">
      <w:pPr>
        <w:pStyle w:val="2"/>
        <w:jc w:val="center"/>
        <w:rPr>
          <w:b/>
          <w:sz w:val="32"/>
          <w:szCs w:val="32"/>
        </w:rPr>
      </w:pPr>
      <w:bookmarkStart w:id="96" w:name="_Toc480673727"/>
      <w:r w:rsidRPr="001A4B43">
        <w:rPr>
          <w:b/>
          <w:sz w:val="32"/>
          <w:szCs w:val="32"/>
        </w:rPr>
        <w:t>2. Прокатка цинковых заготовок</w:t>
      </w:r>
      <w:bookmarkEnd w:id="96"/>
    </w:p>
    <w:p w:rsidR="001A4B43" w:rsidRPr="001A4B43" w:rsidRDefault="001A4B43" w:rsidP="001A4B43">
      <w:pPr>
        <w:ind w:firstLine="709"/>
        <w:jc w:val="both"/>
      </w:pPr>
    </w:p>
    <w:p w:rsidR="001A4B43" w:rsidRPr="001A4B43" w:rsidRDefault="001A4B43" w:rsidP="001A4B43">
      <w:pPr>
        <w:ind w:firstLine="709"/>
        <w:jc w:val="both"/>
      </w:pPr>
      <w:r w:rsidRPr="001A4B43">
        <w:t>Прокатка цинка и сплавов на его основе обеспечивает получение листов различной толщины (δ): для химических источников тока δ = 0,15 ÷ 2,0 мм, для общего назначения δ = 0,12 ÷ 4,0 мм, для клише δ = 1,0 ÷ 4,5 мм и для офсетной печати δ = 0,15 ÷ 1,0 мм. Кроме этого, прокаткой получают цинковые аноды (δ = 5 ÷ 12 мм), фольгу (δ = 0,05 ÷ 0,07 мм) и проволоку.</w:t>
      </w:r>
    </w:p>
    <w:p w:rsidR="001A4B43" w:rsidRPr="001A4B43" w:rsidRDefault="001A4B43" w:rsidP="001A4B43">
      <w:pPr>
        <w:ind w:firstLine="709"/>
        <w:jc w:val="both"/>
      </w:pPr>
      <w:r w:rsidRPr="001A4B43">
        <w:t>Ниже приведены примерные структура и сортамент цинковых прокатанных полуфабрикатов [81]:</w:t>
      </w:r>
    </w:p>
    <w:p w:rsidR="001A4B43" w:rsidRPr="001A4B43" w:rsidRDefault="001A4B43" w:rsidP="001A4B43">
      <w:pPr>
        <w:ind w:firstLine="709"/>
        <w:jc w:val="both"/>
        <w:rPr>
          <w:sz w:val="24"/>
        </w:rPr>
      </w:pPr>
      <w:r w:rsidRPr="001A4B43">
        <w:rPr>
          <w:sz w:val="24"/>
        </w:rPr>
        <w:t>Полуфабрикаты, %:</w:t>
      </w:r>
    </w:p>
    <w:p w:rsidR="001A4B43" w:rsidRPr="001A4B43" w:rsidRDefault="001A4B43" w:rsidP="001A4B43">
      <w:pPr>
        <w:tabs>
          <w:tab w:val="left" w:leader="dot" w:pos="7230"/>
        </w:tabs>
        <w:ind w:firstLine="1276"/>
        <w:jc w:val="both"/>
        <w:rPr>
          <w:sz w:val="24"/>
        </w:rPr>
      </w:pPr>
      <w:r w:rsidRPr="001A4B43">
        <w:rPr>
          <w:sz w:val="24"/>
        </w:rPr>
        <w:t>аноды и плиты котельные</w:t>
      </w:r>
      <w:r w:rsidRPr="001A4B43">
        <w:rPr>
          <w:sz w:val="24"/>
        </w:rPr>
        <w:tab/>
        <w:t xml:space="preserve"> 37,5 </w:t>
      </w:r>
    </w:p>
    <w:p w:rsidR="001A4B43" w:rsidRPr="001A4B43" w:rsidRDefault="001A4B43" w:rsidP="001A4B43">
      <w:pPr>
        <w:tabs>
          <w:tab w:val="left" w:leader="dot" w:pos="7230"/>
        </w:tabs>
        <w:ind w:firstLine="1276"/>
        <w:jc w:val="both"/>
        <w:rPr>
          <w:sz w:val="24"/>
        </w:rPr>
      </w:pPr>
      <w:r w:rsidRPr="001A4B43">
        <w:rPr>
          <w:sz w:val="24"/>
        </w:rPr>
        <w:t xml:space="preserve">листы и полосы для химических источников тока </w:t>
      </w:r>
      <w:r>
        <w:rPr>
          <w:sz w:val="24"/>
        </w:rPr>
        <w:tab/>
      </w:r>
      <w:r w:rsidRPr="001A4B43">
        <w:rPr>
          <w:sz w:val="24"/>
        </w:rPr>
        <w:t>36,5</w:t>
      </w:r>
    </w:p>
    <w:p w:rsidR="001A4B43" w:rsidRPr="001A4B43" w:rsidRDefault="001A4B43" w:rsidP="001A4B43">
      <w:pPr>
        <w:tabs>
          <w:tab w:val="left" w:leader="dot" w:pos="7230"/>
        </w:tabs>
        <w:ind w:firstLine="1474"/>
        <w:jc w:val="both"/>
        <w:rPr>
          <w:sz w:val="24"/>
        </w:rPr>
      </w:pPr>
      <w:r w:rsidRPr="001A4B43">
        <w:rPr>
          <w:sz w:val="24"/>
        </w:rPr>
        <w:t xml:space="preserve">» </w:t>
      </w:r>
      <w:r>
        <w:rPr>
          <w:sz w:val="24"/>
        </w:rPr>
        <w:t xml:space="preserve">      </w:t>
      </w:r>
      <w:r w:rsidRPr="001A4B43">
        <w:rPr>
          <w:sz w:val="24"/>
        </w:rPr>
        <w:t xml:space="preserve">общего назначения </w:t>
      </w:r>
      <w:r w:rsidRPr="001A4B43">
        <w:rPr>
          <w:sz w:val="24"/>
        </w:rPr>
        <w:tab/>
        <w:t>10,5</w:t>
      </w:r>
    </w:p>
    <w:p w:rsidR="001A4B43" w:rsidRPr="001A4B43" w:rsidRDefault="001A4B43" w:rsidP="001A4B43">
      <w:pPr>
        <w:tabs>
          <w:tab w:val="left" w:leader="dot" w:pos="7230"/>
        </w:tabs>
        <w:ind w:firstLine="1474"/>
        <w:jc w:val="both"/>
        <w:rPr>
          <w:sz w:val="24"/>
        </w:rPr>
      </w:pPr>
      <w:r w:rsidRPr="001A4B43">
        <w:rPr>
          <w:sz w:val="24"/>
        </w:rPr>
        <w:t xml:space="preserve">» </w:t>
      </w:r>
      <w:r>
        <w:rPr>
          <w:sz w:val="24"/>
        </w:rPr>
        <w:t xml:space="preserve">      </w:t>
      </w:r>
      <w:r w:rsidRPr="001A4B43">
        <w:rPr>
          <w:sz w:val="24"/>
        </w:rPr>
        <w:t xml:space="preserve">для клише </w:t>
      </w:r>
      <w:r w:rsidRPr="001A4B43">
        <w:rPr>
          <w:sz w:val="24"/>
        </w:rPr>
        <w:tab/>
        <w:t>13,5</w:t>
      </w:r>
    </w:p>
    <w:p w:rsidR="001A4B43" w:rsidRPr="001A4B43" w:rsidRDefault="001A4B43" w:rsidP="001A4B43">
      <w:pPr>
        <w:tabs>
          <w:tab w:val="left" w:leader="dot" w:pos="7230"/>
        </w:tabs>
        <w:ind w:firstLine="1474"/>
        <w:jc w:val="both"/>
        <w:rPr>
          <w:sz w:val="24"/>
        </w:rPr>
      </w:pPr>
      <w:r w:rsidRPr="001A4B43">
        <w:rPr>
          <w:sz w:val="24"/>
        </w:rPr>
        <w:t xml:space="preserve">» </w:t>
      </w:r>
      <w:r>
        <w:rPr>
          <w:sz w:val="24"/>
        </w:rPr>
        <w:t xml:space="preserve">       </w:t>
      </w:r>
      <w:r w:rsidRPr="001A4B43">
        <w:rPr>
          <w:sz w:val="24"/>
        </w:rPr>
        <w:t xml:space="preserve">офсетные </w:t>
      </w:r>
      <w:r w:rsidRPr="001A4B43">
        <w:rPr>
          <w:sz w:val="24"/>
        </w:rPr>
        <w:tab/>
        <w:t>2,0</w:t>
      </w:r>
    </w:p>
    <w:p w:rsidR="001A4B43" w:rsidRPr="001A4B43" w:rsidRDefault="001A4B43" w:rsidP="001A4B43">
      <w:pPr>
        <w:ind w:firstLine="709"/>
        <w:jc w:val="both"/>
        <w:rPr>
          <w:sz w:val="24"/>
        </w:rPr>
      </w:pPr>
      <w:r w:rsidRPr="001A4B43">
        <w:rPr>
          <w:sz w:val="24"/>
        </w:rPr>
        <w:t>Листы различной (мм) толщины, %, к общему выпуску:</w:t>
      </w:r>
    </w:p>
    <w:p w:rsidR="001A4B43" w:rsidRPr="001A4B43" w:rsidRDefault="001A4B43" w:rsidP="001A4B43">
      <w:pPr>
        <w:tabs>
          <w:tab w:val="left" w:leader="dot" w:pos="7230"/>
        </w:tabs>
        <w:ind w:firstLine="1276"/>
        <w:jc w:val="both"/>
        <w:rPr>
          <w:sz w:val="24"/>
        </w:rPr>
      </w:pPr>
      <w:r w:rsidRPr="001A4B43">
        <w:rPr>
          <w:sz w:val="24"/>
        </w:rPr>
        <w:t xml:space="preserve">0,12 – 0,15 </w:t>
      </w:r>
      <w:r w:rsidRPr="001A4B43">
        <w:rPr>
          <w:sz w:val="24"/>
        </w:rPr>
        <w:tab/>
        <w:t>0,4</w:t>
      </w:r>
    </w:p>
    <w:p w:rsidR="001A4B43" w:rsidRPr="001A4B43" w:rsidRDefault="001A4B43" w:rsidP="001A4B43">
      <w:pPr>
        <w:tabs>
          <w:tab w:val="left" w:leader="dot" w:pos="7230"/>
        </w:tabs>
        <w:ind w:firstLine="1276"/>
        <w:jc w:val="both"/>
        <w:rPr>
          <w:sz w:val="24"/>
        </w:rPr>
      </w:pPr>
      <w:r w:rsidRPr="001A4B43">
        <w:rPr>
          <w:sz w:val="24"/>
        </w:rPr>
        <w:t>0,20 – 0,30</w:t>
      </w:r>
      <w:r w:rsidRPr="001A4B43">
        <w:rPr>
          <w:sz w:val="24"/>
        </w:rPr>
        <w:tab/>
        <w:t>8,4</w:t>
      </w:r>
    </w:p>
    <w:p w:rsidR="001A4B43" w:rsidRPr="001A4B43" w:rsidRDefault="001A4B43" w:rsidP="001A4B43">
      <w:pPr>
        <w:tabs>
          <w:tab w:val="left" w:leader="dot" w:pos="7230"/>
        </w:tabs>
        <w:ind w:firstLine="1276"/>
        <w:jc w:val="both"/>
        <w:rPr>
          <w:sz w:val="24"/>
        </w:rPr>
      </w:pPr>
      <w:r w:rsidRPr="001A4B43">
        <w:rPr>
          <w:sz w:val="24"/>
        </w:rPr>
        <w:t>0,40</w:t>
      </w:r>
      <w:r w:rsidRPr="001A4B43">
        <w:rPr>
          <w:sz w:val="24"/>
        </w:rPr>
        <w:tab/>
        <w:t>7,8</w:t>
      </w:r>
    </w:p>
    <w:p w:rsidR="001A4B43" w:rsidRPr="001A4B43" w:rsidRDefault="001A4B43" w:rsidP="001A4B43">
      <w:pPr>
        <w:tabs>
          <w:tab w:val="left" w:leader="dot" w:pos="7230"/>
        </w:tabs>
        <w:ind w:firstLine="1276"/>
        <w:jc w:val="both"/>
        <w:rPr>
          <w:sz w:val="24"/>
        </w:rPr>
      </w:pPr>
      <w:r w:rsidRPr="001A4B43">
        <w:rPr>
          <w:sz w:val="24"/>
        </w:rPr>
        <w:t>0,50</w:t>
      </w:r>
      <w:r w:rsidRPr="001A4B43">
        <w:rPr>
          <w:sz w:val="24"/>
        </w:rPr>
        <w:tab/>
        <w:t>36,2</w:t>
      </w:r>
    </w:p>
    <w:p w:rsidR="001A4B43" w:rsidRPr="001A4B43" w:rsidRDefault="001A4B43" w:rsidP="001A4B43">
      <w:pPr>
        <w:tabs>
          <w:tab w:val="left" w:leader="dot" w:pos="7230"/>
        </w:tabs>
        <w:ind w:firstLine="1276"/>
        <w:jc w:val="both"/>
        <w:rPr>
          <w:sz w:val="24"/>
        </w:rPr>
      </w:pPr>
      <w:r w:rsidRPr="001A4B43">
        <w:rPr>
          <w:sz w:val="24"/>
        </w:rPr>
        <w:t>0,60 – 0,80</w:t>
      </w:r>
      <w:r w:rsidRPr="001A4B43">
        <w:rPr>
          <w:sz w:val="24"/>
        </w:rPr>
        <w:tab/>
        <w:t>38,5</w:t>
      </w:r>
    </w:p>
    <w:p w:rsidR="001A4B43" w:rsidRPr="001A4B43" w:rsidRDefault="001A4B43" w:rsidP="001A4B43">
      <w:pPr>
        <w:tabs>
          <w:tab w:val="left" w:leader="dot" w:pos="7230"/>
        </w:tabs>
        <w:ind w:firstLine="1276"/>
        <w:jc w:val="both"/>
        <w:rPr>
          <w:sz w:val="24"/>
        </w:rPr>
      </w:pPr>
      <w:r w:rsidRPr="001A4B43">
        <w:rPr>
          <w:sz w:val="24"/>
        </w:rPr>
        <w:t xml:space="preserve">1,0 </w:t>
      </w:r>
      <w:r w:rsidRPr="001A4B43">
        <w:rPr>
          <w:sz w:val="24"/>
        </w:rPr>
        <w:tab/>
        <w:t>7,5</w:t>
      </w:r>
    </w:p>
    <w:p w:rsidR="001A4B43" w:rsidRPr="001A4B43" w:rsidRDefault="001A4B43" w:rsidP="001A4B43">
      <w:pPr>
        <w:tabs>
          <w:tab w:val="left" w:leader="dot" w:pos="7230"/>
        </w:tabs>
        <w:ind w:firstLine="1276"/>
        <w:jc w:val="both"/>
        <w:rPr>
          <w:sz w:val="24"/>
        </w:rPr>
      </w:pPr>
      <w:r w:rsidRPr="001A4B43">
        <w:rPr>
          <w:sz w:val="24"/>
        </w:rPr>
        <w:t xml:space="preserve">2,0 </w:t>
      </w:r>
      <w:r w:rsidRPr="001A4B43">
        <w:rPr>
          <w:sz w:val="24"/>
        </w:rPr>
        <w:tab/>
        <w:t>1,2</w:t>
      </w:r>
    </w:p>
    <w:p w:rsidR="001A4B43" w:rsidRPr="001A4B43" w:rsidRDefault="001A4B43" w:rsidP="001A4B43">
      <w:pPr>
        <w:ind w:firstLine="709"/>
        <w:jc w:val="both"/>
      </w:pPr>
      <w:r w:rsidRPr="001A4B43">
        <w:t>Значительную часть плоских цинковых полуфабрикатов прокатывают по карточной схеме. В состав оборудования при карточной схеме прокатки входят: печь для нагрева слитков, стан предварительной горячей прокатки, станы для промежуточной и окончательной прокатки, гильотинные ножницы, листоправильные установки, дисковые ножницы, а также вспомогательное оборудование.</w:t>
      </w:r>
    </w:p>
    <w:p w:rsidR="001A4B43" w:rsidRPr="001A4B43" w:rsidRDefault="001A4B43" w:rsidP="001A4B43">
      <w:pPr>
        <w:ind w:firstLine="709"/>
        <w:jc w:val="both"/>
      </w:pPr>
      <w:r w:rsidRPr="001A4B43">
        <w:t>Технологическая схема предусматривает прокатку нагретых до 150 – 250</w:t>
      </w:r>
      <w:r>
        <w:t xml:space="preserve"> </w:t>
      </w:r>
      <w:r w:rsidRPr="001A4B43">
        <w:t xml:space="preserve">°С цинковых заготовок на стане предварительной прокатки за 4 – 8 проходов до толщины 2,5 – 6 мм. После горячей прокатки полосы разрезают на карты и подают на станы для промежуточной и окончательной прокатки. </w:t>
      </w:r>
      <w:r w:rsidRPr="00622B46">
        <w:rPr>
          <w:spacing w:val="-6"/>
        </w:rPr>
        <w:t>Поступающие в горячем состоянии на станы</w:t>
      </w:r>
      <w:r w:rsidR="00622B46" w:rsidRPr="00622B46">
        <w:t xml:space="preserve"> </w:t>
      </w:r>
      <w:r w:rsidR="00622B46" w:rsidRPr="00622B46">
        <w:rPr>
          <w:spacing w:val="-6"/>
        </w:rPr>
        <w:t>промежуточной</w:t>
      </w:r>
      <w:r w:rsidR="00622B46">
        <w:t xml:space="preserve"> прокатки</w:t>
      </w:r>
      <w:r w:rsidR="00622B46" w:rsidRPr="00622B46">
        <w:t xml:space="preserve"> </w:t>
      </w:r>
      <w:r w:rsidR="00622B46">
        <w:t>полосы</w:t>
      </w:r>
    </w:p>
    <w:p w:rsidR="005157AA" w:rsidRDefault="005157AA" w:rsidP="0088763D">
      <w:pPr>
        <w:ind w:firstLine="709"/>
        <w:jc w:val="both"/>
      </w:pPr>
    </w:p>
    <w:p w:rsidR="00622B46" w:rsidRDefault="00622B46" w:rsidP="0088763D">
      <w:pPr>
        <w:ind w:firstLine="709"/>
        <w:jc w:val="both"/>
        <w:sectPr w:rsidR="00622B46" w:rsidSect="00622B46">
          <w:pgSz w:w="10773" w:h="15593" w:code="11"/>
          <w:pgMar w:top="567" w:right="567" w:bottom="567" w:left="1134" w:header="0" w:footer="0" w:gutter="0"/>
          <w:cols w:space="708"/>
          <w:docGrid w:linePitch="381"/>
        </w:sectPr>
      </w:pPr>
    </w:p>
    <w:p w:rsidR="00622B46" w:rsidRPr="00622B46" w:rsidRDefault="00622B46" w:rsidP="00622B46">
      <w:pPr>
        <w:jc w:val="both"/>
      </w:pPr>
      <w:r w:rsidRPr="00622B46">
        <w:lastRenderedPageBreak/>
        <w:t>обжимаются с 6 до 2 мм по схеме 6–4–2 мм. Заготовки толщиной 2 мм разрезают на карты и направляют на станы окончательной прокатки, в которых листы деформируются в специально набранных пакетах.</w:t>
      </w:r>
    </w:p>
    <w:p w:rsidR="00622B46" w:rsidRPr="00622B46" w:rsidRDefault="00622B46" w:rsidP="00622B46">
      <w:pPr>
        <w:ind w:firstLine="709"/>
        <w:jc w:val="both"/>
      </w:pPr>
      <w:r w:rsidRPr="00622B46">
        <w:t>При предварительной прокатке в качестве смазки используют смесь 95 % парафина и 5 % стеарина; при промежуточной и окончательной прокатке – смесь 84% парафина и 16% воска или 40% воска и 60 % канифоли. Выход годного при карточном способе прокатки составляет 50 – 65 %.</w:t>
      </w:r>
    </w:p>
    <w:p w:rsidR="00622B46" w:rsidRPr="00622B46" w:rsidRDefault="00622B46" w:rsidP="00622B46">
      <w:pPr>
        <w:ind w:firstLine="709"/>
        <w:jc w:val="both"/>
      </w:pPr>
      <w:r w:rsidRPr="00622B46">
        <w:t>Наряду с карточным находит применение рулонный способ прокатки цинка, который имеет явные преимущества перед карточным способом. При рулонном способе можно проводить горячую и холодную прокатки массивных слитков цинка при более высоких скоростях (2,5 – 3 м/с), что делает возможным оканчивать прокатку при оптимальных температурах, обеспечивающих получение полуфабрикатов со стабильными механическими и технологическими свойствами.</w:t>
      </w:r>
    </w:p>
    <w:p w:rsidR="00622B46" w:rsidRPr="00622B46" w:rsidRDefault="00622B46" w:rsidP="00622B46">
      <w:pPr>
        <w:ind w:firstLine="709"/>
        <w:jc w:val="both"/>
      </w:pPr>
      <w:r w:rsidRPr="00622B46">
        <w:t>Существует несколько вариантов технологических схем рулонной прокатки цинка. Выбор схемы прокатки зависит от назначения и масштабов производства ленты. На ряде заводов применяют следующую схему. Слитки, нагретые до 150 – 250°С, направляют на станы горячей прокатки. Полученные заготовки прокатывают на заготовительных станах, а затем на отделочных. Рулоны разрезают на листы на специальных установках.</w:t>
      </w:r>
    </w:p>
    <w:p w:rsidR="00622B46" w:rsidRPr="00622B46" w:rsidRDefault="00622B46" w:rsidP="00622B46">
      <w:pPr>
        <w:ind w:firstLine="709"/>
        <w:jc w:val="both"/>
      </w:pPr>
      <w:r w:rsidRPr="00622B46">
        <w:t>В состав оборудования цеха по производству цинкового листа рулонным способом входят нагревательные печи, станы горячей прокатки с гильотинными дисковыми ножницами и с гибочной машиной, заготовительные станы холодной прокатки, станы для окончательной прокатки с дисковыми ножницами и намоточными устройствами, а также листоправильные машины и другое вспомогательное оборудование.</w:t>
      </w:r>
    </w:p>
    <w:p w:rsidR="00622B46" w:rsidRPr="00622B46" w:rsidRDefault="00622B46" w:rsidP="00622B46">
      <w:pPr>
        <w:ind w:firstLine="709"/>
        <w:jc w:val="both"/>
      </w:pPr>
      <w:r w:rsidRPr="00622B46">
        <w:t>Один из вариантов технологической схемы рулонной прокатки сводится к следующему. Слитки массой около 500 кг нагревают до 140 – 200°С и в горячем состоянии прокатывают на двухвалковом стане за девять проходов по схеме: 83–79–75–71–67–55–43–35–29–25 мм с обжатиями в первых проходах по 5 – 6 %. Полученную заготовку толщиной 25 мм обрезают на ширину 670 мм и нагревают до 60 °С, после чего прокатывают на полосу толщиной 5 мм за 20 проходов с обжатиями по 1 мм за проход. Окончательную прокатку осуществляют на нереверсивном двухвалковом стане по схеме 5–4, 25–3,50–2,75–2,10–1,5–1,0–0,55–0,25 со скоростью 45 – 60 м/мин. Полученные рулоны разрезают на листы дисковыми или гильотинными ножницами с применением листоправильной машины.</w:t>
      </w:r>
    </w:p>
    <w:p w:rsidR="00622B46" w:rsidRPr="00622B46" w:rsidRDefault="00622B46" w:rsidP="00622B46">
      <w:pPr>
        <w:ind w:firstLine="709"/>
        <w:jc w:val="both"/>
      </w:pPr>
      <w:r w:rsidRPr="00622B46">
        <w:t>При горячей и холодной прокатке цинковых заготовок по рулонной схеме следует особое внимание уделять смазке и охлаждению</w:t>
      </w:r>
      <w:r w:rsidR="00D04B1D" w:rsidRPr="00D04B1D">
        <w:t xml:space="preserve"> </w:t>
      </w:r>
      <w:r w:rsidR="00D04B1D">
        <w:t>валков для</w:t>
      </w:r>
    </w:p>
    <w:p w:rsidR="005157AA" w:rsidRDefault="005157AA" w:rsidP="0088763D">
      <w:pPr>
        <w:ind w:firstLine="709"/>
        <w:jc w:val="both"/>
      </w:pPr>
    </w:p>
    <w:p w:rsidR="00D04B1D" w:rsidRDefault="00D04B1D" w:rsidP="0088763D">
      <w:pPr>
        <w:ind w:firstLine="709"/>
        <w:jc w:val="both"/>
        <w:sectPr w:rsidR="00D04B1D" w:rsidSect="00D04B1D">
          <w:pgSz w:w="10773" w:h="14459" w:code="11"/>
          <w:pgMar w:top="567" w:right="567" w:bottom="567" w:left="1134" w:header="0" w:footer="0" w:gutter="0"/>
          <w:cols w:space="708"/>
          <w:docGrid w:linePitch="381"/>
        </w:sectPr>
      </w:pPr>
    </w:p>
    <w:p w:rsidR="00D04B1D" w:rsidRPr="00D04B1D" w:rsidRDefault="00D04B1D" w:rsidP="00D04B1D">
      <w:pPr>
        <w:jc w:val="both"/>
      </w:pPr>
      <w:r w:rsidRPr="00D04B1D">
        <w:lastRenderedPageBreak/>
        <w:t>поддержания их температуры на определенном уровне. Для этого используют жидкие смазки и эмульсии. Так, при предварительной горячей прокатке в качестве смазки применяют эмульсию, состоящую из 2 – 4 % асидилового эмульсола и 96 – 98 % воды. При прокатке на заготовительных станах, кроме смазки вышеприведенного состава, применяют смесь 15 – 20 % минерального масла и 80 – 85 % велосита. При холодной окончательной прокатке на отделочных станах используют в качестве смазки следующие составы: 2 – 4 % канифоли и 96 – 98 % керос</w:t>
      </w:r>
      <w:r>
        <w:t>ина; 2 – 4 % канифоли и 96 – 98 </w:t>
      </w:r>
      <w:r w:rsidRPr="00D04B1D">
        <w:t>% велосита; 15 – 20 % веретенного масла и 80 – 85 % велосита; 2 – 4 % олеиновой кислоты и 96 – 98 % керосина.</w:t>
      </w:r>
    </w:p>
    <w:p w:rsidR="00D04B1D" w:rsidRPr="00D04B1D" w:rsidRDefault="00D04B1D" w:rsidP="00D04B1D">
      <w:pPr>
        <w:ind w:firstLine="709"/>
        <w:jc w:val="both"/>
      </w:pPr>
      <w:r w:rsidRPr="00D04B1D">
        <w:t>Ниже приведены технико-экономические показатели при карточном (размер листав 0,5 × 476 × 808 мм) и рулонном способах прокатки цинка</w:t>
      </w:r>
      <w:r w:rsidRPr="00D04B1D">
        <w:rPr>
          <w:vertAlign w:val="superscript"/>
        </w:rPr>
        <w:t>1</w:t>
      </w:r>
      <w:r w:rsidRPr="00D04B1D">
        <w:t>:</w:t>
      </w:r>
    </w:p>
    <w:p w:rsidR="00D04B1D" w:rsidRPr="00D04B1D" w:rsidRDefault="00D04B1D" w:rsidP="00D04B1D">
      <w:pPr>
        <w:tabs>
          <w:tab w:val="left" w:leader="dot" w:pos="7230"/>
        </w:tabs>
        <w:spacing w:before="240"/>
        <w:ind w:firstLine="709"/>
        <w:jc w:val="both"/>
        <w:rPr>
          <w:sz w:val="24"/>
        </w:rPr>
      </w:pPr>
      <w:r w:rsidRPr="00D04B1D">
        <w:rPr>
          <w:sz w:val="24"/>
        </w:rPr>
        <w:t xml:space="preserve">Выход годного, % </w:t>
      </w:r>
      <w:r w:rsidRPr="00D04B1D">
        <w:rPr>
          <w:sz w:val="24"/>
        </w:rPr>
        <w:tab/>
        <w:t>70,5/80,0</w:t>
      </w:r>
    </w:p>
    <w:p w:rsidR="00D04B1D" w:rsidRPr="00D04B1D" w:rsidRDefault="00D04B1D" w:rsidP="00D04B1D">
      <w:pPr>
        <w:tabs>
          <w:tab w:val="left" w:leader="dot" w:pos="7230"/>
        </w:tabs>
        <w:ind w:firstLine="709"/>
        <w:jc w:val="both"/>
        <w:rPr>
          <w:sz w:val="24"/>
        </w:rPr>
      </w:pPr>
      <w:r w:rsidRPr="00D04B1D">
        <w:rPr>
          <w:sz w:val="24"/>
        </w:rPr>
        <w:t xml:space="preserve">Расход электроэнергии, кВт·ч/т </w:t>
      </w:r>
      <w:r w:rsidRPr="00D04B1D">
        <w:rPr>
          <w:sz w:val="24"/>
        </w:rPr>
        <w:tab/>
        <w:t>220/125</w:t>
      </w:r>
    </w:p>
    <w:p w:rsidR="00D04B1D" w:rsidRPr="00D04B1D" w:rsidRDefault="00D04B1D" w:rsidP="00D04B1D">
      <w:pPr>
        <w:tabs>
          <w:tab w:val="left" w:pos="7230"/>
        </w:tabs>
        <w:ind w:firstLine="709"/>
        <w:jc w:val="both"/>
        <w:rPr>
          <w:sz w:val="24"/>
        </w:rPr>
      </w:pPr>
      <w:r w:rsidRPr="00D04B1D">
        <w:rPr>
          <w:sz w:val="24"/>
        </w:rPr>
        <w:t>Затраты труда на 1 т готовой продукции,</w:t>
      </w:r>
    </w:p>
    <w:p w:rsidR="00D04B1D" w:rsidRPr="00D04B1D" w:rsidRDefault="00D04B1D" w:rsidP="00D04B1D">
      <w:pPr>
        <w:tabs>
          <w:tab w:val="left" w:leader="dot" w:pos="7230"/>
        </w:tabs>
        <w:ind w:firstLine="709"/>
        <w:jc w:val="both"/>
        <w:rPr>
          <w:sz w:val="24"/>
        </w:rPr>
      </w:pPr>
      <w:r w:rsidRPr="00D04B1D">
        <w:rPr>
          <w:sz w:val="24"/>
        </w:rPr>
        <w:t>чел.-ч</w:t>
      </w:r>
      <w:r w:rsidRPr="00D04B1D">
        <w:rPr>
          <w:sz w:val="24"/>
        </w:rPr>
        <w:tab/>
        <w:t xml:space="preserve">18,3/4,5 </w:t>
      </w:r>
    </w:p>
    <w:p w:rsidR="00D04B1D" w:rsidRPr="00D04B1D" w:rsidRDefault="00D04B1D" w:rsidP="00D04B1D">
      <w:pPr>
        <w:tabs>
          <w:tab w:val="left" w:leader="dot" w:pos="7230"/>
        </w:tabs>
        <w:ind w:firstLine="709"/>
        <w:jc w:val="both"/>
        <w:rPr>
          <w:sz w:val="24"/>
        </w:rPr>
      </w:pPr>
      <w:r w:rsidRPr="00D04B1D">
        <w:rPr>
          <w:sz w:val="24"/>
        </w:rPr>
        <w:t>Стоимость обработки 1 т готовой продукции, руб.</w:t>
      </w:r>
      <w:r w:rsidRPr="00D04B1D">
        <w:rPr>
          <w:sz w:val="24"/>
        </w:rPr>
        <w:tab/>
        <w:t>10,1/2,6</w:t>
      </w:r>
    </w:p>
    <w:p w:rsidR="00D04B1D" w:rsidRPr="00D04B1D" w:rsidRDefault="00D04B1D" w:rsidP="00D04B1D">
      <w:pPr>
        <w:tabs>
          <w:tab w:val="left" w:leader="dot" w:pos="7230"/>
        </w:tabs>
        <w:ind w:firstLine="709"/>
        <w:jc w:val="both"/>
      </w:pPr>
      <w:r w:rsidRPr="00D04B1D">
        <w:rPr>
          <w:sz w:val="24"/>
        </w:rPr>
        <w:t>Себестоимость 1 т готовых изделий, руб.</w:t>
      </w:r>
      <w:r w:rsidRPr="00D04B1D">
        <w:rPr>
          <w:sz w:val="24"/>
        </w:rPr>
        <w:tab/>
        <w:t>412/375</w:t>
      </w:r>
    </w:p>
    <w:p w:rsidR="00D04B1D" w:rsidRPr="00D04B1D" w:rsidRDefault="00D04B1D" w:rsidP="00D04B1D">
      <w:pPr>
        <w:ind w:firstLine="709"/>
        <w:jc w:val="both"/>
        <w:rPr>
          <w:sz w:val="22"/>
        </w:rPr>
      </w:pPr>
      <w:r w:rsidRPr="00D04B1D">
        <w:rPr>
          <w:sz w:val="22"/>
        </w:rPr>
        <w:t>_______________</w:t>
      </w:r>
    </w:p>
    <w:p w:rsidR="00D04B1D" w:rsidRPr="00D04B1D" w:rsidRDefault="00D04B1D" w:rsidP="00D04B1D">
      <w:pPr>
        <w:spacing w:after="240"/>
        <w:ind w:firstLine="709"/>
        <w:jc w:val="both"/>
      </w:pPr>
      <w:r w:rsidRPr="00D04B1D">
        <w:rPr>
          <w:sz w:val="22"/>
          <w:vertAlign w:val="superscript"/>
        </w:rPr>
        <w:t>1</w:t>
      </w:r>
      <w:r w:rsidRPr="00D04B1D">
        <w:rPr>
          <w:sz w:val="22"/>
        </w:rPr>
        <w:t xml:space="preserve"> Числитель – карточный способ прокатки, знаменатель – рулонный.</w:t>
      </w:r>
    </w:p>
    <w:p w:rsidR="00D04B1D" w:rsidRPr="00D04B1D" w:rsidRDefault="00D04B1D" w:rsidP="00D04B1D">
      <w:pPr>
        <w:ind w:firstLine="709"/>
        <w:jc w:val="both"/>
      </w:pPr>
      <w:r w:rsidRPr="00D04B1D">
        <w:t>Как видно, при рулонном способе прокатки выход конечного продукта выше на 10 – 13 % в сравнении с выходом при карточной схеме. Трудоемкость и стоимость обработки 1 т готовой продукции при рулонной прокатке ниже, чем при карточной, практически в 4 раза. Поэтому одним из направлений совершенствования технологии изготовления цинковых листов является переход с карточного способа прокатки на рулонный.</w:t>
      </w:r>
    </w:p>
    <w:p w:rsidR="00D04B1D" w:rsidRPr="00D04B1D" w:rsidRDefault="00D04B1D" w:rsidP="00D04B1D">
      <w:pPr>
        <w:ind w:firstLine="709"/>
        <w:jc w:val="both"/>
      </w:pPr>
    </w:p>
    <w:p w:rsidR="00D04B1D" w:rsidRPr="00D04B1D" w:rsidRDefault="00D04B1D" w:rsidP="00D04B1D">
      <w:pPr>
        <w:pStyle w:val="2"/>
        <w:jc w:val="center"/>
        <w:rPr>
          <w:b/>
          <w:sz w:val="32"/>
          <w:szCs w:val="32"/>
        </w:rPr>
      </w:pPr>
      <w:bookmarkStart w:id="97" w:name="_Toc480673728"/>
      <w:r w:rsidRPr="00D04B1D">
        <w:rPr>
          <w:b/>
          <w:sz w:val="32"/>
          <w:szCs w:val="32"/>
        </w:rPr>
        <w:t>3. Бесслитковая прокатка цинковых сплавов</w:t>
      </w:r>
      <w:bookmarkEnd w:id="97"/>
    </w:p>
    <w:p w:rsidR="00D04B1D" w:rsidRPr="00D04B1D" w:rsidRDefault="00D04B1D" w:rsidP="00D04B1D">
      <w:pPr>
        <w:ind w:firstLine="709"/>
        <w:jc w:val="both"/>
      </w:pPr>
    </w:p>
    <w:p w:rsidR="00D04B1D" w:rsidRPr="00D04B1D" w:rsidRDefault="00D04B1D" w:rsidP="00D04B1D">
      <w:pPr>
        <w:ind w:firstLine="709"/>
        <w:jc w:val="both"/>
      </w:pPr>
      <w:r w:rsidRPr="00D04B1D">
        <w:t>Способ получения полуфабрикатов в виде листав, полос, прутков и др. непосредственно из жидкого расплава называется бесслитковой прокаткой. Этот способ представляет большой практический интерес, так как позволяет совместить в непрерывном процессе отливку и горячую прокатку [81, 87]. Кроме того, он дает возможность полностью исключить процесс литья слитков, их разрезку, фрезеровку, нагрев и горячую прокатку, а также значительно повысить выход годного.</w:t>
      </w:r>
    </w:p>
    <w:p w:rsidR="00D04B1D" w:rsidRPr="00D04B1D" w:rsidRDefault="00D04B1D" w:rsidP="00D04B1D">
      <w:pPr>
        <w:ind w:firstLine="709"/>
        <w:jc w:val="both"/>
      </w:pPr>
      <w:r w:rsidRPr="00D04B1D">
        <w:t xml:space="preserve">Бесслитковая прокатка цинковой полосы непосредственно из жидкого металла может быть легко осуществлена на агрегатах, основой которых служат установки валкового и ротационного типов [33, 81, 86]. </w:t>
      </w:r>
      <w:r w:rsidRPr="00D04B1D">
        <w:rPr>
          <w:spacing w:val="-6"/>
        </w:rPr>
        <w:t xml:space="preserve">На агрегатах первого типа, состоящих из двухкамерной плавильной </w:t>
      </w:r>
      <w:r>
        <w:t>печи,</w:t>
      </w:r>
      <w:r w:rsidRPr="00D04B1D">
        <w:t xml:space="preserve"> </w:t>
      </w:r>
      <w:r w:rsidRPr="00D04B1D">
        <w:rPr>
          <w:spacing w:val="-6"/>
        </w:rPr>
        <w:t>машины</w:t>
      </w:r>
      <w:r>
        <w:t xml:space="preserve"> </w:t>
      </w:r>
      <w:r w:rsidRPr="00D04B1D">
        <w:rPr>
          <w:spacing w:val="-6"/>
        </w:rPr>
        <w:t>непрерывной</w:t>
      </w:r>
    </w:p>
    <w:p w:rsidR="005157AA" w:rsidRDefault="005157AA" w:rsidP="0088763D">
      <w:pPr>
        <w:ind w:firstLine="709"/>
        <w:jc w:val="both"/>
      </w:pPr>
    </w:p>
    <w:p w:rsidR="00D04B1D" w:rsidRDefault="00D04B1D" w:rsidP="0088763D">
      <w:pPr>
        <w:ind w:firstLine="709"/>
        <w:jc w:val="both"/>
        <w:sectPr w:rsidR="00D04B1D" w:rsidSect="00D04B1D">
          <w:pgSz w:w="10773" w:h="15026" w:code="11"/>
          <w:pgMar w:top="567" w:right="567" w:bottom="567" w:left="1134" w:header="0" w:footer="0" w:gutter="0"/>
          <w:cols w:space="708"/>
          <w:docGrid w:linePitch="381"/>
        </w:sectPr>
      </w:pPr>
    </w:p>
    <w:p w:rsidR="00D04B1D" w:rsidRPr="00D04B1D" w:rsidRDefault="00D04B1D" w:rsidP="00D04B1D">
      <w:pPr>
        <w:jc w:val="both"/>
      </w:pPr>
      <w:r w:rsidRPr="00D04B1D">
        <w:lastRenderedPageBreak/>
        <w:t>прокатки валкового типа, листоправильной машины, ножниц, устройства для обрезки кромок и моталки, можно получать ленты шириной до 1000 м. Шихту (отходы, чушки и др.) загружают в первую камеру печи емкостью около 2000 кг, а жидкий металл течет по специальному каналу в отстойную камеру такой же емкости. Работа плавильной печи регулируется таким образом, что металл, поступающий на разливочную машину, имеет строго определенную температуру.</w:t>
      </w:r>
    </w:p>
    <w:p w:rsidR="00D04B1D" w:rsidRPr="00D04B1D" w:rsidRDefault="00D04B1D" w:rsidP="00D04B1D">
      <w:pPr>
        <w:ind w:firstLine="709"/>
        <w:jc w:val="both"/>
      </w:pPr>
      <w:r w:rsidRPr="00D04B1D">
        <w:t>Расплавленный металл перед выпускным отверстием отстойной камеры поддерживают на постоянном уровне несколько выше центров валков; металл таким образом находится постоянно под гидростатическим давлением. Главным узлом установки являются валки, которые не только создают профиль полосы, но и отводят тепло, а также сообщают движение полосе. В валках имеются каналы для циркуляции охлаждающей воды.</w:t>
      </w:r>
    </w:p>
    <w:p w:rsidR="00D04B1D" w:rsidRPr="00D04B1D" w:rsidRDefault="00D04B1D" w:rsidP="00D04B1D">
      <w:pPr>
        <w:ind w:firstLine="709"/>
        <w:jc w:val="both"/>
      </w:pPr>
      <w:r w:rsidRPr="00D04B1D">
        <w:t>Металл кристаллизуется сразу же ниже линии центров валков, и валки захватывают уже твердый металл. Окружная скорость валков точно синхронизирована со скоростью затвердевания. Если валки вращаются слишком быстро, то цикл прерывается, а если медленно, то образуется избыток жидкого металла в приемном устройстве перед валками.</w:t>
      </w:r>
    </w:p>
    <w:p w:rsidR="00D04B1D" w:rsidRPr="00D04B1D" w:rsidRDefault="00D04B1D" w:rsidP="00D04B1D">
      <w:pPr>
        <w:ind w:firstLine="709"/>
        <w:jc w:val="both"/>
      </w:pPr>
      <w:r w:rsidRPr="00D04B1D">
        <w:t>Практикой установлено, что необходимо поддерживать температуру металла возможно более низкой, чтобы получаемый металл имел минимальный размер зерна и быстрее затвердевал, а следовательно, чтобы производительность установки была высокой. Описанный агрегат может выпускать полосы толщиной около 6 и шириной до 1000 мм со скоростью 0,75 – 1 м/мин.</w:t>
      </w:r>
    </w:p>
    <w:p w:rsidR="00D04B1D" w:rsidRPr="00D04B1D" w:rsidRDefault="007C74C2" w:rsidP="00D04B1D">
      <w:pPr>
        <w:ind w:firstLine="709"/>
        <w:jc w:val="both"/>
      </w:pPr>
      <w:r>
        <w:rPr>
          <w:noProof/>
          <w:lang w:eastAsia="ru-RU"/>
        </w:rPr>
        <mc:AlternateContent>
          <mc:Choice Requires="wps">
            <w:drawing>
              <wp:anchor distT="0" distB="0" distL="114300" distR="114300" simplePos="0" relativeHeight="251881472" behindDoc="0" locked="0" layoutInCell="1" allowOverlap="1" wp14:anchorId="2A45C4FA" wp14:editId="51A26FFA">
                <wp:simplePos x="0" y="0"/>
                <wp:positionH relativeFrom="column">
                  <wp:posOffset>180340</wp:posOffset>
                </wp:positionH>
                <wp:positionV relativeFrom="paragraph">
                  <wp:posOffset>2355215</wp:posOffset>
                </wp:positionV>
                <wp:extent cx="5390515" cy="635"/>
                <wp:effectExtent l="0" t="0" r="635" b="6350"/>
                <wp:wrapTopAndBottom/>
                <wp:docPr id="152" name="Надпись 152"/>
                <wp:cNvGraphicFramePr/>
                <a:graphic xmlns:a="http://schemas.openxmlformats.org/drawingml/2006/main">
                  <a:graphicData uri="http://schemas.microsoft.com/office/word/2010/wordprocessingShape">
                    <wps:wsp>
                      <wps:cNvSpPr txBox="1"/>
                      <wps:spPr>
                        <a:xfrm>
                          <a:off x="0" y="0"/>
                          <a:ext cx="5390515" cy="635"/>
                        </a:xfrm>
                        <a:prstGeom prst="rect">
                          <a:avLst/>
                        </a:prstGeom>
                        <a:solidFill>
                          <a:prstClr val="white"/>
                        </a:solidFill>
                        <a:ln>
                          <a:noFill/>
                        </a:ln>
                      </wps:spPr>
                      <wps:txbx>
                        <w:txbxContent>
                          <w:p w:rsidR="000725E8" w:rsidRPr="007C74C2" w:rsidRDefault="000725E8" w:rsidP="007C74C2">
                            <w:pPr>
                              <w:pStyle w:val="ac"/>
                              <w:spacing w:after="0"/>
                              <w:rPr>
                                <w:i w:val="0"/>
                                <w:noProof/>
                                <w:sz w:val="28"/>
                              </w:rPr>
                            </w:pPr>
                            <w:r w:rsidRPr="007C74C2">
                              <w:rPr>
                                <w:i w:val="0"/>
                                <w:noProof/>
                                <w:sz w:val="28"/>
                              </w:rPr>
                              <w:t>Рис. 73. Схема непрерывной линии производства цинковых листов:</w:t>
                            </w:r>
                          </w:p>
                          <w:p w:rsidR="000725E8" w:rsidRPr="007C74C2" w:rsidRDefault="000725E8" w:rsidP="007C74C2">
                            <w:pPr>
                              <w:pStyle w:val="ac"/>
                              <w:spacing w:after="0"/>
                              <w:rPr>
                                <w:i w:val="0"/>
                                <w:noProof/>
                                <w:sz w:val="28"/>
                              </w:rPr>
                            </w:pPr>
                            <w:r w:rsidRPr="007C74C2">
                              <w:rPr>
                                <w:noProof/>
                                <w:sz w:val="28"/>
                              </w:rPr>
                              <w:t>1</w:t>
                            </w:r>
                            <w:r w:rsidRPr="007C74C2">
                              <w:rPr>
                                <w:i w:val="0"/>
                                <w:noProof/>
                                <w:sz w:val="28"/>
                              </w:rPr>
                              <w:t xml:space="preserve"> – расплавленный металл; </w:t>
                            </w:r>
                            <w:r w:rsidRPr="007C74C2">
                              <w:rPr>
                                <w:noProof/>
                                <w:sz w:val="28"/>
                              </w:rPr>
                              <w:t>2</w:t>
                            </w:r>
                            <w:r w:rsidRPr="007C74C2">
                              <w:rPr>
                                <w:i w:val="0"/>
                                <w:noProof/>
                                <w:sz w:val="28"/>
                              </w:rPr>
                              <w:t xml:space="preserve"> – колесо разливочной машины; </w:t>
                            </w:r>
                            <w:r w:rsidRPr="007C74C2">
                              <w:rPr>
                                <w:noProof/>
                                <w:sz w:val="28"/>
                              </w:rPr>
                              <w:t>3</w:t>
                            </w:r>
                            <w:r w:rsidRPr="007C74C2">
                              <w:rPr>
                                <w:i w:val="0"/>
                                <w:noProof/>
                                <w:sz w:val="28"/>
                              </w:rPr>
                              <w:t xml:space="preserve"> – стан горячей прокатки; </w:t>
                            </w:r>
                            <w:r w:rsidRPr="007C74C2">
                              <w:rPr>
                                <w:noProof/>
                                <w:sz w:val="28"/>
                              </w:rPr>
                              <w:t>4</w:t>
                            </w:r>
                            <w:r w:rsidRPr="007C74C2">
                              <w:rPr>
                                <w:i w:val="0"/>
                                <w:noProof/>
                                <w:sz w:val="28"/>
                              </w:rPr>
                              <w:t xml:space="preserve"> – охлаждающее устройство; </w:t>
                            </w:r>
                            <w:r w:rsidRPr="007C74C2">
                              <w:rPr>
                                <w:noProof/>
                                <w:sz w:val="28"/>
                              </w:rPr>
                              <w:t>5</w:t>
                            </w:r>
                            <w:r w:rsidRPr="007C74C2">
                              <w:rPr>
                                <w:i w:val="0"/>
                                <w:noProof/>
                                <w:sz w:val="28"/>
                              </w:rPr>
                              <w:t xml:space="preserve"> – стан холодной прокатки; </w:t>
                            </w:r>
                            <w:r w:rsidRPr="007C74C2">
                              <w:rPr>
                                <w:noProof/>
                                <w:sz w:val="28"/>
                              </w:rPr>
                              <w:t>6</w:t>
                            </w:r>
                            <w:r w:rsidRPr="007C74C2">
                              <w:rPr>
                                <w:i w:val="0"/>
                                <w:noProof/>
                                <w:sz w:val="28"/>
                              </w:rPr>
                              <w:t xml:space="preserve"> – прибор для измерения толщины листа; </w:t>
                            </w:r>
                            <w:r w:rsidRPr="007C74C2">
                              <w:rPr>
                                <w:noProof/>
                                <w:sz w:val="28"/>
                              </w:rPr>
                              <w:t>7</w:t>
                            </w:r>
                            <w:r w:rsidRPr="007C74C2">
                              <w:rPr>
                                <w:i w:val="0"/>
                                <w:noProof/>
                                <w:sz w:val="28"/>
                              </w:rPr>
                              <w:t xml:space="preserve"> – ножницы; </w:t>
                            </w:r>
                            <w:r w:rsidRPr="007C74C2">
                              <w:rPr>
                                <w:noProof/>
                                <w:sz w:val="28"/>
                              </w:rPr>
                              <w:t>8</w:t>
                            </w:r>
                            <w:r w:rsidRPr="007C74C2">
                              <w:rPr>
                                <w:i w:val="0"/>
                                <w:noProof/>
                                <w:sz w:val="28"/>
                              </w:rPr>
                              <w:t xml:space="preserve"> – моталки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45C4FA" id="Надпись 152" o:spid="_x0000_s1092" type="#_x0000_t202" style="position:absolute;left:0;text-align:left;margin-left:14.2pt;margin-top:185.45pt;width:424.45pt;height:.05pt;z-index:251881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" stroked="f">
                <v:textbox style="mso-fit-shape-to-text:t" inset="0,0,0,0">
                  <w:txbxContent>
                    <w:p w:rsidR="000725E8" w:rsidRPr="007C74C2" w:rsidRDefault="000725E8" w:rsidP="007C74C2">
                      <w:pPr>
                        <w:pStyle w:val="ac"/>
                        <w:spacing w:after="0"/>
                        <w:rPr>
                          <w:i w:val="0"/>
                          <w:noProof/>
                          <w:sz w:val="28"/>
                        </w:rPr>
                      </w:pPr>
                      <w:r w:rsidRPr="007C74C2">
                        <w:rPr>
                          <w:i w:val="0"/>
                          <w:noProof/>
                          <w:sz w:val="28"/>
                        </w:rPr>
                        <w:t>Рис. 73. Схема непрерывной линии производства цинковых листов:</w:t>
                      </w:r>
                    </w:p>
                    <w:p w:rsidR="000725E8" w:rsidRPr="007C74C2" w:rsidRDefault="000725E8" w:rsidP="007C74C2">
                      <w:pPr>
                        <w:pStyle w:val="ac"/>
                        <w:spacing w:after="0"/>
                        <w:rPr>
                          <w:i w:val="0"/>
                          <w:noProof/>
                          <w:sz w:val="28"/>
                        </w:rPr>
                      </w:pPr>
                      <w:r w:rsidRPr="007C74C2">
                        <w:rPr>
                          <w:noProof/>
                          <w:sz w:val="28"/>
                        </w:rPr>
                        <w:t>1</w:t>
                      </w:r>
                      <w:r w:rsidRPr="007C74C2">
                        <w:rPr>
                          <w:i w:val="0"/>
                          <w:noProof/>
                          <w:sz w:val="28"/>
                        </w:rPr>
                        <w:t xml:space="preserve"> – расплавленный металл; </w:t>
                      </w:r>
                      <w:r w:rsidRPr="007C74C2">
                        <w:rPr>
                          <w:noProof/>
                          <w:sz w:val="28"/>
                        </w:rPr>
                        <w:t>2</w:t>
                      </w:r>
                      <w:r w:rsidRPr="007C74C2">
                        <w:rPr>
                          <w:i w:val="0"/>
                          <w:noProof/>
                          <w:sz w:val="28"/>
                        </w:rPr>
                        <w:t xml:space="preserve"> – колесо разливочной машины; </w:t>
                      </w:r>
                      <w:r w:rsidRPr="007C74C2">
                        <w:rPr>
                          <w:noProof/>
                          <w:sz w:val="28"/>
                        </w:rPr>
                        <w:t>3</w:t>
                      </w:r>
                      <w:r w:rsidRPr="007C74C2">
                        <w:rPr>
                          <w:i w:val="0"/>
                          <w:noProof/>
                          <w:sz w:val="28"/>
                        </w:rPr>
                        <w:t xml:space="preserve"> – стан горячей прокатки; </w:t>
                      </w:r>
                      <w:r w:rsidRPr="007C74C2">
                        <w:rPr>
                          <w:noProof/>
                          <w:sz w:val="28"/>
                        </w:rPr>
                        <w:t>4</w:t>
                      </w:r>
                      <w:r w:rsidRPr="007C74C2">
                        <w:rPr>
                          <w:i w:val="0"/>
                          <w:noProof/>
                          <w:sz w:val="28"/>
                        </w:rPr>
                        <w:t xml:space="preserve"> – охлаждающее устройство; </w:t>
                      </w:r>
                      <w:r w:rsidRPr="007C74C2">
                        <w:rPr>
                          <w:noProof/>
                          <w:sz w:val="28"/>
                        </w:rPr>
                        <w:t>5</w:t>
                      </w:r>
                      <w:r w:rsidRPr="007C74C2">
                        <w:rPr>
                          <w:i w:val="0"/>
                          <w:noProof/>
                          <w:sz w:val="28"/>
                        </w:rPr>
                        <w:t xml:space="preserve"> – стан холодной прокатки; </w:t>
                      </w:r>
                      <w:r w:rsidRPr="007C74C2">
                        <w:rPr>
                          <w:noProof/>
                          <w:sz w:val="28"/>
                        </w:rPr>
                        <w:t>6</w:t>
                      </w:r>
                      <w:r w:rsidRPr="007C74C2">
                        <w:rPr>
                          <w:i w:val="0"/>
                          <w:noProof/>
                          <w:sz w:val="28"/>
                        </w:rPr>
                        <w:t xml:space="preserve"> – прибор для измерения толщины листа; </w:t>
                      </w:r>
                      <w:r w:rsidRPr="007C74C2">
                        <w:rPr>
                          <w:noProof/>
                          <w:sz w:val="28"/>
                        </w:rPr>
                        <w:t>7</w:t>
                      </w:r>
                      <w:r w:rsidRPr="007C74C2">
                        <w:rPr>
                          <w:i w:val="0"/>
                          <w:noProof/>
                          <w:sz w:val="28"/>
                        </w:rPr>
                        <w:t xml:space="preserve"> – ножницы; </w:t>
                      </w:r>
                      <w:r w:rsidRPr="007C74C2">
                        <w:rPr>
                          <w:noProof/>
                          <w:sz w:val="28"/>
                        </w:rPr>
                        <w:t>8</w:t>
                      </w:r>
                      <w:r w:rsidRPr="007C74C2">
                        <w:rPr>
                          <w:i w:val="0"/>
                          <w:noProof/>
                          <w:sz w:val="28"/>
                        </w:rPr>
                        <w:t xml:space="preserve"> – моталки</w:t>
                      </w:r>
                    </w:p>
                  </w:txbxContent>
                </v:textbox>
                <w10:wrap type="topAndBottom"/>
              </v:shape>
            </w:pict>
          </mc:Fallback>
        </mc:AlternateContent>
      </w:r>
      <w:r w:rsidR="00D04B1D">
        <w:rPr>
          <w:noProof/>
          <w:lang w:eastAsia="ru-RU"/>
        </w:rPr>
        <w:drawing>
          <wp:anchor distT="0" distB="0" distL="114300" distR="114300" simplePos="0" relativeHeight="251879424" behindDoc="0" locked="0" layoutInCell="1" allowOverlap="1">
            <wp:simplePos x="0" y="0"/>
            <wp:positionH relativeFrom="page">
              <wp:align>center</wp:align>
            </wp:positionH>
            <wp:positionV relativeFrom="paragraph">
              <wp:posOffset>976876</wp:posOffset>
            </wp:positionV>
            <wp:extent cx="5035550" cy="1323340"/>
            <wp:effectExtent l="0" t="0" r="0" b="0"/>
            <wp:wrapTopAndBottom/>
            <wp:docPr id="151" name="Рисунок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Ris_1.jp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5035550" cy="1323340"/>
                    </a:xfrm>
                    <a:prstGeom prst="rect">
                      <a:avLst/>
                    </a:prstGeom>
                  </pic:spPr>
                </pic:pic>
              </a:graphicData>
            </a:graphic>
            <wp14:sizeRelH relativeFrom="margin">
              <wp14:pctWidth>0</wp14:pctWidth>
            </wp14:sizeRelH>
            <wp14:sizeRelV relativeFrom="margin">
              <wp14:pctHeight>0</wp14:pctHeight>
            </wp14:sizeRelV>
          </wp:anchor>
        </w:drawing>
      </w:r>
      <w:r w:rsidR="00D04B1D" w:rsidRPr="00D04B1D">
        <w:t>После выхода из валков полоса поступает в правильную машину, проходит операцию обрезки кромок и сматывается в рулон. Когда рулон достигает заданной массы (1,35 – 3,5 т), оператор обрезает полосу, рулон удаляют от агрегата и начинается наматывание нового рулона.</w:t>
      </w:r>
    </w:p>
    <w:p w:rsidR="005157AA" w:rsidRDefault="005157AA" w:rsidP="0088763D">
      <w:pPr>
        <w:ind w:firstLine="709"/>
        <w:jc w:val="both"/>
      </w:pPr>
    </w:p>
    <w:p w:rsidR="00E01683" w:rsidRDefault="00E01683" w:rsidP="0088763D">
      <w:pPr>
        <w:ind w:firstLine="709"/>
        <w:jc w:val="both"/>
        <w:sectPr w:rsidR="00E01683" w:rsidSect="00D04B1D">
          <w:pgSz w:w="10773" w:h="15026" w:code="11"/>
          <w:pgMar w:top="567" w:right="567" w:bottom="567" w:left="1134" w:header="0" w:footer="0" w:gutter="0"/>
          <w:cols w:space="708"/>
          <w:docGrid w:linePitch="381"/>
        </w:sectPr>
      </w:pPr>
    </w:p>
    <w:p w:rsidR="00E01683" w:rsidRPr="00E01683" w:rsidRDefault="00E01683" w:rsidP="00E01683">
      <w:pPr>
        <w:ind w:firstLine="709"/>
        <w:jc w:val="both"/>
      </w:pPr>
      <w:r w:rsidRPr="00E01683">
        <w:lastRenderedPageBreak/>
        <w:t>Установка другого типа для бесслитковой прокатки показана на рис. 73. Из плавильной печи расплавленный металл поступает через регулировочный клапан в кристаллизатор. Кристаллизатор литейной машины представляет собой барабан диаметром 1,5 м, по наружной поверхности которого проточены кольцевые канавки с поперечным сечением, равным поперечному сечению выпускаемых заготовок. Толщина заготовок 12,5 – 25, ширина 150 – 300 мм. Для получения заготовок разных размеров на вал литейной машины устанавливают различные барабаны. Барабан охватывается, как шкив, бесконечной лентой из нержавеющей стали, которая натягивается тремя натяжными роликами. Жидкий металл поступает в зазор между лентой и барабаном, кристаллизуется в полости, образованной кольцевой проточкой барабана и стальной лентой, и выходит в виде заготовки. Барабан и лента интенсивно охлаждаются водой. Температура расплавленного металла должна быть 430 – 440 °С. Благодаря быстрому охлаждению получается мелкозернистая структура заготовки.</w:t>
      </w:r>
    </w:p>
    <w:p w:rsidR="00E01683" w:rsidRPr="00E01683" w:rsidRDefault="00E01683" w:rsidP="00E01683">
      <w:pPr>
        <w:ind w:firstLine="709"/>
        <w:jc w:val="both"/>
      </w:pPr>
      <w:r w:rsidRPr="00E01683">
        <w:t>После кристаллизации горячая заготовка подается в двухвалковый стан горячей прокатки, где она прокатывается с большими обжатиями (например, с 12,5 до 5 мм). После горячей прокатки лента охлаждается и попадает в двухвалковый стан холодной прокатки, где также прокатывается с большими обжатиями. После прокатки лента либо режется специальными ножницами на листы, либо наматывается на моталки со снимающимся барабаном. В то время как один бунт снимается с моталки, второй наматывается. Скорость выхода цинковых лент из валков стана холодной прокатки может быть доведена до 2 – 3 м/с.</w:t>
      </w:r>
    </w:p>
    <w:p w:rsidR="00E01683" w:rsidRPr="00E01683" w:rsidRDefault="00E01683" w:rsidP="00E01683">
      <w:pPr>
        <w:ind w:firstLine="709"/>
        <w:jc w:val="both"/>
      </w:pPr>
      <w:r w:rsidRPr="00E01683">
        <w:t>В работе [57] показана принципиальная возможность получения рулонной цинковой заготовки методом бесслитковой прокатки на промышленных агрегатах АБРАП-1000 (агрегат бесслитковой прокатки алюминиевой полосы) с кристаллизатором валкового типа. При освоении технологии получения цинковой рулонной заготовки были учтены теплофизические и литейные свойства цинка. В частности, при использовании агрегата АБРАП-1000 для разливки цинка применили менее интенсивное охлаждение валков кристаллизатора, чем это было предусмотрено конструкцией агрегата. Повышенный перегрев цинка до температуры 560 °С для обеспечения разливки цинка по «открытой» литниковой системе привел к необходимости применения специальных мер по уменьшению окисляемости жидкого металла. Специфические свойства цинка наложили свои ограничения и на размеры отливаемых заготовок. Так, пониженные пластические свойства цинка (при температурах формирования заготовки) явились препятствием для получения заготовок толщиной более 6 мм из-за образования трещин на внешней стороне заготовок при их изгибе.</w:t>
      </w:r>
    </w:p>
    <w:p w:rsidR="00E01683" w:rsidRPr="00E01683" w:rsidRDefault="00E01683" w:rsidP="00E01683">
      <w:pPr>
        <w:ind w:firstLine="709"/>
        <w:jc w:val="both"/>
      </w:pPr>
      <w:r w:rsidRPr="00206CB3">
        <w:rPr>
          <w:spacing w:val="-6"/>
        </w:rPr>
        <w:t>Основные параметры процесса получения заготовок толщиной</w:t>
      </w:r>
      <w:r w:rsidR="00206CB3">
        <w:t xml:space="preserve"> 3,5 – 4,5</w:t>
      </w:r>
    </w:p>
    <w:p w:rsidR="005157AA" w:rsidRDefault="005157AA" w:rsidP="0088763D">
      <w:pPr>
        <w:ind w:firstLine="709"/>
        <w:jc w:val="both"/>
      </w:pPr>
    </w:p>
    <w:p w:rsidR="00206CB3" w:rsidRDefault="00206CB3" w:rsidP="0088763D">
      <w:pPr>
        <w:ind w:firstLine="709"/>
        <w:jc w:val="both"/>
        <w:sectPr w:rsidR="00206CB3" w:rsidSect="00206CB3">
          <w:pgSz w:w="10773" w:h="15309" w:code="11"/>
          <w:pgMar w:top="567" w:right="567" w:bottom="567" w:left="1134" w:header="0" w:footer="0" w:gutter="0"/>
          <w:cols w:space="708"/>
          <w:docGrid w:linePitch="381"/>
        </w:sectPr>
      </w:pPr>
    </w:p>
    <w:p w:rsidR="00206CB3" w:rsidRPr="00206CB3" w:rsidRDefault="00206CB3" w:rsidP="00206CB3">
      <w:pPr>
        <w:jc w:val="both"/>
      </w:pPr>
      <w:r w:rsidRPr="00206CB3">
        <w:lastRenderedPageBreak/>
        <w:t>и шириной 560 мм из электролитического цинка методом бесслитковой прокатки приведены ниже:</w:t>
      </w:r>
    </w:p>
    <w:p w:rsidR="00206CB3" w:rsidRPr="00206CB3" w:rsidRDefault="00206CB3" w:rsidP="00206CB3">
      <w:pPr>
        <w:tabs>
          <w:tab w:val="left" w:leader="dot" w:pos="7513"/>
        </w:tabs>
        <w:spacing w:before="120"/>
        <w:ind w:firstLine="709"/>
        <w:jc w:val="both"/>
        <w:rPr>
          <w:sz w:val="24"/>
        </w:rPr>
      </w:pPr>
      <w:r w:rsidRPr="00206CB3">
        <w:rPr>
          <w:sz w:val="24"/>
        </w:rPr>
        <w:t>Зазор между валками (при холостом ходе), мм</w:t>
      </w:r>
      <w:r w:rsidRPr="00206CB3">
        <w:rPr>
          <w:sz w:val="24"/>
        </w:rPr>
        <w:tab/>
        <w:t>3,1 – 3,15</w:t>
      </w:r>
    </w:p>
    <w:p w:rsidR="00206CB3" w:rsidRDefault="00206CB3" w:rsidP="00206CB3">
      <w:pPr>
        <w:tabs>
          <w:tab w:val="left" w:pos="7513"/>
        </w:tabs>
        <w:ind w:firstLine="709"/>
        <w:jc w:val="both"/>
        <w:rPr>
          <w:sz w:val="24"/>
        </w:rPr>
      </w:pPr>
      <w:r w:rsidRPr="00206CB3">
        <w:rPr>
          <w:sz w:val="24"/>
        </w:rPr>
        <w:t>Расстояние от плоскости осей валков до уровня ме</w:t>
      </w:r>
      <w:r>
        <w:rPr>
          <w:sz w:val="24"/>
        </w:rPr>
        <w:t>талла</w:t>
      </w:r>
    </w:p>
    <w:p w:rsidR="00206CB3" w:rsidRPr="00206CB3" w:rsidRDefault="00206CB3" w:rsidP="00206CB3">
      <w:pPr>
        <w:tabs>
          <w:tab w:val="left" w:leader="dot" w:pos="7513"/>
        </w:tabs>
        <w:ind w:firstLine="709"/>
        <w:jc w:val="both"/>
        <w:rPr>
          <w:sz w:val="24"/>
        </w:rPr>
      </w:pPr>
      <w:r w:rsidRPr="00206CB3">
        <w:rPr>
          <w:sz w:val="24"/>
        </w:rPr>
        <w:t>в приемной ванне, мм</w:t>
      </w:r>
      <w:r w:rsidRPr="00206CB3">
        <w:rPr>
          <w:sz w:val="24"/>
        </w:rPr>
        <w:tab/>
        <w:t xml:space="preserve"> 15 ± 13</w:t>
      </w:r>
    </w:p>
    <w:p w:rsidR="00206CB3" w:rsidRPr="00206CB3" w:rsidRDefault="00206CB3" w:rsidP="00206CB3">
      <w:pPr>
        <w:tabs>
          <w:tab w:val="left" w:leader="dot" w:pos="7513"/>
        </w:tabs>
        <w:ind w:firstLine="709"/>
        <w:jc w:val="both"/>
        <w:rPr>
          <w:sz w:val="24"/>
        </w:rPr>
      </w:pPr>
      <w:r w:rsidRPr="00206CB3">
        <w:rPr>
          <w:sz w:val="24"/>
        </w:rPr>
        <w:t xml:space="preserve">Ширина литниковой щели, мм </w:t>
      </w:r>
      <w:r w:rsidRPr="00206CB3">
        <w:rPr>
          <w:sz w:val="24"/>
        </w:rPr>
        <w:tab/>
        <w:t xml:space="preserve"> 4 – 6</w:t>
      </w:r>
    </w:p>
    <w:p w:rsidR="00206CB3" w:rsidRDefault="00206CB3" w:rsidP="00206CB3">
      <w:pPr>
        <w:tabs>
          <w:tab w:val="left" w:pos="7513"/>
        </w:tabs>
        <w:ind w:firstLine="709"/>
        <w:jc w:val="both"/>
        <w:rPr>
          <w:sz w:val="24"/>
        </w:rPr>
      </w:pPr>
      <w:r w:rsidRPr="00206CB3">
        <w:rPr>
          <w:sz w:val="24"/>
        </w:rPr>
        <w:t>Расстояние от</w:t>
      </w:r>
      <w:r>
        <w:rPr>
          <w:sz w:val="24"/>
        </w:rPr>
        <w:t xml:space="preserve"> плоскости осей валков до губок</w:t>
      </w:r>
    </w:p>
    <w:p w:rsidR="00206CB3" w:rsidRPr="00206CB3" w:rsidRDefault="00206CB3" w:rsidP="00206CB3">
      <w:pPr>
        <w:tabs>
          <w:tab w:val="left" w:leader="dot" w:pos="7513"/>
        </w:tabs>
        <w:ind w:firstLine="709"/>
        <w:jc w:val="both"/>
        <w:rPr>
          <w:sz w:val="24"/>
        </w:rPr>
      </w:pPr>
      <w:r w:rsidRPr="00206CB3">
        <w:rPr>
          <w:sz w:val="24"/>
        </w:rPr>
        <w:t>нас</w:t>
      </w:r>
      <w:r>
        <w:rPr>
          <w:sz w:val="24"/>
        </w:rPr>
        <w:t>ад</w:t>
      </w:r>
      <w:r w:rsidRPr="00206CB3">
        <w:rPr>
          <w:sz w:val="24"/>
        </w:rPr>
        <w:t>ки, мм</w:t>
      </w:r>
      <w:r w:rsidRPr="00206CB3">
        <w:rPr>
          <w:sz w:val="24"/>
        </w:rPr>
        <w:tab/>
        <w:t xml:space="preserve"> 45 ± 3 </w:t>
      </w:r>
    </w:p>
    <w:p w:rsidR="00206CB3" w:rsidRPr="00206CB3" w:rsidRDefault="00206CB3" w:rsidP="00206CB3">
      <w:pPr>
        <w:tabs>
          <w:tab w:val="left" w:pos="7513"/>
        </w:tabs>
        <w:ind w:firstLine="709"/>
        <w:jc w:val="both"/>
        <w:rPr>
          <w:sz w:val="24"/>
        </w:rPr>
      </w:pPr>
      <w:r w:rsidRPr="00206CB3">
        <w:rPr>
          <w:sz w:val="24"/>
        </w:rPr>
        <w:t>Температура металла в печи, °С:</w:t>
      </w:r>
    </w:p>
    <w:p w:rsidR="00206CB3" w:rsidRPr="00206CB3" w:rsidRDefault="00206CB3" w:rsidP="00206CB3">
      <w:pPr>
        <w:tabs>
          <w:tab w:val="left" w:leader="dot" w:pos="7513"/>
        </w:tabs>
        <w:ind w:firstLine="1276"/>
        <w:jc w:val="both"/>
        <w:rPr>
          <w:sz w:val="24"/>
        </w:rPr>
      </w:pPr>
      <w:r w:rsidRPr="00206CB3">
        <w:rPr>
          <w:sz w:val="24"/>
        </w:rPr>
        <w:t xml:space="preserve">при открытом желобе </w:t>
      </w:r>
      <w:r w:rsidRPr="00206CB3">
        <w:rPr>
          <w:sz w:val="24"/>
        </w:rPr>
        <w:tab/>
        <w:t xml:space="preserve"> 560 ± 10</w:t>
      </w:r>
    </w:p>
    <w:p w:rsidR="00206CB3" w:rsidRPr="00206CB3" w:rsidRDefault="00206CB3" w:rsidP="00206CB3">
      <w:pPr>
        <w:tabs>
          <w:tab w:val="left" w:leader="dot" w:pos="7513"/>
        </w:tabs>
        <w:ind w:firstLine="1276"/>
        <w:jc w:val="both"/>
        <w:rPr>
          <w:sz w:val="24"/>
        </w:rPr>
      </w:pPr>
      <w:r w:rsidRPr="00206CB3">
        <w:rPr>
          <w:sz w:val="24"/>
        </w:rPr>
        <w:t xml:space="preserve">при закрытом желобе </w:t>
      </w:r>
      <w:r w:rsidRPr="00206CB3">
        <w:rPr>
          <w:sz w:val="24"/>
        </w:rPr>
        <w:tab/>
        <w:t xml:space="preserve"> 510 ± 10</w:t>
      </w:r>
    </w:p>
    <w:p w:rsidR="00206CB3" w:rsidRPr="00206CB3" w:rsidRDefault="00206CB3" w:rsidP="00206CB3">
      <w:pPr>
        <w:tabs>
          <w:tab w:val="left" w:pos="7513"/>
        </w:tabs>
        <w:ind w:firstLine="709"/>
        <w:jc w:val="both"/>
        <w:rPr>
          <w:sz w:val="24"/>
        </w:rPr>
      </w:pPr>
      <w:r w:rsidRPr="00206CB3">
        <w:rPr>
          <w:sz w:val="24"/>
        </w:rPr>
        <w:t>Температура, °С:</w:t>
      </w:r>
    </w:p>
    <w:p w:rsidR="00206CB3" w:rsidRPr="00206CB3" w:rsidRDefault="00206CB3" w:rsidP="00206CB3">
      <w:pPr>
        <w:tabs>
          <w:tab w:val="left" w:leader="dot" w:pos="7513"/>
        </w:tabs>
        <w:ind w:firstLine="1276"/>
        <w:jc w:val="both"/>
        <w:rPr>
          <w:sz w:val="24"/>
        </w:rPr>
      </w:pPr>
      <w:r w:rsidRPr="00206CB3">
        <w:rPr>
          <w:sz w:val="24"/>
        </w:rPr>
        <w:t>металла в насадке</w:t>
      </w:r>
      <w:r w:rsidRPr="00206CB3">
        <w:rPr>
          <w:sz w:val="24"/>
        </w:rPr>
        <w:tab/>
        <w:t xml:space="preserve"> 470 ± 10</w:t>
      </w:r>
    </w:p>
    <w:p w:rsidR="00206CB3" w:rsidRPr="00206CB3" w:rsidRDefault="00206CB3" w:rsidP="00206CB3">
      <w:pPr>
        <w:tabs>
          <w:tab w:val="left" w:leader="dot" w:pos="7513"/>
        </w:tabs>
        <w:ind w:firstLine="1276"/>
        <w:jc w:val="both"/>
        <w:rPr>
          <w:sz w:val="24"/>
        </w:rPr>
      </w:pPr>
      <w:r w:rsidRPr="00206CB3">
        <w:rPr>
          <w:sz w:val="24"/>
        </w:rPr>
        <w:t>воды на выходе из кристаллизатора</w:t>
      </w:r>
      <w:r w:rsidRPr="00206CB3">
        <w:rPr>
          <w:sz w:val="24"/>
        </w:rPr>
        <w:tab/>
        <w:t xml:space="preserve"> 80 – 90</w:t>
      </w:r>
    </w:p>
    <w:p w:rsidR="00206CB3" w:rsidRPr="00206CB3" w:rsidRDefault="00206CB3" w:rsidP="00206CB3">
      <w:pPr>
        <w:tabs>
          <w:tab w:val="left" w:leader="dot" w:pos="7513"/>
        </w:tabs>
        <w:ind w:firstLine="1276"/>
        <w:jc w:val="both"/>
        <w:rPr>
          <w:sz w:val="24"/>
        </w:rPr>
      </w:pPr>
      <w:r w:rsidRPr="00206CB3">
        <w:rPr>
          <w:sz w:val="24"/>
        </w:rPr>
        <w:t xml:space="preserve">поверхности валков </w:t>
      </w:r>
      <w:r w:rsidRPr="00206CB3">
        <w:rPr>
          <w:sz w:val="24"/>
        </w:rPr>
        <w:tab/>
        <w:t xml:space="preserve"> 100 ± 20</w:t>
      </w:r>
    </w:p>
    <w:p w:rsidR="00206CB3" w:rsidRPr="00206CB3" w:rsidRDefault="00206CB3" w:rsidP="00206CB3">
      <w:pPr>
        <w:tabs>
          <w:tab w:val="left" w:leader="dot" w:pos="7513"/>
        </w:tabs>
        <w:ind w:firstLine="1276"/>
        <w:jc w:val="both"/>
        <w:rPr>
          <w:sz w:val="24"/>
        </w:rPr>
      </w:pPr>
      <w:r w:rsidRPr="00206CB3">
        <w:rPr>
          <w:sz w:val="24"/>
        </w:rPr>
        <w:t xml:space="preserve">заготовки (при выходе из валков) </w:t>
      </w:r>
      <w:r w:rsidRPr="00206CB3">
        <w:rPr>
          <w:sz w:val="24"/>
        </w:rPr>
        <w:tab/>
        <w:t xml:space="preserve"> 180 – 220</w:t>
      </w:r>
    </w:p>
    <w:p w:rsidR="00206CB3" w:rsidRPr="00206CB3" w:rsidRDefault="00206CB3" w:rsidP="00206CB3">
      <w:pPr>
        <w:tabs>
          <w:tab w:val="left" w:leader="dot" w:pos="7513"/>
        </w:tabs>
        <w:ind w:firstLine="709"/>
        <w:jc w:val="both"/>
        <w:rPr>
          <w:sz w:val="24"/>
        </w:rPr>
      </w:pPr>
      <w:r w:rsidRPr="00206CB3">
        <w:rPr>
          <w:sz w:val="24"/>
        </w:rPr>
        <w:t>Скорость выхода заготовки, м/мин</w:t>
      </w:r>
      <w:r w:rsidRPr="00206CB3">
        <w:rPr>
          <w:sz w:val="24"/>
        </w:rPr>
        <w:tab/>
        <w:t xml:space="preserve"> 0,7 – 1,0</w:t>
      </w:r>
    </w:p>
    <w:p w:rsidR="00206CB3" w:rsidRPr="00206CB3" w:rsidRDefault="00206CB3" w:rsidP="00206CB3">
      <w:pPr>
        <w:tabs>
          <w:tab w:val="left" w:leader="dot" w:pos="7513"/>
        </w:tabs>
        <w:ind w:firstLine="709"/>
        <w:jc w:val="both"/>
        <w:rPr>
          <w:sz w:val="24"/>
        </w:rPr>
      </w:pPr>
      <w:r w:rsidRPr="00206CB3">
        <w:rPr>
          <w:sz w:val="24"/>
        </w:rPr>
        <w:t>Давление металла на валках, МН</w:t>
      </w:r>
      <w:r w:rsidRPr="00206CB3">
        <w:rPr>
          <w:sz w:val="24"/>
        </w:rPr>
        <w:tab/>
        <w:t xml:space="preserve"> 1,80 – 2,00</w:t>
      </w:r>
    </w:p>
    <w:p w:rsidR="00206CB3" w:rsidRPr="00206CB3" w:rsidRDefault="00206CB3" w:rsidP="00206CB3">
      <w:pPr>
        <w:tabs>
          <w:tab w:val="left" w:leader="dot" w:pos="7513"/>
        </w:tabs>
        <w:spacing w:after="120"/>
        <w:ind w:firstLine="709"/>
        <w:jc w:val="both"/>
        <w:rPr>
          <w:sz w:val="24"/>
        </w:rPr>
      </w:pPr>
      <w:r w:rsidRPr="00206CB3">
        <w:rPr>
          <w:sz w:val="24"/>
        </w:rPr>
        <w:t xml:space="preserve">Среднее значение момента прокатки, Н·м </w:t>
      </w:r>
      <w:r w:rsidRPr="00206CB3">
        <w:rPr>
          <w:sz w:val="24"/>
        </w:rPr>
        <w:tab/>
        <w:t xml:space="preserve"> 30</w:t>
      </w:r>
    </w:p>
    <w:p w:rsidR="00206CB3" w:rsidRPr="00206CB3" w:rsidRDefault="00206CB3" w:rsidP="00206CB3">
      <w:pPr>
        <w:ind w:firstLine="709"/>
        <w:jc w:val="both"/>
      </w:pPr>
      <w:r w:rsidRPr="00206CB3">
        <w:t>Типичные механические свойства образцов, вырезанных из цинковых полос толщиной 4 мм, полученных методом бесслитковой прокатки, приведены ниже (вдоль заготовок/поперек заготовок):</w:t>
      </w:r>
    </w:p>
    <w:p w:rsidR="00206CB3" w:rsidRPr="00206CB3" w:rsidRDefault="00206CB3" w:rsidP="00206CB3">
      <w:pPr>
        <w:tabs>
          <w:tab w:val="left" w:leader="dot" w:pos="5670"/>
        </w:tabs>
        <w:ind w:firstLine="2410"/>
        <w:jc w:val="both"/>
        <w:rPr>
          <w:sz w:val="24"/>
        </w:rPr>
      </w:pPr>
      <w:r w:rsidRPr="00206CB3">
        <w:rPr>
          <w:sz w:val="24"/>
        </w:rPr>
        <w:t>σ</w:t>
      </w:r>
      <w:r w:rsidRPr="00206CB3">
        <w:rPr>
          <w:sz w:val="24"/>
          <w:vertAlign w:val="subscript"/>
        </w:rPr>
        <w:t>в</w:t>
      </w:r>
      <w:r w:rsidRPr="00206CB3">
        <w:rPr>
          <w:sz w:val="24"/>
        </w:rPr>
        <w:t xml:space="preserve">, МПа </w:t>
      </w:r>
      <w:r w:rsidRPr="00206CB3">
        <w:rPr>
          <w:sz w:val="24"/>
        </w:rPr>
        <w:tab/>
        <w:t xml:space="preserve"> 90 – 110/70 – 90</w:t>
      </w:r>
    </w:p>
    <w:p w:rsidR="00206CB3" w:rsidRPr="00206CB3" w:rsidRDefault="00206CB3" w:rsidP="00206CB3">
      <w:pPr>
        <w:tabs>
          <w:tab w:val="left" w:leader="dot" w:pos="5670"/>
        </w:tabs>
        <w:ind w:firstLine="2410"/>
        <w:jc w:val="both"/>
        <w:rPr>
          <w:sz w:val="24"/>
        </w:rPr>
      </w:pPr>
      <w:r w:rsidRPr="00206CB3">
        <w:rPr>
          <w:sz w:val="24"/>
        </w:rPr>
        <w:t>σ</w:t>
      </w:r>
      <w:r w:rsidRPr="00206CB3">
        <w:rPr>
          <w:sz w:val="24"/>
          <w:vertAlign w:val="subscript"/>
        </w:rPr>
        <w:t>0,2</w:t>
      </w:r>
      <w:r w:rsidRPr="00206CB3">
        <w:rPr>
          <w:sz w:val="24"/>
        </w:rPr>
        <w:t xml:space="preserve">, МПа </w:t>
      </w:r>
      <w:r w:rsidRPr="00206CB3">
        <w:rPr>
          <w:sz w:val="24"/>
        </w:rPr>
        <w:tab/>
        <w:t xml:space="preserve"> 40 – 50/Не опр.</w:t>
      </w:r>
    </w:p>
    <w:p w:rsidR="00206CB3" w:rsidRPr="00206CB3" w:rsidRDefault="00206CB3" w:rsidP="00206CB3">
      <w:pPr>
        <w:tabs>
          <w:tab w:val="left" w:leader="dot" w:pos="5670"/>
        </w:tabs>
        <w:ind w:firstLine="2410"/>
        <w:jc w:val="both"/>
        <w:rPr>
          <w:sz w:val="24"/>
        </w:rPr>
      </w:pPr>
      <w:r w:rsidRPr="00206CB3">
        <w:rPr>
          <w:sz w:val="24"/>
        </w:rPr>
        <w:t>δ, %</w:t>
      </w:r>
      <w:r w:rsidRPr="00206CB3">
        <w:rPr>
          <w:sz w:val="24"/>
        </w:rPr>
        <w:tab/>
        <w:t xml:space="preserve"> 8 – 12/12 – 2,5</w:t>
      </w:r>
    </w:p>
    <w:p w:rsidR="00206CB3" w:rsidRPr="00206CB3" w:rsidRDefault="00206CB3" w:rsidP="00206CB3">
      <w:pPr>
        <w:tabs>
          <w:tab w:val="left" w:leader="dot" w:pos="5670"/>
        </w:tabs>
        <w:ind w:firstLine="2410"/>
        <w:jc w:val="both"/>
      </w:pPr>
      <w:r w:rsidRPr="00206CB3">
        <w:rPr>
          <w:sz w:val="24"/>
        </w:rPr>
        <w:t>НВ, МПа</w:t>
      </w:r>
      <w:r w:rsidRPr="00206CB3">
        <w:rPr>
          <w:sz w:val="24"/>
        </w:rPr>
        <w:tab/>
        <w:t xml:space="preserve"> 270 – 430/Не опр.</w:t>
      </w:r>
    </w:p>
    <w:p w:rsidR="00206CB3" w:rsidRPr="00206CB3" w:rsidRDefault="00206CB3" w:rsidP="00206CB3">
      <w:pPr>
        <w:ind w:firstLine="709"/>
        <w:jc w:val="both"/>
      </w:pPr>
      <w:r w:rsidRPr="00206CB3">
        <w:t>Цинковые заготовки, полученные методом бесслитковой прокатки, прокатывали затем на ленты толщиной до 0,5 мм рулонным способом на станах холодной прокатки. Качество этих лент оказалось более высоким, чем полученных из заготовок и прокатанных традиционным методом из слитка.</w:t>
      </w:r>
    </w:p>
    <w:p w:rsidR="00206CB3" w:rsidRPr="00206CB3" w:rsidRDefault="00206CB3" w:rsidP="00206CB3">
      <w:pPr>
        <w:ind w:firstLine="709"/>
        <w:jc w:val="both"/>
      </w:pPr>
    </w:p>
    <w:p w:rsidR="00206CB3" w:rsidRPr="00206CB3" w:rsidRDefault="00206CB3" w:rsidP="00206CB3">
      <w:pPr>
        <w:pStyle w:val="2"/>
        <w:jc w:val="center"/>
        <w:rPr>
          <w:b/>
          <w:sz w:val="32"/>
          <w:szCs w:val="32"/>
        </w:rPr>
      </w:pPr>
      <w:bookmarkStart w:id="98" w:name="_Toc480673729"/>
      <w:r w:rsidRPr="00206CB3">
        <w:rPr>
          <w:b/>
          <w:sz w:val="32"/>
          <w:szCs w:val="32"/>
        </w:rPr>
        <w:t>4. Особенности получения отливок в песчаные</w:t>
      </w:r>
      <w:r w:rsidRPr="00206CB3">
        <w:rPr>
          <w:b/>
          <w:sz w:val="32"/>
          <w:szCs w:val="32"/>
        </w:rPr>
        <w:br/>
        <w:t>и металлические формы</w:t>
      </w:r>
      <w:bookmarkEnd w:id="98"/>
    </w:p>
    <w:p w:rsidR="00206CB3" w:rsidRPr="00206CB3" w:rsidRDefault="00206CB3" w:rsidP="00206CB3">
      <w:pPr>
        <w:ind w:firstLine="709"/>
        <w:jc w:val="both"/>
      </w:pPr>
    </w:p>
    <w:p w:rsidR="00206CB3" w:rsidRPr="00206CB3" w:rsidRDefault="00206CB3" w:rsidP="00206CB3">
      <w:pPr>
        <w:ind w:firstLine="709"/>
        <w:jc w:val="both"/>
      </w:pPr>
      <w:r w:rsidRPr="00206CB3">
        <w:t>Вследствие многообразия технологических процессов изготовления отливок затруднителен выбор способа их производства.</w:t>
      </w:r>
    </w:p>
    <w:p w:rsidR="00206CB3" w:rsidRPr="00206CB3" w:rsidRDefault="00206CB3" w:rsidP="00206CB3">
      <w:pPr>
        <w:ind w:firstLine="709"/>
        <w:jc w:val="both"/>
      </w:pPr>
      <w:r w:rsidRPr="00206CB3">
        <w:t>При выборе способа изготовления отливки следует руководствоваться следующими основными условиями:</w:t>
      </w:r>
    </w:p>
    <w:p w:rsidR="00206CB3" w:rsidRPr="00206CB3" w:rsidRDefault="00206CB3" w:rsidP="00206CB3">
      <w:pPr>
        <w:ind w:firstLine="709"/>
        <w:jc w:val="both"/>
      </w:pPr>
      <w:r w:rsidRPr="00206CB3">
        <w:t>1. Технологический процесс должен обеспечить получение отливки согласно основным требованиям: а) соответствие размеров чертежу отливки с учетом допусков, оговоренных техническими условиями; б) механические свойства, структура, допускаемые несущественные дефекты, а также методы контроля должны отвечать нормам, установленным для данной отливки; в) величины припусков на механическую обработку должны соответствовать стандартам; г) отливка должна иметь необходимые базы для механической обработки;</w:t>
      </w:r>
    </w:p>
    <w:p w:rsidR="005157AA" w:rsidRDefault="005157AA" w:rsidP="0088763D">
      <w:pPr>
        <w:ind w:firstLine="709"/>
        <w:jc w:val="both"/>
      </w:pPr>
    </w:p>
    <w:p w:rsidR="00206CB3" w:rsidRDefault="00206CB3" w:rsidP="0088763D">
      <w:pPr>
        <w:ind w:firstLine="709"/>
        <w:jc w:val="both"/>
        <w:sectPr w:rsidR="00206CB3" w:rsidSect="00206CB3">
          <w:pgSz w:w="10773" w:h="16443" w:code="11"/>
          <w:pgMar w:top="567" w:right="567" w:bottom="567" w:left="1134" w:header="0" w:footer="0" w:gutter="0"/>
          <w:cols w:space="708"/>
          <w:docGrid w:linePitch="381"/>
        </w:sectPr>
      </w:pPr>
    </w:p>
    <w:p w:rsidR="00206CB3" w:rsidRDefault="00206CB3" w:rsidP="00206CB3">
      <w:pPr>
        <w:jc w:val="both"/>
      </w:pPr>
      <w:r>
        <w:lastRenderedPageBreak/>
        <w:t>д) чистота поверхности отливок должна соответствовать техническим требованиям.</w:t>
      </w:r>
    </w:p>
    <w:p w:rsidR="00206CB3" w:rsidRDefault="00206CB3" w:rsidP="00206CB3">
      <w:pPr>
        <w:ind w:firstLine="709"/>
        <w:jc w:val="both"/>
      </w:pPr>
      <w:r>
        <w:t>2. Выбранный технологический процесс должен быть производительным и экономически целесообразным.</w:t>
      </w:r>
    </w:p>
    <w:p w:rsidR="00206CB3" w:rsidRDefault="00206CB3" w:rsidP="00206CB3">
      <w:pPr>
        <w:ind w:firstLine="709"/>
        <w:jc w:val="both"/>
      </w:pPr>
      <w:r>
        <w:t>3. Технологический процесс должен обеспечить возможность изготовления работоспособной оснастки, а также базироваться на использовании имеющегося оборудования.</w:t>
      </w:r>
    </w:p>
    <w:p w:rsidR="00206CB3" w:rsidRDefault="00206CB3" w:rsidP="00206CB3">
      <w:pPr>
        <w:ind w:firstLine="709"/>
        <w:jc w:val="both"/>
      </w:pPr>
      <w:r>
        <w:t>Экономическая целесообразность способа производства цинковых отливок определяется также их массой, конструкцией, серийностью, трудоемкостью и стоимостью изготовления формы.</w:t>
      </w:r>
    </w:p>
    <w:p w:rsidR="00206CB3" w:rsidRDefault="00206CB3" w:rsidP="00206CB3">
      <w:pPr>
        <w:ind w:firstLine="709"/>
        <w:jc w:val="both"/>
      </w:pPr>
    </w:p>
    <w:p w:rsidR="00206CB3" w:rsidRPr="00206CB3" w:rsidRDefault="00206CB3" w:rsidP="00206CB3">
      <w:pPr>
        <w:jc w:val="center"/>
        <w:rPr>
          <w:i/>
        </w:rPr>
      </w:pPr>
      <w:r w:rsidRPr="00206CB3">
        <w:rPr>
          <w:i/>
        </w:rPr>
        <w:t>Литье в песчаные формы</w:t>
      </w:r>
    </w:p>
    <w:p w:rsidR="00206CB3" w:rsidRDefault="00206CB3" w:rsidP="00206CB3">
      <w:pPr>
        <w:ind w:firstLine="709"/>
        <w:jc w:val="both"/>
      </w:pPr>
    </w:p>
    <w:p w:rsidR="00206CB3" w:rsidRDefault="00206CB3" w:rsidP="00206CB3">
      <w:pPr>
        <w:ind w:firstLine="709"/>
        <w:jc w:val="both"/>
      </w:pPr>
      <w:r>
        <w:t>Литьем в песчаные формы можно получать цинковые отливки практически любых размеров с наименьшими затратами времени на освоение производства и труда на изготовление модельной оснастки. При небольшом заказе (от нескольких штук до нескольких десятков деталей) литье в песчаные формы экономичнее литья в кокиль и под давлением.</w:t>
      </w:r>
    </w:p>
    <w:p w:rsidR="005157AA" w:rsidRDefault="00206CB3" w:rsidP="00206CB3">
      <w:pPr>
        <w:ind w:firstLine="709"/>
        <w:jc w:val="both"/>
      </w:pPr>
      <w:r>
        <w:t xml:space="preserve">Недостатками литья сплавов на основе цветных металлов, в том числе цинка, в песчаные формы являются трудность </w:t>
      </w:r>
      <w:r w:rsidRPr="00206CB3">
        <w:rPr>
          <w:spacing w:val="-6"/>
        </w:rPr>
        <w:t>механизации</w:t>
      </w:r>
      <w:r>
        <w:t xml:space="preserve"> </w:t>
      </w:r>
      <w:r w:rsidRPr="00206CB3">
        <w:rPr>
          <w:spacing w:val="-6"/>
        </w:rPr>
        <w:t>процессов</w:t>
      </w:r>
      <w:r>
        <w:t xml:space="preserve"> </w:t>
      </w:r>
      <w:r w:rsidRPr="00206CB3">
        <w:rPr>
          <w:spacing w:val="-6"/>
        </w:rPr>
        <w:t>производства</w:t>
      </w:r>
      <w:r w:rsidRPr="00206CB3">
        <w:t xml:space="preserve"> </w:t>
      </w:r>
      <w:r w:rsidRPr="00206CB3">
        <w:rPr>
          <w:spacing w:val="-6"/>
        </w:rPr>
        <w:t>отливок, недостаточная точность размеров</w:t>
      </w:r>
      <w:r w:rsidRPr="00206CB3">
        <w:t xml:space="preserve">, </w:t>
      </w:r>
      <w:r w:rsidRPr="00206CB3">
        <w:rPr>
          <w:spacing w:val="-6"/>
        </w:rPr>
        <w:t>более грубая</w:t>
      </w:r>
      <w:r w:rsidRPr="00206CB3">
        <w:t xml:space="preserve"> поверхность</w:t>
      </w:r>
    </w:p>
    <w:p w:rsidR="005157AA" w:rsidRDefault="005157AA" w:rsidP="0088763D">
      <w:pPr>
        <w:ind w:firstLine="709"/>
        <w:jc w:val="both"/>
      </w:pPr>
    </w:p>
    <w:p w:rsidR="005157AA" w:rsidRDefault="00206CB3" w:rsidP="001D6037">
      <w:pPr>
        <w:jc w:val="center"/>
      </w:pPr>
      <w:r w:rsidRPr="00206CB3">
        <w:rPr>
          <w:spacing w:val="40"/>
        </w:rPr>
        <w:t>Таблица</w:t>
      </w:r>
      <w:r>
        <w:t xml:space="preserve"> 51. </w:t>
      </w:r>
      <w:r w:rsidRPr="001D6037">
        <w:rPr>
          <w:b/>
        </w:rPr>
        <w:t>Припуски на механическую обработку отливок</w:t>
      </w:r>
      <w:r w:rsidRPr="001D6037">
        <w:rPr>
          <w:b/>
        </w:rPr>
        <w:br/>
        <w:t>при литье в песчаные формы, мм</w:t>
      </w:r>
    </w:p>
    <w:p w:rsidR="005157AA" w:rsidRDefault="005157AA" w:rsidP="0088763D">
      <w:pPr>
        <w:ind w:firstLine="709"/>
        <w:jc w:val="both"/>
      </w:pPr>
    </w:p>
    <w:tbl>
      <w:tblPr>
        <w:tblStyle w:val="ab"/>
        <w:tblW w:w="0" w:type="auto"/>
        <w:tblLayout w:type="fixed"/>
        <w:tblLook w:val="04A0" w:firstRow="1" w:lastRow="0" w:firstColumn="1" w:lastColumn="0" w:noHBand="0" w:noVBand="1"/>
      </w:tblPr>
      <w:tblGrid>
        <w:gridCol w:w="1696"/>
        <w:gridCol w:w="1560"/>
        <w:gridCol w:w="567"/>
        <w:gridCol w:w="425"/>
        <w:gridCol w:w="567"/>
        <w:gridCol w:w="425"/>
        <w:gridCol w:w="425"/>
        <w:gridCol w:w="426"/>
        <w:gridCol w:w="566"/>
        <w:gridCol w:w="426"/>
        <w:gridCol w:w="496"/>
        <w:gridCol w:w="496"/>
        <w:gridCol w:w="493"/>
        <w:gridCol w:w="494"/>
      </w:tblGrid>
      <w:tr w:rsidR="001D6037" w:rsidRPr="001D6037" w:rsidTr="008F5D62">
        <w:trPr>
          <w:trHeight w:val="437"/>
        </w:trPr>
        <w:tc>
          <w:tcPr>
            <w:tcW w:w="1696" w:type="dxa"/>
            <w:vMerge w:val="restart"/>
            <w:vAlign w:val="center"/>
          </w:tcPr>
          <w:p w:rsidR="001D6037" w:rsidRPr="001D6037" w:rsidRDefault="001D6037" w:rsidP="008F5D62">
            <w:pPr>
              <w:jc w:val="center"/>
              <w:rPr>
                <w:sz w:val="24"/>
                <w:szCs w:val="24"/>
              </w:rPr>
            </w:pPr>
            <w:r w:rsidRPr="001D6037">
              <w:rPr>
                <w:sz w:val="24"/>
                <w:szCs w:val="24"/>
              </w:rPr>
              <w:t>Наибольшие габаритные размеры отливок</w:t>
            </w:r>
          </w:p>
        </w:tc>
        <w:tc>
          <w:tcPr>
            <w:tcW w:w="1560" w:type="dxa"/>
            <w:vMerge w:val="restart"/>
            <w:vAlign w:val="center"/>
          </w:tcPr>
          <w:p w:rsidR="001D6037" w:rsidRPr="001D6037" w:rsidRDefault="001D6037" w:rsidP="008F5D62">
            <w:pPr>
              <w:jc w:val="center"/>
              <w:rPr>
                <w:sz w:val="24"/>
                <w:szCs w:val="24"/>
              </w:rPr>
            </w:pPr>
            <w:r w:rsidRPr="001D6037">
              <w:rPr>
                <w:sz w:val="24"/>
                <w:szCs w:val="24"/>
              </w:rPr>
              <w:t>Положение поверхности отливок</w:t>
            </w:r>
          </w:p>
        </w:tc>
        <w:tc>
          <w:tcPr>
            <w:tcW w:w="5806" w:type="dxa"/>
            <w:gridSpan w:val="12"/>
            <w:vAlign w:val="center"/>
          </w:tcPr>
          <w:p w:rsidR="001D6037" w:rsidRPr="001D6037" w:rsidRDefault="001D6037" w:rsidP="008F5D62">
            <w:pPr>
              <w:jc w:val="center"/>
              <w:rPr>
                <w:sz w:val="24"/>
                <w:szCs w:val="24"/>
              </w:rPr>
            </w:pPr>
            <w:r w:rsidRPr="001D6037">
              <w:rPr>
                <w:sz w:val="24"/>
                <w:szCs w:val="24"/>
              </w:rPr>
              <w:t>Номинальные размеры</w:t>
            </w:r>
          </w:p>
        </w:tc>
      </w:tr>
      <w:tr w:rsidR="001D6037" w:rsidRPr="001D6037" w:rsidTr="008F5D62">
        <w:tc>
          <w:tcPr>
            <w:tcW w:w="1696" w:type="dxa"/>
            <w:vMerge/>
          </w:tcPr>
          <w:p w:rsidR="001D6037" w:rsidRPr="001D6037" w:rsidRDefault="001D6037" w:rsidP="001D6037">
            <w:pPr>
              <w:jc w:val="both"/>
              <w:rPr>
                <w:sz w:val="24"/>
                <w:szCs w:val="24"/>
              </w:rPr>
            </w:pPr>
          </w:p>
        </w:tc>
        <w:tc>
          <w:tcPr>
            <w:tcW w:w="1560" w:type="dxa"/>
            <w:vMerge/>
          </w:tcPr>
          <w:p w:rsidR="001D6037" w:rsidRPr="001D6037" w:rsidRDefault="001D6037" w:rsidP="001D6037">
            <w:pPr>
              <w:jc w:val="both"/>
              <w:rPr>
                <w:sz w:val="24"/>
                <w:szCs w:val="24"/>
              </w:rPr>
            </w:pPr>
          </w:p>
        </w:tc>
        <w:tc>
          <w:tcPr>
            <w:tcW w:w="992" w:type="dxa"/>
            <w:gridSpan w:val="2"/>
            <w:vAlign w:val="center"/>
          </w:tcPr>
          <w:p w:rsidR="001D6037" w:rsidRPr="001D6037" w:rsidRDefault="001D6037" w:rsidP="008F5D62">
            <w:pPr>
              <w:jc w:val="center"/>
              <w:rPr>
                <w:sz w:val="24"/>
              </w:rPr>
            </w:pPr>
            <w:r>
              <w:rPr>
                <w:rFonts w:cs="Times New Roman"/>
                <w:sz w:val="24"/>
              </w:rPr>
              <w:t>≤</w:t>
            </w:r>
            <w:r w:rsidRPr="001D6037">
              <w:rPr>
                <w:sz w:val="24"/>
              </w:rPr>
              <w:t xml:space="preserve"> 120</w:t>
            </w:r>
          </w:p>
        </w:tc>
        <w:tc>
          <w:tcPr>
            <w:tcW w:w="992" w:type="dxa"/>
            <w:gridSpan w:val="2"/>
            <w:vAlign w:val="center"/>
          </w:tcPr>
          <w:p w:rsidR="001D6037" w:rsidRDefault="001D6037" w:rsidP="008F5D62">
            <w:pPr>
              <w:jc w:val="center"/>
              <w:rPr>
                <w:sz w:val="24"/>
              </w:rPr>
            </w:pPr>
            <w:r w:rsidRPr="001D6037">
              <w:rPr>
                <w:sz w:val="24"/>
              </w:rPr>
              <w:t>&gt; 120</w:t>
            </w:r>
          </w:p>
          <w:p w:rsidR="001D6037" w:rsidRPr="001D6037" w:rsidRDefault="001D6037" w:rsidP="008F5D62">
            <w:pPr>
              <w:jc w:val="center"/>
              <w:rPr>
                <w:sz w:val="24"/>
              </w:rPr>
            </w:pPr>
            <w:r>
              <w:rPr>
                <w:rFonts w:cs="Times New Roman"/>
                <w:sz w:val="24"/>
              </w:rPr>
              <w:t>≤</w:t>
            </w:r>
            <w:r w:rsidRPr="001D6037">
              <w:rPr>
                <w:sz w:val="24"/>
              </w:rPr>
              <w:t xml:space="preserve"> 260</w:t>
            </w:r>
          </w:p>
        </w:tc>
        <w:tc>
          <w:tcPr>
            <w:tcW w:w="851" w:type="dxa"/>
            <w:gridSpan w:val="2"/>
            <w:vAlign w:val="center"/>
          </w:tcPr>
          <w:p w:rsidR="001D6037" w:rsidRDefault="001D6037" w:rsidP="008F5D62">
            <w:pPr>
              <w:jc w:val="center"/>
              <w:rPr>
                <w:sz w:val="24"/>
              </w:rPr>
            </w:pPr>
            <w:r w:rsidRPr="001D6037">
              <w:rPr>
                <w:sz w:val="24"/>
              </w:rPr>
              <w:t>&gt; 26</w:t>
            </w:r>
            <w:r>
              <w:rPr>
                <w:sz w:val="24"/>
                <w:lang w:val="en-US"/>
              </w:rPr>
              <w:t>0</w:t>
            </w:r>
          </w:p>
          <w:p w:rsidR="001D6037" w:rsidRPr="001D6037" w:rsidRDefault="001D6037" w:rsidP="008F5D62">
            <w:pPr>
              <w:jc w:val="center"/>
              <w:rPr>
                <w:sz w:val="24"/>
              </w:rPr>
            </w:pPr>
            <w:r>
              <w:rPr>
                <w:rFonts w:cs="Times New Roman"/>
                <w:sz w:val="24"/>
              </w:rPr>
              <w:t>≤</w:t>
            </w:r>
            <w:r w:rsidRPr="001D6037">
              <w:rPr>
                <w:sz w:val="24"/>
              </w:rPr>
              <w:t xml:space="preserve"> 500</w:t>
            </w:r>
          </w:p>
        </w:tc>
        <w:tc>
          <w:tcPr>
            <w:tcW w:w="992" w:type="dxa"/>
            <w:gridSpan w:val="2"/>
            <w:vAlign w:val="center"/>
          </w:tcPr>
          <w:p w:rsidR="001D6037" w:rsidRDefault="001D6037" w:rsidP="008F5D62">
            <w:pPr>
              <w:jc w:val="center"/>
              <w:rPr>
                <w:sz w:val="24"/>
              </w:rPr>
            </w:pPr>
            <w:r w:rsidRPr="001D6037">
              <w:rPr>
                <w:sz w:val="24"/>
              </w:rPr>
              <w:t>&gt; 500</w:t>
            </w:r>
          </w:p>
          <w:p w:rsidR="001D6037" w:rsidRPr="001D6037" w:rsidRDefault="001D6037" w:rsidP="008F5D62">
            <w:pPr>
              <w:jc w:val="center"/>
              <w:rPr>
                <w:sz w:val="24"/>
              </w:rPr>
            </w:pPr>
            <w:r>
              <w:rPr>
                <w:rFonts w:cs="Times New Roman"/>
                <w:sz w:val="24"/>
              </w:rPr>
              <w:t>≤</w:t>
            </w:r>
            <w:r w:rsidRPr="001D6037">
              <w:rPr>
                <w:sz w:val="24"/>
              </w:rPr>
              <w:t xml:space="preserve"> 800</w:t>
            </w:r>
          </w:p>
        </w:tc>
        <w:tc>
          <w:tcPr>
            <w:tcW w:w="992" w:type="dxa"/>
            <w:gridSpan w:val="2"/>
            <w:vAlign w:val="center"/>
          </w:tcPr>
          <w:p w:rsidR="001D6037" w:rsidRDefault="001D6037" w:rsidP="008F5D62">
            <w:pPr>
              <w:jc w:val="center"/>
              <w:rPr>
                <w:sz w:val="24"/>
              </w:rPr>
            </w:pPr>
            <w:r w:rsidRPr="001D6037">
              <w:rPr>
                <w:sz w:val="24"/>
              </w:rPr>
              <w:t>&gt; 800</w:t>
            </w:r>
          </w:p>
          <w:p w:rsidR="001D6037" w:rsidRPr="001D6037" w:rsidRDefault="001D6037" w:rsidP="008F5D62">
            <w:pPr>
              <w:jc w:val="center"/>
              <w:rPr>
                <w:sz w:val="24"/>
              </w:rPr>
            </w:pPr>
            <w:r>
              <w:rPr>
                <w:rFonts w:cs="Times New Roman"/>
                <w:sz w:val="24"/>
              </w:rPr>
              <w:t>≤</w:t>
            </w:r>
            <w:r w:rsidRPr="001D6037">
              <w:rPr>
                <w:sz w:val="24"/>
              </w:rPr>
              <w:t xml:space="preserve"> 1250</w:t>
            </w:r>
          </w:p>
        </w:tc>
        <w:tc>
          <w:tcPr>
            <w:tcW w:w="987" w:type="dxa"/>
            <w:gridSpan w:val="2"/>
            <w:vAlign w:val="center"/>
          </w:tcPr>
          <w:p w:rsidR="001D6037" w:rsidRDefault="001D6037" w:rsidP="008F5D62">
            <w:pPr>
              <w:jc w:val="center"/>
              <w:rPr>
                <w:sz w:val="24"/>
              </w:rPr>
            </w:pPr>
            <w:r w:rsidRPr="001D6037">
              <w:rPr>
                <w:sz w:val="24"/>
              </w:rPr>
              <w:t>&gt; 1250</w:t>
            </w:r>
          </w:p>
          <w:p w:rsidR="001D6037" w:rsidRPr="001D6037" w:rsidRDefault="001D6037" w:rsidP="008F5D62">
            <w:pPr>
              <w:jc w:val="center"/>
              <w:rPr>
                <w:sz w:val="24"/>
              </w:rPr>
            </w:pPr>
            <w:r>
              <w:rPr>
                <w:rFonts w:cs="Times New Roman"/>
                <w:sz w:val="24"/>
              </w:rPr>
              <w:t>≤</w:t>
            </w:r>
            <w:r w:rsidRPr="001D6037">
              <w:rPr>
                <w:sz w:val="24"/>
              </w:rPr>
              <w:t xml:space="preserve"> 2000</w:t>
            </w:r>
          </w:p>
        </w:tc>
      </w:tr>
      <w:tr w:rsidR="00196D6F" w:rsidRPr="001D6037" w:rsidTr="008F5D62">
        <w:trPr>
          <w:trHeight w:val="423"/>
        </w:trPr>
        <w:tc>
          <w:tcPr>
            <w:tcW w:w="1696" w:type="dxa"/>
            <w:vMerge/>
          </w:tcPr>
          <w:p w:rsidR="001D6037" w:rsidRPr="001D6037" w:rsidRDefault="001D6037" w:rsidP="001D6037">
            <w:pPr>
              <w:jc w:val="both"/>
              <w:rPr>
                <w:sz w:val="24"/>
                <w:szCs w:val="24"/>
              </w:rPr>
            </w:pPr>
          </w:p>
        </w:tc>
        <w:tc>
          <w:tcPr>
            <w:tcW w:w="1560" w:type="dxa"/>
            <w:vMerge/>
          </w:tcPr>
          <w:p w:rsidR="001D6037" w:rsidRPr="001D6037" w:rsidRDefault="001D6037" w:rsidP="001D6037">
            <w:pPr>
              <w:jc w:val="both"/>
              <w:rPr>
                <w:sz w:val="24"/>
                <w:szCs w:val="24"/>
              </w:rPr>
            </w:pPr>
          </w:p>
        </w:tc>
        <w:tc>
          <w:tcPr>
            <w:tcW w:w="567" w:type="dxa"/>
            <w:vAlign w:val="center"/>
          </w:tcPr>
          <w:p w:rsidR="001D6037" w:rsidRPr="001D6037" w:rsidRDefault="001D6037" w:rsidP="008F5D62">
            <w:pPr>
              <w:jc w:val="center"/>
              <w:rPr>
                <w:sz w:val="24"/>
                <w:szCs w:val="24"/>
              </w:rPr>
            </w:pPr>
            <w:r>
              <w:rPr>
                <w:sz w:val="24"/>
                <w:szCs w:val="24"/>
              </w:rPr>
              <w:t>А</w:t>
            </w:r>
          </w:p>
        </w:tc>
        <w:tc>
          <w:tcPr>
            <w:tcW w:w="425" w:type="dxa"/>
            <w:vAlign w:val="center"/>
          </w:tcPr>
          <w:p w:rsidR="001D6037" w:rsidRPr="001D6037" w:rsidRDefault="001D6037" w:rsidP="008F5D62">
            <w:pPr>
              <w:jc w:val="center"/>
              <w:rPr>
                <w:sz w:val="24"/>
                <w:szCs w:val="24"/>
              </w:rPr>
            </w:pPr>
            <w:r>
              <w:rPr>
                <w:sz w:val="24"/>
                <w:szCs w:val="24"/>
              </w:rPr>
              <w:t>Б</w:t>
            </w:r>
          </w:p>
        </w:tc>
        <w:tc>
          <w:tcPr>
            <w:tcW w:w="567" w:type="dxa"/>
            <w:vAlign w:val="center"/>
          </w:tcPr>
          <w:p w:rsidR="001D6037" w:rsidRPr="001D6037" w:rsidRDefault="001D6037" w:rsidP="008F5D62">
            <w:pPr>
              <w:jc w:val="center"/>
              <w:rPr>
                <w:sz w:val="24"/>
                <w:szCs w:val="24"/>
              </w:rPr>
            </w:pPr>
            <w:r>
              <w:rPr>
                <w:sz w:val="24"/>
                <w:szCs w:val="24"/>
              </w:rPr>
              <w:t>А</w:t>
            </w:r>
          </w:p>
        </w:tc>
        <w:tc>
          <w:tcPr>
            <w:tcW w:w="425" w:type="dxa"/>
            <w:vAlign w:val="center"/>
          </w:tcPr>
          <w:p w:rsidR="001D6037" w:rsidRPr="001D6037" w:rsidRDefault="001D6037" w:rsidP="008F5D62">
            <w:pPr>
              <w:jc w:val="center"/>
              <w:rPr>
                <w:sz w:val="24"/>
                <w:szCs w:val="24"/>
              </w:rPr>
            </w:pPr>
            <w:r>
              <w:rPr>
                <w:sz w:val="24"/>
                <w:szCs w:val="24"/>
              </w:rPr>
              <w:t>Б</w:t>
            </w:r>
          </w:p>
        </w:tc>
        <w:tc>
          <w:tcPr>
            <w:tcW w:w="425" w:type="dxa"/>
            <w:vAlign w:val="center"/>
          </w:tcPr>
          <w:p w:rsidR="001D6037" w:rsidRPr="001D6037" w:rsidRDefault="001D6037" w:rsidP="008F5D62">
            <w:pPr>
              <w:jc w:val="center"/>
              <w:rPr>
                <w:sz w:val="24"/>
                <w:szCs w:val="24"/>
              </w:rPr>
            </w:pPr>
            <w:r>
              <w:rPr>
                <w:sz w:val="24"/>
                <w:szCs w:val="24"/>
              </w:rPr>
              <w:t>А</w:t>
            </w:r>
          </w:p>
        </w:tc>
        <w:tc>
          <w:tcPr>
            <w:tcW w:w="426" w:type="dxa"/>
            <w:vAlign w:val="center"/>
          </w:tcPr>
          <w:p w:rsidR="001D6037" w:rsidRPr="001D6037" w:rsidRDefault="001D6037" w:rsidP="008F5D62">
            <w:pPr>
              <w:jc w:val="center"/>
              <w:rPr>
                <w:sz w:val="24"/>
                <w:szCs w:val="24"/>
              </w:rPr>
            </w:pPr>
            <w:r>
              <w:rPr>
                <w:sz w:val="24"/>
                <w:szCs w:val="24"/>
              </w:rPr>
              <w:t>Б</w:t>
            </w:r>
          </w:p>
        </w:tc>
        <w:tc>
          <w:tcPr>
            <w:tcW w:w="566" w:type="dxa"/>
            <w:vAlign w:val="center"/>
          </w:tcPr>
          <w:p w:rsidR="001D6037" w:rsidRPr="001D6037" w:rsidRDefault="001D6037" w:rsidP="008F5D62">
            <w:pPr>
              <w:jc w:val="center"/>
              <w:rPr>
                <w:sz w:val="24"/>
                <w:szCs w:val="24"/>
              </w:rPr>
            </w:pPr>
            <w:r>
              <w:rPr>
                <w:sz w:val="24"/>
                <w:szCs w:val="24"/>
              </w:rPr>
              <w:t>А</w:t>
            </w:r>
          </w:p>
        </w:tc>
        <w:tc>
          <w:tcPr>
            <w:tcW w:w="426" w:type="dxa"/>
            <w:vAlign w:val="center"/>
          </w:tcPr>
          <w:p w:rsidR="001D6037" w:rsidRPr="001D6037" w:rsidRDefault="001D6037" w:rsidP="008F5D62">
            <w:pPr>
              <w:jc w:val="center"/>
              <w:rPr>
                <w:sz w:val="24"/>
                <w:szCs w:val="24"/>
              </w:rPr>
            </w:pPr>
            <w:r>
              <w:rPr>
                <w:sz w:val="24"/>
                <w:szCs w:val="24"/>
              </w:rPr>
              <w:t>Б</w:t>
            </w:r>
          </w:p>
        </w:tc>
        <w:tc>
          <w:tcPr>
            <w:tcW w:w="496" w:type="dxa"/>
            <w:vAlign w:val="center"/>
          </w:tcPr>
          <w:p w:rsidR="001D6037" w:rsidRPr="001D6037" w:rsidRDefault="001D6037" w:rsidP="008F5D62">
            <w:pPr>
              <w:jc w:val="center"/>
              <w:rPr>
                <w:sz w:val="24"/>
                <w:szCs w:val="24"/>
              </w:rPr>
            </w:pPr>
            <w:r>
              <w:rPr>
                <w:sz w:val="24"/>
                <w:szCs w:val="24"/>
              </w:rPr>
              <w:t>А</w:t>
            </w:r>
          </w:p>
        </w:tc>
        <w:tc>
          <w:tcPr>
            <w:tcW w:w="496" w:type="dxa"/>
            <w:vAlign w:val="center"/>
          </w:tcPr>
          <w:p w:rsidR="001D6037" w:rsidRPr="001D6037" w:rsidRDefault="001D6037" w:rsidP="008F5D62">
            <w:pPr>
              <w:jc w:val="center"/>
              <w:rPr>
                <w:sz w:val="24"/>
                <w:szCs w:val="24"/>
              </w:rPr>
            </w:pPr>
            <w:r>
              <w:rPr>
                <w:sz w:val="24"/>
                <w:szCs w:val="24"/>
              </w:rPr>
              <w:t>Б</w:t>
            </w:r>
          </w:p>
        </w:tc>
        <w:tc>
          <w:tcPr>
            <w:tcW w:w="493" w:type="dxa"/>
            <w:vAlign w:val="center"/>
          </w:tcPr>
          <w:p w:rsidR="001D6037" w:rsidRPr="001D6037" w:rsidRDefault="001D6037" w:rsidP="008F5D62">
            <w:pPr>
              <w:jc w:val="center"/>
              <w:rPr>
                <w:sz w:val="24"/>
                <w:szCs w:val="24"/>
              </w:rPr>
            </w:pPr>
            <w:r>
              <w:rPr>
                <w:sz w:val="24"/>
                <w:szCs w:val="24"/>
              </w:rPr>
              <w:t>А</w:t>
            </w:r>
          </w:p>
        </w:tc>
        <w:tc>
          <w:tcPr>
            <w:tcW w:w="494" w:type="dxa"/>
            <w:vAlign w:val="center"/>
          </w:tcPr>
          <w:p w:rsidR="001D6037" w:rsidRPr="001D6037" w:rsidRDefault="001D6037" w:rsidP="008F5D62">
            <w:pPr>
              <w:jc w:val="center"/>
              <w:rPr>
                <w:sz w:val="24"/>
                <w:szCs w:val="24"/>
              </w:rPr>
            </w:pPr>
            <w:r>
              <w:rPr>
                <w:sz w:val="24"/>
                <w:szCs w:val="24"/>
              </w:rPr>
              <w:t>Б</w:t>
            </w:r>
          </w:p>
        </w:tc>
      </w:tr>
      <w:tr w:rsidR="00196D6F" w:rsidRPr="001D6037" w:rsidTr="008F5D62">
        <w:tc>
          <w:tcPr>
            <w:tcW w:w="1696" w:type="dxa"/>
            <w:vMerge w:val="restart"/>
          </w:tcPr>
          <w:p w:rsidR="001D6037" w:rsidRPr="001D6037" w:rsidRDefault="001D6037" w:rsidP="001D6037">
            <w:pPr>
              <w:jc w:val="both"/>
              <w:rPr>
                <w:sz w:val="24"/>
                <w:szCs w:val="24"/>
              </w:rPr>
            </w:pPr>
            <w:bookmarkStart w:id="99" w:name="_Hlk480213334"/>
            <w:r>
              <w:rPr>
                <w:rFonts w:cs="Times New Roman"/>
                <w:sz w:val="24"/>
                <w:szCs w:val="24"/>
              </w:rPr>
              <w:t>≤</w:t>
            </w:r>
            <w:r>
              <w:rPr>
                <w:sz w:val="24"/>
                <w:szCs w:val="24"/>
              </w:rPr>
              <w:t xml:space="preserve"> 120</w:t>
            </w:r>
          </w:p>
        </w:tc>
        <w:tc>
          <w:tcPr>
            <w:tcW w:w="1560" w:type="dxa"/>
          </w:tcPr>
          <w:p w:rsidR="001D6037" w:rsidRPr="001D6037" w:rsidRDefault="001D6037" w:rsidP="001D6037">
            <w:pPr>
              <w:rPr>
                <w:sz w:val="24"/>
              </w:rPr>
            </w:pPr>
            <w:r w:rsidRPr="001D6037">
              <w:rPr>
                <w:sz w:val="24"/>
              </w:rPr>
              <w:t>Верх</w:t>
            </w:r>
          </w:p>
        </w:tc>
        <w:tc>
          <w:tcPr>
            <w:tcW w:w="567" w:type="dxa"/>
            <w:vAlign w:val="center"/>
          </w:tcPr>
          <w:p w:rsidR="001D6037" w:rsidRPr="001D6037" w:rsidRDefault="001D6037" w:rsidP="008F5D62">
            <w:pPr>
              <w:jc w:val="center"/>
              <w:rPr>
                <w:sz w:val="24"/>
                <w:szCs w:val="24"/>
              </w:rPr>
            </w:pPr>
            <w:r>
              <w:rPr>
                <w:sz w:val="24"/>
                <w:szCs w:val="24"/>
              </w:rPr>
              <w:t>3</w:t>
            </w:r>
          </w:p>
        </w:tc>
        <w:tc>
          <w:tcPr>
            <w:tcW w:w="425" w:type="dxa"/>
            <w:vAlign w:val="center"/>
          </w:tcPr>
          <w:p w:rsidR="001D6037" w:rsidRPr="001D6037" w:rsidRDefault="001D6037" w:rsidP="008F5D62">
            <w:pPr>
              <w:jc w:val="center"/>
              <w:rPr>
                <w:sz w:val="24"/>
                <w:szCs w:val="24"/>
              </w:rPr>
            </w:pPr>
            <w:r>
              <w:rPr>
                <w:sz w:val="24"/>
                <w:szCs w:val="24"/>
              </w:rPr>
              <w:t>4</w:t>
            </w:r>
          </w:p>
        </w:tc>
        <w:tc>
          <w:tcPr>
            <w:tcW w:w="567" w:type="dxa"/>
            <w:vAlign w:val="center"/>
          </w:tcPr>
          <w:p w:rsidR="001D6037" w:rsidRPr="001D6037" w:rsidRDefault="001D6037" w:rsidP="008F5D62">
            <w:pPr>
              <w:jc w:val="center"/>
              <w:rPr>
                <w:sz w:val="24"/>
                <w:szCs w:val="24"/>
              </w:rPr>
            </w:pPr>
            <w:r>
              <w:rPr>
                <w:sz w:val="24"/>
                <w:szCs w:val="24"/>
              </w:rPr>
              <w:t>–</w:t>
            </w:r>
          </w:p>
        </w:tc>
        <w:tc>
          <w:tcPr>
            <w:tcW w:w="425" w:type="dxa"/>
            <w:vAlign w:val="center"/>
          </w:tcPr>
          <w:p w:rsidR="001D6037" w:rsidRPr="001D6037" w:rsidRDefault="001D6037" w:rsidP="008F5D62">
            <w:pPr>
              <w:jc w:val="center"/>
              <w:rPr>
                <w:sz w:val="24"/>
                <w:szCs w:val="24"/>
              </w:rPr>
            </w:pPr>
            <w:r>
              <w:rPr>
                <w:sz w:val="24"/>
                <w:szCs w:val="24"/>
              </w:rPr>
              <w:t>–</w:t>
            </w:r>
          </w:p>
        </w:tc>
        <w:tc>
          <w:tcPr>
            <w:tcW w:w="425" w:type="dxa"/>
            <w:vAlign w:val="center"/>
          </w:tcPr>
          <w:p w:rsidR="001D6037" w:rsidRPr="001D6037" w:rsidRDefault="001D6037" w:rsidP="008F5D62">
            <w:pPr>
              <w:jc w:val="center"/>
              <w:rPr>
                <w:sz w:val="24"/>
                <w:szCs w:val="24"/>
              </w:rPr>
            </w:pPr>
            <w:r>
              <w:rPr>
                <w:sz w:val="24"/>
                <w:szCs w:val="24"/>
              </w:rPr>
              <w:t>–</w:t>
            </w:r>
          </w:p>
        </w:tc>
        <w:tc>
          <w:tcPr>
            <w:tcW w:w="426" w:type="dxa"/>
            <w:vAlign w:val="center"/>
          </w:tcPr>
          <w:p w:rsidR="001D6037" w:rsidRPr="001D6037" w:rsidRDefault="001D6037" w:rsidP="008F5D62">
            <w:pPr>
              <w:jc w:val="center"/>
              <w:rPr>
                <w:sz w:val="24"/>
                <w:szCs w:val="24"/>
              </w:rPr>
            </w:pPr>
            <w:r>
              <w:rPr>
                <w:sz w:val="24"/>
                <w:szCs w:val="24"/>
              </w:rPr>
              <w:t>–</w:t>
            </w:r>
          </w:p>
        </w:tc>
        <w:tc>
          <w:tcPr>
            <w:tcW w:w="566" w:type="dxa"/>
            <w:vAlign w:val="center"/>
          </w:tcPr>
          <w:p w:rsidR="001D6037" w:rsidRPr="001D6037" w:rsidRDefault="001D6037" w:rsidP="008F5D62">
            <w:pPr>
              <w:jc w:val="center"/>
              <w:rPr>
                <w:sz w:val="24"/>
                <w:szCs w:val="24"/>
              </w:rPr>
            </w:pPr>
            <w:r>
              <w:rPr>
                <w:sz w:val="24"/>
                <w:szCs w:val="24"/>
              </w:rPr>
              <w:t>–</w:t>
            </w:r>
          </w:p>
        </w:tc>
        <w:tc>
          <w:tcPr>
            <w:tcW w:w="426" w:type="dxa"/>
            <w:vAlign w:val="center"/>
          </w:tcPr>
          <w:p w:rsidR="001D6037" w:rsidRPr="001D6037" w:rsidRDefault="001D6037" w:rsidP="008F5D62">
            <w:pPr>
              <w:jc w:val="center"/>
              <w:rPr>
                <w:sz w:val="24"/>
                <w:szCs w:val="24"/>
              </w:rPr>
            </w:pPr>
            <w:r>
              <w:rPr>
                <w:sz w:val="24"/>
                <w:szCs w:val="24"/>
              </w:rPr>
              <w:t>–</w:t>
            </w:r>
          </w:p>
        </w:tc>
        <w:tc>
          <w:tcPr>
            <w:tcW w:w="496" w:type="dxa"/>
            <w:vAlign w:val="center"/>
          </w:tcPr>
          <w:p w:rsidR="001D6037" w:rsidRPr="001D6037" w:rsidRDefault="001D6037" w:rsidP="008F5D62">
            <w:pPr>
              <w:jc w:val="center"/>
              <w:rPr>
                <w:sz w:val="24"/>
                <w:szCs w:val="24"/>
              </w:rPr>
            </w:pPr>
            <w:r>
              <w:rPr>
                <w:sz w:val="24"/>
                <w:szCs w:val="24"/>
              </w:rPr>
              <w:t>–</w:t>
            </w:r>
          </w:p>
        </w:tc>
        <w:tc>
          <w:tcPr>
            <w:tcW w:w="496" w:type="dxa"/>
            <w:vAlign w:val="center"/>
          </w:tcPr>
          <w:p w:rsidR="001D6037" w:rsidRPr="001D6037" w:rsidRDefault="001D6037" w:rsidP="008F5D62">
            <w:pPr>
              <w:jc w:val="center"/>
              <w:rPr>
                <w:sz w:val="24"/>
                <w:szCs w:val="24"/>
              </w:rPr>
            </w:pPr>
            <w:r>
              <w:rPr>
                <w:sz w:val="24"/>
                <w:szCs w:val="24"/>
              </w:rPr>
              <w:t>–</w:t>
            </w:r>
          </w:p>
        </w:tc>
        <w:tc>
          <w:tcPr>
            <w:tcW w:w="493" w:type="dxa"/>
            <w:vAlign w:val="center"/>
          </w:tcPr>
          <w:p w:rsidR="001D6037" w:rsidRPr="001D6037" w:rsidRDefault="001D6037" w:rsidP="008F5D62">
            <w:pPr>
              <w:jc w:val="center"/>
              <w:rPr>
                <w:sz w:val="24"/>
                <w:szCs w:val="24"/>
              </w:rPr>
            </w:pPr>
            <w:r>
              <w:rPr>
                <w:sz w:val="24"/>
                <w:szCs w:val="24"/>
              </w:rPr>
              <w:t>–</w:t>
            </w:r>
          </w:p>
        </w:tc>
        <w:tc>
          <w:tcPr>
            <w:tcW w:w="494" w:type="dxa"/>
            <w:vAlign w:val="center"/>
          </w:tcPr>
          <w:p w:rsidR="001D6037" w:rsidRPr="001D6037" w:rsidRDefault="001D6037" w:rsidP="008F5D62">
            <w:pPr>
              <w:jc w:val="center"/>
              <w:rPr>
                <w:sz w:val="24"/>
                <w:szCs w:val="24"/>
              </w:rPr>
            </w:pPr>
            <w:r>
              <w:rPr>
                <w:sz w:val="24"/>
                <w:szCs w:val="24"/>
              </w:rPr>
              <w:t>–</w:t>
            </w:r>
          </w:p>
        </w:tc>
      </w:tr>
      <w:tr w:rsidR="00196D6F" w:rsidRPr="001D6037" w:rsidTr="008F5D62">
        <w:tc>
          <w:tcPr>
            <w:tcW w:w="1696" w:type="dxa"/>
            <w:vMerge/>
          </w:tcPr>
          <w:p w:rsidR="001D6037" w:rsidRPr="001D6037" w:rsidRDefault="001D6037" w:rsidP="001D6037">
            <w:pPr>
              <w:jc w:val="both"/>
              <w:rPr>
                <w:sz w:val="24"/>
                <w:szCs w:val="24"/>
              </w:rPr>
            </w:pPr>
          </w:p>
        </w:tc>
        <w:tc>
          <w:tcPr>
            <w:tcW w:w="1560" w:type="dxa"/>
          </w:tcPr>
          <w:p w:rsidR="001D6037" w:rsidRPr="001D6037" w:rsidRDefault="001D6037" w:rsidP="001D6037">
            <w:pPr>
              <w:rPr>
                <w:sz w:val="24"/>
              </w:rPr>
            </w:pPr>
            <w:r w:rsidRPr="001D6037">
              <w:rPr>
                <w:sz w:val="24"/>
              </w:rPr>
              <w:t>Низ, бок</w:t>
            </w:r>
          </w:p>
        </w:tc>
        <w:tc>
          <w:tcPr>
            <w:tcW w:w="567" w:type="dxa"/>
            <w:vAlign w:val="center"/>
          </w:tcPr>
          <w:p w:rsidR="001D6037" w:rsidRPr="001D6037" w:rsidRDefault="001D6037" w:rsidP="008F5D62">
            <w:pPr>
              <w:jc w:val="center"/>
              <w:rPr>
                <w:sz w:val="24"/>
                <w:szCs w:val="24"/>
              </w:rPr>
            </w:pPr>
            <w:r>
              <w:rPr>
                <w:sz w:val="24"/>
                <w:szCs w:val="24"/>
              </w:rPr>
              <w:t>2</w:t>
            </w:r>
          </w:p>
        </w:tc>
        <w:tc>
          <w:tcPr>
            <w:tcW w:w="425" w:type="dxa"/>
            <w:vAlign w:val="center"/>
          </w:tcPr>
          <w:p w:rsidR="001D6037" w:rsidRPr="001D6037" w:rsidRDefault="001D6037" w:rsidP="008F5D62">
            <w:pPr>
              <w:jc w:val="center"/>
              <w:rPr>
                <w:sz w:val="24"/>
                <w:szCs w:val="24"/>
              </w:rPr>
            </w:pPr>
            <w:r>
              <w:rPr>
                <w:sz w:val="24"/>
                <w:szCs w:val="24"/>
              </w:rPr>
              <w:t>3</w:t>
            </w:r>
          </w:p>
        </w:tc>
        <w:tc>
          <w:tcPr>
            <w:tcW w:w="567" w:type="dxa"/>
            <w:vAlign w:val="center"/>
          </w:tcPr>
          <w:p w:rsidR="001D6037" w:rsidRPr="001D6037" w:rsidRDefault="001D6037" w:rsidP="008F5D62">
            <w:pPr>
              <w:jc w:val="center"/>
              <w:rPr>
                <w:sz w:val="24"/>
                <w:szCs w:val="24"/>
              </w:rPr>
            </w:pPr>
            <w:r>
              <w:rPr>
                <w:sz w:val="24"/>
                <w:szCs w:val="24"/>
              </w:rPr>
              <w:t>–</w:t>
            </w:r>
          </w:p>
        </w:tc>
        <w:tc>
          <w:tcPr>
            <w:tcW w:w="425" w:type="dxa"/>
            <w:vAlign w:val="center"/>
          </w:tcPr>
          <w:p w:rsidR="001D6037" w:rsidRPr="001D6037" w:rsidRDefault="001D6037" w:rsidP="008F5D62">
            <w:pPr>
              <w:jc w:val="center"/>
              <w:rPr>
                <w:sz w:val="24"/>
                <w:szCs w:val="24"/>
              </w:rPr>
            </w:pPr>
            <w:r>
              <w:rPr>
                <w:sz w:val="24"/>
                <w:szCs w:val="24"/>
              </w:rPr>
              <w:t>–</w:t>
            </w:r>
          </w:p>
        </w:tc>
        <w:tc>
          <w:tcPr>
            <w:tcW w:w="425" w:type="dxa"/>
            <w:vAlign w:val="center"/>
          </w:tcPr>
          <w:p w:rsidR="001D6037" w:rsidRPr="001D6037" w:rsidRDefault="001D6037" w:rsidP="008F5D62">
            <w:pPr>
              <w:jc w:val="center"/>
              <w:rPr>
                <w:sz w:val="24"/>
                <w:szCs w:val="24"/>
              </w:rPr>
            </w:pPr>
            <w:r>
              <w:rPr>
                <w:sz w:val="24"/>
                <w:szCs w:val="24"/>
              </w:rPr>
              <w:t>–</w:t>
            </w:r>
          </w:p>
        </w:tc>
        <w:tc>
          <w:tcPr>
            <w:tcW w:w="426" w:type="dxa"/>
            <w:vAlign w:val="center"/>
          </w:tcPr>
          <w:p w:rsidR="001D6037" w:rsidRPr="001D6037" w:rsidRDefault="001D6037" w:rsidP="008F5D62">
            <w:pPr>
              <w:jc w:val="center"/>
              <w:rPr>
                <w:sz w:val="24"/>
                <w:szCs w:val="24"/>
              </w:rPr>
            </w:pPr>
            <w:r>
              <w:rPr>
                <w:sz w:val="24"/>
                <w:szCs w:val="24"/>
              </w:rPr>
              <w:t>–</w:t>
            </w:r>
          </w:p>
        </w:tc>
        <w:tc>
          <w:tcPr>
            <w:tcW w:w="566" w:type="dxa"/>
            <w:vAlign w:val="center"/>
          </w:tcPr>
          <w:p w:rsidR="001D6037" w:rsidRPr="001D6037" w:rsidRDefault="001D6037" w:rsidP="008F5D62">
            <w:pPr>
              <w:jc w:val="center"/>
              <w:rPr>
                <w:sz w:val="24"/>
                <w:szCs w:val="24"/>
              </w:rPr>
            </w:pPr>
            <w:r>
              <w:rPr>
                <w:sz w:val="24"/>
                <w:szCs w:val="24"/>
              </w:rPr>
              <w:t>–</w:t>
            </w:r>
          </w:p>
        </w:tc>
        <w:tc>
          <w:tcPr>
            <w:tcW w:w="426" w:type="dxa"/>
            <w:vAlign w:val="center"/>
          </w:tcPr>
          <w:p w:rsidR="001D6037" w:rsidRPr="001D6037" w:rsidRDefault="001D6037" w:rsidP="008F5D62">
            <w:pPr>
              <w:jc w:val="center"/>
              <w:rPr>
                <w:sz w:val="24"/>
                <w:szCs w:val="24"/>
              </w:rPr>
            </w:pPr>
            <w:r>
              <w:rPr>
                <w:sz w:val="24"/>
                <w:szCs w:val="24"/>
              </w:rPr>
              <w:t>–</w:t>
            </w:r>
          </w:p>
        </w:tc>
        <w:tc>
          <w:tcPr>
            <w:tcW w:w="496" w:type="dxa"/>
            <w:vAlign w:val="center"/>
          </w:tcPr>
          <w:p w:rsidR="001D6037" w:rsidRPr="001D6037" w:rsidRDefault="001D6037" w:rsidP="008F5D62">
            <w:pPr>
              <w:jc w:val="center"/>
              <w:rPr>
                <w:sz w:val="24"/>
                <w:szCs w:val="24"/>
              </w:rPr>
            </w:pPr>
            <w:r>
              <w:rPr>
                <w:sz w:val="24"/>
                <w:szCs w:val="24"/>
              </w:rPr>
              <w:t>–</w:t>
            </w:r>
          </w:p>
        </w:tc>
        <w:tc>
          <w:tcPr>
            <w:tcW w:w="496" w:type="dxa"/>
            <w:vAlign w:val="center"/>
          </w:tcPr>
          <w:p w:rsidR="001D6037" w:rsidRPr="001D6037" w:rsidRDefault="001D6037" w:rsidP="008F5D62">
            <w:pPr>
              <w:jc w:val="center"/>
              <w:rPr>
                <w:sz w:val="24"/>
                <w:szCs w:val="24"/>
              </w:rPr>
            </w:pPr>
            <w:r>
              <w:rPr>
                <w:sz w:val="24"/>
                <w:szCs w:val="24"/>
              </w:rPr>
              <w:t>–</w:t>
            </w:r>
          </w:p>
        </w:tc>
        <w:tc>
          <w:tcPr>
            <w:tcW w:w="493" w:type="dxa"/>
            <w:vAlign w:val="center"/>
          </w:tcPr>
          <w:p w:rsidR="001D6037" w:rsidRPr="001D6037" w:rsidRDefault="001D6037" w:rsidP="008F5D62">
            <w:pPr>
              <w:jc w:val="center"/>
              <w:rPr>
                <w:sz w:val="24"/>
                <w:szCs w:val="24"/>
              </w:rPr>
            </w:pPr>
            <w:r>
              <w:rPr>
                <w:sz w:val="24"/>
                <w:szCs w:val="24"/>
              </w:rPr>
              <w:t>–</w:t>
            </w:r>
          </w:p>
        </w:tc>
        <w:tc>
          <w:tcPr>
            <w:tcW w:w="494" w:type="dxa"/>
            <w:vAlign w:val="center"/>
          </w:tcPr>
          <w:p w:rsidR="001D6037" w:rsidRPr="001D6037" w:rsidRDefault="001D6037" w:rsidP="008F5D62">
            <w:pPr>
              <w:jc w:val="center"/>
              <w:rPr>
                <w:sz w:val="24"/>
                <w:szCs w:val="24"/>
              </w:rPr>
            </w:pPr>
            <w:r>
              <w:rPr>
                <w:sz w:val="24"/>
                <w:szCs w:val="24"/>
              </w:rPr>
              <w:t>–</w:t>
            </w:r>
          </w:p>
        </w:tc>
      </w:tr>
      <w:bookmarkEnd w:id="99"/>
      <w:tr w:rsidR="00196D6F" w:rsidRPr="001D6037" w:rsidTr="008F5D62">
        <w:tc>
          <w:tcPr>
            <w:tcW w:w="1696" w:type="dxa"/>
          </w:tcPr>
          <w:p w:rsidR="00196D6F" w:rsidRPr="00196D6F" w:rsidRDefault="00196D6F" w:rsidP="00196D6F">
            <w:pPr>
              <w:jc w:val="both"/>
              <w:rPr>
                <w:sz w:val="24"/>
                <w:szCs w:val="24"/>
                <w:lang w:val="en-US"/>
              </w:rPr>
            </w:pPr>
            <w:r w:rsidRPr="00196D6F">
              <w:rPr>
                <w:sz w:val="24"/>
                <w:szCs w:val="24"/>
                <w:lang w:val="en-US"/>
              </w:rPr>
              <w:t>&gt;</w:t>
            </w:r>
            <w:r>
              <w:rPr>
                <w:sz w:val="24"/>
                <w:szCs w:val="24"/>
                <w:lang w:val="en-US"/>
              </w:rPr>
              <w:t xml:space="preserve"> </w:t>
            </w:r>
            <w:r w:rsidRPr="00196D6F">
              <w:rPr>
                <w:sz w:val="24"/>
                <w:szCs w:val="24"/>
                <w:lang w:val="en-US"/>
              </w:rPr>
              <w:t>120</w:t>
            </w:r>
          </w:p>
        </w:tc>
        <w:tc>
          <w:tcPr>
            <w:tcW w:w="1560" w:type="dxa"/>
          </w:tcPr>
          <w:p w:rsidR="00196D6F" w:rsidRPr="001D6037" w:rsidRDefault="00196D6F" w:rsidP="00196D6F">
            <w:pPr>
              <w:rPr>
                <w:sz w:val="24"/>
              </w:rPr>
            </w:pPr>
            <w:r w:rsidRPr="001D6037">
              <w:rPr>
                <w:sz w:val="24"/>
              </w:rPr>
              <w:t>Верх</w:t>
            </w:r>
          </w:p>
        </w:tc>
        <w:tc>
          <w:tcPr>
            <w:tcW w:w="567" w:type="dxa"/>
            <w:vAlign w:val="center"/>
          </w:tcPr>
          <w:p w:rsidR="00196D6F" w:rsidRPr="00196D6F" w:rsidRDefault="00196D6F" w:rsidP="008F5D62">
            <w:pPr>
              <w:jc w:val="center"/>
              <w:rPr>
                <w:sz w:val="24"/>
                <w:szCs w:val="24"/>
                <w:lang w:val="en-US"/>
              </w:rPr>
            </w:pPr>
            <w:r>
              <w:rPr>
                <w:sz w:val="24"/>
                <w:szCs w:val="24"/>
                <w:lang w:val="en-US"/>
              </w:rPr>
              <w:t>3</w:t>
            </w:r>
          </w:p>
        </w:tc>
        <w:tc>
          <w:tcPr>
            <w:tcW w:w="425" w:type="dxa"/>
            <w:vAlign w:val="center"/>
          </w:tcPr>
          <w:p w:rsidR="00196D6F" w:rsidRPr="00196D6F" w:rsidRDefault="00196D6F" w:rsidP="008F5D62">
            <w:pPr>
              <w:jc w:val="center"/>
              <w:rPr>
                <w:sz w:val="24"/>
                <w:szCs w:val="24"/>
                <w:lang w:val="en-US"/>
              </w:rPr>
            </w:pPr>
            <w:r>
              <w:rPr>
                <w:sz w:val="24"/>
                <w:szCs w:val="24"/>
                <w:lang w:val="en-US"/>
              </w:rPr>
              <w:t>4</w:t>
            </w:r>
          </w:p>
        </w:tc>
        <w:tc>
          <w:tcPr>
            <w:tcW w:w="567" w:type="dxa"/>
            <w:vAlign w:val="center"/>
          </w:tcPr>
          <w:p w:rsidR="00196D6F" w:rsidRPr="00196D6F" w:rsidRDefault="00196D6F" w:rsidP="008F5D62">
            <w:pPr>
              <w:jc w:val="center"/>
              <w:rPr>
                <w:sz w:val="24"/>
                <w:szCs w:val="24"/>
                <w:lang w:val="en-US"/>
              </w:rPr>
            </w:pPr>
            <w:r>
              <w:rPr>
                <w:sz w:val="24"/>
                <w:szCs w:val="24"/>
                <w:lang w:val="en-US"/>
              </w:rPr>
              <w:t>3</w:t>
            </w:r>
          </w:p>
        </w:tc>
        <w:tc>
          <w:tcPr>
            <w:tcW w:w="425" w:type="dxa"/>
            <w:vAlign w:val="center"/>
          </w:tcPr>
          <w:p w:rsidR="00196D6F" w:rsidRPr="00196D6F" w:rsidRDefault="00196D6F" w:rsidP="008F5D62">
            <w:pPr>
              <w:jc w:val="center"/>
              <w:rPr>
                <w:sz w:val="24"/>
                <w:szCs w:val="24"/>
                <w:lang w:val="en-US"/>
              </w:rPr>
            </w:pPr>
            <w:r>
              <w:rPr>
                <w:sz w:val="24"/>
                <w:szCs w:val="24"/>
                <w:lang w:val="en-US"/>
              </w:rPr>
              <w:t>4</w:t>
            </w:r>
          </w:p>
        </w:tc>
        <w:tc>
          <w:tcPr>
            <w:tcW w:w="425" w:type="dxa"/>
            <w:vAlign w:val="center"/>
          </w:tcPr>
          <w:p w:rsidR="00196D6F" w:rsidRPr="001D6037" w:rsidRDefault="00196D6F" w:rsidP="008F5D62">
            <w:pPr>
              <w:jc w:val="center"/>
              <w:rPr>
                <w:sz w:val="24"/>
                <w:szCs w:val="24"/>
              </w:rPr>
            </w:pPr>
            <w:r>
              <w:rPr>
                <w:sz w:val="24"/>
                <w:szCs w:val="24"/>
              </w:rPr>
              <w:t>–</w:t>
            </w:r>
          </w:p>
        </w:tc>
        <w:tc>
          <w:tcPr>
            <w:tcW w:w="426" w:type="dxa"/>
            <w:vAlign w:val="center"/>
          </w:tcPr>
          <w:p w:rsidR="00196D6F" w:rsidRPr="001D6037" w:rsidRDefault="00196D6F" w:rsidP="008F5D62">
            <w:pPr>
              <w:jc w:val="center"/>
              <w:rPr>
                <w:sz w:val="24"/>
                <w:szCs w:val="24"/>
              </w:rPr>
            </w:pPr>
            <w:r>
              <w:rPr>
                <w:sz w:val="24"/>
                <w:szCs w:val="24"/>
              </w:rPr>
              <w:t>–</w:t>
            </w:r>
          </w:p>
        </w:tc>
        <w:tc>
          <w:tcPr>
            <w:tcW w:w="566" w:type="dxa"/>
            <w:vAlign w:val="center"/>
          </w:tcPr>
          <w:p w:rsidR="00196D6F" w:rsidRPr="001D6037" w:rsidRDefault="00196D6F" w:rsidP="008F5D62">
            <w:pPr>
              <w:jc w:val="center"/>
              <w:rPr>
                <w:sz w:val="24"/>
                <w:szCs w:val="24"/>
              </w:rPr>
            </w:pPr>
            <w:r>
              <w:rPr>
                <w:sz w:val="24"/>
                <w:szCs w:val="24"/>
              </w:rPr>
              <w:t>–</w:t>
            </w:r>
          </w:p>
        </w:tc>
        <w:tc>
          <w:tcPr>
            <w:tcW w:w="42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3" w:type="dxa"/>
            <w:vAlign w:val="center"/>
          </w:tcPr>
          <w:p w:rsidR="00196D6F" w:rsidRPr="001D6037" w:rsidRDefault="00196D6F" w:rsidP="008F5D62">
            <w:pPr>
              <w:jc w:val="center"/>
              <w:rPr>
                <w:sz w:val="24"/>
                <w:szCs w:val="24"/>
              </w:rPr>
            </w:pPr>
            <w:r>
              <w:rPr>
                <w:sz w:val="24"/>
                <w:szCs w:val="24"/>
              </w:rPr>
              <w:t>–</w:t>
            </w:r>
          </w:p>
        </w:tc>
        <w:tc>
          <w:tcPr>
            <w:tcW w:w="494" w:type="dxa"/>
            <w:vAlign w:val="center"/>
          </w:tcPr>
          <w:p w:rsidR="00196D6F" w:rsidRPr="001D6037" w:rsidRDefault="00196D6F" w:rsidP="008F5D62">
            <w:pPr>
              <w:jc w:val="center"/>
              <w:rPr>
                <w:sz w:val="24"/>
                <w:szCs w:val="24"/>
              </w:rPr>
            </w:pPr>
            <w:r>
              <w:rPr>
                <w:sz w:val="24"/>
                <w:szCs w:val="24"/>
              </w:rPr>
              <w:t>–</w:t>
            </w:r>
          </w:p>
        </w:tc>
      </w:tr>
      <w:tr w:rsidR="00196D6F" w:rsidRPr="001D6037" w:rsidTr="008F5D62">
        <w:tc>
          <w:tcPr>
            <w:tcW w:w="1696" w:type="dxa"/>
          </w:tcPr>
          <w:p w:rsidR="00196D6F" w:rsidRPr="00196D6F" w:rsidRDefault="00196D6F" w:rsidP="00196D6F">
            <w:pPr>
              <w:jc w:val="both"/>
              <w:rPr>
                <w:sz w:val="24"/>
                <w:szCs w:val="24"/>
                <w:lang w:val="en-US"/>
              </w:rPr>
            </w:pPr>
            <w:r>
              <w:rPr>
                <w:rFonts w:cs="Times New Roman"/>
                <w:sz w:val="24"/>
                <w:szCs w:val="24"/>
              </w:rPr>
              <w:t>≤</w:t>
            </w:r>
            <w:r>
              <w:rPr>
                <w:sz w:val="24"/>
                <w:szCs w:val="24"/>
                <w:lang w:val="en-US"/>
              </w:rPr>
              <w:t xml:space="preserve"> 260</w:t>
            </w:r>
          </w:p>
        </w:tc>
        <w:tc>
          <w:tcPr>
            <w:tcW w:w="1560" w:type="dxa"/>
          </w:tcPr>
          <w:p w:rsidR="00196D6F" w:rsidRPr="001D6037" w:rsidRDefault="00196D6F" w:rsidP="00196D6F">
            <w:pPr>
              <w:rPr>
                <w:sz w:val="24"/>
              </w:rPr>
            </w:pPr>
            <w:r w:rsidRPr="001D6037">
              <w:rPr>
                <w:sz w:val="24"/>
              </w:rPr>
              <w:t>Низ, бок</w:t>
            </w:r>
          </w:p>
        </w:tc>
        <w:tc>
          <w:tcPr>
            <w:tcW w:w="567" w:type="dxa"/>
            <w:vAlign w:val="center"/>
          </w:tcPr>
          <w:p w:rsidR="00196D6F" w:rsidRPr="00196D6F" w:rsidRDefault="00196D6F" w:rsidP="008F5D62">
            <w:pPr>
              <w:jc w:val="center"/>
              <w:rPr>
                <w:sz w:val="24"/>
                <w:szCs w:val="24"/>
                <w:lang w:val="en-US"/>
              </w:rPr>
            </w:pPr>
            <w:r>
              <w:rPr>
                <w:sz w:val="24"/>
                <w:szCs w:val="24"/>
                <w:lang w:val="en-US"/>
              </w:rPr>
              <w:t>2</w:t>
            </w:r>
          </w:p>
        </w:tc>
        <w:tc>
          <w:tcPr>
            <w:tcW w:w="425" w:type="dxa"/>
            <w:vAlign w:val="center"/>
          </w:tcPr>
          <w:p w:rsidR="00196D6F" w:rsidRPr="00196D6F" w:rsidRDefault="00196D6F" w:rsidP="008F5D62">
            <w:pPr>
              <w:jc w:val="center"/>
              <w:rPr>
                <w:sz w:val="24"/>
                <w:szCs w:val="24"/>
                <w:lang w:val="en-US"/>
              </w:rPr>
            </w:pPr>
            <w:r>
              <w:rPr>
                <w:sz w:val="24"/>
                <w:szCs w:val="24"/>
                <w:lang w:val="en-US"/>
              </w:rPr>
              <w:t>3</w:t>
            </w:r>
          </w:p>
        </w:tc>
        <w:tc>
          <w:tcPr>
            <w:tcW w:w="567" w:type="dxa"/>
            <w:vAlign w:val="center"/>
          </w:tcPr>
          <w:p w:rsidR="00196D6F" w:rsidRPr="00196D6F" w:rsidRDefault="00196D6F" w:rsidP="008F5D62">
            <w:pPr>
              <w:jc w:val="center"/>
              <w:rPr>
                <w:sz w:val="24"/>
                <w:szCs w:val="24"/>
                <w:lang w:val="en-US"/>
              </w:rPr>
            </w:pPr>
            <w:r>
              <w:rPr>
                <w:sz w:val="24"/>
                <w:szCs w:val="24"/>
                <w:lang w:val="en-US"/>
              </w:rPr>
              <w:t>2</w:t>
            </w:r>
          </w:p>
        </w:tc>
        <w:tc>
          <w:tcPr>
            <w:tcW w:w="425" w:type="dxa"/>
            <w:vAlign w:val="center"/>
          </w:tcPr>
          <w:p w:rsidR="00196D6F" w:rsidRPr="00196D6F" w:rsidRDefault="00196D6F" w:rsidP="008F5D62">
            <w:pPr>
              <w:jc w:val="center"/>
              <w:rPr>
                <w:sz w:val="24"/>
                <w:szCs w:val="24"/>
                <w:lang w:val="en-US"/>
              </w:rPr>
            </w:pPr>
            <w:r>
              <w:rPr>
                <w:sz w:val="24"/>
                <w:szCs w:val="24"/>
                <w:lang w:val="en-US"/>
              </w:rPr>
              <w:t>3</w:t>
            </w:r>
          </w:p>
        </w:tc>
        <w:tc>
          <w:tcPr>
            <w:tcW w:w="425" w:type="dxa"/>
            <w:vAlign w:val="center"/>
          </w:tcPr>
          <w:p w:rsidR="00196D6F" w:rsidRPr="001D6037" w:rsidRDefault="00196D6F" w:rsidP="008F5D62">
            <w:pPr>
              <w:jc w:val="center"/>
              <w:rPr>
                <w:sz w:val="24"/>
                <w:szCs w:val="24"/>
              </w:rPr>
            </w:pPr>
            <w:r>
              <w:rPr>
                <w:sz w:val="24"/>
                <w:szCs w:val="24"/>
              </w:rPr>
              <w:t>–</w:t>
            </w:r>
          </w:p>
        </w:tc>
        <w:tc>
          <w:tcPr>
            <w:tcW w:w="426" w:type="dxa"/>
            <w:vAlign w:val="center"/>
          </w:tcPr>
          <w:p w:rsidR="00196D6F" w:rsidRPr="001D6037" w:rsidRDefault="00196D6F" w:rsidP="008F5D62">
            <w:pPr>
              <w:jc w:val="center"/>
              <w:rPr>
                <w:sz w:val="24"/>
                <w:szCs w:val="24"/>
              </w:rPr>
            </w:pPr>
            <w:r>
              <w:rPr>
                <w:sz w:val="24"/>
                <w:szCs w:val="24"/>
              </w:rPr>
              <w:t>–</w:t>
            </w:r>
          </w:p>
        </w:tc>
        <w:tc>
          <w:tcPr>
            <w:tcW w:w="566" w:type="dxa"/>
            <w:vAlign w:val="center"/>
          </w:tcPr>
          <w:p w:rsidR="00196D6F" w:rsidRPr="001D6037" w:rsidRDefault="00196D6F" w:rsidP="008F5D62">
            <w:pPr>
              <w:jc w:val="center"/>
              <w:rPr>
                <w:sz w:val="24"/>
                <w:szCs w:val="24"/>
              </w:rPr>
            </w:pPr>
            <w:r>
              <w:rPr>
                <w:sz w:val="24"/>
                <w:szCs w:val="24"/>
              </w:rPr>
              <w:t>–</w:t>
            </w:r>
          </w:p>
        </w:tc>
        <w:tc>
          <w:tcPr>
            <w:tcW w:w="42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3" w:type="dxa"/>
            <w:vAlign w:val="center"/>
          </w:tcPr>
          <w:p w:rsidR="00196D6F" w:rsidRPr="001D6037" w:rsidRDefault="00196D6F" w:rsidP="008F5D62">
            <w:pPr>
              <w:jc w:val="center"/>
              <w:rPr>
                <w:sz w:val="24"/>
                <w:szCs w:val="24"/>
              </w:rPr>
            </w:pPr>
            <w:r>
              <w:rPr>
                <w:sz w:val="24"/>
                <w:szCs w:val="24"/>
              </w:rPr>
              <w:t>–</w:t>
            </w:r>
          </w:p>
        </w:tc>
        <w:tc>
          <w:tcPr>
            <w:tcW w:w="494" w:type="dxa"/>
            <w:vAlign w:val="center"/>
          </w:tcPr>
          <w:p w:rsidR="00196D6F" w:rsidRPr="001D6037" w:rsidRDefault="00196D6F" w:rsidP="008F5D62">
            <w:pPr>
              <w:jc w:val="center"/>
              <w:rPr>
                <w:sz w:val="24"/>
                <w:szCs w:val="24"/>
              </w:rPr>
            </w:pPr>
            <w:r>
              <w:rPr>
                <w:sz w:val="24"/>
                <w:szCs w:val="24"/>
              </w:rPr>
              <w:t>–</w:t>
            </w:r>
          </w:p>
        </w:tc>
      </w:tr>
      <w:tr w:rsidR="00196D6F" w:rsidRPr="001D6037" w:rsidTr="008F5D62">
        <w:tc>
          <w:tcPr>
            <w:tcW w:w="1696" w:type="dxa"/>
          </w:tcPr>
          <w:p w:rsidR="00196D6F" w:rsidRPr="00196D6F" w:rsidRDefault="00196D6F" w:rsidP="00196D6F">
            <w:pPr>
              <w:jc w:val="both"/>
              <w:rPr>
                <w:sz w:val="24"/>
                <w:szCs w:val="24"/>
                <w:lang w:val="en-US"/>
              </w:rPr>
            </w:pPr>
            <w:r w:rsidRPr="00196D6F">
              <w:rPr>
                <w:sz w:val="24"/>
                <w:szCs w:val="24"/>
                <w:lang w:val="en-US"/>
              </w:rPr>
              <w:t>&gt;</w:t>
            </w:r>
            <w:r>
              <w:rPr>
                <w:sz w:val="24"/>
                <w:szCs w:val="24"/>
                <w:lang w:val="en-US"/>
              </w:rPr>
              <w:t xml:space="preserve"> </w:t>
            </w:r>
            <w:r w:rsidRPr="00196D6F">
              <w:rPr>
                <w:sz w:val="24"/>
                <w:szCs w:val="24"/>
                <w:lang w:val="en-US"/>
              </w:rPr>
              <w:t>2</w:t>
            </w:r>
            <w:r>
              <w:rPr>
                <w:sz w:val="24"/>
                <w:szCs w:val="24"/>
                <w:lang w:val="en-US"/>
              </w:rPr>
              <w:t>6</w:t>
            </w:r>
            <w:r w:rsidRPr="00196D6F">
              <w:rPr>
                <w:sz w:val="24"/>
                <w:szCs w:val="24"/>
                <w:lang w:val="en-US"/>
              </w:rPr>
              <w:t>0</w:t>
            </w:r>
          </w:p>
        </w:tc>
        <w:tc>
          <w:tcPr>
            <w:tcW w:w="1560" w:type="dxa"/>
          </w:tcPr>
          <w:p w:rsidR="00196D6F" w:rsidRPr="001D6037" w:rsidRDefault="00196D6F" w:rsidP="00196D6F">
            <w:pPr>
              <w:rPr>
                <w:sz w:val="24"/>
              </w:rPr>
            </w:pPr>
            <w:r w:rsidRPr="001D6037">
              <w:rPr>
                <w:sz w:val="24"/>
              </w:rPr>
              <w:t>Верх</w:t>
            </w:r>
          </w:p>
        </w:tc>
        <w:tc>
          <w:tcPr>
            <w:tcW w:w="567" w:type="dxa"/>
            <w:vAlign w:val="center"/>
          </w:tcPr>
          <w:p w:rsidR="00196D6F" w:rsidRPr="00196D6F" w:rsidRDefault="00196D6F" w:rsidP="008F5D62">
            <w:pPr>
              <w:jc w:val="center"/>
              <w:rPr>
                <w:sz w:val="24"/>
                <w:szCs w:val="24"/>
                <w:lang w:val="en-US"/>
              </w:rPr>
            </w:pPr>
            <w:r>
              <w:rPr>
                <w:sz w:val="24"/>
                <w:szCs w:val="24"/>
                <w:lang w:val="en-US"/>
              </w:rPr>
              <w:t>4</w:t>
            </w:r>
          </w:p>
        </w:tc>
        <w:tc>
          <w:tcPr>
            <w:tcW w:w="425" w:type="dxa"/>
            <w:vAlign w:val="center"/>
          </w:tcPr>
          <w:p w:rsidR="00196D6F" w:rsidRPr="00196D6F" w:rsidRDefault="00196D6F" w:rsidP="008F5D62">
            <w:pPr>
              <w:jc w:val="center"/>
              <w:rPr>
                <w:sz w:val="24"/>
                <w:szCs w:val="24"/>
                <w:lang w:val="en-US"/>
              </w:rPr>
            </w:pPr>
            <w:r>
              <w:rPr>
                <w:sz w:val="24"/>
                <w:szCs w:val="24"/>
                <w:lang w:val="en-US"/>
              </w:rPr>
              <w:t>5</w:t>
            </w:r>
          </w:p>
        </w:tc>
        <w:tc>
          <w:tcPr>
            <w:tcW w:w="567" w:type="dxa"/>
            <w:vAlign w:val="center"/>
          </w:tcPr>
          <w:p w:rsidR="00196D6F" w:rsidRPr="00196D6F" w:rsidRDefault="00196D6F" w:rsidP="008F5D62">
            <w:pPr>
              <w:jc w:val="center"/>
              <w:rPr>
                <w:sz w:val="24"/>
                <w:szCs w:val="24"/>
                <w:lang w:val="en-US"/>
              </w:rPr>
            </w:pPr>
            <w:r>
              <w:rPr>
                <w:sz w:val="24"/>
                <w:szCs w:val="24"/>
                <w:lang w:val="en-US"/>
              </w:rPr>
              <w:t>4</w:t>
            </w:r>
          </w:p>
        </w:tc>
        <w:tc>
          <w:tcPr>
            <w:tcW w:w="425" w:type="dxa"/>
            <w:vAlign w:val="center"/>
          </w:tcPr>
          <w:p w:rsidR="00196D6F" w:rsidRPr="00196D6F" w:rsidRDefault="00196D6F" w:rsidP="008F5D62">
            <w:pPr>
              <w:jc w:val="center"/>
              <w:rPr>
                <w:sz w:val="24"/>
                <w:szCs w:val="24"/>
                <w:lang w:val="en-US"/>
              </w:rPr>
            </w:pPr>
            <w:r>
              <w:rPr>
                <w:sz w:val="24"/>
                <w:szCs w:val="24"/>
                <w:lang w:val="en-US"/>
              </w:rPr>
              <w:t>5</w:t>
            </w:r>
          </w:p>
        </w:tc>
        <w:tc>
          <w:tcPr>
            <w:tcW w:w="425" w:type="dxa"/>
            <w:vAlign w:val="center"/>
          </w:tcPr>
          <w:p w:rsidR="00196D6F" w:rsidRPr="00196D6F" w:rsidRDefault="00196D6F" w:rsidP="008F5D62">
            <w:pPr>
              <w:jc w:val="center"/>
              <w:rPr>
                <w:sz w:val="24"/>
                <w:szCs w:val="24"/>
                <w:lang w:val="en-US"/>
              </w:rPr>
            </w:pPr>
            <w:r>
              <w:rPr>
                <w:sz w:val="24"/>
                <w:szCs w:val="24"/>
                <w:lang w:val="en-US"/>
              </w:rPr>
              <w:t>5</w:t>
            </w:r>
          </w:p>
        </w:tc>
        <w:tc>
          <w:tcPr>
            <w:tcW w:w="426" w:type="dxa"/>
            <w:vAlign w:val="center"/>
          </w:tcPr>
          <w:p w:rsidR="00196D6F" w:rsidRPr="00196D6F" w:rsidRDefault="00196D6F" w:rsidP="008F5D62">
            <w:pPr>
              <w:jc w:val="center"/>
              <w:rPr>
                <w:sz w:val="24"/>
                <w:szCs w:val="24"/>
                <w:lang w:val="en-US"/>
              </w:rPr>
            </w:pPr>
            <w:r>
              <w:rPr>
                <w:sz w:val="24"/>
                <w:szCs w:val="24"/>
                <w:lang w:val="en-US"/>
              </w:rPr>
              <w:t>6</w:t>
            </w:r>
          </w:p>
        </w:tc>
        <w:tc>
          <w:tcPr>
            <w:tcW w:w="566" w:type="dxa"/>
            <w:vAlign w:val="center"/>
          </w:tcPr>
          <w:p w:rsidR="00196D6F" w:rsidRPr="001D6037" w:rsidRDefault="00196D6F" w:rsidP="008F5D62">
            <w:pPr>
              <w:jc w:val="center"/>
              <w:rPr>
                <w:sz w:val="24"/>
                <w:szCs w:val="24"/>
              </w:rPr>
            </w:pPr>
            <w:r>
              <w:rPr>
                <w:sz w:val="24"/>
                <w:szCs w:val="24"/>
              </w:rPr>
              <w:t>–</w:t>
            </w:r>
          </w:p>
        </w:tc>
        <w:tc>
          <w:tcPr>
            <w:tcW w:w="42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3" w:type="dxa"/>
            <w:vAlign w:val="center"/>
          </w:tcPr>
          <w:p w:rsidR="00196D6F" w:rsidRPr="001D6037" w:rsidRDefault="00196D6F" w:rsidP="008F5D62">
            <w:pPr>
              <w:jc w:val="center"/>
              <w:rPr>
                <w:sz w:val="24"/>
                <w:szCs w:val="24"/>
              </w:rPr>
            </w:pPr>
            <w:r>
              <w:rPr>
                <w:sz w:val="24"/>
                <w:szCs w:val="24"/>
              </w:rPr>
              <w:t>–</w:t>
            </w:r>
          </w:p>
        </w:tc>
        <w:tc>
          <w:tcPr>
            <w:tcW w:w="494" w:type="dxa"/>
            <w:vAlign w:val="center"/>
          </w:tcPr>
          <w:p w:rsidR="00196D6F" w:rsidRPr="001D6037" w:rsidRDefault="00196D6F" w:rsidP="008F5D62">
            <w:pPr>
              <w:jc w:val="center"/>
              <w:rPr>
                <w:sz w:val="24"/>
                <w:szCs w:val="24"/>
              </w:rPr>
            </w:pPr>
            <w:r>
              <w:rPr>
                <w:sz w:val="24"/>
                <w:szCs w:val="24"/>
              </w:rPr>
              <w:t>–</w:t>
            </w:r>
          </w:p>
        </w:tc>
      </w:tr>
      <w:tr w:rsidR="00196D6F" w:rsidRPr="001D6037" w:rsidTr="008F5D62">
        <w:tc>
          <w:tcPr>
            <w:tcW w:w="1696" w:type="dxa"/>
          </w:tcPr>
          <w:p w:rsidR="00196D6F" w:rsidRPr="00196D6F" w:rsidRDefault="00196D6F" w:rsidP="00196D6F">
            <w:pPr>
              <w:jc w:val="both"/>
              <w:rPr>
                <w:sz w:val="24"/>
                <w:szCs w:val="24"/>
                <w:lang w:val="en-US"/>
              </w:rPr>
            </w:pPr>
            <w:r>
              <w:rPr>
                <w:rFonts w:cs="Times New Roman"/>
                <w:sz w:val="24"/>
                <w:szCs w:val="24"/>
              </w:rPr>
              <w:t>≤</w:t>
            </w:r>
            <w:r>
              <w:rPr>
                <w:sz w:val="24"/>
                <w:szCs w:val="24"/>
                <w:lang w:val="en-US"/>
              </w:rPr>
              <w:t xml:space="preserve"> 500</w:t>
            </w:r>
          </w:p>
        </w:tc>
        <w:tc>
          <w:tcPr>
            <w:tcW w:w="1560" w:type="dxa"/>
          </w:tcPr>
          <w:p w:rsidR="00196D6F" w:rsidRPr="001D6037" w:rsidRDefault="00196D6F" w:rsidP="00196D6F">
            <w:pPr>
              <w:rPr>
                <w:sz w:val="24"/>
              </w:rPr>
            </w:pPr>
            <w:r w:rsidRPr="001D6037">
              <w:rPr>
                <w:sz w:val="24"/>
              </w:rPr>
              <w:t>Низ, бок</w:t>
            </w:r>
          </w:p>
        </w:tc>
        <w:tc>
          <w:tcPr>
            <w:tcW w:w="567" w:type="dxa"/>
            <w:vAlign w:val="center"/>
          </w:tcPr>
          <w:p w:rsidR="00196D6F" w:rsidRPr="00196D6F" w:rsidRDefault="00196D6F" w:rsidP="008F5D62">
            <w:pPr>
              <w:jc w:val="center"/>
              <w:rPr>
                <w:sz w:val="24"/>
                <w:szCs w:val="24"/>
                <w:lang w:val="en-US"/>
              </w:rPr>
            </w:pPr>
            <w:r>
              <w:rPr>
                <w:sz w:val="24"/>
                <w:szCs w:val="24"/>
                <w:lang w:val="en-US"/>
              </w:rPr>
              <w:t>3</w:t>
            </w:r>
          </w:p>
        </w:tc>
        <w:tc>
          <w:tcPr>
            <w:tcW w:w="425" w:type="dxa"/>
            <w:vAlign w:val="center"/>
          </w:tcPr>
          <w:p w:rsidR="00196D6F" w:rsidRPr="00196D6F" w:rsidRDefault="00196D6F" w:rsidP="008F5D62">
            <w:pPr>
              <w:jc w:val="center"/>
              <w:rPr>
                <w:sz w:val="24"/>
                <w:szCs w:val="24"/>
                <w:lang w:val="en-US"/>
              </w:rPr>
            </w:pPr>
            <w:r>
              <w:rPr>
                <w:sz w:val="24"/>
                <w:szCs w:val="24"/>
                <w:lang w:val="en-US"/>
              </w:rPr>
              <w:t>4</w:t>
            </w:r>
          </w:p>
        </w:tc>
        <w:tc>
          <w:tcPr>
            <w:tcW w:w="567" w:type="dxa"/>
            <w:vAlign w:val="center"/>
          </w:tcPr>
          <w:p w:rsidR="00196D6F" w:rsidRPr="00196D6F" w:rsidRDefault="00196D6F" w:rsidP="008F5D62">
            <w:pPr>
              <w:jc w:val="center"/>
              <w:rPr>
                <w:sz w:val="24"/>
                <w:szCs w:val="24"/>
                <w:lang w:val="en-US"/>
              </w:rPr>
            </w:pPr>
            <w:r>
              <w:rPr>
                <w:sz w:val="24"/>
                <w:szCs w:val="24"/>
                <w:lang w:val="en-US"/>
              </w:rPr>
              <w:t>3</w:t>
            </w:r>
          </w:p>
        </w:tc>
        <w:tc>
          <w:tcPr>
            <w:tcW w:w="425" w:type="dxa"/>
            <w:vAlign w:val="center"/>
          </w:tcPr>
          <w:p w:rsidR="00196D6F" w:rsidRPr="00196D6F" w:rsidRDefault="00196D6F" w:rsidP="008F5D62">
            <w:pPr>
              <w:jc w:val="center"/>
              <w:rPr>
                <w:sz w:val="24"/>
                <w:szCs w:val="24"/>
                <w:lang w:val="en-US"/>
              </w:rPr>
            </w:pPr>
            <w:r>
              <w:rPr>
                <w:sz w:val="24"/>
                <w:szCs w:val="24"/>
                <w:lang w:val="en-US"/>
              </w:rPr>
              <w:t>4</w:t>
            </w:r>
          </w:p>
        </w:tc>
        <w:tc>
          <w:tcPr>
            <w:tcW w:w="425" w:type="dxa"/>
            <w:vAlign w:val="center"/>
          </w:tcPr>
          <w:p w:rsidR="00196D6F" w:rsidRPr="00196D6F" w:rsidRDefault="00196D6F" w:rsidP="008F5D62">
            <w:pPr>
              <w:jc w:val="center"/>
              <w:rPr>
                <w:sz w:val="24"/>
                <w:szCs w:val="24"/>
                <w:lang w:val="en-US"/>
              </w:rPr>
            </w:pPr>
            <w:r>
              <w:rPr>
                <w:sz w:val="24"/>
                <w:szCs w:val="24"/>
                <w:lang w:val="en-US"/>
              </w:rPr>
              <w:t>4</w:t>
            </w:r>
          </w:p>
        </w:tc>
        <w:tc>
          <w:tcPr>
            <w:tcW w:w="426" w:type="dxa"/>
            <w:vAlign w:val="center"/>
          </w:tcPr>
          <w:p w:rsidR="00196D6F" w:rsidRPr="00196D6F" w:rsidRDefault="00196D6F" w:rsidP="008F5D62">
            <w:pPr>
              <w:jc w:val="center"/>
              <w:rPr>
                <w:sz w:val="24"/>
                <w:szCs w:val="24"/>
                <w:lang w:val="en-US"/>
              </w:rPr>
            </w:pPr>
            <w:r>
              <w:rPr>
                <w:sz w:val="24"/>
                <w:szCs w:val="24"/>
                <w:lang w:val="en-US"/>
              </w:rPr>
              <w:t>5</w:t>
            </w:r>
          </w:p>
        </w:tc>
        <w:tc>
          <w:tcPr>
            <w:tcW w:w="566" w:type="dxa"/>
            <w:vAlign w:val="center"/>
          </w:tcPr>
          <w:p w:rsidR="00196D6F" w:rsidRPr="001D6037" w:rsidRDefault="00196D6F" w:rsidP="008F5D62">
            <w:pPr>
              <w:jc w:val="center"/>
              <w:rPr>
                <w:sz w:val="24"/>
                <w:szCs w:val="24"/>
              </w:rPr>
            </w:pPr>
            <w:r>
              <w:rPr>
                <w:sz w:val="24"/>
                <w:szCs w:val="24"/>
              </w:rPr>
              <w:t>–</w:t>
            </w:r>
          </w:p>
        </w:tc>
        <w:tc>
          <w:tcPr>
            <w:tcW w:w="42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3" w:type="dxa"/>
            <w:vAlign w:val="center"/>
          </w:tcPr>
          <w:p w:rsidR="00196D6F" w:rsidRPr="001D6037" w:rsidRDefault="00196D6F" w:rsidP="008F5D62">
            <w:pPr>
              <w:jc w:val="center"/>
              <w:rPr>
                <w:sz w:val="24"/>
                <w:szCs w:val="24"/>
              </w:rPr>
            </w:pPr>
            <w:r>
              <w:rPr>
                <w:sz w:val="24"/>
                <w:szCs w:val="24"/>
              </w:rPr>
              <w:t>–</w:t>
            </w:r>
          </w:p>
        </w:tc>
        <w:tc>
          <w:tcPr>
            <w:tcW w:w="494" w:type="dxa"/>
            <w:vAlign w:val="center"/>
          </w:tcPr>
          <w:p w:rsidR="00196D6F" w:rsidRPr="001D6037" w:rsidRDefault="00196D6F" w:rsidP="008F5D62">
            <w:pPr>
              <w:jc w:val="center"/>
              <w:rPr>
                <w:sz w:val="24"/>
                <w:szCs w:val="24"/>
              </w:rPr>
            </w:pPr>
            <w:r>
              <w:rPr>
                <w:sz w:val="24"/>
                <w:szCs w:val="24"/>
              </w:rPr>
              <w:t>–</w:t>
            </w:r>
          </w:p>
        </w:tc>
      </w:tr>
      <w:tr w:rsidR="00196D6F" w:rsidRPr="001D6037" w:rsidTr="008F5D62">
        <w:tc>
          <w:tcPr>
            <w:tcW w:w="1696" w:type="dxa"/>
          </w:tcPr>
          <w:p w:rsidR="00196D6F" w:rsidRPr="00196D6F" w:rsidRDefault="00196D6F" w:rsidP="00196D6F">
            <w:pPr>
              <w:jc w:val="both"/>
              <w:rPr>
                <w:sz w:val="24"/>
                <w:szCs w:val="24"/>
                <w:lang w:val="en-US"/>
              </w:rPr>
            </w:pPr>
            <w:r w:rsidRPr="00196D6F">
              <w:rPr>
                <w:sz w:val="24"/>
                <w:szCs w:val="24"/>
                <w:lang w:val="en-US"/>
              </w:rPr>
              <w:t>&gt;</w:t>
            </w:r>
            <w:r>
              <w:rPr>
                <w:sz w:val="24"/>
                <w:szCs w:val="24"/>
                <w:lang w:val="en-US"/>
              </w:rPr>
              <w:t xml:space="preserve"> 50</w:t>
            </w:r>
            <w:r w:rsidRPr="00196D6F">
              <w:rPr>
                <w:sz w:val="24"/>
                <w:szCs w:val="24"/>
                <w:lang w:val="en-US"/>
              </w:rPr>
              <w:t>0</w:t>
            </w:r>
          </w:p>
        </w:tc>
        <w:tc>
          <w:tcPr>
            <w:tcW w:w="1560" w:type="dxa"/>
          </w:tcPr>
          <w:p w:rsidR="00196D6F" w:rsidRPr="001D6037" w:rsidRDefault="00196D6F" w:rsidP="00196D6F">
            <w:pPr>
              <w:rPr>
                <w:sz w:val="24"/>
              </w:rPr>
            </w:pPr>
            <w:r w:rsidRPr="001D6037">
              <w:rPr>
                <w:sz w:val="24"/>
              </w:rPr>
              <w:t>Верх</w:t>
            </w:r>
          </w:p>
        </w:tc>
        <w:tc>
          <w:tcPr>
            <w:tcW w:w="567" w:type="dxa"/>
            <w:vAlign w:val="center"/>
          </w:tcPr>
          <w:p w:rsidR="00196D6F" w:rsidRPr="00196D6F" w:rsidRDefault="00196D6F" w:rsidP="008F5D62">
            <w:pPr>
              <w:jc w:val="center"/>
              <w:rPr>
                <w:sz w:val="24"/>
                <w:szCs w:val="24"/>
                <w:lang w:val="en-US"/>
              </w:rPr>
            </w:pPr>
            <w:r>
              <w:rPr>
                <w:sz w:val="24"/>
                <w:szCs w:val="24"/>
                <w:lang w:val="en-US"/>
              </w:rPr>
              <w:t>4</w:t>
            </w:r>
          </w:p>
        </w:tc>
        <w:tc>
          <w:tcPr>
            <w:tcW w:w="425" w:type="dxa"/>
            <w:vAlign w:val="center"/>
          </w:tcPr>
          <w:p w:rsidR="00196D6F" w:rsidRPr="00196D6F" w:rsidRDefault="00196D6F" w:rsidP="008F5D62">
            <w:pPr>
              <w:jc w:val="center"/>
              <w:rPr>
                <w:sz w:val="24"/>
                <w:szCs w:val="24"/>
                <w:lang w:val="en-US"/>
              </w:rPr>
            </w:pPr>
            <w:r>
              <w:rPr>
                <w:sz w:val="24"/>
                <w:szCs w:val="24"/>
                <w:lang w:val="en-US"/>
              </w:rPr>
              <w:t>5</w:t>
            </w:r>
          </w:p>
        </w:tc>
        <w:tc>
          <w:tcPr>
            <w:tcW w:w="567" w:type="dxa"/>
            <w:vAlign w:val="center"/>
          </w:tcPr>
          <w:p w:rsidR="00196D6F" w:rsidRPr="00196D6F" w:rsidRDefault="00196D6F" w:rsidP="008F5D62">
            <w:pPr>
              <w:jc w:val="center"/>
              <w:rPr>
                <w:sz w:val="24"/>
                <w:szCs w:val="24"/>
                <w:lang w:val="en-US"/>
              </w:rPr>
            </w:pPr>
            <w:r>
              <w:rPr>
                <w:sz w:val="24"/>
                <w:szCs w:val="24"/>
                <w:lang w:val="en-US"/>
              </w:rPr>
              <w:t>4,5</w:t>
            </w:r>
          </w:p>
        </w:tc>
        <w:tc>
          <w:tcPr>
            <w:tcW w:w="425" w:type="dxa"/>
            <w:vAlign w:val="center"/>
          </w:tcPr>
          <w:p w:rsidR="00196D6F" w:rsidRPr="001D6037" w:rsidRDefault="00196D6F" w:rsidP="008F5D62">
            <w:pPr>
              <w:jc w:val="center"/>
              <w:rPr>
                <w:sz w:val="24"/>
                <w:szCs w:val="24"/>
              </w:rPr>
            </w:pPr>
            <w:r>
              <w:rPr>
                <w:sz w:val="24"/>
                <w:szCs w:val="24"/>
              </w:rPr>
              <w:t>5</w:t>
            </w:r>
          </w:p>
        </w:tc>
        <w:tc>
          <w:tcPr>
            <w:tcW w:w="425" w:type="dxa"/>
            <w:vAlign w:val="center"/>
          </w:tcPr>
          <w:p w:rsidR="00196D6F" w:rsidRPr="001D6037" w:rsidRDefault="00196D6F" w:rsidP="008F5D62">
            <w:pPr>
              <w:jc w:val="center"/>
              <w:rPr>
                <w:sz w:val="24"/>
                <w:szCs w:val="24"/>
              </w:rPr>
            </w:pPr>
            <w:r>
              <w:rPr>
                <w:sz w:val="24"/>
                <w:szCs w:val="24"/>
              </w:rPr>
              <w:t>5</w:t>
            </w:r>
          </w:p>
        </w:tc>
        <w:tc>
          <w:tcPr>
            <w:tcW w:w="426" w:type="dxa"/>
            <w:vAlign w:val="center"/>
          </w:tcPr>
          <w:p w:rsidR="00196D6F" w:rsidRPr="001D6037" w:rsidRDefault="00196D6F" w:rsidP="008F5D62">
            <w:pPr>
              <w:jc w:val="center"/>
              <w:rPr>
                <w:sz w:val="24"/>
                <w:szCs w:val="24"/>
              </w:rPr>
            </w:pPr>
            <w:r>
              <w:rPr>
                <w:sz w:val="24"/>
                <w:szCs w:val="24"/>
              </w:rPr>
              <w:t>6</w:t>
            </w:r>
          </w:p>
        </w:tc>
        <w:tc>
          <w:tcPr>
            <w:tcW w:w="566" w:type="dxa"/>
            <w:vAlign w:val="center"/>
          </w:tcPr>
          <w:p w:rsidR="00196D6F" w:rsidRPr="001D6037" w:rsidRDefault="00196D6F" w:rsidP="008F5D62">
            <w:pPr>
              <w:jc w:val="center"/>
              <w:rPr>
                <w:sz w:val="24"/>
                <w:szCs w:val="24"/>
              </w:rPr>
            </w:pPr>
            <w:r>
              <w:rPr>
                <w:sz w:val="24"/>
                <w:szCs w:val="24"/>
              </w:rPr>
              <w:t>5,5</w:t>
            </w:r>
          </w:p>
        </w:tc>
        <w:tc>
          <w:tcPr>
            <w:tcW w:w="426" w:type="dxa"/>
            <w:vAlign w:val="center"/>
          </w:tcPr>
          <w:p w:rsidR="00196D6F" w:rsidRPr="001D6037" w:rsidRDefault="00196D6F" w:rsidP="008F5D62">
            <w:pPr>
              <w:jc w:val="center"/>
              <w:rPr>
                <w:sz w:val="24"/>
                <w:szCs w:val="24"/>
              </w:rPr>
            </w:pPr>
            <w:r>
              <w:rPr>
                <w:sz w:val="24"/>
                <w:szCs w:val="24"/>
              </w:rPr>
              <w:t>6</w:t>
            </w:r>
          </w:p>
        </w:tc>
        <w:tc>
          <w:tcPr>
            <w:tcW w:w="49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3" w:type="dxa"/>
            <w:vAlign w:val="center"/>
          </w:tcPr>
          <w:p w:rsidR="00196D6F" w:rsidRPr="001D6037" w:rsidRDefault="00196D6F" w:rsidP="008F5D62">
            <w:pPr>
              <w:jc w:val="center"/>
              <w:rPr>
                <w:sz w:val="24"/>
                <w:szCs w:val="24"/>
              </w:rPr>
            </w:pPr>
            <w:r>
              <w:rPr>
                <w:sz w:val="24"/>
                <w:szCs w:val="24"/>
              </w:rPr>
              <w:t>–</w:t>
            </w:r>
          </w:p>
        </w:tc>
        <w:tc>
          <w:tcPr>
            <w:tcW w:w="494" w:type="dxa"/>
            <w:vAlign w:val="center"/>
          </w:tcPr>
          <w:p w:rsidR="00196D6F" w:rsidRPr="001D6037" w:rsidRDefault="00196D6F" w:rsidP="008F5D62">
            <w:pPr>
              <w:jc w:val="center"/>
              <w:rPr>
                <w:sz w:val="24"/>
                <w:szCs w:val="24"/>
              </w:rPr>
            </w:pPr>
            <w:r>
              <w:rPr>
                <w:sz w:val="24"/>
                <w:szCs w:val="24"/>
              </w:rPr>
              <w:t>–</w:t>
            </w:r>
          </w:p>
        </w:tc>
      </w:tr>
      <w:tr w:rsidR="00196D6F" w:rsidRPr="001D6037" w:rsidTr="008F5D62">
        <w:tc>
          <w:tcPr>
            <w:tcW w:w="1696" w:type="dxa"/>
          </w:tcPr>
          <w:p w:rsidR="00196D6F" w:rsidRPr="00196D6F" w:rsidRDefault="00196D6F" w:rsidP="00196D6F">
            <w:pPr>
              <w:jc w:val="both"/>
              <w:rPr>
                <w:sz w:val="24"/>
                <w:szCs w:val="24"/>
                <w:lang w:val="en-US"/>
              </w:rPr>
            </w:pPr>
            <w:r>
              <w:rPr>
                <w:rFonts w:cs="Times New Roman"/>
                <w:sz w:val="24"/>
                <w:szCs w:val="24"/>
              </w:rPr>
              <w:t>≤</w:t>
            </w:r>
            <w:r>
              <w:rPr>
                <w:sz w:val="24"/>
                <w:szCs w:val="24"/>
                <w:lang w:val="en-US"/>
              </w:rPr>
              <w:t xml:space="preserve"> 800</w:t>
            </w:r>
          </w:p>
        </w:tc>
        <w:tc>
          <w:tcPr>
            <w:tcW w:w="1560" w:type="dxa"/>
          </w:tcPr>
          <w:p w:rsidR="00196D6F" w:rsidRPr="001D6037" w:rsidRDefault="00196D6F" w:rsidP="00196D6F">
            <w:pPr>
              <w:rPr>
                <w:sz w:val="24"/>
              </w:rPr>
            </w:pPr>
            <w:r w:rsidRPr="001D6037">
              <w:rPr>
                <w:sz w:val="24"/>
              </w:rPr>
              <w:t>Низ, бок</w:t>
            </w:r>
          </w:p>
        </w:tc>
        <w:tc>
          <w:tcPr>
            <w:tcW w:w="567" w:type="dxa"/>
            <w:vAlign w:val="center"/>
          </w:tcPr>
          <w:p w:rsidR="00196D6F" w:rsidRPr="001D6037" w:rsidRDefault="00196D6F" w:rsidP="008F5D62">
            <w:pPr>
              <w:jc w:val="center"/>
              <w:rPr>
                <w:sz w:val="24"/>
                <w:szCs w:val="24"/>
              </w:rPr>
            </w:pPr>
            <w:r>
              <w:rPr>
                <w:sz w:val="24"/>
                <w:szCs w:val="24"/>
              </w:rPr>
              <w:t>3</w:t>
            </w:r>
          </w:p>
        </w:tc>
        <w:tc>
          <w:tcPr>
            <w:tcW w:w="425" w:type="dxa"/>
            <w:vAlign w:val="center"/>
          </w:tcPr>
          <w:p w:rsidR="00196D6F" w:rsidRPr="001D6037" w:rsidRDefault="00196D6F" w:rsidP="008F5D62">
            <w:pPr>
              <w:jc w:val="center"/>
              <w:rPr>
                <w:sz w:val="24"/>
                <w:szCs w:val="24"/>
              </w:rPr>
            </w:pPr>
            <w:r>
              <w:rPr>
                <w:sz w:val="24"/>
                <w:szCs w:val="24"/>
              </w:rPr>
              <w:t>4</w:t>
            </w:r>
          </w:p>
        </w:tc>
        <w:tc>
          <w:tcPr>
            <w:tcW w:w="567" w:type="dxa"/>
            <w:vAlign w:val="center"/>
          </w:tcPr>
          <w:p w:rsidR="00196D6F" w:rsidRPr="001D6037" w:rsidRDefault="00196D6F" w:rsidP="008F5D62">
            <w:pPr>
              <w:jc w:val="center"/>
              <w:rPr>
                <w:sz w:val="24"/>
                <w:szCs w:val="24"/>
              </w:rPr>
            </w:pPr>
            <w:r>
              <w:rPr>
                <w:sz w:val="24"/>
                <w:szCs w:val="24"/>
              </w:rPr>
              <w:t>3,5</w:t>
            </w:r>
          </w:p>
        </w:tc>
        <w:tc>
          <w:tcPr>
            <w:tcW w:w="425" w:type="dxa"/>
            <w:vAlign w:val="center"/>
          </w:tcPr>
          <w:p w:rsidR="00196D6F" w:rsidRPr="001D6037" w:rsidRDefault="00196D6F" w:rsidP="008F5D62">
            <w:pPr>
              <w:jc w:val="center"/>
              <w:rPr>
                <w:sz w:val="24"/>
                <w:szCs w:val="24"/>
              </w:rPr>
            </w:pPr>
            <w:r>
              <w:rPr>
                <w:sz w:val="24"/>
                <w:szCs w:val="24"/>
              </w:rPr>
              <w:t>4</w:t>
            </w:r>
          </w:p>
        </w:tc>
        <w:tc>
          <w:tcPr>
            <w:tcW w:w="425" w:type="dxa"/>
            <w:vAlign w:val="center"/>
          </w:tcPr>
          <w:p w:rsidR="00196D6F" w:rsidRPr="001D6037" w:rsidRDefault="00196D6F" w:rsidP="008F5D62">
            <w:pPr>
              <w:jc w:val="center"/>
              <w:rPr>
                <w:sz w:val="24"/>
                <w:szCs w:val="24"/>
              </w:rPr>
            </w:pPr>
            <w:r>
              <w:rPr>
                <w:sz w:val="24"/>
                <w:szCs w:val="24"/>
              </w:rPr>
              <w:t>4</w:t>
            </w:r>
          </w:p>
        </w:tc>
        <w:tc>
          <w:tcPr>
            <w:tcW w:w="426" w:type="dxa"/>
            <w:vAlign w:val="center"/>
          </w:tcPr>
          <w:p w:rsidR="00196D6F" w:rsidRPr="001D6037" w:rsidRDefault="00196D6F" w:rsidP="008F5D62">
            <w:pPr>
              <w:jc w:val="center"/>
              <w:rPr>
                <w:sz w:val="24"/>
                <w:szCs w:val="24"/>
              </w:rPr>
            </w:pPr>
            <w:r>
              <w:rPr>
                <w:sz w:val="24"/>
                <w:szCs w:val="24"/>
              </w:rPr>
              <w:t>5</w:t>
            </w:r>
          </w:p>
        </w:tc>
        <w:tc>
          <w:tcPr>
            <w:tcW w:w="566" w:type="dxa"/>
            <w:vAlign w:val="center"/>
          </w:tcPr>
          <w:p w:rsidR="00196D6F" w:rsidRPr="001D6037" w:rsidRDefault="00196D6F" w:rsidP="008F5D62">
            <w:pPr>
              <w:jc w:val="center"/>
              <w:rPr>
                <w:sz w:val="24"/>
                <w:szCs w:val="24"/>
              </w:rPr>
            </w:pPr>
            <w:r>
              <w:rPr>
                <w:sz w:val="24"/>
                <w:szCs w:val="24"/>
              </w:rPr>
              <w:t>4,5</w:t>
            </w:r>
          </w:p>
        </w:tc>
        <w:tc>
          <w:tcPr>
            <w:tcW w:w="426" w:type="dxa"/>
            <w:vAlign w:val="center"/>
          </w:tcPr>
          <w:p w:rsidR="00196D6F" w:rsidRPr="001D6037" w:rsidRDefault="00196D6F" w:rsidP="008F5D62">
            <w:pPr>
              <w:jc w:val="center"/>
              <w:rPr>
                <w:sz w:val="24"/>
                <w:szCs w:val="24"/>
              </w:rPr>
            </w:pPr>
            <w:r>
              <w:rPr>
                <w:sz w:val="24"/>
                <w:szCs w:val="24"/>
              </w:rPr>
              <w:t>5</w:t>
            </w:r>
          </w:p>
        </w:tc>
        <w:tc>
          <w:tcPr>
            <w:tcW w:w="496" w:type="dxa"/>
            <w:vAlign w:val="center"/>
          </w:tcPr>
          <w:p w:rsidR="00196D6F" w:rsidRPr="001D6037" w:rsidRDefault="00196D6F" w:rsidP="008F5D62">
            <w:pPr>
              <w:jc w:val="center"/>
              <w:rPr>
                <w:sz w:val="24"/>
                <w:szCs w:val="24"/>
              </w:rPr>
            </w:pPr>
            <w:r>
              <w:rPr>
                <w:sz w:val="24"/>
                <w:szCs w:val="24"/>
              </w:rPr>
              <w:t>–</w:t>
            </w:r>
          </w:p>
        </w:tc>
        <w:tc>
          <w:tcPr>
            <w:tcW w:w="496" w:type="dxa"/>
            <w:vAlign w:val="center"/>
          </w:tcPr>
          <w:p w:rsidR="00196D6F" w:rsidRPr="001D6037" w:rsidRDefault="00196D6F" w:rsidP="008F5D62">
            <w:pPr>
              <w:jc w:val="center"/>
              <w:rPr>
                <w:sz w:val="24"/>
                <w:szCs w:val="24"/>
              </w:rPr>
            </w:pPr>
            <w:r>
              <w:rPr>
                <w:sz w:val="24"/>
                <w:szCs w:val="24"/>
              </w:rPr>
              <w:t>–</w:t>
            </w:r>
          </w:p>
        </w:tc>
        <w:tc>
          <w:tcPr>
            <w:tcW w:w="493" w:type="dxa"/>
            <w:vAlign w:val="center"/>
          </w:tcPr>
          <w:p w:rsidR="00196D6F" w:rsidRPr="001D6037" w:rsidRDefault="00196D6F" w:rsidP="008F5D62">
            <w:pPr>
              <w:jc w:val="center"/>
              <w:rPr>
                <w:sz w:val="24"/>
                <w:szCs w:val="24"/>
              </w:rPr>
            </w:pPr>
            <w:r>
              <w:rPr>
                <w:sz w:val="24"/>
                <w:szCs w:val="24"/>
              </w:rPr>
              <w:t>–</w:t>
            </w:r>
          </w:p>
        </w:tc>
        <w:tc>
          <w:tcPr>
            <w:tcW w:w="494" w:type="dxa"/>
            <w:vAlign w:val="center"/>
          </w:tcPr>
          <w:p w:rsidR="00196D6F" w:rsidRPr="001D6037" w:rsidRDefault="00196D6F" w:rsidP="008F5D62">
            <w:pPr>
              <w:jc w:val="center"/>
              <w:rPr>
                <w:sz w:val="24"/>
                <w:szCs w:val="24"/>
              </w:rPr>
            </w:pPr>
            <w:r>
              <w:rPr>
                <w:sz w:val="24"/>
                <w:szCs w:val="24"/>
              </w:rPr>
              <w:t>–</w:t>
            </w:r>
          </w:p>
        </w:tc>
      </w:tr>
      <w:tr w:rsidR="00196D6F" w:rsidRPr="001D6037" w:rsidTr="008F5D62">
        <w:tc>
          <w:tcPr>
            <w:tcW w:w="1696" w:type="dxa"/>
          </w:tcPr>
          <w:p w:rsidR="00196D6F" w:rsidRPr="00196D6F" w:rsidRDefault="00196D6F" w:rsidP="00196D6F">
            <w:pPr>
              <w:jc w:val="both"/>
              <w:rPr>
                <w:sz w:val="24"/>
                <w:szCs w:val="24"/>
                <w:lang w:val="en-US"/>
              </w:rPr>
            </w:pPr>
            <w:r w:rsidRPr="00196D6F">
              <w:rPr>
                <w:sz w:val="24"/>
                <w:szCs w:val="24"/>
                <w:lang w:val="en-US"/>
              </w:rPr>
              <w:t>&gt;</w:t>
            </w:r>
            <w:r>
              <w:rPr>
                <w:sz w:val="24"/>
                <w:szCs w:val="24"/>
                <w:lang w:val="en-US"/>
              </w:rPr>
              <w:t xml:space="preserve"> </w:t>
            </w:r>
            <w:r>
              <w:rPr>
                <w:sz w:val="24"/>
                <w:szCs w:val="24"/>
              </w:rPr>
              <w:t>8</w:t>
            </w:r>
            <w:r>
              <w:rPr>
                <w:sz w:val="24"/>
                <w:szCs w:val="24"/>
                <w:lang w:val="en-US"/>
              </w:rPr>
              <w:t>0</w:t>
            </w:r>
            <w:r w:rsidRPr="00196D6F">
              <w:rPr>
                <w:sz w:val="24"/>
                <w:szCs w:val="24"/>
                <w:lang w:val="en-US"/>
              </w:rPr>
              <w:t>0</w:t>
            </w:r>
          </w:p>
        </w:tc>
        <w:tc>
          <w:tcPr>
            <w:tcW w:w="1560" w:type="dxa"/>
          </w:tcPr>
          <w:p w:rsidR="00196D6F" w:rsidRPr="001D6037" w:rsidRDefault="00196D6F" w:rsidP="00196D6F">
            <w:pPr>
              <w:rPr>
                <w:sz w:val="24"/>
              </w:rPr>
            </w:pPr>
            <w:r w:rsidRPr="001D6037">
              <w:rPr>
                <w:sz w:val="24"/>
              </w:rPr>
              <w:t>Верх</w:t>
            </w:r>
          </w:p>
        </w:tc>
        <w:tc>
          <w:tcPr>
            <w:tcW w:w="567" w:type="dxa"/>
            <w:vAlign w:val="center"/>
          </w:tcPr>
          <w:p w:rsidR="00196D6F" w:rsidRPr="001D6037" w:rsidRDefault="00196D6F" w:rsidP="008F5D62">
            <w:pPr>
              <w:jc w:val="center"/>
              <w:rPr>
                <w:sz w:val="24"/>
                <w:szCs w:val="24"/>
              </w:rPr>
            </w:pPr>
            <w:r>
              <w:rPr>
                <w:sz w:val="24"/>
                <w:szCs w:val="24"/>
              </w:rPr>
              <w:t>5</w:t>
            </w:r>
          </w:p>
        </w:tc>
        <w:tc>
          <w:tcPr>
            <w:tcW w:w="425" w:type="dxa"/>
            <w:vAlign w:val="center"/>
          </w:tcPr>
          <w:p w:rsidR="00196D6F" w:rsidRPr="001D6037" w:rsidRDefault="00196D6F" w:rsidP="008F5D62">
            <w:pPr>
              <w:jc w:val="center"/>
              <w:rPr>
                <w:sz w:val="24"/>
                <w:szCs w:val="24"/>
              </w:rPr>
            </w:pPr>
            <w:r>
              <w:rPr>
                <w:sz w:val="24"/>
                <w:szCs w:val="24"/>
              </w:rPr>
              <w:t>6</w:t>
            </w:r>
          </w:p>
        </w:tc>
        <w:tc>
          <w:tcPr>
            <w:tcW w:w="567" w:type="dxa"/>
            <w:vAlign w:val="center"/>
          </w:tcPr>
          <w:p w:rsidR="00196D6F" w:rsidRPr="001D6037" w:rsidRDefault="00196D6F" w:rsidP="008F5D62">
            <w:pPr>
              <w:jc w:val="center"/>
              <w:rPr>
                <w:sz w:val="24"/>
                <w:szCs w:val="24"/>
              </w:rPr>
            </w:pPr>
            <w:r>
              <w:rPr>
                <w:sz w:val="24"/>
                <w:szCs w:val="24"/>
              </w:rPr>
              <w:t>5</w:t>
            </w:r>
          </w:p>
        </w:tc>
        <w:tc>
          <w:tcPr>
            <w:tcW w:w="425" w:type="dxa"/>
            <w:vAlign w:val="center"/>
          </w:tcPr>
          <w:p w:rsidR="00196D6F" w:rsidRPr="001D6037" w:rsidRDefault="00196D6F" w:rsidP="008F5D62">
            <w:pPr>
              <w:jc w:val="center"/>
              <w:rPr>
                <w:sz w:val="24"/>
                <w:szCs w:val="24"/>
              </w:rPr>
            </w:pPr>
            <w:r>
              <w:rPr>
                <w:sz w:val="24"/>
                <w:szCs w:val="24"/>
              </w:rPr>
              <w:t>7</w:t>
            </w:r>
          </w:p>
        </w:tc>
        <w:tc>
          <w:tcPr>
            <w:tcW w:w="425" w:type="dxa"/>
            <w:vAlign w:val="center"/>
          </w:tcPr>
          <w:p w:rsidR="00196D6F" w:rsidRPr="001D6037" w:rsidRDefault="00196D6F" w:rsidP="008F5D62">
            <w:pPr>
              <w:jc w:val="center"/>
              <w:rPr>
                <w:sz w:val="24"/>
                <w:szCs w:val="24"/>
              </w:rPr>
            </w:pPr>
            <w:r>
              <w:rPr>
                <w:sz w:val="24"/>
                <w:szCs w:val="24"/>
              </w:rPr>
              <w:t>5</w:t>
            </w:r>
          </w:p>
        </w:tc>
        <w:tc>
          <w:tcPr>
            <w:tcW w:w="426" w:type="dxa"/>
            <w:vAlign w:val="center"/>
          </w:tcPr>
          <w:p w:rsidR="00196D6F" w:rsidRPr="001D6037" w:rsidRDefault="00196D6F" w:rsidP="008F5D62">
            <w:pPr>
              <w:jc w:val="center"/>
              <w:rPr>
                <w:sz w:val="24"/>
                <w:szCs w:val="24"/>
              </w:rPr>
            </w:pPr>
            <w:r>
              <w:rPr>
                <w:sz w:val="24"/>
                <w:szCs w:val="24"/>
              </w:rPr>
              <w:t>7</w:t>
            </w:r>
          </w:p>
        </w:tc>
        <w:tc>
          <w:tcPr>
            <w:tcW w:w="566" w:type="dxa"/>
            <w:vAlign w:val="center"/>
          </w:tcPr>
          <w:p w:rsidR="00196D6F" w:rsidRPr="001D6037" w:rsidRDefault="00196D6F" w:rsidP="008F5D62">
            <w:pPr>
              <w:jc w:val="center"/>
              <w:rPr>
                <w:sz w:val="24"/>
                <w:szCs w:val="24"/>
              </w:rPr>
            </w:pPr>
            <w:r>
              <w:rPr>
                <w:sz w:val="24"/>
                <w:szCs w:val="24"/>
              </w:rPr>
              <w:t>6</w:t>
            </w:r>
          </w:p>
        </w:tc>
        <w:tc>
          <w:tcPr>
            <w:tcW w:w="426" w:type="dxa"/>
            <w:vAlign w:val="center"/>
          </w:tcPr>
          <w:p w:rsidR="00196D6F" w:rsidRPr="001D6037" w:rsidRDefault="00196D6F" w:rsidP="008F5D62">
            <w:pPr>
              <w:jc w:val="center"/>
              <w:rPr>
                <w:sz w:val="24"/>
                <w:szCs w:val="24"/>
              </w:rPr>
            </w:pPr>
            <w:r>
              <w:rPr>
                <w:sz w:val="24"/>
                <w:szCs w:val="24"/>
              </w:rPr>
              <w:t>8</w:t>
            </w:r>
          </w:p>
        </w:tc>
        <w:tc>
          <w:tcPr>
            <w:tcW w:w="496" w:type="dxa"/>
            <w:vAlign w:val="center"/>
          </w:tcPr>
          <w:p w:rsidR="00196D6F" w:rsidRPr="001D6037" w:rsidRDefault="00196D6F" w:rsidP="008F5D62">
            <w:pPr>
              <w:jc w:val="center"/>
              <w:rPr>
                <w:sz w:val="24"/>
                <w:szCs w:val="24"/>
              </w:rPr>
            </w:pPr>
            <w:r>
              <w:rPr>
                <w:sz w:val="24"/>
                <w:szCs w:val="24"/>
              </w:rPr>
              <w:t>6</w:t>
            </w:r>
          </w:p>
        </w:tc>
        <w:tc>
          <w:tcPr>
            <w:tcW w:w="496" w:type="dxa"/>
            <w:vAlign w:val="center"/>
          </w:tcPr>
          <w:p w:rsidR="00196D6F" w:rsidRPr="001D6037" w:rsidRDefault="00196D6F" w:rsidP="008F5D62">
            <w:pPr>
              <w:jc w:val="center"/>
              <w:rPr>
                <w:sz w:val="24"/>
                <w:szCs w:val="24"/>
              </w:rPr>
            </w:pPr>
            <w:r>
              <w:rPr>
                <w:sz w:val="24"/>
                <w:szCs w:val="24"/>
              </w:rPr>
              <w:t>8</w:t>
            </w:r>
          </w:p>
        </w:tc>
        <w:tc>
          <w:tcPr>
            <w:tcW w:w="493" w:type="dxa"/>
            <w:vAlign w:val="center"/>
          </w:tcPr>
          <w:p w:rsidR="00196D6F" w:rsidRPr="001D6037" w:rsidRDefault="00196D6F" w:rsidP="008F5D62">
            <w:pPr>
              <w:jc w:val="center"/>
              <w:rPr>
                <w:sz w:val="24"/>
                <w:szCs w:val="24"/>
              </w:rPr>
            </w:pPr>
            <w:r>
              <w:rPr>
                <w:sz w:val="24"/>
                <w:szCs w:val="24"/>
              </w:rPr>
              <w:t>–</w:t>
            </w:r>
          </w:p>
        </w:tc>
        <w:tc>
          <w:tcPr>
            <w:tcW w:w="494" w:type="dxa"/>
            <w:vAlign w:val="center"/>
          </w:tcPr>
          <w:p w:rsidR="00196D6F" w:rsidRPr="001D6037" w:rsidRDefault="00196D6F" w:rsidP="008F5D62">
            <w:pPr>
              <w:jc w:val="center"/>
              <w:rPr>
                <w:sz w:val="24"/>
                <w:szCs w:val="24"/>
              </w:rPr>
            </w:pPr>
            <w:r>
              <w:rPr>
                <w:sz w:val="24"/>
                <w:szCs w:val="24"/>
              </w:rPr>
              <w:t>–</w:t>
            </w:r>
          </w:p>
        </w:tc>
      </w:tr>
      <w:tr w:rsidR="00196D6F" w:rsidRPr="001D6037" w:rsidTr="008F5D62">
        <w:tc>
          <w:tcPr>
            <w:tcW w:w="1696" w:type="dxa"/>
          </w:tcPr>
          <w:p w:rsidR="00196D6F" w:rsidRPr="00196D6F" w:rsidRDefault="00196D6F" w:rsidP="00196D6F">
            <w:pPr>
              <w:jc w:val="both"/>
              <w:rPr>
                <w:sz w:val="24"/>
                <w:szCs w:val="24"/>
                <w:lang w:val="en-US"/>
              </w:rPr>
            </w:pPr>
            <w:r>
              <w:rPr>
                <w:rFonts w:cs="Times New Roman"/>
                <w:sz w:val="24"/>
                <w:szCs w:val="24"/>
              </w:rPr>
              <w:t>≤</w:t>
            </w:r>
            <w:r>
              <w:rPr>
                <w:sz w:val="24"/>
                <w:szCs w:val="24"/>
                <w:lang w:val="en-US"/>
              </w:rPr>
              <w:t xml:space="preserve"> </w:t>
            </w:r>
            <w:r>
              <w:rPr>
                <w:sz w:val="24"/>
                <w:szCs w:val="24"/>
              </w:rPr>
              <w:t>125</w:t>
            </w:r>
            <w:r>
              <w:rPr>
                <w:sz w:val="24"/>
                <w:szCs w:val="24"/>
                <w:lang w:val="en-US"/>
              </w:rPr>
              <w:t>0</w:t>
            </w:r>
          </w:p>
        </w:tc>
        <w:tc>
          <w:tcPr>
            <w:tcW w:w="1560" w:type="dxa"/>
          </w:tcPr>
          <w:p w:rsidR="00196D6F" w:rsidRPr="001D6037" w:rsidRDefault="00196D6F" w:rsidP="00196D6F">
            <w:pPr>
              <w:rPr>
                <w:sz w:val="24"/>
              </w:rPr>
            </w:pPr>
            <w:r w:rsidRPr="001D6037">
              <w:rPr>
                <w:sz w:val="24"/>
              </w:rPr>
              <w:t>Низ, бок</w:t>
            </w:r>
          </w:p>
        </w:tc>
        <w:tc>
          <w:tcPr>
            <w:tcW w:w="567" w:type="dxa"/>
            <w:vAlign w:val="center"/>
          </w:tcPr>
          <w:p w:rsidR="00196D6F" w:rsidRPr="001D6037" w:rsidRDefault="00196D6F" w:rsidP="008F5D62">
            <w:pPr>
              <w:jc w:val="center"/>
              <w:rPr>
                <w:sz w:val="24"/>
                <w:szCs w:val="24"/>
              </w:rPr>
            </w:pPr>
            <w:r>
              <w:rPr>
                <w:sz w:val="24"/>
                <w:szCs w:val="24"/>
              </w:rPr>
              <w:t>3,5</w:t>
            </w:r>
          </w:p>
        </w:tc>
        <w:tc>
          <w:tcPr>
            <w:tcW w:w="425" w:type="dxa"/>
            <w:vAlign w:val="center"/>
          </w:tcPr>
          <w:p w:rsidR="00196D6F" w:rsidRPr="001D6037" w:rsidRDefault="00196D6F" w:rsidP="008F5D62">
            <w:pPr>
              <w:jc w:val="center"/>
              <w:rPr>
                <w:sz w:val="24"/>
                <w:szCs w:val="24"/>
              </w:rPr>
            </w:pPr>
            <w:r>
              <w:rPr>
                <w:sz w:val="24"/>
                <w:szCs w:val="24"/>
              </w:rPr>
              <w:t>5</w:t>
            </w:r>
          </w:p>
        </w:tc>
        <w:tc>
          <w:tcPr>
            <w:tcW w:w="567" w:type="dxa"/>
            <w:vAlign w:val="center"/>
          </w:tcPr>
          <w:p w:rsidR="00196D6F" w:rsidRPr="001D6037" w:rsidRDefault="00196D6F" w:rsidP="008F5D62">
            <w:pPr>
              <w:jc w:val="center"/>
              <w:rPr>
                <w:sz w:val="24"/>
                <w:szCs w:val="24"/>
              </w:rPr>
            </w:pPr>
            <w:r>
              <w:rPr>
                <w:sz w:val="24"/>
                <w:szCs w:val="24"/>
              </w:rPr>
              <w:t>4</w:t>
            </w:r>
          </w:p>
        </w:tc>
        <w:tc>
          <w:tcPr>
            <w:tcW w:w="425" w:type="dxa"/>
            <w:vAlign w:val="center"/>
          </w:tcPr>
          <w:p w:rsidR="00196D6F" w:rsidRPr="001D6037" w:rsidRDefault="00196D6F" w:rsidP="008F5D62">
            <w:pPr>
              <w:jc w:val="center"/>
              <w:rPr>
                <w:sz w:val="24"/>
                <w:szCs w:val="24"/>
              </w:rPr>
            </w:pPr>
            <w:r>
              <w:rPr>
                <w:sz w:val="24"/>
                <w:szCs w:val="24"/>
              </w:rPr>
              <w:t>5</w:t>
            </w:r>
          </w:p>
        </w:tc>
        <w:tc>
          <w:tcPr>
            <w:tcW w:w="425" w:type="dxa"/>
            <w:vAlign w:val="center"/>
          </w:tcPr>
          <w:p w:rsidR="00196D6F" w:rsidRPr="001D6037" w:rsidRDefault="00196D6F" w:rsidP="008F5D62">
            <w:pPr>
              <w:jc w:val="center"/>
              <w:rPr>
                <w:sz w:val="24"/>
                <w:szCs w:val="24"/>
              </w:rPr>
            </w:pPr>
            <w:r>
              <w:rPr>
                <w:sz w:val="24"/>
                <w:szCs w:val="24"/>
              </w:rPr>
              <w:t>4</w:t>
            </w:r>
          </w:p>
        </w:tc>
        <w:tc>
          <w:tcPr>
            <w:tcW w:w="426" w:type="dxa"/>
            <w:vAlign w:val="center"/>
          </w:tcPr>
          <w:p w:rsidR="00196D6F" w:rsidRPr="001D6037" w:rsidRDefault="00196D6F" w:rsidP="008F5D62">
            <w:pPr>
              <w:jc w:val="center"/>
              <w:rPr>
                <w:sz w:val="24"/>
                <w:szCs w:val="24"/>
              </w:rPr>
            </w:pPr>
            <w:r>
              <w:rPr>
                <w:sz w:val="24"/>
                <w:szCs w:val="24"/>
              </w:rPr>
              <w:t>5</w:t>
            </w:r>
          </w:p>
        </w:tc>
        <w:tc>
          <w:tcPr>
            <w:tcW w:w="566" w:type="dxa"/>
            <w:vAlign w:val="center"/>
          </w:tcPr>
          <w:p w:rsidR="00196D6F" w:rsidRPr="001D6037" w:rsidRDefault="00196D6F" w:rsidP="008F5D62">
            <w:pPr>
              <w:jc w:val="center"/>
              <w:rPr>
                <w:sz w:val="24"/>
                <w:szCs w:val="24"/>
              </w:rPr>
            </w:pPr>
            <w:r>
              <w:rPr>
                <w:sz w:val="24"/>
                <w:szCs w:val="24"/>
              </w:rPr>
              <w:t>5</w:t>
            </w:r>
          </w:p>
        </w:tc>
        <w:tc>
          <w:tcPr>
            <w:tcW w:w="426" w:type="dxa"/>
            <w:vAlign w:val="center"/>
          </w:tcPr>
          <w:p w:rsidR="00196D6F" w:rsidRPr="001D6037" w:rsidRDefault="00196D6F" w:rsidP="008F5D62">
            <w:pPr>
              <w:jc w:val="center"/>
              <w:rPr>
                <w:sz w:val="24"/>
                <w:szCs w:val="24"/>
              </w:rPr>
            </w:pPr>
            <w:r>
              <w:rPr>
                <w:sz w:val="24"/>
                <w:szCs w:val="24"/>
              </w:rPr>
              <w:t>6</w:t>
            </w:r>
          </w:p>
        </w:tc>
        <w:tc>
          <w:tcPr>
            <w:tcW w:w="496" w:type="dxa"/>
            <w:vAlign w:val="center"/>
          </w:tcPr>
          <w:p w:rsidR="00196D6F" w:rsidRPr="001D6037" w:rsidRDefault="00196D6F" w:rsidP="008F5D62">
            <w:pPr>
              <w:jc w:val="center"/>
              <w:rPr>
                <w:sz w:val="24"/>
                <w:szCs w:val="24"/>
              </w:rPr>
            </w:pPr>
            <w:r>
              <w:rPr>
                <w:sz w:val="24"/>
                <w:szCs w:val="24"/>
              </w:rPr>
              <w:t>5</w:t>
            </w:r>
          </w:p>
        </w:tc>
        <w:tc>
          <w:tcPr>
            <w:tcW w:w="496" w:type="dxa"/>
            <w:vAlign w:val="center"/>
          </w:tcPr>
          <w:p w:rsidR="00196D6F" w:rsidRPr="001D6037" w:rsidRDefault="00196D6F" w:rsidP="008F5D62">
            <w:pPr>
              <w:jc w:val="center"/>
              <w:rPr>
                <w:sz w:val="24"/>
                <w:szCs w:val="24"/>
              </w:rPr>
            </w:pPr>
            <w:r>
              <w:rPr>
                <w:sz w:val="24"/>
                <w:szCs w:val="24"/>
              </w:rPr>
              <w:t>6</w:t>
            </w:r>
          </w:p>
        </w:tc>
        <w:tc>
          <w:tcPr>
            <w:tcW w:w="493" w:type="dxa"/>
            <w:vAlign w:val="center"/>
          </w:tcPr>
          <w:p w:rsidR="00196D6F" w:rsidRPr="001D6037" w:rsidRDefault="00196D6F" w:rsidP="008F5D62">
            <w:pPr>
              <w:jc w:val="center"/>
              <w:rPr>
                <w:sz w:val="24"/>
                <w:szCs w:val="24"/>
              </w:rPr>
            </w:pPr>
            <w:r>
              <w:rPr>
                <w:sz w:val="24"/>
                <w:szCs w:val="24"/>
              </w:rPr>
              <w:t>–</w:t>
            </w:r>
          </w:p>
        </w:tc>
        <w:tc>
          <w:tcPr>
            <w:tcW w:w="494" w:type="dxa"/>
            <w:vAlign w:val="center"/>
          </w:tcPr>
          <w:p w:rsidR="00196D6F" w:rsidRPr="001D6037" w:rsidRDefault="00196D6F" w:rsidP="008F5D62">
            <w:pPr>
              <w:jc w:val="center"/>
              <w:rPr>
                <w:sz w:val="24"/>
                <w:szCs w:val="24"/>
              </w:rPr>
            </w:pPr>
            <w:r>
              <w:rPr>
                <w:sz w:val="24"/>
                <w:szCs w:val="24"/>
              </w:rPr>
              <w:t>2</w:t>
            </w:r>
          </w:p>
        </w:tc>
      </w:tr>
      <w:tr w:rsidR="00196D6F" w:rsidRPr="001D6037" w:rsidTr="008F5D62">
        <w:tc>
          <w:tcPr>
            <w:tcW w:w="1696" w:type="dxa"/>
          </w:tcPr>
          <w:p w:rsidR="00196D6F" w:rsidRPr="00196D6F" w:rsidRDefault="00196D6F" w:rsidP="00196D6F">
            <w:pPr>
              <w:jc w:val="both"/>
              <w:rPr>
                <w:sz w:val="24"/>
                <w:szCs w:val="24"/>
                <w:lang w:val="en-US"/>
              </w:rPr>
            </w:pPr>
            <w:r w:rsidRPr="00196D6F">
              <w:rPr>
                <w:sz w:val="24"/>
                <w:szCs w:val="24"/>
                <w:lang w:val="en-US"/>
              </w:rPr>
              <w:t>&gt;</w:t>
            </w:r>
            <w:r>
              <w:rPr>
                <w:sz w:val="24"/>
                <w:szCs w:val="24"/>
                <w:lang w:val="en-US"/>
              </w:rPr>
              <w:t xml:space="preserve"> </w:t>
            </w:r>
            <w:r>
              <w:rPr>
                <w:sz w:val="24"/>
                <w:szCs w:val="24"/>
              </w:rPr>
              <w:t>125</w:t>
            </w:r>
            <w:r w:rsidRPr="00196D6F">
              <w:rPr>
                <w:sz w:val="24"/>
                <w:szCs w:val="24"/>
                <w:lang w:val="en-US"/>
              </w:rPr>
              <w:t>0</w:t>
            </w:r>
          </w:p>
        </w:tc>
        <w:tc>
          <w:tcPr>
            <w:tcW w:w="1560" w:type="dxa"/>
          </w:tcPr>
          <w:p w:rsidR="00196D6F" w:rsidRPr="001D6037" w:rsidRDefault="00196D6F" w:rsidP="00196D6F">
            <w:pPr>
              <w:rPr>
                <w:sz w:val="24"/>
              </w:rPr>
            </w:pPr>
            <w:r w:rsidRPr="001D6037">
              <w:rPr>
                <w:sz w:val="24"/>
              </w:rPr>
              <w:t>Верх</w:t>
            </w:r>
          </w:p>
        </w:tc>
        <w:tc>
          <w:tcPr>
            <w:tcW w:w="567" w:type="dxa"/>
            <w:vAlign w:val="center"/>
          </w:tcPr>
          <w:p w:rsidR="00196D6F" w:rsidRPr="001D6037" w:rsidRDefault="00196D6F" w:rsidP="008F5D62">
            <w:pPr>
              <w:jc w:val="center"/>
              <w:rPr>
                <w:sz w:val="24"/>
                <w:szCs w:val="24"/>
              </w:rPr>
            </w:pPr>
            <w:r>
              <w:rPr>
                <w:sz w:val="24"/>
                <w:szCs w:val="24"/>
              </w:rPr>
              <w:t>5</w:t>
            </w:r>
          </w:p>
        </w:tc>
        <w:tc>
          <w:tcPr>
            <w:tcW w:w="425" w:type="dxa"/>
            <w:vAlign w:val="center"/>
          </w:tcPr>
          <w:p w:rsidR="00196D6F" w:rsidRPr="001D6037" w:rsidRDefault="00196D6F" w:rsidP="008F5D62">
            <w:pPr>
              <w:jc w:val="center"/>
              <w:rPr>
                <w:sz w:val="24"/>
                <w:szCs w:val="24"/>
              </w:rPr>
            </w:pPr>
            <w:r>
              <w:rPr>
                <w:sz w:val="24"/>
                <w:szCs w:val="24"/>
              </w:rPr>
              <w:t>7</w:t>
            </w:r>
          </w:p>
        </w:tc>
        <w:tc>
          <w:tcPr>
            <w:tcW w:w="567" w:type="dxa"/>
            <w:vAlign w:val="center"/>
          </w:tcPr>
          <w:p w:rsidR="00196D6F" w:rsidRPr="001D6037" w:rsidRDefault="00196D6F" w:rsidP="008F5D62">
            <w:pPr>
              <w:jc w:val="center"/>
              <w:rPr>
                <w:sz w:val="24"/>
                <w:szCs w:val="24"/>
              </w:rPr>
            </w:pPr>
            <w:r>
              <w:rPr>
                <w:sz w:val="24"/>
                <w:szCs w:val="24"/>
              </w:rPr>
              <w:t>5,5</w:t>
            </w:r>
          </w:p>
        </w:tc>
        <w:tc>
          <w:tcPr>
            <w:tcW w:w="425" w:type="dxa"/>
            <w:vAlign w:val="center"/>
          </w:tcPr>
          <w:p w:rsidR="00196D6F" w:rsidRPr="001D6037" w:rsidRDefault="00196D6F" w:rsidP="008F5D62">
            <w:pPr>
              <w:jc w:val="center"/>
              <w:rPr>
                <w:sz w:val="24"/>
                <w:szCs w:val="24"/>
              </w:rPr>
            </w:pPr>
            <w:r>
              <w:rPr>
                <w:sz w:val="24"/>
                <w:szCs w:val="24"/>
              </w:rPr>
              <w:t>7</w:t>
            </w:r>
          </w:p>
        </w:tc>
        <w:tc>
          <w:tcPr>
            <w:tcW w:w="425" w:type="dxa"/>
            <w:vAlign w:val="center"/>
          </w:tcPr>
          <w:p w:rsidR="00196D6F" w:rsidRPr="001D6037" w:rsidRDefault="00196D6F" w:rsidP="008F5D62">
            <w:pPr>
              <w:jc w:val="center"/>
              <w:rPr>
                <w:sz w:val="24"/>
                <w:szCs w:val="24"/>
              </w:rPr>
            </w:pPr>
            <w:r>
              <w:rPr>
                <w:sz w:val="24"/>
                <w:szCs w:val="24"/>
              </w:rPr>
              <w:t>6</w:t>
            </w:r>
          </w:p>
        </w:tc>
        <w:tc>
          <w:tcPr>
            <w:tcW w:w="426" w:type="dxa"/>
            <w:vAlign w:val="center"/>
          </w:tcPr>
          <w:p w:rsidR="00196D6F" w:rsidRPr="001D6037" w:rsidRDefault="00196D6F" w:rsidP="008F5D62">
            <w:pPr>
              <w:jc w:val="center"/>
              <w:rPr>
                <w:sz w:val="24"/>
                <w:szCs w:val="24"/>
              </w:rPr>
            </w:pPr>
            <w:r>
              <w:rPr>
                <w:sz w:val="24"/>
                <w:szCs w:val="24"/>
              </w:rPr>
              <w:t>8</w:t>
            </w:r>
          </w:p>
        </w:tc>
        <w:tc>
          <w:tcPr>
            <w:tcW w:w="566" w:type="dxa"/>
            <w:vAlign w:val="center"/>
          </w:tcPr>
          <w:p w:rsidR="00196D6F" w:rsidRPr="001D6037" w:rsidRDefault="00196D6F" w:rsidP="008F5D62">
            <w:pPr>
              <w:jc w:val="center"/>
              <w:rPr>
                <w:sz w:val="24"/>
                <w:szCs w:val="24"/>
              </w:rPr>
            </w:pPr>
            <w:r>
              <w:rPr>
                <w:sz w:val="24"/>
                <w:szCs w:val="24"/>
              </w:rPr>
              <w:t>6</w:t>
            </w:r>
          </w:p>
        </w:tc>
        <w:tc>
          <w:tcPr>
            <w:tcW w:w="426" w:type="dxa"/>
            <w:vAlign w:val="center"/>
          </w:tcPr>
          <w:p w:rsidR="00196D6F" w:rsidRPr="001D6037" w:rsidRDefault="00196D6F" w:rsidP="008F5D62">
            <w:pPr>
              <w:jc w:val="center"/>
              <w:rPr>
                <w:sz w:val="24"/>
                <w:szCs w:val="24"/>
              </w:rPr>
            </w:pPr>
            <w:r>
              <w:rPr>
                <w:sz w:val="24"/>
                <w:szCs w:val="24"/>
              </w:rPr>
              <w:t>8</w:t>
            </w:r>
          </w:p>
        </w:tc>
        <w:tc>
          <w:tcPr>
            <w:tcW w:w="496" w:type="dxa"/>
            <w:vAlign w:val="center"/>
          </w:tcPr>
          <w:p w:rsidR="00196D6F" w:rsidRPr="001D6037" w:rsidRDefault="00196D6F" w:rsidP="008F5D62">
            <w:pPr>
              <w:jc w:val="center"/>
              <w:rPr>
                <w:sz w:val="24"/>
                <w:szCs w:val="24"/>
              </w:rPr>
            </w:pPr>
            <w:r>
              <w:rPr>
                <w:sz w:val="24"/>
                <w:szCs w:val="24"/>
              </w:rPr>
              <w:t>7</w:t>
            </w:r>
          </w:p>
        </w:tc>
        <w:tc>
          <w:tcPr>
            <w:tcW w:w="496" w:type="dxa"/>
            <w:vAlign w:val="center"/>
          </w:tcPr>
          <w:p w:rsidR="00196D6F" w:rsidRPr="001D6037" w:rsidRDefault="00196D6F" w:rsidP="008F5D62">
            <w:pPr>
              <w:jc w:val="center"/>
              <w:rPr>
                <w:sz w:val="24"/>
                <w:szCs w:val="24"/>
              </w:rPr>
            </w:pPr>
            <w:r>
              <w:rPr>
                <w:sz w:val="24"/>
                <w:szCs w:val="24"/>
              </w:rPr>
              <w:t>9</w:t>
            </w:r>
          </w:p>
        </w:tc>
        <w:tc>
          <w:tcPr>
            <w:tcW w:w="493" w:type="dxa"/>
            <w:vAlign w:val="center"/>
          </w:tcPr>
          <w:p w:rsidR="00196D6F" w:rsidRPr="001D6037" w:rsidRDefault="00196D6F" w:rsidP="008F5D62">
            <w:pPr>
              <w:jc w:val="center"/>
              <w:rPr>
                <w:sz w:val="24"/>
                <w:szCs w:val="24"/>
              </w:rPr>
            </w:pPr>
            <w:r>
              <w:rPr>
                <w:sz w:val="24"/>
                <w:szCs w:val="24"/>
              </w:rPr>
              <w:t>7</w:t>
            </w:r>
          </w:p>
        </w:tc>
        <w:tc>
          <w:tcPr>
            <w:tcW w:w="494" w:type="dxa"/>
            <w:vAlign w:val="center"/>
          </w:tcPr>
          <w:p w:rsidR="00196D6F" w:rsidRPr="001D6037" w:rsidRDefault="00196D6F" w:rsidP="008F5D62">
            <w:pPr>
              <w:jc w:val="center"/>
              <w:rPr>
                <w:sz w:val="24"/>
                <w:szCs w:val="24"/>
              </w:rPr>
            </w:pPr>
            <w:r>
              <w:rPr>
                <w:sz w:val="24"/>
                <w:szCs w:val="24"/>
              </w:rPr>
              <w:t>9</w:t>
            </w:r>
          </w:p>
        </w:tc>
      </w:tr>
      <w:tr w:rsidR="00196D6F" w:rsidRPr="001D6037" w:rsidTr="008F5D62">
        <w:tc>
          <w:tcPr>
            <w:tcW w:w="1696" w:type="dxa"/>
          </w:tcPr>
          <w:p w:rsidR="00196D6F" w:rsidRPr="00196D6F" w:rsidRDefault="00196D6F" w:rsidP="00196D6F">
            <w:pPr>
              <w:jc w:val="both"/>
              <w:rPr>
                <w:sz w:val="24"/>
                <w:szCs w:val="24"/>
                <w:lang w:val="en-US"/>
              </w:rPr>
            </w:pPr>
            <w:r>
              <w:rPr>
                <w:rFonts w:cs="Times New Roman"/>
                <w:sz w:val="24"/>
                <w:szCs w:val="24"/>
              </w:rPr>
              <w:t>≤</w:t>
            </w:r>
            <w:r>
              <w:rPr>
                <w:sz w:val="24"/>
                <w:szCs w:val="24"/>
                <w:lang w:val="en-US"/>
              </w:rPr>
              <w:t xml:space="preserve"> </w:t>
            </w:r>
            <w:r>
              <w:rPr>
                <w:sz w:val="24"/>
                <w:szCs w:val="24"/>
              </w:rPr>
              <w:t>200</w:t>
            </w:r>
            <w:r>
              <w:rPr>
                <w:sz w:val="24"/>
                <w:szCs w:val="24"/>
                <w:lang w:val="en-US"/>
              </w:rPr>
              <w:t>0</w:t>
            </w:r>
          </w:p>
        </w:tc>
        <w:tc>
          <w:tcPr>
            <w:tcW w:w="1560" w:type="dxa"/>
          </w:tcPr>
          <w:p w:rsidR="00196D6F" w:rsidRPr="001D6037" w:rsidRDefault="00196D6F" w:rsidP="00196D6F">
            <w:pPr>
              <w:rPr>
                <w:sz w:val="24"/>
              </w:rPr>
            </w:pPr>
            <w:r w:rsidRPr="001D6037">
              <w:rPr>
                <w:sz w:val="24"/>
              </w:rPr>
              <w:t>Низ, бок</w:t>
            </w:r>
          </w:p>
        </w:tc>
        <w:tc>
          <w:tcPr>
            <w:tcW w:w="567" w:type="dxa"/>
            <w:vAlign w:val="center"/>
          </w:tcPr>
          <w:p w:rsidR="00196D6F" w:rsidRPr="001D6037" w:rsidRDefault="00196D6F" w:rsidP="008F5D62">
            <w:pPr>
              <w:jc w:val="center"/>
              <w:rPr>
                <w:sz w:val="24"/>
                <w:szCs w:val="24"/>
              </w:rPr>
            </w:pPr>
            <w:r>
              <w:rPr>
                <w:sz w:val="24"/>
                <w:szCs w:val="24"/>
              </w:rPr>
              <w:t>4</w:t>
            </w:r>
          </w:p>
        </w:tc>
        <w:tc>
          <w:tcPr>
            <w:tcW w:w="425" w:type="dxa"/>
            <w:vAlign w:val="center"/>
          </w:tcPr>
          <w:p w:rsidR="00196D6F" w:rsidRPr="001D6037" w:rsidRDefault="00196D6F" w:rsidP="008F5D62">
            <w:pPr>
              <w:jc w:val="center"/>
              <w:rPr>
                <w:sz w:val="24"/>
                <w:szCs w:val="24"/>
              </w:rPr>
            </w:pPr>
            <w:r>
              <w:rPr>
                <w:sz w:val="24"/>
                <w:szCs w:val="24"/>
              </w:rPr>
              <w:t>5</w:t>
            </w:r>
          </w:p>
        </w:tc>
        <w:tc>
          <w:tcPr>
            <w:tcW w:w="567" w:type="dxa"/>
            <w:vAlign w:val="center"/>
          </w:tcPr>
          <w:p w:rsidR="00196D6F" w:rsidRPr="001D6037" w:rsidRDefault="00196D6F" w:rsidP="008F5D62">
            <w:pPr>
              <w:jc w:val="center"/>
              <w:rPr>
                <w:sz w:val="24"/>
                <w:szCs w:val="24"/>
              </w:rPr>
            </w:pPr>
            <w:r>
              <w:rPr>
                <w:sz w:val="24"/>
                <w:szCs w:val="24"/>
              </w:rPr>
              <w:t>4,5</w:t>
            </w:r>
          </w:p>
        </w:tc>
        <w:tc>
          <w:tcPr>
            <w:tcW w:w="425" w:type="dxa"/>
            <w:vAlign w:val="center"/>
          </w:tcPr>
          <w:p w:rsidR="00196D6F" w:rsidRPr="001D6037" w:rsidRDefault="00196D6F" w:rsidP="008F5D62">
            <w:pPr>
              <w:jc w:val="center"/>
              <w:rPr>
                <w:sz w:val="24"/>
                <w:szCs w:val="24"/>
              </w:rPr>
            </w:pPr>
            <w:r>
              <w:rPr>
                <w:sz w:val="24"/>
                <w:szCs w:val="24"/>
              </w:rPr>
              <w:t>5</w:t>
            </w:r>
          </w:p>
        </w:tc>
        <w:tc>
          <w:tcPr>
            <w:tcW w:w="425" w:type="dxa"/>
            <w:vAlign w:val="center"/>
          </w:tcPr>
          <w:p w:rsidR="00196D6F" w:rsidRPr="001D6037" w:rsidRDefault="00196D6F" w:rsidP="008F5D62">
            <w:pPr>
              <w:jc w:val="center"/>
              <w:rPr>
                <w:sz w:val="24"/>
                <w:szCs w:val="24"/>
              </w:rPr>
            </w:pPr>
            <w:r>
              <w:rPr>
                <w:sz w:val="24"/>
                <w:szCs w:val="24"/>
              </w:rPr>
              <w:t>5</w:t>
            </w:r>
          </w:p>
        </w:tc>
        <w:tc>
          <w:tcPr>
            <w:tcW w:w="426" w:type="dxa"/>
            <w:vAlign w:val="center"/>
          </w:tcPr>
          <w:p w:rsidR="00196D6F" w:rsidRPr="001D6037" w:rsidRDefault="00196D6F" w:rsidP="008F5D62">
            <w:pPr>
              <w:jc w:val="center"/>
              <w:rPr>
                <w:sz w:val="24"/>
                <w:szCs w:val="24"/>
              </w:rPr>
            </w:pPr>
            <w:r>
              <w:rPr>
                <w:sz w:val="24"/>
                <w:szCs w:val="24"/>
              </w:rPr>
              <w:t>6</w:t>
            </w:r>
          </w:p>
        </w:tc>
        <w:tc>
          <w:tcPr>
            <w:tcW w:w="566" w:type="dxa"/>
            <w:vAlign w:val="center"/>
          </w:tcPr>
          <w:p w:rsidR="00196D6F" w:rsidRPr="001D6037" w:rsidRDefault="00196D6F" w:rsidP="008F5D62">
            <w:pPr>
              <w:jc w:val="center"/>
              <w:rPr>
                <w:sz w:val="24"/>
                <w:szCs w:val="24"/>
              </w:rPr>
            </w:pPr>
            <w:r>
              <w:rPr>
                <w:sz w:val="24"/>
                <w:szCs w:val="24"/>
              </w:rPr>
              <w:t>5</w:t>
            </w:r>
          </w:p>
        </w:tc>
        <w:tc>
          <w:tcPr>
            <w:tcW w:w="426" w:type="dxa"/>
            <w:vAlign w:val="center"/>
          </w:tcPr>
          <w:p w:rsidR="00196D6F" w:rsidRPr="001D6037" w:rsidRDefault="00196D6F" w:rsidP="008F5D62">
            <w:pPr>
              <w:jc w:val="center"/>
              <w:rPr>
                <w:sz w:val="24"/>
                <w:szCs w:val="24"/>
              </w:rPr>
            </w:pPr>
            <w:r>
              <w:rPr>
                <w:sz w:val="24"/>
                <w:szCs w:val="24"/>
              </w:rPr>
              <w:t>6</w:t>
            </w:r>
          </w:p>
        </w:tc>
        <w:tc>
          <w:tcPr>
            <w:tcW w:w="496" w:type="dxa"/>
            <w:vAlign w:val="center"/>
          </w:tcPr>
          <w:p w:rsidR="00196D6F" w:rsidRPr="001D6037" w:rsidRDefault="00196D6F" w:rsidP="008F5D62">
            <w:pPr>
              <w:jc w:val="center"/>
              <w:rPr>
                <w:sz w:val="24"/>
                <w:szCs w:val="24"/>
              </w:rPr>
            </w:pPr>
            <w:r>
              <w:rPr>
                <w:sz w:val="24"/>
                <w:szCs w:val="24"/>
              </w:rPr>
              <w:t>6</w:t>
            </w:r>
          </w:p>
        </w:tc>
        <w:tc>
          <w:tcPr>
            <w:tcW w:w="496" w:type="dxa"/>
            <w:vAlign w:val="center"/>
          </w:tcPr>
          <w:p w:rsidR="00196D6F" w:rsidRPr="001D6037" w:rsidRDefault="00196D6F" w:rsidP="008F5D62">
            <w:pPr>
              <w:jc w:val="center"/>
              <w:rPr>
                <w:sz w:val="24"/>
                <w:szCs w:val="24"/>
              </w:rPr>
            </w:pPr>
            <w:r>
              <w:rPr>
                <w:sz w:val="24"/>
                <w:szCs w:val="24"/>
              </w:rPr>
              <w:t>7</w:t>
            </w:r>
          </w:p>
        </w:tc>
        <w:tc>
          <w:tcPr>
            <w:tcW w:w="493" w:type="dxa"/>
            <w:vAlign w:val="center"/>
          </w:tcPr>
          <w:p w:rsidR="00196D6F" w:rsidRPr="001D6037" w:rsidRDefault="00196D6F" w:rsidP="008F5D62">
            <w:pPr>
              <w:jc w:val="center"/>
              <w:rPr>
                <w:sz w:val="24"/>
                <w:szCs w:val="24"/>
              </w:rPr>
            </w:pPr>
            <w:r>
              <w:rPr>
                <w:sz w:val="24"/>
                <w:szCs w:val="24"/>
              </w:rPr>
              <w:t>6</w:t>
            </w:r>
          </w:p>
        </w:tc>
        <w:tc>
          <w:tcPr>
            <w:tcW w:w="494" w:type="dxa"/>
            <w:vAlign w:val="center"/>
          </w:tcPr>
          <w:p w:rsidR="00196D6F" w:rsidRPr="001D6037" w:rsidRDefault="00196D6F" w:rsidP="008F5D62">
            <w:pPr>
              <w:jc w:val="center"/>
              <w:rPr>
                <w:sz w:val="24"/>
                <w:szCs w:val="24"/>
              </w:rPr>
            </w:pPr>
            <w:r>
              <w:rPr>
                <w:sz w:val="24"/>
                <w:szCs w:val="24"/>
              </w:rPr>
              <w:t>7</w:t>
            </w:r>
          </w:p>
        </w:tc>
      </w:tr>
      <w:tr w:rsidR="00196D6F" w:rsidRPr="001D6037" w:rsidTr="008F5D62">
        <w:trPr>
          <w:trHeight w:val="417"/>
        </w:trPr>
        <w:tc>
          <w:tcPr>
            <w:tcW w:w="9062" w:type="dxa"/>
            <w:gridSpan w:val="14"/>
            <w:vAlign w:val="center"/>
          </w:tcPr>
          <w:p w:rsidR="00196D6F" w:rsidRPr="001D6037" w:rsidRDefault="00196D6F" w:rsidP="008F5D62">
            <w:pPr>
              <w:rPr>
                <w:sz w:val="24"/>
                <w:szCs w:val="24"/>
              </w:rPr>
            </w:pPr>
            <w:r w:rsidRPr="00196D6F">
              <w:rPr>
                <w:spacing w:val="40"/>
                <w:sz w:val="24"/>
                <w:szCs w:val="24"/>
              </w:rPr>
              <w:t>Примечание</w:t>
            </w:r>
            <w:r w:rsidRPr="00196D6F">
              <w:rPr>
                <w:sz w:val="24"/>
                <w:szCs w:val="24"/>
              </w:rPr>
              <w:t>. А – при машинной формовке, Б – при ручной формовке.</w:t>
            </w:r>
          </w:p>
        </w:tc>
      </w:tr>
    </w:tbl>
    <w:p w:rsidR="005157AA" w:rsidRDefault="005157AA" w:rsidP="0088763D">
      <w:pPr>
        <w:ind w:firstLine="709"/>
        <w:jc w:val="both"/>
      </w:pPr>
    </w:p>
    <w:p w:rsidR="008F5D62" w:rsidRDefault="008F5D62" w:rsidP="0088763D">
      <w:pPr>
        <w:ind w:firstLine="709"/>
        <w:jc w:val="both"/>
        <w:sectPr w:rsidR="008F5D62" w:rsidSect="008F5D62">
          <w:pgSz w:w="10773" w:h="15309" w:code="11"/>
          <w:pgMar w:top="567" w:right="567" w:bottom="567" w:left="1134" w:header="0" w:footer="0" w:gutter="0"/>
          <w:cols w:space="708"/>
          <w:docGrid w:linePitch="381"/>
        </w:sectPr>
      </w:pPr>
    </w:p>
    <w:p w:rsidR="005157AA" w:rsidRPr="00180BCE" w:rsidRDefault="008F5D62" w:rsidP="008F5D62">
      <w:pPr>
        <w:jc w:val="both"/>
        <w:rPr>
          <w:sz w:val="24"/>
        </w:rPr>
      </w:pPr>
      <w:r w:rsidRPr="00180BCE">
        <w:rPr>
          <w:sz w:val="24"/>
        </w:rPr>
        <w:lastRenderedPageBreak/>
        <w:t>отливок и необходимость больших припусков на механическую обработку (табл. 51).</w:t>
      </w:r>
    </w:p>
    <w:p w:rsidR="00BA739E" w:rsidRPr="00180BCE" w:rsidRDefault="00BA739E" w:rsidP="00BA739E">
      <w:pPr>
        <w:ind w:firstLine="709"/>
        <w:jc w:val="both"/>
        <w:rPr>
          <w:sz w:val="24"/>
        </w:rPr>
      </w:pPr>
      <w:r w:rsidRPr="00180BCE">
        <w:rPr>
          <w:sz w:val="24"/>
        </w:rPr>
        <w:t>Формовочные и стержневые смеси для цинкового литья изготавливают из материалов, к которым не предъявляются высокие требования по огнеупорности и газопроницаемости, так как температура цинка или его сплавов при заливке в литейную форму значительно ниже, чем при стальном или чугунном литье.</w:t>
      </w:r>
    </w:p>
    <w:p w:rsidR="00BA739E" w:rsidRPr="00180BCE" w:rsidRDefault="00BA739E" w:rsidP="00BA739E">
      <w:pPr>
        <w:ind w:firstLine="709"/>
        <w:jc w:val="both"/>
        <w:rPr>
          <w:sz w:val="24"/>
        </w:rPr>
      </w:pPr>
      <w:r w:rsidRPr="00180BCE">
        <w:rPr>
          <w:sz w:val="24"/>
        </w:rPr>
        <w:t>В отечественной и зарубежной практике для изготовления отливок из цветных металлов, в том числе и из цинковых сплавов, в разовых песчаных формах применяют различные по составу и свойствам формовочные смеси, которые различаются применяемыми связующими материалами. Состав формовочной смеси выбирают в зависимости от требований, предъявляемых к литым деталям, от конфигурации и сечения отливки, а также от наличия формовочных песков соответствующих марок [7, 31]. Разновидности формовочных смесей приведены в табл. 52.</w:t>
      </w:r>
    </w:p>
    <w:p w:rsidR="00BA739E" w:rsidRPr="00180BCE" w:rsidRDefault="00BA739E" w:rsidP="00BA739E">
      <w:pPr>
        <w:ind w:firstLine="709"/>
        <w:jc w:val="both"/>
        <w:rPr>
          <w:sz w:val="24"/>
        </w:rPr>
      </w:pPr>
      <w:r w:rsidRPr="00180BCE">
        <w:rPr>
          <w:sz w:val="24"/>
        </w:rPr>
        <w:t xml:space="preserve">При литье цинковых сплавов в песчаные формы к конструкции отливок в основном предъявляют те же требования, что и при литье алюминиевых, медных и других сплавов: а) сечение отливок необходимо выполнять </w:t>
      </w:r>
      <w:bookmarkStart w:id="100" w:name="OLE_LINK124"/>
      <w:r w:rsidRPr="00180BCE">
        <w:rPr>
          <w:sz w:val="24"/>
        </w:rPr>
        <w:t>равностенным</w:t>
      </w:r>
      <w:bookmarkEnd w:id="100"/>
      <w:r w:rsidRPr="00180BCE">
        <w:rPr>
          <w:sz w:val="24"/>
        </w:rPr>
        <w:t>; б) при необходимости иметь отливку со стенками различной толщины переход от толстого сечения к тонкому должен выполняться плавным; в) толщина стенок отливок не должна быть менее 2 мм; г) тонкие стенки отливок большой площади целесообразно усиливать ребрами жесткости; д) при конструировании отливок следует предусматривать литейные уклоны, обеспечивающие возможность извлечения модели из формы.</w:t>
      </w:r>
    </w:p>
    <w:p w:rsidR="00BA739E" w:rsidRPr="00BA739E" w:rsidRDefault="00BA739E" w:rsidP="00BA739E">
      <w:pPr>
        <w:ind w:firstLine="709"/>
        <w:jc w:val="both"/>
      </w:pPr>
      <w:r w:rsidRPr="00180BCE">
        <w:rPr>
          <w:sz w:val="24"/>
        </w:rPr>
        <w:t>При разработке технологического процесса изготовления отливок из цинковых сплавов в разовых формах руководствуются определенными положениями и рекомендациями [1, 11, 82]. Основные требования к оформлению технической документации заключаются в следующем: разработка рабочих чертежей должна выполняться с учетом требований литейной технологии; объем технической документации, выдаваемой для производства, должен учитывать серий</w:t>
      </w:r>
      <w:r w:rsidR="00582C22" w:rsidRPr="00582C22">
        <w:rPr>
          <w:sz w:val="24"/>
        </w:rPr>
        <w:t>ность заказа; технические</w:t>
      </w:r>
      <w:r w:rsidR="00582C22" w:rsidRPr="00582C22">
        <w:t xml:space="preserve"> </w:t>
      </w:r>
      <w:r w:rsidR="00582C22" w:rsidRPr="00582C22">
        <w:rPr>
          <w:sz w:val="24"/>
        </w:rPr>
        <w:t>условия на отливку и</w:t>
      </w:r>
    </w:p>
    <w:p w:rsidR="005157AA" w:rsidRDefault="005157AA" w:rsidP="0088763D">
      <w:pPr>
        <w:ind w:firstLine="709"/>
        <w:jc w:val="both"/>
      </w:pPr>
    </w:p>
    <w:p w:rsidR="005157AA" w:rsidRDefault="00BA739E" w:rsidP="00BA739E">
      <w:pPr>
        <w:jc w:val="center"/>
      </w:pPr>
      <w:r w:rsidRPr="00BA739E">
        <w:rPr>
          <w:spacing w:val="40"/>
        </w:rPr>
        <w:t>Таблица</w:t>
      </w:r>
      <w:r w:rsidRPr="00BA739E">
        <w:t xml:space="preserve"> 52. </w:t>
      </w:r>
      <w:r w:rsidRPr="00BA739E">
        <w:rPr>
          <w:b/>
        </w:rPr>
        <w:t>Характеристика формовочных смесей</w:t>
      </w:r>
    </w:p>
    <w:p w:rsidR="005157AA" w:rsidRDefault="005157AA" w:rsidP="0088763D">
      <w:pPr>
        <w:ind w:firstLine="709"/>
        <w:jc w:val="both"/>
      </w:pPr>
    </w:p>
    <w:tbl>
      <w:tblPr>
        <w:tblStyle w:val="ab"/>
        <w:tblW w:w="0" w:type="auto"/>
        <w:tblLook w:val="04A0" w:firstRow="1" w:lastRow="0" w:firstColumn="1" w:lastColumn="0" w:noHBand="0" w:noVBand="1"/>
      </w:tblPr>
      <w:tblGrid>
        <w:gridCol w:w="2405"/>
        <w:gridCol w:w="4253"/>
        <w:gridCol w:w="2404"/>
      </w:tblGrid>
      <w:tr w:rsidR="00BA739E" w:rsidRPr="00180BCE" w:rsidTr="00180BCE">
        <w:trPr>
          <w:trHeight w:val="495"/>
        </w:trPr>
        <w:tc>
          <w:tcPr>
            <w:tcW w:w="2405" w:type="dxa"/>
            <w:vAlign w:val="center"/>
          </w:tcPr>
          <w:p w:rsidR="00BA739E" w:rsidRPr="00180BCE" w:rsidRDefault="00BA739E" w:rsidP="00180BCE">
            <w:pPr>
              <w:jc w:val="center"/>
              <w:rPr>
                <w:sz w:val="24"/>
              </w:rPr>
            </w:pPr>
            <w:r w:rsidRPr="00180BCE">
              <w:rPr>
                <w:sz w:val="24"/>
              </w:rPr>
              <w:t>Смесь</w:t>
            </w:r>
          </w:p>
        </w:tc>
        <w:tc>
          <w:tcPr>
            <w:tcW w:w="4253" w:type="dxa"/>
            <w:vAlign w:val="center"/>
          </w:tcPr>
          <w:p w:rsidR="00BA739E" w:rsidRPr="00180BCE" w:rsidRDefault="00BA739E" w:rsidP="00180BCE">
            <w:pPr>
              <w:jc w:val="center"/>
              <w:rPr>
                <w:sz w:val="24"/>
              </w:rPr>
            </w:pPr>
            <w:r w:rsidRPr="00180BCE">
              <w:rPr>
                <w:sz w:val="24"/>
              </w:rPr>
              <w:t>Основные компоненты</w:t>
            </w:r>
          </w:p>
        </w:tc>
        <w:tc>
          <w:tcPr>
            <w:tcW w:w="2404" w:type="dxa"/>
            <w:vAlign w:val="center"/>
          </w:tcPr>
          <w:p w:rsidR="00BA739E" w:rsidRPr="00180BCE" w:rsidRDefault="00BA739E" w:rsidP="00180BCE">
            <w:pPr>
              <w:jc w:val="center"/>
              <w:rPr>
                <w:sz w:val="24"/>
              </w:rPr>
            </w:pPr>
            <w:r w:rsidRPr="00180BCE">
              <w:rPr>
                <w:sz w:val="24"/>
              </w:rPr>
              <w:t>Связующие</w:t>
            </w:r>
          </w:p>
        </w:tc>
      </w:tr>
      <w:tr w:rsidR="00180BCE" w:rsidRPr="00180BCE" w:rsidTr="00180BCE">
        <w:tc>
          <w:tcPr>
            <w:tcW w:w="2405" w:type="dxa"/>
          </w:tcPr>
          <w:p w:rsidR="00180BCE" w:rsidRPr="00180BCE" w:rsidRDefault="00180BCE" w:rsidP="00180BCE">
            <w:pPr>
              <w:rPr>
                <w:sz w:val="24"/>
              </w:rPr>
            </w:pPr>
            <w:r w:rsidRPr="00180BCE">
              <w:rPr>
                <w:sz w:val="24"/>
              </w:rPr>
              <w:t>Естественная</w:t>
            </w:r>
          </w:p>
        </w:tc>
        <w:tc>
          <w:tcPr>
            <w:tcW w:w="4253" w:type="dxa"/>
          </w:tcPr>
          <w:p w:rsidR="00180BCE" w:rsidRPr="00180BCE" w:rsidRDefault="00180BCE" w:rsidP="00180BCE">
            <w:pPr>
              <w:rPr>
                <w:sz w:val="24"/>
              </w:rPr>
            </w:pPr>
            <w:r w:rsidRPr="00180BCE">
              <w:rPr>
                <w:sz w:val="24"/>
              </w:rPr>
              <w:t>Полужирный песок, вода, добавки</w:t>
            </w:r>
          </w:p>
        </w:tc>
        <w:tc>
          <w:tcPr>
            <w:tcW w:w="2404" w:type="dxa"/>
          </w:tcPr>
          <w:p w:rsidR="00180BCE" w:rsidRPr="00180BCE" w:rsidRDefault="00180BCE" w:rsidP="00180BCE">
            <w:pPr>
              <w:rPr>
                <w:sz w:val="24"/>
              </w:rPr>
            </w:pPr>
            <w:r w:rsidRPr="00180BCE">
              <w:rPr>
                <w:sz w:val="24"/>
              </w:rPr>
              <w:t>Глинистая составляющая песка</w:t>
            </w:r>
          </w:p>
        </w:tc>
      </w:tr>
      <w:tr w:rsidR="00180BCE" w:rsidRPr="00180BCE" w:rsidTr="00180BCE">
        <w:tc>
          <w:tcPr>
            <w:tcW w:w="2405" w:type="dxa"/>
          </w:tcPr>
          <w:p w:rsidR="00180BCE" w:rsidRPr="00180BCE" w:rsidRDefault="00180BCE" w:rsidP="00180BCE">
            <w:pPr>
              <w:rPr>
                <w:sz w:val="24"/>
              </w:rPr>
            </w:pPr>
            <w:r w:rsidRPr="00180BCE">
              <w:rPr>
                <w:sz w:val="24"/>
              </w:rPr>
              <w:t>Синтетическая</w:t>
            </w:r>
          </w:p>
        </w:tc>
        <w:tc>
          <w:tcPr>
            <w:tcW w:w="4253" w:type="dxa"/>
          </w:tcPr>
          <w:p w:rsidR="00180BCE" w:rsidRPr="00180BCE" w:rsidRDefault="00180BCE" w:rsidP="00180BCE">
            <w:pPr>
              <w:rPr>
                <w:sz w:val="24"/>
              </w:rPr>
            </w:pPr>
            <w:r w:rsidRPr="00180BCE">
              <w:rPr>
                <w:sz w:val="24"/>
              </w:rPr>
              <w:t>Кварцевый песок, вода и различные добавки</w:t>
            </w:r>
          </w:p>
        </w:tc>
        <w:tc>
          <w:tcPr>
            <w:tcW w:w="2404" w:type="dxa"/>
          </w:tcPr>
          <w:p w:rsidR="00180BCE" w:rsidRPr="00180BCE" w:rsidRDefault="00180BCE" w:rsidP="00180BCE">
            <w:pPr>
              <w:rPr>
                <w:sz w:val="24"/>
              </w:rPr>
            </w:pPr>
            <w:r w:rsidRPr="00180BCE">
              <w:rPr>
                <w:sz w:val="24"/>
              </w:rPr>
              <w:t>Бентонит</w:t>
            </w:r>
          </w:p>
        </w:tc>
      </w:tr>
      <w:tr w:rsidR="00180BCE" w:rsidRPr="00180BCE" w:rsidTr="00180BCE">
        <w:tc>
          <w:tcPr>
            <w:tcW w:w="2405" w:type="dxa"/>
          </w:tcPr>
          <w:p w:rsidR="00180BCE" w:rsidRPr="00180BCE" w:rsidRDefault="00180BCE" w:rsidP="00180BCE">
            <w:pPr>
              <w:rPr>
                <w:sz w:val="24"/>
              </w:rPr>
            </w:pPr>
            <w:r w:rsidRPr="00180BCE">
              <w:rPr>
                <w:sz w:val="24"/>
              </w:rPr>
              <w:t>Жидкостекольная</w:t>
            </w:r>
          </w:p>
        </w:tc>
        <w:tc>
          <w:tcPr>
            <w:tcW w:w="4253" w:type="dxa"/>
          </w:tcPr>
          <w:p w:rsidR="00180BCE" w:rsidRPr="00180BCE" w:rsidRDefault="00180BCE" w:rsidP="00180BCE">
            <w:pPr>
              <w:rPr>
                <w:sz w:val="24"/>
              </w:rPr>
            </w:pPr>
            <w:r w:rsidRPr="00180BCE">
              <w:rPr>
                <w:sz w:val="24"/>
              </w:rPr>
              <w:t>Кварцевый песок, вода, добавки</w:t>
            </w:r>
          </w:p>
        </w:tc>
        <w:tc>
          <w:tcPr>
            <w:tcW w:w="2404" w:type="dxa"/>
          </w:tcPr>
          <w:p w:rsidR="00180BCE" w:rsidRPr="00180BCE" w:rsidRDefault="00180BCE" w:rsidP="00180BCE">
            <w:pPr>
              <w:rPr>
                <w:sz w:val="24"/>
              </w:rPr>
            </w:pPr>
            <w:r w:rsidRPr="00180BCE">
              <w:rPr>
                <w:sz w:val="24"/>
              </w:rPr>
              <w:t>Жидкое стекло, глина</w:t>
            </w:r>
          </w:p>
        </w:tc>
      </w:tr>
      <w:tr w:rsidR="00180BCE" w:rsidRPr="00180BCE" w:rsidTr="00180BCE">
        <w:tc>
          <w:tcPr>
            <w:tcW w:w="2405" w:type="dxa"/>
          </w:tcPr>
          <w:p w:rsidR="00180BCE" w:rsidRPr="00180BCE" w:rsidRDefault="00180BCE" w:rsidP="00180BCE">
            <w:pPr>
              <w:rPr>
                <w:sz w:val="24"/>
              </w:rPr>
            </w:pPr>
            <w:r w:rsidRPr="00180BCE">
              <w:rPr>
                <w:sz w:val="24"/>
              </w:rPr>
              <w:t>Термореактивная</w:t>
            </w:r>
          </w:p>
        </w:tc>
        <w:tc>
          <w:tcPr>
            <w:tcW w:w="4253" w:type="dxa"/>
          </w:tcPr>
          <w:p w:rsidR="00180BCE" w:rsidRPr="00180BCE" w:rsidRDefault="00180BCE" w:rsidP="00180BCE">
            <w:pPr>
              <w:rPr>
                <w:sz w:val="24"/>
              </w:rPr>
            </w:pPr>
            <w:r w:rsidRPr="00180BCE">
              <w:rPr>
                <w:sz w:val="24"/>
              </w:rPr>
              <w:t>Кварцевый песок</w:t>
            </w:r>
          </w:p>
        </w:tc>
        <w:tc>
          <w:tcPr>
            <w:tcW w:w="2404" w:type="dxa"/>
          </w:tcPr>
          <w:p w:rsidR="00180BCE" w:rsidRPr="00180BCE" w:rsidRDefault="00180BCE" w:rsidP="00180BCE">
            <w:pPr>
              <w:rPr>
                <w:sz w:val="24"/>
              </w:rPr>
            </w:pPr>
            <w:r w:rsidRPr="00180BCE">
              <w:rPr>
                <w:sz w:val="24"/>
              </w:rPr>
              <w:t>Термореактивная смола</w:t>
            </w:r>
          </w:p>
        </w:tc>
      </w:tr>
      <w:tr w:rsidR="00180BCE" w:rsidRPr="00180BCE" w:rsidTr="00180BCE">
        <w:tc>
          <w:tcPr>
            <w:tcW w:w="2405" w:type="dxa"/>
          </w:tcPr>
          <w:p w:rsidR="00180BCE" w:rsidRPr="00180BCE" w:rsidRDefault="00180BCE" w:rsidP="00180BCE">
            <w:pPr>
              <w:rPr>
                <w:sz w:val="24"/>
              </w:rPr>
            </w:pPr>
            <w:r w:rsidRPr="00180BCE">
              <w:rPr>
                <w:sz w:val="24"/>
              </w:rPr>
              <w:t>Безводная</w:t>
            </w:r>
          </w:p>
        </w:tc>
        <w:tc>
          <w:tcPr>
            <w:tcW w:w="4253" w:type="dxa"/>
          </w:tcPr>
          <w:p w:rsidR="00180BCE" w:rsidRPr="00180BCE" w:rsidRDefault="00180BCE" w:rsidP="00180BCE">
            <w:pPr>
              <w:jc w:val="both"/>
              <w:rPr>
                <w:sz w:val="24"/>
              </w:rPr>
            </w:pPr>
            <w:r w:rsidRPr="00180BCE">
              <w:rPr>
                <w:sz w:val="24"/>
              </w:rPr>
              <w:t>Кварцевый песок, смачивающие жидкости (нефть или керосин)</w:t>
            </w:r>
          </w:p>
        </w:tc>
        <w:tc>
          <w:tcPr>
            <w:tcW w:w="2404" w:type="dxa"/>
          </w:tcPr>
          <w:p w:rsidR="00180BCE" w:rsidRPr="00180BCE" w:rsidRDefault="00180BCE" w:rsidP="00180BCE">
            <w:pPr>
              <w:rPr>
                <w:sz w:val="24"/>
              </w:rPr>
            </w:pPr>
            <w:r w:rsidRPr="00180BCE">
              <w:rPr>
                <w:sz w:val="24"/>
              </w:rPr>
              <w:t>Бетон</w:t>
            </w:r>
          </w:p>
        </w:tc>
      </w:tr>
      <w:tr w:rsidR="00180BCE" w:rsidRPr="00180BCE" w:rsidTr="00180BCE">
        <w:tc>
          <w:tcPr>
            <w:tcW w:w="2405" w:type="dxa"/>
          </w:tcPr>
          <w:p w:rsidR="00180BCE" w:rsidRPr="00180BCE" w:rsidRDefault="00180BCE" w:rsidP="00180BCE">
            <w:pPr>
              <w:rPr>
                <w:sz w:val="24"/>
              </w:rPr>
            </w:pPr>
            <w:r w:rsidRPr="00180BCE">
              <w:rPr>
                <w:sz w:val="24"/>
              </w:rPr>
              <w:t>Гипсовая</w:t>
            </w:r>
          </w:p>
        </w:tc>
        <w:tc>
          <w:tcPr>
            <w:tcW w:w="4253" w:type="dxa"/>
          </w:tcPr>
          <w:p w:rsidR="00180BCE" w:rsidRPr="00180BCE" w:rsidRDefault="00180BCE" w:rsidP="00180BCE">
            <w:pPr>
              <w:jc w:val="both"/>
              <w:rPr>
                <w:sz w:val="24"/>
              </w:rPr>
            </w:pPr>
            <w:r w:rsidRPr="00180BCE">
              <w:rPr>
                <w:sz w:val="24"/>
              </w:rPr>
              <w:t>Кварцевый песок, асбест в порошке и различные добавки, вода</w:t>
            </w:r>
          </w:p>
        </w:tc>
        <w:tc>
          <w:tcPr>
            <w:tcW w:w="2404" w:type="dxa"/>
          </w:tcPr>
          <w:p w:rsidR="00180BCE" w:rsidRPr="00180BCE" w:rsidRDefault="00180BCE" w:rsidP="00180BCE">
            <w:pPr>
              <w:rPr>
                <w:sz w:val="24"/>
              </w:rPr>
            </w:pPr>
            <w:r w:rsidRPr="00180BCE">
              <w:rPr>
                <w:sz w:val="24"/>
              </w:rPr>
              <w:t>Гипс и синтетические смолы</w:t>
            </w:r>
          </w:p>
        </w:tc>
      </w:tr>
      <w:tr w:rsidR="00180BCE" w:rsidRPr="00180BCE" w:rsidTr="00180BCE">
        <w:tc>
          <w:tcPr>
            <w:tcW w:w="2405" w:type="dxa"/>
          </w:tcPr>
          <w:p w:rsidR="00180BCE" w:rsidRPr="00180BCE" w:rsidRDefault="00180BCE" w:rsidP="00180BCE">
            <w:pPr>
              <w:rPr>
                <w:sz w:val="24"/>
              </w:rPr>
            </w:pPr>
            <w:r w:rsidRPr="00180BCE">
              <w:rPr>
                <w:sz w:val="24"/>
              </w:rPr>
              <w:t>Графитовая</w:t>
            </w:r>
          </w:p>
        </w:tc>
        <w:tc>
          <w:tcPr>
            <w:tcW w:w="4253" w:type="dxa"/>
          </w:tcPr>
          <w:p w:rsidR="00180BCE" w:rsidRPr="00180BCE" w:rsidRDefault="00180BCE" w:rsidP="00180BCE">
            <w:pPr>
              <w:jc w:val="both"/>
              <w:rPr>
                <w:sz w:val="24"/>
              </w:rPr>
            </w:pPr>
            <w:r w:rsidRPr="00180BCE">
              <w:rPr>
                <w:sz w:val="24"/>
              </w:rPr>
              <w:t>Графит, различные добавки</w:t>
            </w:r>
          </w:p>
        </w:tc>
        <w:tc>
          <w:tcPr>
            <w:tcW w:w="2404" w:type="dxa"/>
          </w:tcPr>
          <w:p w:rsidR="00180BCE" w:rsidRPr="00180BCE" w:rsidRDefault="00180BCE" w:rsidP="00180BCE">
            <w:pPr>
              <w:rPr>
                <w:sz w:val="24"/>
              </w:rPr>
            </w:pPr>
            <w:r w:rsidRPr="00180BCE">
              <w:rPr>
                <w:sz w:val="24"/>
              </w:rPr>
              <w:t>Термореактивная смола</w:t>
            </w:r>
          </w:p>
        </w:tc>
      </w:tr>
      <w:tr w:rsidR="00180BCE" w:rsidRPr="00180BCE" w:rsidTr="00180BCE">
        <w:tc>
          <w:tcPr>
            <w:tcW w:w="2405" w:type="dxa"/>
          </w:tcPr>
          <w:p w:rsidR="00180BCE" w:rsidRPr="00180BCE" w:rsidRDefault="00180BCE" w:rsidP="00180BCE">
            <w:pPr>
              <w:rPr>
                <w:sz w:val="24"/>
              </w:rPr>
            </w:pPr>
            <w:r w:rsidRPr="00180BCE">
              <w:rPr>
                <w:sz w:val="24"/>
              </w:rPr>
              <w:t>Цементная</w:t>
            </w:r>
          </w:p>
        </w:tc>
        <w:tc>
          <w:tcPr>
            <w:tcW w:w="4253" w:type="dxa"/>
          </w:tcPr>
          <w:p w:rsidR="00180BCE" w:rsidRPr="00180BCE" w:rsidRDefault="00180BCE" w:rsidP="00180BCE">
            <w:pPr>
              <w:jc w:val="both"/>
              <w:rPr>
                <w:sz w:val="24"/>
              </w:rPr>
            </w:pPr>
            <w:r w:rsidRPr="00180BCE">
              <w:rPr>
                <w:sz w:val="24"/>
              </w:rPr>
              <w:t>Кварцевый песок, добавки, вода</w:t>
            </w:r>
          </w:p>
        </w:tc>
        <w:tc>
          <w:tcPr>
            <w:tcW w:w="2404" w:type="dxa"/>
          </w:tcPr>
          <w:p w:rsidR="00180BCE" w:rsidRPr="00180BCE" w:rsidRDefault="00180BCE" w:rsidP="00180BCE">
            <w:pPr>
              <w:rPr>
                <w:sz w:val="24"/>
              </w:rPr>
            </w:pPr>
            <w:r w:rsidRPr="00180BCE">
              <w:rPr>
                <w:sz w:val="24"/>
              </w:rPr>
              <w:t>Цемент</w:t>
            </w:r>
          </w:p>
        </w:tc>
      </w:tr>
      <w:tr w:rsidR="00180BCE" w:rsidRPr="00180BCE" w:rsidTr="00180BCE">
        <w:tc>
          <w:tcPr>
            <w:tcW w:w="2405" w:type="dxa"/>
          </w:tcPr>
          <w:p w:rsidR="00180BCE" w:rsidRPr="00180BCE" w:rsidRDefault="00180BCE" w:rsidP="00180BCE">
            <w:pPr>
              <w:rPr>
                <w:sz w:val="24"/>
              </w:rPr>
            </w:pPr>
            <w:r w:rsidRPr="00180BCE">
              <w:rPr>
                <w:sz w:val="24"/>
              </w:rPr>
              <w:t>Керамическая</w:t>
            </w:r>
          </w:p>
        </w:tc>
        <w:tc>
          <w:tcPr>
            <w:tcW w:w="4253" w:type="dxa"/>
          </w:tcPr>
          <w:p w:rsidR="00180BCE" w:rsidRPr="00180BCE" w:rsidRDefault="00180BCE" w:rsidP="00180BCE">
            <w:pPr>
              <w:jc w:val="both"/>
              <w:rPr>
                <w:sz w:val="24"/>
              </w:rPr>
            </w:pPr>
            <w:r w:rsidRPr="00180BCE">
              <w:rPr>
                <w:sz w:val="24"/>
              </w:rPr>
              <w:t xml:space="preserve">Пылевидные кварц или силлиманит, </w:t>
            </w:r>
            <w:bookmarkStart w:id="101" w:name="OLE_LINK129"/>
            <w:bookmarkStart w:id="102" w:name="OLE_LINK130"/>
            <w:r w:rsidRPr="00180BCE">
              <w:rPr>
                <w:sz w:val="24"/>
              </w:rPr>
              <w:t>цирконовые</w:t>
            </w:r>
            <w:bookmarkEnd w:id="101"/>
            <w:bookmarkEnd w:id="102"/>
            <w:r w:rsidRPr="00180BCE">
              <w:rPr>
                <w:sz w:val="24"/>
              </w:rPr>
              <w:t xml:space="preserve"> концентраты и специальные добавки</w:t>
            </w:r>
          </w:p>
        </w:tc>
        <w:tc>
          <w:tcPr>
            <w:tcW w:w="2404" w:type="dxa"/>
          </w:tcPr>
          <w:p w:rsidR="00180BCE" w:rsidRPr="00180BCE" w:rsidRDefault="00180BCE" w:rsidP="00180BCE">
            <w:pPr>
              <w:rPr>
                <w:sz w:val="24"/>
              </w:rPr>
            </w:pPr>
            <w:r w:rsidRPr="00180BCE">
              <w:rPr>
                <w:sz w:val="24"/>
              </w:rPr>
              <w:t>Этилсиликат (гидролизованный)</w:t>
            </w:r>
          </w:p>
        </w:tc>
      </w:tr>
    </w:tbl>
    <w:p w:rsidR="005157AA" w:rsidRDefault="005157AA" w:rsidP="0088763D">
      <w:pPr>
        <w:ind w:firstLine="709"/>
        <w:jc w:val="both"/>
      </w:pPr>
    </w:p>
    <w:p w:rsidR="00582C22" w:rsidRDefault="00582C22" w:rsidP="0088763D">
      <w:pPr>
        <w:ind w:firstLine="709"/>
        <w:jc w:val="both"/>
        <w:sectPr w:rsidR="00582C22" w:rsidSect="00180BCE">
          <w:pgSz w:w="10773" w:h="15876" w:code="11"/>
          <w:pgMar w:top="567" w:right="567" w:bottom="567" w:left="1134" w:header="0" w:footer="0" w:gutter="0"/>
          <w:cols w:space="708"/>
          <w:docGrid w:linePitch="381"/>
        </w:sectPr>
      </w:pPr>
    </w:p>
    <w:p w:rsidR="00582C22" w:rsidRPr="00582C22" w:rsidRDefault="00582C22" w:rsidP="00582C22">
      <w:pPr>
        <w:jc w:val="both"/>
        <w:rPr>
          <w:sz w:val="24"/>
        </w:rPr>
      </w:pPr>
      <w:r w:rsidRPr="00582C22">
        <w:rPr>
          <w:sz w:val="24"/>
        </w:rPr>
        <w:lastRenderedPageBreak/>
        <w:t>обработанную деталь необходимо указывать на чертежах раздельно; на рабочих чертежах должны быть нанесены литниковая система, прибыли, места установки холодильников и другие элементы литейной технологии. Ниже дана нормативно-техническая документация на элементы литейной формы и отливки в соответствии с ГОСТами: разъем формы (модели) в основных проекциях (положение при формовке и заливке) – ГОСТ 2.423-73; величина припусков на механическую обработку, технологические припуски – ГОСТ 2.423-73; формовочные уклоны, – ГОСТ 3212-80; границы стержней с условной штриховкой по контуру каждого стержня и порядковыми номерами во всех проекциях – ГОСТ 2.423-73; размеры и уклоны знаков, величина зазоров, фиксаторов и метки стержней – ГОСТ 3606-80; вывод газов из стержней, плоскость и направление набивки стержней – ГОСТ 2.423-73; отъемные части на модели – ГОСТ 2.423-73.</w:t>
      </w:r>
    </w:p>
    <w:p w:rsidR="00582C22" w:rsidRPr="00582C22" w:rsidRDefault="00582C22" w:rsidP="00582C22">
      <w:pPr>
        <w:ind w:firstLine="709"/>
        <w:jc w:val="both"/>
        <w:rPr>
          <w:sz w:val="24"/>
        </w:rPr>
      </w:pPr>
      <w:r w:rsidRPr="00582C22">
        <w:rPr>
          <w:sz w:val="24"/>
        </w:rPr>
        <w:t>Цинковые расплавы отливают во влажные и сухие песчаные формы. Наиболее широкое распространение получило литье по-сырому. Скорость заливки форм и температуру металла выбирают в зависимости от конфигурации и размеров отливок. Толстостенные отливки заливают медленнее и более холодным металлом, чем тонкостенные.</w:t>
      </w:r>
    </w:p>
    <w:p w:rsidR="00582C22" w:rsidRPr="00582C22" w:rsidRDefault="00582C22" w:rsidP="00582C22">
      <w:pPr>
        <w:ind w:firstLine="709"/>
        <w:jc w:val="both"/>
        <w:rPr>
          <w:sz w:val="24"/>
        </w:rPr>
      </w:pPr>
    </w:p>
    <w:p w:rsidR="00582C22" w:rsidRPr="00582C22" w:rsidRDefault="00582C22" w:rsidP="00582C22">
      <w:pPr>
        <w:jc w:val="center"/>
        <w:rPr>
          <w:i/>
          <w:sz w:val="24"/>
        </w:rPr>
      </w:pPr>
      <w:r w:rsidRPr="00582C22">
        <w:rPr>
          <w:i/>
          <w:sz w:val="24"/>
        </w:rPr>
        <w:t>Литье в металлические формы</w:t>
      </w:r>
    </w:p>
    <w:p w:rsidR="00582C22" w:rsidRPr="00582C22" w:rsidRDefault="00582C22" w:rsidP="00582C22">
      <w:pPr>
        <w:ind w:firstLine="709"/>
        <w:jc w:val="both"/>
        <w:rPr>
          <w:sz w:val="24"/>
        </w:rPr>
      </w:pPr>
    </w:p>
    <w:p w:rsidR="00582C22" w:rsidRPr="00582C22" w:rsidRDefault="00582C22" w:rsidP="00582C22">
      <w:pPr>
        <w:ind w:firstLine="709"/>
        <w:jc w:val="both"/>
        <w:rPr>
          <w:sz w:val="24"/>
        </w:rPr>
      </w:pPr>
      <w:r w:rsidRPr="00582C22">
        <w:rPr>
          <w:sz w:val="24"/>
        </w:rPr>
        <w:t>Литье в кокиль является одним из прогрессивных способов получения отливок из сплавов на основе цветных и черных металлов. Широкое применение данный</w:t>
      </w:r>
      <w:r>
        <w:rPr>
          <w:sz w:val="24"/>
        </w:rPr>
        <w:t xml:space="preserve"> </w:t>
      </w:r>
      <w:r w:rsidRPr="00582C22">
        <w:rPr>
          <w:sz w:val="24"/>
        </w:rPr>
        <w:t>способ литья находит для получения цинковых отливок различного назначения</w:t>
      </w:r>
      <w:r>
        <w:rPr>
          <w:sz w:val="24"/>
        </w:rPr>
        <w:t xml:space="preserve"> </w:t>
      </w:r>
      <w:r w:rsidRPr="00582C22">
        <w:rPr>
          <w:sz w:val="24"/>
        </w:rPr>
        <w:t>широкой номенклатуры. Экономически целесообразно изготавливать цинковые отливки литьем в кокиль, если партия однотипных отливок равна или превышает число заливок расплава, которое кокиль выдерживает, не разрушаясь. для цинковых отливок ориентировочная стойкость чугунных кокилей достигает нескольких десятков тысяч заливок.</w:t>
      </w:r>
    </w:p>
    <w:p w:rsidR="00582C22" w:rsidRPr="00582C22" w:rsidRDefault="00582C22" w:rsidP="00582C22">
      <w:pPr>
        <w:ind w:firstLine="709"/>
        <w:jc w:val="both"/>
        <w:rPr>
          <w:sz w:val="24"/>
        </w:rPr>
      </w:pPr>
      <w:r w:rsidRPr="00582C22">
        <w:rPr>
          <w:sz w:val="24"/>
        </w:rPr>
        <w:t>Переход от литья цинковых отливок в разовые песчаные формы на кокильное литье будет экономически оправданным, если суммарные затраты на изготовление кокиля и партии отливок будут меньше затрат на изготовление такой же партии отливок в песчаные формы.</w:t>
      </w:r>
    </w:p>
    <w:p w:rsidR="00582C22" w:rsidRPr="00582C22" w:rsidRDefault="00582C22" w:rsidP="00582C22">
      <w:pPr>
        <w:ind w:firstLine="709"/>
        <w:jc w:val="both"/>
        <w:rPr>
          <w:sz w:val="24"/>
        </w:rPr>
      </w:pPr>
      <w:r w:rsidRPr="00582C22">
        <w:rPr>
          <w:sz w:val="24"/>
        </w:rPr>
        <w:t>Характеристика кокилей и основы их конструирования достаточно подробно рассмотрены в работах [11, 58, 76], а также в специальной справочной литературе Вейником А. И., Дубининым Н. П., Петриченко А. М. и др.</w:t>
      </w:r>
    </w:p>
    <w:p w:rsidR="00582C22" w:rsidRPr="00582C22" w:rsidRDefault="00582C22" w:rsidP="00582C22">
      <w:pPr>
        <w:ind w:firstLine="709"/>
        <w:jc w:val="both"/>
      </w:pPr>
      <w:r w:rsidRPr="00582C22">
        <w:rPr>
          <w:sz w:val="24"/>
        </w:rPr>
        <w:t xml:space="preserve">Основные требования, предъявляемые к кокильным отливкам [1, 11, 76]: а. Контуры отливок должны быть такими, чтобы отливки беспрепятственно удалялись из кокиля. Конструктивные уклоны стенок цинковых отливок зависят от высоты отливок и должны быть не менее 0,5 %о для наружных поверхностей и не менее 2 и 1 % для внутренних поверхностей с высотой стенок соответственно до 50 и свыше 50 мм. б. В отливках не должно быть резких переходов от толстых сечений к тонким. Следует стремиться к наибольшей </w:t>
      </w:r>
      <w:bookmarkStart w:id="103" w:name="OLE_LINK133"/>
      <w:r w:rsidRPr="00582C22">
        <w:rPr>
          <w:sz w:val="24"/>
        </w:rPr>
        <w:t>равностенности</w:t>
      </w:r>
      <w:bookmarkEnd w:id="103"/>
      <w:r w:rsidRPr="00582C22">
        <w:rPr>
          <w:sz w:val="24"/>
        </w:rPr>
        <w:t xml:space="preserve"> отливок. Минимально допустимую толщину стенок цинковых отливок (не менее 2 мм) выбирают в зависимости от площади контакта стенки отливки с вертикальной поверхностью кокиля. в. От стенки к стенке отливок должны быть главные переходы; для мелкого литья радиусы закругления должны быть не менее 3 – 4 мм. г. Внутренние полости, образуемые металлическими стержнями, должны иметь уклон к плоскости разъема кокиля не менее 6°. д. Толщина внутренних стенок и ребер жесткости отливок должна составлять 0,6 – 0,7 толщины ее наружных стенок. е. Цинковые отливки можно изготовлять с отверстиями, минимальный диаметр которых 8 и глубина 16 мм для несквозных и 24 мм для сквозных отверстий. ж. Для лучшего отвода газов из полости кокиля удлиненные поверхности отливок следует выполнять наклонными. </w:t>
      </w:r>
    </w:p>
    <w:p w:rsidR="005157AA" w:rsidRDefault="005157AA" w:rsidP="0088763D">
      <w:pPr>
        <w:ind w:firstLine="709"/>
        <w:jc w:val="both"/>
      </w:pPr>
    </w:p>
    <w:p w:rsidR="00BB5922" w:rsidRDefault="00BB5922" w:rsidP="0088763D">
      <w:pPr>
        <w:ind w:firstLine="709"/>
        <w:jc w:val="both"/>
        <w:sectPr w:rsidR="00BB5922" w:rsidSect="00BB5922">
          <w:pgSz w:w="10773" w:h="15196" w:code="11"/>
          <w:pgMar w:top="567" w:right="567" w:bottom="567" w:left="1134" w:header="0" w:footer="0" w:gutter="0"/>
          <w:cols w:space="708"/>
          <w:docGrid w:linePitch="381"/>
        </w:sectPr>
      </w:pPr>
    </w:p>
    <w:p w:rsidR="005157AA" w:rsidRDefault="00BB5922" w:rsidP="00BB5922">
      <w:pPr>
        <w:jc w:val="center"/>
      </w:pPr>
      <w:r w:rsidRPr="00BB5922">
        <w:rPr>
          <w:spacing w:val="40"/>
        </w:rPr>
        <w:lastRenderedPageBreak/>
        <w:t>Таблица</w:t>
      </w:r>
      <w:r w:rsidRPr="00BB5922">
        <w:t xml:space="preserve"> 53. </w:t>
      </w:r>
      <w:r w:rsidRPr="00BB5922">
        <w:rPr>
          <w:b/>
        </w:rPr>
        <w:t>Припуски на механическую обработку отливок</w:t>
      </w:r>
      <w:r>
        <w:rPr>
          <w:b/>
        </w:rPr>
        <w:br/>
      </w:r>
      <w:r w:rsidRPr="00BB5922">
        <w:rPr>
          <w:b/>
        </w:rPr>
        <w:t>при литье в кокиль, мм</w:t>
      </w:r>
    </w:p>
    <w:p w:rsidR="005157AA" w:rsidRDefault="005157AA" w:rsidP="0088763D">
      <w:pPr>
        <w:ind w:firstLine="709"/>
        <w:jc w:val="both"/>
      </w:pPr>
    </w:p>
    <w:tbl>
      <w:tblPr>
        <w:tblStyle w:val="ab"/>
        <w:tblW w:w="0" w:type="auto"/>
        <w:tblLook w:val="04A0" w:firstRow="1" w:lastRow="0" w:firstColumn="1" w:lastColumn="0" w:noHBand="0" w:noVBand="1"/>
      </w:tblPr>
      <w:tblGrid>
        <w:gridCol w:w="2263"/>
        <w:gridCol w:w="1985"/>
        <w:gridCol w:w="850"/>
        <w:gridCol w:w="993"/>
        <w:gridCol w:w="992"/>
        <w:gridCol w:w="992"/>
        <w:gridCol w:w="987"/>
      </w:tblGrid>
      <w:tr w:rsidR="00BB5922" w:rsidTr="00BB5922">
        <w:trPr>
          <w:trHeight w:val="435"/>
        </w:trPr>
        <w:tc>
          <w:tcPr>
            <w:tcW w:w="2263" w:type="dxa"/>
            <w:vMerge w:val="restart"/>
            <w:vAlign w:val="center"/>
          </w:tcPr>
          <w:p w:rsidR="00BB5922" w:rsidRPr="00E51B5E" w:rsidRDefault="00BB5922" w:rsidP="00BB5922">
            <w:pPr>
              <w:jc w:val="center"/>
            </w:pPr>
            <w:r w:rsidRPr="00E51B5E">
              <w:t>Наибольший габаритный размер отливки</w:t>
            </w:r>
          </w:p>
        </w:tc>
        <w:tc>
          <w:tcPr>
            <w:tcW w:w="1985" w:type="dxa"/>
            <w:vMerge w:val="restart"/>
            <w:vAlign w:val="center"/>
          </w:tcPr>
          <w:p w:rsidR="00BB5922" w:rsidRDefault="00BB5922" w:rsidP="00BB5922">
            <w:pPr>
              <w:jc w:val="center"/>
            </w:pPr>
            <w:r w:rsidRPr="00E51B5E">
              <w:t>Положение поверхности отливки</w:t>
            </w:r>
          </w:p>
        </w:tc>
        <w:tc>
          <w:tcPr>
            <w:tcW w:w="4814" w:type="dxa"/>
            <w:gridSpan w:val="5"/>
            <w:vAlign w:val="center"/>
          </w:tcPr>
          <w:p w:rsidR="00BB5922" w:rsidRDefault="00BB5922" w:rsidP="00BB5922">
            <w:pPr>
              <w:jc w:val="center"/>
            </w:pPr>
            <w:r w:rsidRPr="00BB5922">
              <w:t>Номинальные размеры</w:t>
            </w:r>
          </w:p>
        </w:tc>
      </w:tr>
      <w:tr w:rsidR="00BB5922" w:rsidTr="00BB5922">
        <w:tc>
          <w:tcPr>
            <w:tcW w:w="2263" w:type="dxa"/>
            <w:vMerge/>
          </w:tcPr>
          <w:p w:rsidR="00BB5922" w:rsidRDefault="00BB5922" w:rsidP="00BB5922">
            <w:pPr>
              <w:jc w:val="both"/>
            </w:pPr>
          </w:p>
        </w:tc>
        <w:tc>
          <w:tcPr>
            <w:tcW w:w="1985" w:type="dxa"/>
            <w:vMerge/>
          </w:tcPr>
          <w:p w:rsidR="00BB5922" w:rsidRDefault="00BB5922" w:rsidP="00BB5922">
            <w:pPr>
              <w:jc w:val="both"/>
            </w:pPr>
          </w:p>
        </w:tc>
        <w:tc>
          <w:tcPr>
            <w:tcW w:w="850" w:type="dxa"/>
            <w:vAlign w:val="center"/>
          </w:tcPr>
          <w:p w:rsidR="00BB5922" w:rsidRPr="002B499F" w:rsidRDefault="00BB5922" w:rsidP="00BB5922">
            <w:pPr>
              <w:jc w:val="center"/>
            </w:pPr>
            <w:r w:rsidRPr="002B499F">
              <w:t>≤ 50</w:t>
            </w:r>
          </w:p>
        </w:tc>
        <w:tc>
          <w:tcPr>
            <w:tcW w:w="993" w:type="dxa"/>
            <w:vAlign w:val="center"/>
          </w:tcPr>
          <w:p w:rsidR="00BB5922" w:rsidRDefault="00BB5922" w:rsidP="00BB5922">
            <w:pPr>
              <w:jc w:val="center"/>
            </w:pPr>
            <w:r>
              <w:t>&gt; 50</w:t>
            </w:r>
          </w:p>
          <w:p w:rsidR="00BB5922" w:rsidRPr="002B499F" w:rsidRDefault="00BB5922" w:rsidP="00BB5922">
            <w:pPr>
              <w:jc w:val="center"/>
            </w:pPr>
            <w:r>
              <w:rPr>
                <w:rFonts w:cs="Times New Roman"/>
              </w:rPr>
              <w:t>≤</w:t>
            </w:r>
            <w:r w:rsidRPr="002B499F">
              <w:t xml:space="preserve"> 120</w:t>
            </w:r>
          </w:p>
        </w:tc>
        <w:tc>
          <w:tcPr>
            <w:tcW w:w="992" w:type="dxa"/>
            <w:vAlign w:val="center"/>
          </w:tcPr>
          <w:p w:rsidR="00BB5922" w:rsidRPr="002B499F" w:rsidRDefault="00BB5922" w:rsidP="00BB5922">
            <w:pPr>
              <w:jc w:val="center"/>
            </w:pPr>
            <w:r w:rsidRPr="002B499F">
              <w:t>&gt;</w:t>
            </w:r>
            <w:r>
              <w:t xml:space="preserve"> </w:t>
            </w:r>
            <w:r w:rsidRPr="002B499F">
              <w:t xml:space="preserve">120 </w:t>
            </w:r>
            <w:r>
              <w:rPr>
                <w:rFonts w:cs="Times New Roman"/>
              </w:rPr>
              <w:t>≤</w:t>
            </w:r>
            <w:r>
              <w:t xml:space="preserve"> </w:t>
            </w:r>
            <w:r w:rsidRPr="002B499F">
              <w:t>260</w:t>
            </w:r>
          </w:p>
        </w:tc>
        <w:tc>
          <w:tcPr>
            <w:tcW w:w="992" w:type="dxa"/>
            <w:vAlign w:val="center"/>
          </w:tcPr>
          <w:p w:rsidR="00BB5922" w:rsidRPr="002B499F" w:rsidRDefault="00BB5922" w:rsidP="00BB5922">
            <w:pPr>
              <w:jc w:val="center"/>
            </w:pPr>
            <w:r w:rsidRPr="002B499F">
              <w:t xml:space="preserve">&gt; 260 </w:t>
            </w:r>
            <w:r>
              <w:rPr>
                <w:rFonts w:cs="Times New Roman"/>
              </w:rPr>
              <w:t>≤</w:t>
            </w:r>
            <w:r w:rsidRPr="002B499F">
              <w:t xml:space="preserve"> 500</w:t>
            </w:r>
          </w:p>
        </w:tc>
        <w:tc>
          <w:tcPr>
            <w:tcW w:w="987" w:type="dxa"/>
            <w:vAlign w:val="center"/>
          </w:tcPr>
          <w:p w:rsidR="00BB5922" w:rsidRDefault="00BB5922" w:rsidP="00BB5922">
            <w:pPr>
              <w:jc w:val="center"/>
            </w:pPr>
            <w:r w:rsidRPr="002B499F">
              <w:t xml:space="preserve">&gt; 500 </w:t>
            </w:r>
            <w:r>
              <w:rPr>
                <w:rFonts w:cs="Times New Roman"/>
              </w:rPr>
              <w:t>≤</w:t>
            </w:r>
            <w:r w:rsidRPr="002B499F">
              <w:t xml:space="preserve"> 800</w:t>
            </w:r>
          </w:p>
        </w:tc>
      </w:tr>
      <w:tr w:rsidR="00BB5922" w:rsidTr="00BB5922">
        <w:tc>
          <w:tcPr>
            <w:tcW w:w="2263" w:type="dxa"/>
            <w:vMerge w:val="restart"/>
          </w:tcPr>
          <w:p w:rsidR="00BB5922" w:rsidRDefault="00BB5922" w:rsidP="00BB5922">
            <w:pPr>
              <w:jc w:val="both"/>
            </w:pPr>
            <w:r>
              <w:rPr>
                <w:rFonts w:cs="Times New Roman"/>
              </w:rPr>
              <w:t>≤</w:t>
            </w:r>
            <w:r>
              <w:t xml:space="preserve"> 120</w:t>
            </w:r>
          </w:p>
        </w:tc>
        <w:tc>
          <w:tcPr>
            <w:tcW w:w="1985" w:type="dxa"/>
          </w:tcPr>
          <w:p w:rsidR="00BB5922" w:rsidRPr="00BB5922" w:rsidRDefault="00BB5922" w:rsidP="00BB5922">
            <w:r w:rsidRPr="00BB5922">
              <w:t>Верх</w:t>
            </w:r>
          </w:p>
        </w:tc>
        <w:tc>
          <w:tcPr>
            <w:tcW w:w="850" w:type="dxa"/>
            <w:vAlign w:val="center"/>
          </w:tcPr>
          <w:p w:rsidR="00BB5922" w:rsidRPr="00605CF9" w:rsidRDefault="00BB5922" w:rsidP="00BB5922">
            <w:pPr>
              <w:jc w:val="center"/>
            </w:pPr>
            <w:r w:rsidRPr="00605CF9">
              <w:t>1,5</w:t>
            </w:r>
          </w:p>
        </w:tc>
        <w:tc>
          <w:tcPr>
            <w:tcW w:w="993" w:type="dxa"/>
            <w:vAlign w:val="center"/>
          </w:tcPr>
          <w:p w:rsidR="00BB5922" w:rsidRPr="00605CF9" w:rsidRDefault="00BB5922" w:rsidP="00BB5922">
            <w:pPr>
              <w:jc w:val="center"/>
            </w:pPr>
            <w:r w:rsidRPr="00605CF9">
              <w:t>2,0</w:t>
            </w:r>
          </w:p>
        </w:tc>
        <w:tc>
          <w:tcPr>
            <w:tcW w:w="992" w:type="dxa"/>
            <w:vAlign w:val="center"/>
          </w:tcPr>
          <w:p w:rsidR="00BB5922" w:rsidRPr="00BB5922" w:rsidRDefault="00BB5922" w:rsidP="00BB5922">
            <w:pPr>
              <w:jc w:val="center"/>
              <w:rPr>
                <w:lang w:val="en-US"/>
              </w:rPr>
            </w:pPr>
            <w:r>
              <w:rPr>
                <w:lang w:val="en-US"/>
              </w:rPr>
              <w:t>–</w:t>
            </w:r>
          </w:p>
        </w:tc>
        <w:tc>
          <w:tcPr>
            <w:tcW w:w="992" w:type="dxa"/>
            <w:vAlign w:val="center"/>
          </w:tcPr>
          <w:p w:rsidR="00BB5922" w:rsidRPr="00BB5922" w:rsidRDefault="00BB5922" w:rsidP="00BB5922">
            <w:pPr>
              <w:jc w:val="center"/>
              <w:rPr>
                <w:lang w:val="en-US"/>
              </w:rPr>
            </w:pPr>
            <w:r>
              <w:rPr>
                <w:lang w:val="en-US"/>
              </w:rPr>
              <w:t>–</w:t>
            </w:r>
          </w:p>
        </w:tc>
        <w:tc>
          <w:tcPr>
            <w:tcW w:w="987" w:type="dxa"/>
            <w:vAlign w:val="center"/>
          </w:tcPr>
          <w:p w:rsidR="00BB5922" w:rsidRPr="00BB5922" w:rsidRDefault="00BB5922" w:rsidP="00BB5922">
            <w:pPr>
              <w:jc w:val="center"/>
              <w:rPr>
                <w:lang w:val="en-US"/>
              </w:rPr>
            </w:pPr>
            <w:r>
              <w:rPr>
                <w:lang w:val="en-US"/>
              </w:rPr>
              <w:t>–</w:t>
            </w:r>
          </w:p>
        </w:tc>
      </w:tr>
      <w:tr w:rsidR="00BB5922" w:rsidTr="00BB5922">
        <w:tc>
          <w:tcPr>
            <w:tcW w:w="2263" w:type="dxa"/>
            <w:vMerge/>
          </w:tcPr>
          <w:p w:rsidR="00BB5922" w:rsidRPr="00BB5922" w:rsidRDefault="00BB5922" w:rsidP="00BB5922">
            <w:pPr>
              <w:jc w:val="both"/>
              <w:rPr>
                <w:lang w:val="en-US"/>
              </w:rPr>
            </w:pPr>
          </w:p>
        </w:tc>
        <w:tc>
          <w:tcPr>
            <w:tcW w:w="1985" w:type="dxa"/>
          </w:tcPr>
          <w:p w:rsidR="00BB5922" w:rsidRPr="00BB5922" w:rsidRDefault="00BB5922" w:rsidP="00BB5922">
            <w:r w:rsidRPr="00BB5922">
              <w:t>Низ, бок</w:t>
            </w:r>
          </w:p>
        </w:tc>
        <w:tc>
          <w:tcPr>
            <w:tcW w:w="850" w:type="dxa"/>
            <w:vAlign w:val="center"/>
          </w:tcPr>
          <w:p w:rsidR="00BB5922" w:rsidRPr="00605CF9" w:rsidRDefault="00BB5922" w:rsidP="00BB5922">
            <w:pPr>
              <w:jc w:val="center"/>
            </w:pPr>
            <w:r w:rsidRPr="00605CF9">
              <w:t>1,0</w:t>
            </w:r>
          </w:p>
        </w:tc>
        <w:tc>
          <w:tcPr>
            <w:tcW w:w="993" w:type="dxa"/>
            <w:vAlign w:val="center"/>
          </w:tcPr>
          <w:p w:rsidR="00BB5922" w:rsidRPr="00605CF9" w:rsidRDefault="00BB5922" w:rsidP="00BB5922">
            <w:pPr>
              <w:jc w:val="center"/>
            </w:pPr>
            <w:r w:rsidRPr="00605CF9">
              <w:t>1,5</w:t>
            </w:r>
          </w:p>
        </w:tc>
        <w:tc>
          <w:tcPr>
            <w:tcW w:w="992" w:type="dxa"/>
            <w:vAlign w:val="center"/>
          </w:tcPr>
          <w:p w:rsidR="00BB5922" w:rsidRPr="00605CF9" w:rsidRDefault="00BB5922" w:rsidP="00BB5922">
            <w:pPr>
              <w:jc w:val="center"/>
            </w:pPr>
            <w:r>
              <w:t>–</w:t>
            </w:r>
          </w:p>
        </w:tc>
        <w:tc>
          <w:tcPr>
            <w:tcW w:w="992" w:type="dxa"/>
            <w:vAlign w:val="center"/>
          </w:tcPr>
          <w:p w:rsidR="00BB5922" w:rsidRPr="00605CF9" w:rsidRDefault="00BB5922" w:rsidP="00BB5922">
            <w:pPr>
              <w:jc w:val="center"/>
            </w:pPr>
            <w:r>
              <w:t>–</w:t>
            </w:r>
          </w:p>
        </w:tc>
        <w:tc>
          <w:tcPr>
            <w:tcW w:w="987" w:type="dxa"/>
            <w:vAlign w:val="center"/>
          </w:tcPr>
          <w:p w:rsidR="00BB5922" w:rsidRPr="00605CF9" w:rsidRDefault="00BB5922" w:rsidP="00BB5922">
            <w:pPr>
              <w:jc w:val="center"/>
            </w:pPr>
            <w:r>
              <w:t>–</w:t>
            </w:r>
          </w:p>
        </w:tc>
      </w:tr>
      <w:tr w:rsidR="00BB5922" w:rsidTr="00BB5922">
        <w:tc>
          <w:tcPr>
            <w:tcW w:w="2263" w:type="dxa"/>
          </w:tcPr>
          <w:p w:rsidR="00BB5922" w:rsidRPr="00BB5922" w:rsidRDefault="00BB5922" w:rsidP="00BB5922">
            <w:pPr>
              <w:jc w:val="both"/>
              <w:rPr>
                <w:lang w:val="en-US"/>
              </w:rPr>
            </w:pPr>
            <w:r w:rsidRPr="00BB5922">
              <w:rPr>
                <w:lang w:val="en-US"/>
              </w:rPr>
              <w:t>&gt;</w:t>
            </w:r>
            <w:r>
              <w:rPr>
                <w:lang w:val="en-US"/>
              </w:rPr>
              <w:t xml:space="preserve"> 120</w:t>
            </w:r>
          </w:p>
        </w:tc>
        <w:tc>
          <w:tcPr>
            <w:tcW w:w="1985" w:type="dxa"/>
          </w:tcPr>
          <w:p w:rsidR="00BB5922" w:rsidRPr="00BB5922" w:rsidRDefault="00BB5922" w:rsidP="00BB5922">
            <w:r w:rsidRPr="00BB5922">
              <w:t>Верх</w:t>
            </w:r>
          </w:p>
        </w:tc>
        <w:tc>
          <w:tcPr>
            <w:tcW w:w="850" w:type="dxa"/>
            <w:vAlign w:val="center"/>
          </w:tcPr>
          <w:p w:rsidR="00BB5922" w:rsidRPr="00605CF9" w:rsidRDefault="00BB5922" w:rsidP="00BB5922">
            <w:pPr>
              <w:jc w:val="center"/>
            </w:pPr>
            <w:r w:rsidRPr="00605CF9">
              <w:t>2,0</w:t>
            </w:r>
          </w:p>
        </w:tc>
        <w:tc>
          <w:tcPr>
            <w:tcW w:w="993" w:type="dxa"/>
            <w:vAlign w:val="center"/>
          </w:tcPr>
          <w:p w:rsidR="00BB5922" w:rsidRPr="00605CF9" w:rsidRDefault="00BB5922" w:rsidP="00BB5922">
            <w:pPr>
              <w:jc w:val="center"/>
            </w:pPr>
            <w:r w:rsidRPr="00605CF9">
              <w:t>2,5</w:t>
            </w:r>
          </w:p>
        </w:tc>
        <w:tc>
          <w:tcPr>
            <w:tcW w:w="992" w:type="dxa"/>
            <w:vAlign w:val="center"/>
          </w:tcPr>
          <w:p w:rsidR="00BB5922" w:rsidRPr="00605CF9" w:rsidRDefault="00BB5922" w:rsidP="00BB5922">
            <w:pPr>
              <w:jc w:val="center"/>
            </w:pPr>
            <w:r w:rsidRPr="00605CF9">
              <w:t>3,0</w:t>
            </w:r>
          </w:p>
        </w:tc>
        <w:tc>
          <w:tcPr>
            <w:tcW w:w="992" w:type="dxa"/>
            <w:vAlign w:val="center"/>
          </w:tcPr>
          <w:p w:rsidR="00BB5922" w:rsidRPr="00BB5922" w:rsidRDefault="00BB5922" w:rsidP="00BB5922">
            <w:pPr>
              <w:jc w:val="center"/>
              <w:rPr>
                <w:lang w:val="en-US"/>
              </w:rPr>
            </w:pPr>
            <w:r>
              <w:rPr>
                <w:lang w:val="en-US"/>
              </w:rPr>
              <w:t>–</w:t>
            </w:r>
          </w:p>
        </w:tc>
        <w:tc>
          <w:tcPr>
            <w:tcW w:w="987" w:type="dxa"/>
            <w:vAlign w:val="center"/>
          </w:tcPr>
          <w:p w:rsidR="00BB5922" w:rsidRPr="00BB5922" w:rsidRDefault="00BB5922" w:rsidP="00BB5922">
            <w:pPr>
              <w:jc w:val="center"/>
              <w:rPr>
                <w:lang w:val="en-US"/>
              </w:rPr>
            </w:pPr>
            <w:r>
              <w:rPr>
                <w:lang w:val="en-US"/>
              </w:rPr>
              <w:t>–</w:t>
            </w:r>
          </w:p>
        </w:tc>
      </w:tr>
      <w:tr w:rsidR="00BB5922" w:rsidTr="00BB5922">
        <w:tc>
          <w:tcPr>
            <w:tcW w:w="2263" w:type="dxa"/>
          </w:tcPr>
          <w:p w:rsidR="00BB5922" w:rsidRPr="00BB5922" w:rsidRDefault="00BB5922" w:rsidP="00BB5922">
            <w:pPr>
              <w:jc w:val="both"/>
              <w:rPr>
                <w:lang w:val="en-US"/>
              </w:rPr>
            </w:pPr>
            <w:r>
              <w:rPr>
                <w:rFonts w:cs="Times New Roman"/>
              </w:rPr>
              <w:t>≤</w:t>
            </w:r>
            <w:r>
              <w:rPr>
                <w:lang w:val="en-US"/>
              </w:rPr>
              <w:t xml:space="preserve"> 260</w:t>
            </w:r>
          </w:p>
        </w:tc>
        <w:tc>
          <w:tcPr>
            <w:tcW w:w="1985" w:type="dxa"/>
          </w:tcPr>
          <w:p w:rsidR="00BB5922" w:rsidRPr="00BB5922" w:rsidRDefault="00BB5922" w:rsidP="00BB5922">
            <w:r w:rsidRPr="00BB5922">
              <w:t>Низ, бок</w:t>
            </w:r>
          </w:p>
        </w:tc>
        <w:tc>
          <w:tcPr>
            <w:tcW w:w="850" w:type="dxa"/>
            <w:vAlign w:val="center"/>
          </w:tcPr>
          <w:p w:rsidR="00BB5922" w:rsidRPr="00605CF9" w:rsidRDefault="00BB5922" w:rsidP="00BB5922">
            <w:pPr>
              <w:jc w:val="center"/>
            </w:pPr>
            <w:r w:rsidRPr="00605CF9">
              <w:t>1,5</w:t>
            </w:r>
          </w:p>
        </w:tc>
        <w:tc>
          <w:tcPr>
            <w:tcW w:w="993" w:type="dxa"/>
            <w:vAlign w:val="center"/>
          </w:tcPr>
          <w:p w:rsidR="00BB5922" w:rsidRPr="00605CF9" w:rsidRDefault="00BB5922" w:rsidP="00BB5922">
            <w:pPr>
              <w:jc w:val="center"/>
            </w:pPr>
            <w:r w:rsidRPr="00605CF9">
              <w:t>2,0</w:t>
            </w:r>
          </w:p>
        </w:tc>
        <w:tc>
          <w:tcPr>
            <w:tcW w:w="992" w:type="dxa"/>
            <w:vAlign w:val="center"/>
          </w:tcPr>
          <w:p w:rsidR="00BB5922" w:rsidRPr="00605CF9" w:rsidRDefault="00BB5922" w:rsidP="00BB5922">
            <w:pPr>
              <w:jc w:val="center"/>
            </w:pPr>
            <w:r w:rsidRPr="00605CF9">
              <w:t>2,0</w:t>
            </w:r>
          </w:p>
        </w:tc>
        <w:tc>
          <w:tcPr>
            <w:tcW w:w="992" w:type="dxa"/>
            <w:vAlign w:val="center"/>
          </w:tcPr>
          <w:p w:rsidR="00BB5922" w:rsidRPr="00605CF9" w:rsidRDefault="00BB5922" w:rsidP="00BB5922">
            <w:pPr>
              <w:jc w:val="center"/>
            </w:pPr>
            <w:r>
              <w:t>–</w:t>
            </w:r>
          </w:p>
        </w:tc>
        <w:tc>
          <w:tcPr>
            <w:tcW w:w="987" w:type="dxa"/>
            <w:vAlign w:val="center"/>
          </w:tcPr>
          <w:p w:rsidR="00BB5922" w:rsidRPr="00605CF9" w:rsidRDefault="00BB5922" w:rsidP="00BB5922">
            <w:pPr>
              <w:jc w:val="center"/>
            </w:pPr>
            <w:r>
              <w:t>–</w:t>
            </w:r>
          </w:p>
        </w:tc>
      </w:tr>
      <w:tr w:rsidR="00BB5922" w:rsidTr="00BB5922">
        <w:tc>
          <w:tcPr>
            <w:tcW w:w="2263" w:type="dxa"/>
          </w:tcPr>
          <w:p w:rsidR="00BB5922" w:rsidRPr="00BB5922" w:rsidRDefault="00BB5922" w:rsidP="00BB5922">
            <w:pPr>
              <w:jc w:val="both"/>
              <w:rPr>
                <w:lang w:val="en-US"/>
              </w:rPr>
            </w:pPr>
            <w:r w:rsidRPr="00BB5922">
              <w:rPr>
                <w:lang w:val="en-US"/>
              </w:rPr>
              <w:t>&gt;</w:t>
            </w:r>
            <w:r>
              <w:rPr>
                <w:lang w:val="en-US"/>
              </w:rPr>
              <w:t xml:space="preserve"> 260</w:t>
            </w:r>
          </w:p>
        </w:tc>
        <w:tc>
          <w:tcPr>
            <w:tcW w:w="1985" w:type="dxa"/>
          </w:tcPr>
          <w:p w:rsidR="00BB5922" w:rsidRPr="00BB5922" w:rsidRDefault="00BB5922" w:rsidP="00BB5922">
            <w:r w:rsidRPr="00BB5922">
              <w:t>Верх</w:t>
            </w:r>
          </w:p>
        </w:tc>
        <w:tc>
          <w:tcPr>
            <w:tcW w:w="850" w:type="dxa"/>
            <w:vAlign w:val="center"/>
          </w:tcPr>
          <w:p w:rsidR="00BB5922" w:rsidRPr="00605CF9" w:rsidRDefault="00BB5922" w:rsidP="00BB5922">
            <w:pPr>
              <w:jc w:val="center"/>
            </w:pPr>
            <w:r w:rsidRPr="00605CF9">
              <w:t>2,5</w:t>
            </w:r>
          </w:p>
        </w:tc>
        <w:tc>
          <w:tcPr>
            <w:tcW w:w="993" w:type="dxa"/>
            <w:vAlign w:val="center"/>
          </w:tcPr>
          <w:p w:rsidR="00BB5922" w:rsidRPr="00605CF9" w:rsidRDefault="00BB5922" w:rsidP="00BB5922">
            <w:pPr>
              <w:jc w:val="center"/>
            </w:pPr>
            <w:r w:rsidRPr="00605CF9">
              <w:t>3,0</w:t>
            </w:r>
          </w:p>
        </w:tc>
        <w:tc>
          <w:tcPr>
            <w:tcW w:w="992" w:type="dxa"/>
            <w:vAlign w:val="center"/>
          </w:tcPr>
          <w:p w:rsidR="00BB5922" w:rsidRPr="00605CF9" w:rsidRDefault="00BB5922" w:rsidP="00BB5922">
            <w:pPr>
              <w:jc w:val="center"/>
            </w:pPr>
            <w:r w:rsidRPr="00605CF9">
              <w:t>3,5</w:t>
            </w:r>
          </w:p>
        </w:tc>
        <w:tc>
          <w:tcPr>
            <w:tcW w:w="992" w:type="dxa"/>
            <w:vAlign w:val="center"/>
          </w:tcPr>
          <w:p w:rsidR="00BB5922" w:rsidRPr="00605CF9" w:rsidRDefault="00BB5922" w:rsidP="00BB5922">
            <w:pPr>
              <w:jc w:val="center"/>
            </w:pPr>
            <w:r w:rsidRPr="00605CF9">
              <w:t>4,0</w:t>
            </w:r>
          </w:p>
        </w:tc>
        <w:tc>
          <w:tcPr>
            <w:tcW w:w="987" w:type="dxa"/>
            <w:vAlign w:val="center"/>
          </w:tcPr>
          <w:p w:rsidR="00BB5922" w:rsidRPr="00BB5922" w:rsidRDefault="00BB5922" w:rsidP="00BB5922">
            <w:pPr>
              <w:jc w:val="center"/>
              <w:rPr>
                <w:lang w:val="en-US"/>
              </w:rPr>
            </w:pPr>
            <w:r>
              <w:rPr>
                <w:lang w:val="en-US"/>
              </w:rPr>
              <w:t>–</w:t>
            </w:r>
          </w:p>
        </w:tc>
      </w:tr>
      <w:tr w:rsidR="00BB5922" w:rsidTr="00BB5922">
        <w:tc>
          <w:tcPr>
            <w:tcW w:w="2263" w:type="dxa"/>
          </w:tcPr>
          <w:p w:rsidR="00BB5922" w:rsidRPr="00BB5922" w:rsidRDefault="00BB5922" w:rsidP="00BB5922">
            <w:pPr>
              <w:jc w:val="both"/>
              <w:rPr>
                <w:lang w:val="en-US"/>
              </w:rPr>
            </w:pPr>
            <w:r>
              <w:rPr>
                <w:rFonts w:cs="Times New Roman"/>
              </w:rPr>
              <w:t>≤</w:t>
            </w:r>
            <w:r>
              <w:rPr>
                <w:lang w:val="en-US"/>
              </w:rPr>
              <w:t xml:space="preserve"> 500</w:t>
            </w:r>
          </w:p>
        </w:tc>
        <w:tc>
          <w:tcPr>
            <w:tcW w:w="1985" w:type="dxa"/>
          </w:tcPr>
          <w:p w:rsidR="00BB5922" w:rsidRPr="00BB5922" w:rsidRDefault="00BB5922" w:rsidP="00BB5922">
            <w:r w:rsidRPr="00BB5922">
              <w:t>Низ, бок</w:t>
            </w:r>
          </w:p>
        </w:tc>
        <w:tc>
          <w:tcPr>
            <w:tcW w:w="850" w:type="dxa"/>
            <w:vAlign w:val="center"/>
          </w:tcPr>
          <w:p w:rsidR="00BB5922" w:rsidRPr="00605CF9" w:rsidRDefault="00BB5922" w:rsidP="00BB5922">
            <w:pPr>
              <w:jc w:val="center"/>
            </w:pPr>
            <w:r w:rsidRPr="00605CF9">
              <w:t>2,0</w:t>
            </w:r>
          </w:p>
        </w:tc>
        <w:tc>
          <w:tcPr>
            <w:tcW w:w="993" w:type="dxa"/>
            <w:vAlign w:val="center"/>
          </w:tcPr>
          <w:p w:rsidR="00BB5922" w:rsidRPr="00605CF9" w:rsidRDefault="00BB5922" w:rsidP="00BB5922">
            <w:pPr>
              <w:jc w:val="center"/>
            </w:pPr>
            <w:r w:rsidRPr="00605CF9">
              <w:t>2,0</w:t>
            </w:r>
          </w:p>
        </w:tc>
        <w:tc>
          <w:tcPr>
            <w:tcW w:w="992" w:type="dxa"/>
            <w:vAlign w:val="center"/>
          </w:tcPr>
          <w:p w:rsidR="00BB5922" w:rsidRPr="00605CF9" w:rsidRDefault="00BB5922" w:rsidP="00BB5922">
            <w:pPr>
              <w:jc w:val="center"/>
            </w:pPr>
            <w:r w:rsidRPr="00605CF9">
              <w:t>2,5</w:t>
            </w:r>
          </w:p>
        </w:tc>
        <w:tc>
          <w:tcPr>
            <w:tcW w:w="992" w:type="dxa"/>
            <w:vAlign w:val="center"/>
          </w:tcPr>
          <w:p w:rsidR="00BB5922" w:rsidRPr="00605CF9" w:rsidRDefault="00BB5922" w:rsidP="00BB5922">
            <w:pPr>
              <w:jc w:val="center"/>
            </w:pPr>
            <w:r w:rsidRPr="00605CF9">
              <w:t>3,0</w:t>
            </w:r>
          </w:p>
        </w:tc>
        <w:tc>
          <w:tcPr>
            <w:tcW w:w="987" w:type="dxa"/>
            <w:vAlign w:val="center"/>
          </w:tcPr>
          <w:p w:rsidR="00BB5922" w:rsidRPr="00605CF9" w:rsidRDefault="00BB5922" w:rsidP="00BB5922">
            <w:pPr>
              <w:jc w:val="center"/>
            </w:pPr>
            <w:r>
              <w:t>–</w:t>
            </w:r>
          </w:p>
        </w:tc>
      </w:tr>
      <w:tr w:rsidR="00BB5922" w:rsidTr="00BB5922">
        <w:tc>
          <w:tcPr>
            <w:tcW w:w="2263" w:type="dxa"/>
          </w:tcPr>
          <w:p w:rsidR="00BB5922" w:rsidRPr="00BB5922" w:rsidRDefault="00BB5922" w:rsidP="00BB5922">
            <w:pPr>
              <w:jc w:val="both"/>
              <w:rPr>
                <w:lang w:val="en-US"/>
              </w:rPr>
            </w:pPr>
            <w:r w:rsidRPr="00BB5922">
              <w:rPr>
                <w:lang w:val="en-US"/>
              </w:rPr>
              <w:t>&gt;</w:t>
            </w:r>
            <w:r>
              <w:rPr>
                <w:lang w:val="en-US"/>
              </w:rPr>
              <w:t xml:space="preserve"> 500</w:t>
            </w:r>
          </w:p>
        </w:tc>
        <w:tc>
          <w:tcPr>
            <w:tcW w:w="1985" w:type="dxa"/>
          </w:tcPr>
          <w:p w:rsidR="00BB5922" w:rsidRPr="00BB5922" w:rsidRDefault="00BB5922" w:rsidP="00BB5922">
            <w:r w:rsidRPr="00BB5922">
              <w:t>Верх</w:t>
            </w:r>
          </w:p>
        </w:tc>
        <w:tc>
          <w:tcPr>
            <w:tcW w:w="850" w:type="dxa"/>
            <w:vAlign w:val="center"/>
          </w:tcPr>
          <w:p w:rsidR="00BB5922" w:rsidRPr="00605CF9" w:rsidRDefault="00BB5922" w:rsidP="00BB5922">
            <w:pPr>
              <w:jc w:val="center"/>
            </w:pPr>
            <w:r w:rsidRPr="00605CF9">
              <w:t>3,0</w:t>
            </w:r>
          </w:p>
        </w:tc>
        <w:tc>
          <w:tcPr>
            <w:tcW w:w="993" w:type="dxa"/>
            <w:vAlign w:val="center"/>
          </w:tcPr>
          <w:p w:rsidR="00BB5922" w:rsidRPr="00605CF9" w:rsidRDefault="00BB5922" w:rsidP="00BB5922">
            <w:pPr>
              <w:jc w:val="center"/>
            </w:pPr>
            <w:r w:rsidRPr="00605CF9">
              <w:t>4,0</w:t>
            </w:r>
          </w:p>
        </w:tc>
        <w:tc>
          <w:tcPr>
            <w:tcW w:w="992" w:type="dxa"/>
            <w:vAlign w:val="center"/>
          </w:tcPr>
          <w:p w:rsidR="00BB5922" w:rsidRPr="00605CF9" w:rsidRDefault="00BB5922" w:rsidP="00BB5922">
            <w:pPr>
              <w:jc w:val="center"/>
            </w:pPr>
            <w:r w:rsidRPr="00605CF9">
              <w:t>4,0</w:t>
            </w:r>
          </w:p>
        </w:tc>
        <w:tc>
          <w:tcPr>
            <w:tcW w:w="992" w:type="dxa"/>
            <w:vAlign w:val="center"/>
          </w:tcPr>
          <w:p w:rsidR="00BB5922" w:rsidRPr="00605CF9" w:rsidRDefault="00BB5922" w:rsidP="00BB5922">
            <w:pPr>
              <w:jc w:val="center"/>
            </w:pPr>
            <w:r w:rsidRPr="00605CF9">
              <w:t>5,0</w:t>
            </w:r>
          </w:p>
        </w:tc>
        <w:tc>
          <w:tcPr>
            <w:tcW w:w="987" w:type="dxa"/>
            <w:vAlign w:val="center"/>
          </w:tcPr>
          <w:p w:rsidR="00BB5922" w:rsidRPr="00605CF9" w:rsidRDefault="00BB5922" w:rsidP="00BB5922">
            <w:pPr>
              <w:jc w:val="center"/>
            </w:pPr>
            <w:r w:rsidRPr="00605CF9">
              <w:t>5,0</w:t>
            </w:r>
          </w:p>
        </w:tc>
      </w:tr>
      <w:tr w:rsidR="00BB5922" w:rsidTr="00BB5922">
        <w:tc>
          <w:tcPr>
            <w:tcW w:w="2263" w:type="dxa"/>
          </w:tcPr>
          <w:p w:rsidR="00BB5922" w:rsidRPr="00BB5922" w:rsidRDefault="00BB5922" w:rsidP="00BB5922">
            <w:pPr>
              <w:jc w:val="both"/>
              <w:rPr>
                <w:lang w:val="en-US"/>
              </w:rPr>
            </w:pPr>
            <w:r>
              <w:rPr>
                <w:rFonts w:cs="Times New Roman"/>
              </w:rPr>
              <w:t>≤</w:t>
            </w:r>
            <w:r>
              <w:rPr>
                <w:lang w:val="en-US"/>
              </w:rPr>
              <w:t xml:space="preserve"> 800</w:t>
            </w:r>
          </w:p>
        </w:tc>
        <w:tc>
          <w:tcPr>
            <w:tcW w:w="1985" w:type="dxa"/>
          </w:tcPr>
          <w:p w:rsidR="00BB5922" w:rsidRPr="00BB5922" w:rsidRDefault="00BB5922" w:rsidP="00BB5922">
            <w:r w:rsidRPr="00BB5922">
              <w:t>Низ, бок</w:t>
            </w:r>
          </w:p>
        </w:tc>
        <w:tc>
          <w:tcPr>
            <w:tcW w:w="850" w:type="dxa"/>
            <w:vAlign w:val="center"/>
          </w:tcPr>
          <w:p w:rsidR="00BB5922" w:rsidRPr="00605CF9" w:rsidRDefault="00BB5922" w:rsidP="00BB5922">
            <w:pPr>
              <w:jc w:val="center"/>
            </w:pPr>
            <w:r w:rsidRPr="00605CF9">
              <w:t>2,0</w:t>
            </w:r>
          </w:p>
        </w:tc>
        <w:tc>
          <w:tcPr>
            <w:tcW w:w="993" w:type="dxa"/>
            <w:vAlign w:val="center"/>
          </w:tcPr>
          <w:p w:rsidR="00BB5922" w:rsidRPr="00605CF9" w:rsidRDefault="00BB5922" w:rsidP="00BB5922">
            <w:pPr>
              <w:jc w:val="center"/>
            </w:pPr>
            <w:r w:rsidRPr="00605CF9">
              <w:t>3,0</w:t>
            </w:r>
          </w:p>
        </w:tc>
        <w:tc>
          <w:tcPr>
            <w:tcW w:w="992" w:type="dxa"/>
            <w:vAlign w:val="center"/>
          </w:tcPr>
          <w:p w:rsidR="00BB5922" w:rsidRPr="00605CF9" w:rsidRDefault="00BB5922" w:rsidP="00BB5922">
            <w:pPr>
              <w:jc w:val="center"/>
            </w:pPr>
            <w:r w:rsidRPr="00605CF9">
              <w:t>3,0</w:t>
            </w:r>
          </w:p>
        </w:tc>
        <w:tc>
          <w:tcPr>
            <w:tcW w:w="992" w:type="dxa"/>
            <w:vAlign w:val="center"/>
          </w:tcPr>
          <w:p w:rsidR="00BB5922" w:rsidRPr="00605CF9" w:rsidRDefault="00BB5922" w:rsidP="00BB5922">
            <w:pPr>
              <w:jc w:val="center"/>
            </w:pPr>
            <w:r w:rsidRPr="00605CF9">
              <w:t>3,5</w:t>
            </w:r>
          </w:p>
        </w:tc>
        <w:tc>
          <w:tcPr>
            <w:tcW w:w="987" w:type="dxa"/>
            <w:vAlign w:val="center"/>
          </w:tcPr>
          <w:p w:rsidR="00BB5922" w:rsidRDefault="00BB5922" w:rsidP="00BB5922">
            <w:pPr>
              <w:jc w:val="center"/>
            </w:pPr>
            <w:r w:rsidRPr="00605CF9">
              <w:t>4,0</w:t>
            </w:r>
          </w:p>
        </w:tc>
      </w:tr>
    </w:tbl>
    <w:p w:rsidR="005157AA" w:rsidRDefault="005157AA" w:rsidP="0088763D">
      <w:pPr>
        <w:ind w:firstLine="709"/>
        <w:jc w:val="both"/>
      </w:pPr>
    </w:p>
    <w:p w:rsidR="00E6748A" w:rsidRPr="00E6748A" w:rsidRDefault="00BB5922" w:rsidP="00E6748A">
      <w:pPr>
        <w:jc w:val="both"/>
        <w:rPr>
          <w:sz w:val="24"/>
        </w:rPr>
      </w:pPr>
      <w:r w:rsidRPr="00E6748A">
        <w:rPr>
          <w:sz w:val="24"/>
        </w:rPr>
        <w:t xml:space="preserve">з. </w:t>
      </w:r>
      <w:r w:rsidR="00E6748A" w:rsidRPr="00E6748A">
        <w:rPr>
          <w:sz w:val="24"/>
        </w:rPr>
        <w:t>Рекомендуется изготавливать лишь такие конструкции, для отливки которых не требуется или требуется минимальное количество стержней, так как стержни усложняют сборку кокилей и ухудшают условия охлаждения отливок в форме. и. В зависимости от требований, предъявляемых к кокильным отливкам из цветных металлов, припуск на их механическую обработку назначают с учетом рекомендаций, приведенных в табл. 53.</w:t>
      </w:r>
    </w:p>
    <w:p w:rsidR="00E6748A" w:rsidRPr="00E6748A" w:rsidRDefault="00E6748A" w:rsidP="00E6748A">
      <w:pPr>
        <w:ind w:firstLine="709"/>
        <w:jc w:val="both"/>
        <w:rPr>
          <w:sz w:val="24"/>
        </w:rPr>
      </w:pPr>
      <w:r w:rsidRPr="00E6748A">
        <w:rPr>
          <w:sz w:val="24"/>
        </w:rPr>
        <w:t>Для уменьшения интенсивности теплового обмена между расплавом и кокилем с целью повышения качества, особенно тонкостенных цинковых отливок, а также повышения стойкости кокилей применяют теплоизоляционные покрытия кокилей. Путем изменения толщины покрытия можно регулировать скорость затвердевания и структуру отдельных частей отливки.</w:t>
      </w:r>
    </w:p>
    <w:p w:rsidR="00E6748A" w:rsidRPr="00E6748A" w:rsidRDefault="00E6748A" w:rsidP="00E6748A">
      <w:pPr>
        <w:ind w:firstLine="709"/>
        <w:jc w:val="both"/>
        <w:rPr>
          <w:sz w:val="24"/>
        </w:rPr>
      </w:pPr>
      <w:r w:rsidRPr="00E6748A">
        <w:rPr>
          <w:sz w:val="24"/>
        </w:rPr>
        <w:t>Огнеупорные покрытия подразделяют на огнеупорные облицовки и краски. Если основное назначение облицовки – изолировать кокиль от чрезмерного и быстрого нагрева, то назначение краски – обеспечить хорошую поверхность отливки.</w:t>
      </w:r>
    </w:p>
    <w:p w:rsidR="00E6748A" w:rsidRPr="00E6748A" w:rsidRDefault="00E6748A" w:rsidP="00E6748A">
      <w:pPr>
        <w:ind w:firstLine="709"/>
        <w:jc w:val="both"/>
        <w:rPr>
          <w:sz w:val="24"/>
        </w:rPr>
      </w:pPr>
      <w:r w:rsidRPr="00E6748A">
        <w:rPr>
          <w:sz w:val="24"/>
        </w:rPr>
        <w:t>Для облицовок в качестве наполнителя используют оксид цинка, мел, тальк, графит, шамот, асбест и другие материалы. В качестве связующих для большинства облицовок служат жидкое стекло, огнеупорная глина, сульфидная барда и др. Для усиления сцепления облицовки с рабочей поверхностью кокиля в облицовки вводят специальные добавки – активаторы. В качестве активаторов используют: для шамотных и асбестовых облицовок – буру и борную кислоту; для облицовок на основе пылевидного кварца – кремнефтористый натрий; для тальковых облицовок – борную кислоту, марганцовокислый калий и др. Толщина наносимого слоя облицовки или краски составляет 0,1 – 1,0 мм и устанавливается опытным путем.</w:t>
      </w:r>
    </w:p>
    <w:p w:rsidR="00E6748A" w:rsidRPr="00E6748A" w:rsidRDefault="00E6748A" w:rsidP="00E6748A">
      <w:pPr>
        <w:ind w:firstLine="709"/>
        <w:jc w:val="both"/>
        <w:rPr>
          <w:sz w:val="24"/>
        </w:rPr>
      </w:pPr>
      <w:r w:rsidRPr="00E6748A">
        <w:rPr>
          <w:sz w:val="24"/>
        </w:rPr>
        <w:t xml:space="preserve">Тепловой режим кокиля также оказывает влияние на качество отливок из цинковых сплавов. Для получения доброкачественного литья температура кокиля должна поддерживаться в пределах 120 – 180°С; при заливке цинковых сплавов в холодный кокиль, особенно при литье тонкостенных отливок, наблюдается брак по недоливу и спаям; при перегреве кокиля выше заданной температуры увеличивается продолжительность затвердевания отливок, что может вызвать образование в отливках дефектов </w:t>
      </w:r>
      <w:bookmarkStart w:id="104" w:name="OLE_LINK152"/>
      <w:bookmarkStart w:id="105" w:name="OLE_LINK153"/>
      <w:r w:rsidRPr="00E6748A">
        <w:rPr>
          <w:sz w:val="24"/>
        </w:rPr>
        <w:t>газоусадочного</w:t>
      </w:r>
      <w:bookmarkEnd w:id="104"/>
      <w:bookmarkEnd w:id="105"/>
      <w:r w:rsidRPr="00E6748A">
        <w:rPr>
          <w:sz w:val="24"/>
        </w:rPr>
        <w:t xml:space="preserve"> происхождения. Тепловой режим поддерживают специальным подогревом или искусственным охлаждением кокиля или его отдельных частей.</w:t>
      </w:r>
    </w:p>
    <w:p w:rsidR="00E6748A" w:rsidRPr="00E6748A" w:rsidRDefault="00E6748A" w:rsidP="00E6748A">
      <w:pPr>
        <w:ind w:firstLine="709"/>
        <w:jc w:val="both"/>
        <w:rPr>
          <w:sz w:val="24"/>
        </w:rPr>
      </w:pPr>
      <w:r w:rsidRPr="00E6748A">
        <w:rPr>
          <w:sz w:val="24"/>
        </w:rPr>
        <w:t xml:space="preserve">В настоящее время при литье отливок в кокиль все большее применение находят механизированные </w:t>
      </w:r>
      <w:bookmarkStart w:id="106" w:name="OLE_LINK154"/>
      <w:r w:rsidRPr="00E6748A">
        <w:rPr>
          <w:sz w:val="24"/>
        </w:rPr>
        <w:t>кокили</w:t>
      </w:r>
      <w:bookmarkEnd w:id="106"/>
      <w:r w:rsidRPr="00E6748A">
        <w:rPr>
          <w:sz w:val="24"/>
        </w:rPr>
        <w:t xml:space="preserve">, </w:t>
      </w:r>
      <w:r w:rsidRPr="0084174C">
        <w:rPr>
          <w:spacing w:val="-6"/>
          <w:sz w:val="24"/>
        </w:rPr>
        <w:t>полуавтоматические кокильные машины</w:t>
      </w:r>
      <w:r w:rsidRPr="00E6748A">
        <w:rPr>
          <w:sz w:val="24"/>
        </w:rPr>
        <w:t>,</w:t>
      </w:r>
      <w:r w:rsidR="0084174C" w:rsidRPr="0084174C">
        <w:t xml:space="preserve"> </w:t>
      </w:r>
      <w:r w:rsidR="0084174C">
        <w:rPr>
          <w:sz w:val="24"/>
        </w:rPr>
        <w:t>автоматизированные</w:t>
      </w:r>
    </w:p>
    <w:p w:rsidR="005157AA" w:rsidRPr="00BB5922" w:rsidRDefault="005157AA" w:rsidP="0088763D">
      <w:pPr>
        <w:ind w:firstLine="709"/>
        <w:jc w:val="both"/>
      </w:pPr>
    </w:p>
    <w:p w:rsidR="0084174C" w:rsidRDefault="0084174C" w:rsidP="0088763D">
      <w:pPr>
        <w:ind w:firstLine="709"/>
        <w:jc w:val="both"/>
        <w:sectPr w:rsidR="0084174C" w:rsidSect="00E6748A">
          <w:pgSz w:w="10773" w:h="15763" w:code="11"/>
          <w:pgMar w:top="567" w:right="567" w:bottom="567" w:left="1134" w:header="0" w:footer="0" w:gutter="0"/>
          <w:cols w:space="708"/>
          <w:docGrid w:linePitch="381"/>
        </w:sectPr>
      </w:pPr>
    </w:p>
    <w:p w:rsidR="005157AA" w:rsidRDefault="00D23F05" w:rsidP="0088763D">
      <w:pPr>
        <w:ind w:firstLine="709"/>
        <w:jc w:val="both"/>
      </w:pPr>
      <w:r>
        <w:rPr>
          <w:noProof/>
          <w:lang w:eastAsia="ru-RU"/>
        </w:rPr>
        <w:lastRenderedPageBreak/>
        <mc:AlternateContent>
          <mc:Choice Requires="wps">
            <w:drawing>
              <wp:anchor distT="0" distB="0" distL="114300" distR="114300" simplePos="0" relativeHeight="251884544" behindDoc="0" locked="0" layoutInCell="1" allowOverlap="1" wp14:anchorId="0DD2CAFF" wp14:editId="6AC23EA0">
                <wp:simplePos x="0" y="0"/>
                <wp:positionH relativeFrom="column">
                  <wp:posOffset>478790</wp:posOffset>
                </wp:positionH>
                <wp:positionV relativeFrom="paragraph">
                  <wp:posOffset>2485390</wp:posOffset>
                </wp:positionV>
                <wp:extent cx="4803775" cy="635"/>
                <wp:effectExtent l="0" t="0" r="0" b="0"/>
                <wp:wrapTopAndBottom/>
                <wp:docPr id="154" name="Надпись 154"/>
                <wp:cNvGraphicFramePr/>
                <a:graphic xmlns:a="http://schemas.openxmlformats.org/drawingml/2006/main">
                  <a:graphicData uri="http://schemas.microsoft.com/office/word/2010/wordprocessingShape">
                    <wps:wsp>
                      <wps:cNvSpPr txBox="1"/>
                      <wps:spPr>
                        <a:xfrm>
                          <a:off x="0" y="0"/>
                          <a:ext cx="4803775" cy="635"/>
                        </a:xfrm>
                        <a:prstGeom prst="rect">
                          <a:avLst/>
                        </a:prstGeom>
                        <a:solidFill>
                          <a:prstClr val="white"/>
                        </a:solidFill>
                        <a:ln>
                          <a:noFill/>
                        </a:ln>
                      </wps:spPr>
                      <wps:txbx>
                        <w:txbxContent>
                          <w:p w:rsidR="000725E8" w:rsidRPr="00D23F05" w:rsidRDefault="000725E8" w:rsidP="00D23F05">
                            <w:pPr>
                              <w:pStyle w:val="ac"/>
                              <w:spacing w:after="0"/>
                              <w:rPr>
                                <w:i w:val="0"/>
                                <w:noProof/>
                                <w:sz w:val="28"/>
                              </w:rPr>
                            </w:pPr>
                            <w:r w:rsidRPr="00D23F05">
                              <w:rPr>
                                <w:i w:val="0"/>
                                <w:noProof/>
                                <w:sz w:val="28"/>
                              </w:rPr>
                              <w:t>Рис. 74. Автоматическая карусельная машина для литья цинка:</w:t>
                            </w:r>
                          </w:p>
                          <w:p w:rsidR="000725E8" w:rsidRPr="00D23F05" w:rsidRDefault="000725E8" w:rsidP="00D23F05">
                            <w:pPr>
                              <w:pStyle w:val="ac"/>
                              <w:spacing w:after="120"/>
                              <w:rPr>
                                <w:i w:val="0"/>
                                <w:noProof/>
                                <w:sz w:val="28"/>
                              </w:rPr>
                            </w:pPr>
                            <w:r w:rsidRPr="00D23F05">
                              <w:rPr>
                                <w:noProof/>
                                <w:sz w:val="28"/>
                              </w:rPr>
                              <w:t>1</w:t>
                            </w:r>
                            <w:r w:rsidRPr="00D23F05">
                              <w:rPr>
                                <w:i w:val="0"/>
                                <w:noProof/>
                                <w:sz w:val="28"/>
                              </w:rPr>
                              <w:t xml:space="preserve"> – ложка; </w:t>
                            </w:r>
                            <w:r w:rsidRPr="00D23F05">
                              <w:rPr>
                                <w:noProof/>
                                <w:sz w:val="28"/>
                              </w:rPr>
                              <w:t>2</w:t>
                            </w:r>
                            <w:r w:rsidRPr="00D23F05">
                              <w:rPr>
                                <w:i w:val="0"/>
                                <w:noProof/>
                                <w:sz w:val="28"/>
                              </w:rPr>
                              <w:t xml:space="preserve"> – электромагнит; </w:t>
                            </w:r>
                            <w:r w:rsidRPr="00D23F05">
                              <w:rPr>
                                <w:noProof/>
                                <w:sz w:val="28"/>
                              </w:rPr>
                              <w:t>3</w:t>
                            </w:r>
                            <w:r w:rsidRPr="00D23F05">
                              <w:rPr>
                                <w:i w:val="0"/>
                                <w:noProof/>
                                <w:sz w:val="28"/>
                              </w:rPr>
                              <w:t xml:space="preserve"> – червячный редуктор; </w:t>
                            </w:r>
                            <w:r w:rsidRPr="00D23F05">
                              <w:rPr>
                                <w:noProof/>
                                <w:sz w:val="28"/>
                              </w:rPr>
                              <w:t>4</w:t>
                            </w:r>
                            <w:r w:rsidRPr="00D23F05">
                              <w:rPr>
                                <w:i w:val="0"/>
                                <w:noProof/>
                                <w:sz w:val="28"/>
                              </w:rPr>
                              <w:t xml:space="preserve"> – жесткая рама; </w:t>
                            </w:r>
                            <w:r w:rsidRPr="00D23F05">
                              <w:rPr>
                                <w:noProof/>
                                <w:sz w:val="28"/>
                              </w:rPr>
                              <w:t>5</w:t>
                            </w:r>
                            <w:r w:rsidRPr="00D23F05">
                              <w:rPr>
                                <w:i w:val="0"/>
                                <w:noProof/>
                                <w:sz w:val="28"/>
                              </w:rPr>
                              <w:t xml:space="preserve"> – кокиль (изложница)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D2CAFF" id="Надпись 154" o:spid="_x0000_s1093" type="#_x0000_t202" style="position:absolute;left:0;text-align:left;margin-left:37.7pt;margin-top:195.7pt;width:378.25pt;height:.05pt;z-index:25188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" stroked="f">
                <v:textbox style="mso-fit-shape-to-text:t" inset="0,0,0,0">
                  <w:txbxContent>
                    <w:p w:rsidR="000725E8" w:rsidRPr="00D23F05" w:rsidRDefault="000725E8" w:rsidP="00D23F05">
                      <w:pPr>
                        <w:pStyle w:val="ac"/>
                        <w:spacing w:after="0"/>
                        <w:rPr>
                          <w:i w:val="0"/>
                          <w:noProof/>
                          <w:sz w:val="28"/>
                        </w:rPr>
                      </w:pPr>
                      <w:r w:rsidRPr="00D23F05">
                        <w:rPr>
                          <w:i w:val="0"/>
                          <w:noProof/>
                          <w:sz w:val="28"/>
                        </w:rPr>
                        <w:t>Рис. 74. Автоматическая карусельная машина для литья цинка:</w:t>
                      </w:r>
                    </w:p>
                    <w:p w:rsidR="000725E8" w:rsidRPr="00D23F05" w:rsidRDefault="000725E8" w:rsidP="00D23F05">
                      <w:pPr>
                        <w:pStyle w:val="ac"/>
                        <w:spacing w:after="120"/>
                        <w:rPr>
                          <w:i w:val="0"/>
                          <w:noProof/>
                          <w:sz w:val="28"/>
                        </w:rPr>
                      </w:pPr>
                      <w:r w:rsidRPr="00D23F05">
                        <w:rPr>
                          <w:noProof/>
                          <w:sz w:val="28"/>
                        </w:rPr>
                        <w:t>1</w:t>
                      </w:r>
                      <w:r w:rsidRPr="00D23F05">
                        <w:rPr>
                          <w:i w:val="0"/>
                          <w:noProof/>
                          <w:sz w:val="28"/>
                        </w:rPr>
                        <w:t xml:space="preserve"> – ложка; </w:t>
                      </w:r>
                      <w:r w:rsidRPr="00D23F05">
                        <w:rPr>
                          <w:noProof/>
                          <w:sz w:val="28"/>
                        </w:rPr>
                        <w:t>2</w:t>
                      </w:r>
                      <w:r w:rsidRPr="00D23F05">
                        <w:rPr>
                          <w:i w:val="0"/>
                          <w:noProof/>
                          <w:sz w:val="28"/>
                        </w:rPr>
                        <w:t xml:space="preserve"> – электромагнит; </w:t>
                      </w:r>
                      <w:r w:rsidRPr="00D23F05">
                        <w:rPr>
                          <w:noProof/>
                          <w:sz w:val="28"/>
                        </w:rPr>
                        <w:t>3</w:t>
                      </w:r>
                      <w:r w:rsidRPr="00D23F05">
                        <w:rPr>
                          <w:i w:val="0"/>
                          <w:noProof/>
                          <w:sz w:val="28"/>
                        </w:rPr>
                        <w:t xml:space="preserve"> – червячный редуктор; </w:t>
                      </w:r>
                      <w:r w:rsidRPr="00D23F05">
                        <w:rPr>
                          <w:noProof/>
                          <w:sz w:val="28"/>
                        </w:rPr>
                        <w:t>4</w:t>
                      </w:r>
                      <w:r w:rsidRPr="00D23F05">
                        <w:rPr>
                          <w:i w:val="0"/>
                          <w:noProof/>
                          <w:sz w:val="28"/>
                        </w:rPr>
                        <w:t xml:space="preserve"> – жесткая рама; </w:t>
                      </w:r>
                      <w:r w:rsidRPr="00D23F05">
                        <w:rPr>
                          <w:noProof/>
                          <w:sz w:val="28"/>
                        </w:rPr>
                        <w:t>5</w:t>
                      </w:r>
                      <w:r w:rsidRPr="00D23F05">
                        <w:rPr>
                          <w:i w:val="0"/>
                          <w:noProof/>
                          <w:sz w:val="28"/>
                        </w:rPr>
                        <w:t xml:space="preserve"> – кокиль (изложница)</w:t>
                      </w:r>
                    </w:p>
                  </w:txbxContent>
                </v:textbox>
                <w10:wrap type="topAndBottom"/>
              </v:shape>
            </w:pict>
          </mc:Fallback>
        </mc:AlternateContent>
      </w:r>
      <w:r w:rsidR="0084174C">
        <w:rPr>
          <w:noProof/>
          <w:lang w:eastAsia="ru-RU"/>
        </w:rPr>
        <w:drawing>
          <wp:anchor distT="0" distB="0" distL="114300" distR="114300" simplePos="0" relativeHeight="251882496" behindDoc="0" locked="0" layoutInCell="1" allowOverlap="1">
            <wp:simplePos x="0" y="0"/>
            <wp:positionH relativeFrom="margin">
              <wp:align>center</wp:align>
            </wp:positionH>
            <wp:positionV relativeFrom="paragraph">
              <wp:posOffset>180</wp:posOffset>
            </wp:positionV>
            <wp:extent cx="4803775" cy="2428240"/>
            <wp:effectExtent l="0" t="0" r="0" b="0"/>
            <wp:wrapTopAndBottom/>
            <wp:docPr id="153" name="Рисунок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Ris_1.jp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4803775" cy="2428240"/>
                    </a:xfrm>
                    <a:prstGeom prst="rect">
                      <a:avLst/>
                    </a:prstGeom>
                  </pic:spPr>
                </pic:pic>
              </a:graphicData>
            </a:graphic>
            <wp14:sizeRelH relativeFrom="margin">
              <wp14:pctWidth>0</wp14:pctWidth>
            </wp14:sizeRelH>
            <wp14:sizeRelV relativeFrom="margin">
              <wp14:pctHeight>0</wp14:pctHeight>
            </wp14:sizeRelV>
          </wp:anchor>
        </w:drawing>
      </w:r>
    </w:p>
    <w:p w:rsidR="00D23F05" w:rsidRPr="00D23F05" w:rsidRDefault="00D23F05" w:rsidP="00D23F05">
      <w:pPr>
        <w:jc w:val="both"/>
        <w:rPr>
          <w:sz w:val="24"/>
        </w:rPr>
      </w:pPr>
      <w:r w:rsidRPr="00D23F05">
        <w:rPr>
          <w:sz w:val="24"/>
        </w:rPr>
        <w:t>и комплексно-механизированные линии. При получении цинковых отливок и слитков простой формы находят применение многопозиционные установки двух типов: карусельные и конвейерные.</w:t>
      </w:r>
    </w:p>
    <w:p w:rsidR="005157AA" w:rsidRPr="00D23F05" w:rsidRDefault="00D23F05" w:rsidP="00D23F05">
      <w:pPr>
        <w:ind w:firstLine="709"/>
        <w:jc w:val="both"/>
        <w:rPr>
          <w:sz w:val="24"/>
        </w:rPr>
      </w:pPr>
      <w:r w:rsidRPr="00D23F05">
        <w:rPr>
          <w:sz w:val="24"/>
        </w:rPr>
        <w:t xml:space="preserve">Автоматическая карусельная машина для разливки цинковых расплавов (рис. 74) укомплектована вытряхными кокилями (изложницами) </w:t>
      </w:r>
      <w:r w:rsidRPr="00D23F05">
        <w:rPr>
          <w:i/>
          <w:sz w:val="24"/>
        </w:rPr>
        <w:t>5</w:t>
      </w:r>
      <w:r w:rsidRPr="00D23F05">
        <w:rPr>
          <w:sz w:val="24"/>
        </w:rPr>
        <w:t>, укрепленными на горизонтально расположенной платформе карусели. Благодаря специальному приводу з карусель может делать от 0,14 до 0,425 об/мин, что соответствует скорости движения изложниц от 0,009 до 0,026 м/с. Машина снабжена механизмом для съема оксидной плены. Производительность автоматической карусельной машины для литья чушкового цинка составляет от 3,7 до 11,2 т/ч [81].</w:t>
      </w:r>
    </w:p>
    <w:p w:rsidR="005157AA" w:rsidRPr="00D23F05" w:rsidRDefault="005157AA" w:rsidP="0088763D">
      <w:pPr>
        <w:ind w:firstLine="709"/>
        <w:jc w:val="both"/>
        <w:rPr>
          <w:sz w:val="24"/>
        </w:rPr>
      </w:pPr>
    </w:p>
    <w:p w:rsidR="00D23F05" w:rsidRPr="00D23F05" w:rsidRDefault="00D23F05" w:rsidP="00D23F05">
      <w:pPr>
        <w:pStyle w:val="2"/>
        <w:jc w:val="center"/>
        <w:rPr>
          <w:b/>
          <w:sz w:val="32"/>
          <w:szCs w:val="32"/>
        </w:rPr>
      </w:pPr>
      <w:bookmarkStart w:id="107" w:name="_Toc480673730"/>
      <w:r w:rsidRPr="00D23F05">
        <w:rPr>
          <w:b/>
          <w:sz w:val="32"/>
          <w:szCs w:val="32"/>
        </w:rPr>
        <w:t>5. Особенности получения литых протекторов</w:t>
      </w:r>
      <w:bookmarkEnd w:id="107"/>
    </w:p>
    <w:p w:rsidR="00D23F05" w:rsidRPr="00D23F05" w:rsidRDefault="00D23F05" w:rsidP="00D23F05">
      <w:pPr>
        <w:ind w:firstLine="709"/>
        <w:jc w:val="both"/>
        <w:rPr>
          <w:sz w:val="24"/>
        </w:rPr>
      </w:pPr>
    </w:p>
    <w:p w:rsidR="00D23F05" w:rsidRPr="00D23F05" w:rsidRDefault="00D23F05" w:rsidP="00D23F05">
      <w:pPr>
        <w:jc w:val="center"/>
        <w:rPr>
          <w:i/>
          <w:sz w:val="24"/>
        </w:rPr>
      </w:pPr>
      <w:r w:rsidRPr="00D23F05">
        <w:rPr>
          <w:i/>
          <w:sz w:val="24"/>
        </w:rPr>
        <w:t>Типоразмеры и конструкции протекторов</w:t>
      </w:r>
    </w:p>
    <w:p w:rsidR="00D23F05" w:rsidRPr="00D23F05" w:rsidRDefault="00D23F05" w:rsidP="00D23F05">
      <w:pPr>
        <w:ind w:firstLine="709"/>
        <w:jc w:val="both"/>
        <w:rPr>
          <w:sz w:val="24"/>
        </w:rPr>
      </w:pPr>
    </w:p>
    <w:p w:rsidR="00D23F05" w:rsidRPr="00D23F05" w:rsidRDefault="00D23F05" w:rsidP="00D23F05">
      <w:pPr>
        <w:ind w:firstLine="709"/>
        <w:jc w:val="both"/>
        <w:rPr>
          <w:sz w:val="24"/>
        </w:rPr>
      </w:pPr>
      <w:r w:rsidRPr="00D23F05">
        <w:rPr>
          <w:sz w:val="24"/>
        </w:rPr>
        <w:t>Для удовлетворения требований, предъявляемых к системам защиты подводной части корпусов, внутренней поверхности отсеков и цистерн судов всех типов, классов и назначений, а также различных сооружений и конструкций, нашли применение протекторы многочисленных типоразмеров, отличающиеся формой, размерами и конструктивным исполнением. Большой ассортимент типоразмеров протекторов (табл. 54), применяемых в различных странах [48], объясняется многообразием технических требований, предъявляемых к системам протекторной защиты (зона защитного действия и срок службы протектора; величина защитного тока, развиваемая протектором; способ крепления протектора и др.).</w:t>
      </w:r>
    </w:p>
    <w:p w:rsidR="005157AA" w:rsidRDefault="00D23F05" w:rsidP="00D23F05">
      <w:pPr>
        <w:ind w:firstLine="709"/>
        <w:jc w:val="both"/>
      </w:pPr>
      <w:r w:rsidRPr="00D23F05">
        <w:rPr>
          <w:sz w:val="24"/>
        </w:rPr>
        <w:t>По конструктивному исполнению цинковые протекторы подразделяются на литые со стальной арматурой и с контактным стержнем и на прессованные биметаллические прутковые с контактным сердечником. Для обеспечения надежного электрического контакта материала протектора с арматурой ее перед литьем или прессованием цинкуют любым из известных методов. В нашей стра</w:t>
      </w:r>
      <w:r w:rsidR="00EE5317">
        <w:rPr>
          <w:sz w:val="24"/>
        </w:rPr>
        <w:t>не нашли применение цинковые протекторы</w:t>
      </w:r>
    </w:p>
    <w:p w:rsidR="005157AA" w:rsidRDefault="005157AA" w:rsidP="0088763D">
      <w:pPr>
        <w:ind w:firstLine="709"/>
        <w:jc w:val="both"/>
      </w:pPr>
    </w:p>
    <w:p w:rsidR="00EE5317" w:rsidRDefault="00EE5317" w:rsidP="0088763D">
      <w:pPr>
        <w:ind w:firstLine="709"/>
        <w:jc w:val="both"/>
        <w:sectPr w:rsidR="00EE5317" w:rsidSect="00D23F05">
          <w:pgSz w:w="10773" w:h="15479" w:code="11"/>
          <w:pgMar w:top="567" w:right="567" w:bottom="567" w:left="1134" w:header="0" w:footer="0" w:gutter="0"/>
          <w:cols w:space="708"/>
          <w:docGrid w:linePitch="381"/>
        </w:sectPr>
      </w:pPr>
    </w:p>
    <w:p w:rsidR="005157AA" w:rsidRDefault="008F4BF1" w:rsidP="008F4BF1">
      <w:pPr>
        <w:jc w:val="center"/>
      </w:pPr>
      <w:r w:rsidRPr="008F4BF1">
        <w:rPr>
          <w:spacing w:val="40"/>
        </w:rPr>
        <w:lastRenderedPageBreak/>
        <w:t>Таблица</w:t>
      </w:r>
      <w:r>
        <w:t xml:space="preserve"> 54. </w:t>
      </w:r>
      <w:r w:rsidRPr="008F4BF1">
        <w:rPr>
          <w:b/>
        </w:rPr>
        <w:t>Данные о пределах изменения основных размеров</w:t>
      </w:r>
      <w:r w:rsidRPr="008F4BF1">
        <w:rPr>
          <w:b/>
        </w:rPr>
        <w:br/>
        <w:t>цинковых протекторов зарубежных фирм [48]</w:t>
      </w:r>
    </w:p>
    <w:p w:rsidR="005157AA" w:rsidRDefault="005157AA" w:rsidP="0088763D">
      <w:pPr>
        <w:ind w:firstLine="709"/>
        <w:jc w:val="both"/>
      </w:pPr>
    </w:p>
    <w:tbl>
      <w:tblPr>
        <w:tblStyle w:val="ab"/>
        <w:tblW w:w="0" w:type="auto"/>
        <w:tblLook w:val="04A0" w:firstRow="1" w:lastRow="0" w:firstColumn="1" w:lastColumn="0" w:noHBand="0" w:noVBand="1"/>
      </w:tblPr>
      <w:tblGrid>
        <w:gridCol w:w="1510"/>
        <w:gridCol w:w="1510"/>
        <w:gridCol w:w="1228"/>
        <w:gridCol w:w="1276"/>
        <w:gridCol w:w="1559"/>
        <w:gridCol w:w="1979"/>
      </w:tblGrid>
      <w:tr w:rsidR="008F4BF1" w:rsidTr="004E5000">
        <w:trPr>
          <w:trHeight w:val="435"/>
        </w:trPr>
        <w:tc>
          <w:tcPr>
            <w:tcW w:w="1510" w:type="dxa"/>
            <w:vMerge w:val="restart"/>
            <w:vAlign w:val="center"/>
          </w:tcPr>
          <w:p w:rsidR="008F4BF1" w:rsidRDefault="008F4BF1" w:rsidP="004E5000">
            <w:pPr>
              <w:jc w:val="center"/>
            </w:pPr>
            <w:r w:rsidRPr="008F4BF1">
              <w:t>Страны</w:t>
            </w:r>
          </w:p>
        </w:tc>
        <w:tc>
          <w:tcPr>
            <w:tcW w:w="4014" w:type="dxa"/>
            <w:gridSpan w:val="3"/>
            <w:vAlign w:val="center"/>
          </w:tcPr>
          <w:p w:rsidR="008F4BF1" w:rsidRDefault="008F4BF1" w:rsidP="004E5000">
            <w:pPr>
              <w:jc w:val="center"/>
            </w:pPr>
            <w:r w:rsidRPr="008F4BF1">
              <w:t>Габаритные размеры, мм</w:t>
            </w:r>
          </w:p>
        </w:tc>
        <w:tc>
          <w:tcPr>
            <w:tcW w:w="1559" w:type="dxa"/>
            <w:vMerge w:val="restart"/>
            <w:vAlign w:val="center"/>
          </w:tcPr>
          <w:p w:rsidR="008F4BF1" w:rsidRDefault="008F4BF1" w:rsidP="004E5000">
            <w:pPr>
              <w:jc w:val="center"/>
            </w:pPr>
            <w:r w:rsidRPr="008F4BF1">
              <w:t>Масса, кг</w:t>
            </w:r>
          </w:p>
        </w:tc>
        <w:tc>
          <w:tcPr>
            <w:tcW w:w="1979" w:type="dxa"/>
            <w:vMerge w:val="restart"/>
            <w:vAlign w:val="center"/>
          </w:tcPr>
          <w:p w:rsidR="008F4BF1" w:rsidRDefault="008F4BF1" w:rsidP="004E5000">
            <w:pPr>
              <w:jc w:val="center"/>
            </w:pPr>
            <w:r w:rsidRPr="008F4BF1">
              <w:t>Число типов протекторов, шт.</w:t>
            </w:r>
          </w:p>
        </w:tc>
      </w:tr>
      <w:tr w:rsidR="008F4BF1" w:rsidTr="004E5000">
        <w:tc>
          <w:tcPr>
            <w:tcW w:w="1510" w:type="dxa"/>
            <w:vMerge/>
          </w:tcPr>
          <w:p w:rsidR="008F4BF1" w:rsidRDefault="008F4BF1" w:rsidP="008F4BF1">
            <w:pPr>
              <w:jc w:val="both"/>
            </w:pPr>
          </w:p>
        </w:tc>
        <w:tc>
          <w:tcPr>
            <w:tcW w:w="1510" w:type="dxa"/>
            <w:vAlign w:val="center"/>
          </w:tcPr>
          <w:p w:rsidR="008F4BF1" w:rsidRPr="0015162F" w:rsidRDefault="008F4BF1" w:rsidP="004E5000">
            <w:pPr>
              <w:jc w:val="center"/>
            </w:pPr>
            <w:r w:rsidRPr="0015162F">
              <w:t>длина</w:t>
            </w:r>
          </w:p>
        </w:tc>
        <w:tc>
          <w:tcPr>
            <w:tcW w:w="1228" w:type="dxa"/>
            <w:vAlign w:val="center"/>
          </w:tcPr>
          <w:p w:rsidR="008F4BF1" w:rsidRPr="0015162F" w:rsidRDefault="008F4BF1" w:rsidP="004E5000">
            <w:pPr>
              <w:jc w:val="center"/>
            </w:pPr>
            <w:r w:rsidRPr="0015162F">
              <w:t>ширина</w:t>
            </w:r>
          </w:p>
        </w:tc>
        <w:tc>
          <w:tcPr>
            <w:tcW w:w="1276" w:type="dxa"/>
            <w:vAlign w:val="center"/>
          </w:tcPr>
          <w:p w:rsidR="008F4BF1" w:rsidRDefault="008F4BF1" w:rsidP="004E5000">
            <w:pPr>
              <w:jc w:val="center"/>
            </w:pPr>
            <w:r w:rsidRPr="0015162F">
              <w:t>высота</w:t>
            </w:r>
          </w:p>
        </w:tc>
        <w:tc>
          <w:tcPr>
            <w:tcW w:w="1559" w:type="dxa"/>
            <w:vMerge/>
          </w:tcPr>
          <w:p w:rsidR="008F4BF1" w:rsidRDefault="008F4BF1" w:rsidP="008F4BF1">
            <w:pPr>
              <w:jc w:val="both"/>
            </w:pPr>
          </w:p>
        </w:tc>
        <w:tc>
          <w:tcPr>
            <w:tcW w:w="1979" w:type="dxa"/>
            <w:vMerge/>
          </w:tcPr>
          <w:p w:rsidR="008F4BF1" w:rsidRDefault="008F4BF1" w:rsidP="008F4BF1">
            <w:pPr>
              <w:jc w:val="both"/>
            </w:pPr>
          </w:p>
        </w:tc>
      </w:tr>
      <w:tr w:rsidR="008F4BF1" w:rsidTr="004E5000">
        <w:tc>
          <w:tcPr>
            <w:tcW w:w="1510" w:type="dxa"/>
          </w:tcPr>
          <w:p w:rsidR="008F4BF1" w:rsidRPr="000017B9" w:rsidRDefault="008F4BF1" w:rsidP="008F4BF1">
            <w:r w:rsidRPr="000017B9">
              <w:t>Англия</w:t>
            </w:r>
          </w:p>
        </w:tc>
        <w:tc>
          <w:tcPr>
            <w:tcW w:w="1510" w:type="dxa"/>
            <w:vAlign w:val="center"/>
          </w:tcPr>
          <w:p w:rsidR="008F4BF1" w:rsidRPr="000017B9" w:rsidRDefault="008F4BF1" w:rsidP="004E5000">
            <w:pPr>
              <w:jc w:val="center"/>
            </w:pPr>
            <w:r w:rsidRPr="000017B9">
              <w:t>204</w:t>
            </w:r>
            <w:bookmarkStart w:id="108" w:name="OLE_LINK173"/>
            <w:bookmarkStart w:id="109" w:name="OLE_LINK174"/>
            <w:r>
              <w:t xml:space="preserve"> – </w:t>
            </w:r>
            <w:bookmarkEnd w:id="108"/>
            <w:bookmarkEnd w:id="109"/>
            <w:r w:rsidRPr="000017B9">
              <w:t>1524</w:t>
            </w:r>
          </w:p>
        </w:tc>
        <w:tc>
          <w:tcPr>
            <w:tcW w:w="1228" w:type="dxa"/>
            <w:vAlign w:val="center"/>
          </w:tcPr>
          <w:p w:rsidR="008F4BF1" w:rsidRPr="000017B9" w:rsidRDefault="008F4BF1" w:rsidP="004E5000">
            <w:pPr>
              <w:jc w:val="center"/>
            </w:pPr>
            <w:r w:rsidRPr="000017B9">
              <w:t>35</w:t>
            </w:r>
            <w:r>
              <w:t xml:space="preserve"> – </w:t>
            </w:r>
            <w:r w:rsidRPr="000017B9">
              <w:t>204</w:t>
            </w:r>
          </w:p>
        </w:tc>
        <w:tc>
          <w:tcPr>
            <w:tcW w:w="1276" w:type="dxa"/>
            <w:vAlign w:val="center"/>
          </w:tcPr>
          <w:p w:rsidR="008F4BF1" w:rsidRPr="000017B9" w:rsidRDefault="008F4BF1" w:rsidP="004E5000">
            <w:pPr>
              <w:jc w:val="center"/>
            </w:pPr>
            <w:r w:rsidRPr="000017B9">
              <w:t>35</w:t>
            </w:r>
            <w:r>
              <w:t xml:space="preserve"> – </w:t>
            </w:r>
            <w:r w:rsidRPr="000017B9">
              <w:t>102</w:t>
            </w:r>
          </w:p>
        </w:tc>
        <w:tc>
          <w:tcPr>
            <w:tcW w:w="1559" w:type="dxa"/>
            <w:vAlign w:val="center"/>
          </w:tcPr>
          <w:p w:rsidR="008F4BF1" w:rsidRPr="000017B9" w:rsidRDefault="008F4BF1" w:rsidP="004E5000">
            <w:pPr>
              <w:jc w:val="center"/>
            </w:pPr>
            <w:r w:rsidRPr="000017B9">
              <w:t>7,7</w:t>
            </w:r>
            <w:r>
              <w:t xml:space="preserve"> – </w:t>
            </w:r>
            <w:r w:rsidRPr="000017B9">
              <w:t>57,6</w:t>
            </w:r>
          </w:p>
        </w:tc>
        <w:tc>
          <w:tcPr>
            <w:tcW w:w="1979" w:type="dxa"/>
            <w:vAlign w:val="center"/>
          </w:tcPr>
          <w:p w:rsidR="008F4BF1" w:rsidRPr="000017B9" w:rsidRDefault="008F4BF1" w:rsidP="004E5000">
            <w:pPr>
              <w:jc w:val="center"/>
            </w:pPr>
            <w:r w:rsidRPr="000017B9">
              <w:t>24</w:t>
            </w:r>
          </w:p>
        </w:tc>
      </w:tr>
      <w:tr w:rsidR="008F4BF1" w:rsidTr="004E5000">
        <w:tc>
          <w:tcPr>
            <w:tcW w:w="1510" w:type="dxa"/>
          </w:tcPr>
          <w:p w:rsidR="008F4BF1" w:rsidRPr="000017B9" w:rsidRDefault="008F4BF1" w:rsidP="008F4BF1">
            <w:r w:rsidRPr="000017B9">
              <w:t>США</w:t>
            </w:r>
          </w:p>
        </w:tc>
        <w:tc>
          <w:tcPr>
            <w:tcW w:w="1510" w:type="dxa"/>
            <w:vAlign w:val="center"/>
          </w:tcPr>
          <w:p w:rsidR="008F4BF1" w:rsidRPr="000017B9" w:rsidRDefault="008F4BF1" w:rsidP="004E5000">
            <w:pPr>
              <w:jc w:val="center"/>
            </w:pPr>
            <w:r w:rsidRPr="000017B9">
              <w:t>1220</w:t>
            </w:r>
          </w:p>
        </w:tc>
        <w:tc>
          <w:tcPr>
            <w:tcW w:w="1228" w:type="dxa"/>
            <w:vAlign w:val="center"/>
          </w:tcPr>
          <w:p w:rsidR="008F4BF1" w:rsidRPr="000017B9" w:rsidRDefault="008F4BF1" w:rsidP="004E5000">
            <w:pPr>
              <w:jc w:val="center"/>
            </w:pPr>
            <w:r w:rsidRPr="000017B9">
              <w:t>36</w:t>
            </w:r>
            <w:r>
              <w:t xml:space="preserve"> – </w:t>
            </w:r>
            <w:r w:rsidRPr="000017B9">
              <w:t>51</w:t>
            </w:r>
          </w:p>
        </w:tc>
        <w:tc>
          <w:tcPr>
            <w:tcW w:w="1276" w:type="dxa"/>
            <w:vAlign w:val="center"/>
          </w:tcPr>
          <w:p w:rsidR="008F4BF1" w:rsidRPr="000017B9" w:rsidRDefault="008F4BF1" w:rsidP="004E5000">
            <w:pPr>
              <w:jc w:val="center"/>
            </w:pPr>
            <w:r w:rsidRPr="000017B9">
              <w:t>36</w:t>
            </w:r>
            <w:r>
              <w:t xml:space="preserve"> – </w:t>
            </w:r>
            <w:r w:rsidRPr="000017B9">
              <w:t>51</w:t>
            </w:r>
          </w:p>
        </w:tc>
        <w:tc>
          <w:tcPr>
            <w:tcW w:w="1559" w:type="dxa"/>
            <w:vAlign w:val="center"/>
          </w:tcPr>
          <w:p w:rsidR="008F4BF1" w:rsidRPr="000017B9" w:rsidRDefault="008F4BF1" w:rsidP="004E5000">
            <w:pPr>
              <w:jc w:val="center"/>
            </w:pPr>
            <w:r w:rsidRPr="000017B9">
              <w:t>12,0</w:t>
            </w:r>
            <w:r>
              <w:t xml:space="preserve"> – </w:t>
            </w:r>
            <w:r w:rsidRPr="000017B9">
              <w:t>24,0</w:t>
            </w:r>
          </w:p>
        </w:tc>
        <w:tc>
          <w:tcPr>
            <w:tcW w:w="1979" w:type="dxa"/>
            <w:vAlign w:val="center"/>
          </w:tcPr>
          <w:p w:rsidR="008F4BF1" w:rsidRPr="000017B9" w:rsidRDefault="008F4BF1" w:rsidP="004E5000">
            <w:pPr>
              <w:jc w:val="center"/>
            </w:pPr>
            <w:r w:rsidRPr="000017B9">
              <w:t>7</w:t>
            </w:r>
          </w:p>
        </w:tc>
      </w:tr>
      <w:tr w:rsidR="008F4BF1" w:rsidTr="004E5000">
        <w:tc>
          <w:tcPr>
            <w:tcW w:w="1510" w:type="dxa"/>
          </w:tcPr>
          <w:p w:rsidR="008F4BF1" w:rsidRPr="000017B9" w:rsidRDefault="008F4BF1" w:rsidP="008F4BF1">
            <w:r w:rsidRPr="000017B9">
              <w:t>Япония</w:t>
            </w:r>
          </w:p>
        </w:tc>
        <w:tc>
          <w:tcPr>
            <w:tcW w:w="1510" w:type="dxa"/>
            <w:vAlign w:val="center"/>
          </w:tcPr>
          <w:p w:rsidR="008F4BF1" w:rsidRPr="000017B9" w:rsidRDefault="008F4BF1" w:rsidP="004E5000">
            <w:pPr>
              <w:jc w:val="center"/>
            </w:pPr>
            <w:r w:rsidRPr="000017B9">
              <w:t>200</w:t>
            </w:r>
            <w:r>
              <w:t xml:space="preserve"> – </w:t>
            </w:r>
            <w:r w:rsidRPr="000017B9">
              <w:t>1200</w:t>
            </w:r>
          </w:p>
        </w:tc>
        <w:tc>
          <w:tcPr>
            <w:tcW w:w="1228" w:type="dxa"/>
            <w:vAlign w:val="center"/>
          </w:tcPr>
          <w:p w:rsidR="008F4BF1" w:rsidRPr="000017B9" w:rsidRDefault="008F4BF1" w:rsidP="004E5000">
            <w:pPr>
              <w:jc w:val="center"/>
            </w:pPr>
            <w:r w:rsidRPr="000017B9">
              <w:t>35</w:t>
            </w:r>
            <w:r>
              <w:t xml:space="preserve"> – </w:t>
            </w:r>
            <w:r w:rsidRPr="000017B9">
              <w:t>100</w:t>
            </w:r>
          </w:p>
        </w:tc>
        <w:tc>
          <w:tcPr>
            <w:tcW w:w="1276" w:type="dxa"/>
            <w:vAlign w:val="center"/>
          </w:tcPr>
          <w:p w:rsidR="008F4BF1" w:rsidRPr="000017B9" w:rsidRDefault="008F4BF1" w:rsidP="004E5000">
            <w:pPr>
              <w:jc w:val="center"/>
            </w:pPr>
            <w:r w:rsidRPr="000017B9">
              <w:t>35</w:t>
            </w:r>
            <w:r>
              <w:t xml:space="preserve"> – </w:t>
            </w:r>
            <w:r w:rsidRPr="000017B9">
              <w:t>100</w:t>
            </w:r>
          </w:p>
        </w:tc>
        <w:tc>
          <w:tcPr>
            <w:tcW w:w="1559" w:type="dxa"/>
            <w:vAlign w:val="center"/>
          </w:tcPr>
          <w:p w:rsidR="008F4BF1" w:rsidRPr="000017B9" w:rsidRDefault="008F4BF1" w:rsidP="004E5000">
            <w:pPr>
              <w:jc w:val="center"/>
            </w:pPr>
            <w:r w:rsidRPr="000017B9">
              <w:t>2,3</w:t>
            </w:r>
            <w:r>
              <w:t xml:space="preserve"> – </w:t>
            </w:r>
            <w:r w:rsidRPr="000017B9">
              <w:t>30,6</w:t>
            </w:r>
          </w:p>
        </w:tc>
        <w:tc>
          <w:tcPr>
            <w:tcW w:w="1979" w:type="dxa"/>
            <w:vAlign w:val="center"/>
          </w:tcPr>
          <w:p w:rsidR="008F4BF1" w:rsidRPr="000017B9" w:rsidRDefault="008F4BF1" w:rsidP="004E5000">
            <w:pPr>
              <w:jc w:val="center"/>
            </w:pPr>
            <w:r w:rsidRPr="000017B9">
              <w:t>7</w:t>
            </w:r>
          </w:p>
        </w:tc>
      </w:tr>
      <w:tr w:rsidR="008F4BF1" w:rsidTr="004E5000">
        <w:tc>
          <w:tcPr>
            <w:tcW w:w="1510" w:type="dxa"/>
          </w:tcPr>
          <w:p w:rsidR="008F4BF1" w:rsidRPr="000017B9" w:rsidRDefault="008F4BF1" w:rsidP="008F4BF1">
            <w:r w:rsidRPr="000017B9">
              <w:t>ФРГ</w:t>
            </w:r>
          </w:p>
        </w:tc>
        <w:tc>
          <w:tcPr>
            <w:tcW w:w="1510" w:type="dxa"/>
            <w:vAlign w:val="center"/>
          </w:tcPr>
          <w:p w:rsidR="008F4BF1" w:rsidRPr="000017B9" w:rsidRDefault="008F4BF1" w:rsidP="004E5000">
            <w:pPr>
              <w:jc w:val="center"/>
            </w:pPr>
            <w:r w:rsidRPr="000017B9">
              <w:t>1100</w:t>
            </w:r>
          </w:p>
        </w:tc>
        <w:tc>
          <w:tcPr>
            <w:tcW w:w="1228" w:type="dxa"/>
            <w:vAlign w:val="center"/>
          </w:tcPr>
          <w:p w:rsidR="008F4BF1" w:rsidRPr="000017B9" w:rsidRDefault="008F4BF1" w:rsidP="004E5000">
            <w:pPr>
              <w:jc w:val="center"/>
            </w:pPr>
            <w:r w:rsidRPr="000017B9">
              <w:t>43</w:t>
            </w:r>
            <w:r>
              <w:t xml:space="preserve"> – </w:t>
            </w:r>
            <w:r w:rsidRPr="000017B9">
              <w:t>68</w:t>
            </w:r>
          </w:p>
        </w:tc>
        <w:tc>
          <w:tcPr>
            <w:tcW w:w="1276" w:type="dxa"/>
            <w:vAlign w:val="center"/>
          </w:tcPr>
          <w:p w:rsidR="008F4BF1" w:rsidRPr="000017B9" w:rsidRDefault="008F4BF1" w:rsidP="004E5000">
            <w:pPr>
              <w:jc w:val="center"/>
            </w:pPr>
            <w:r w:rsidRPr="000017B9">
              <w:t>50</w:t>
            </w:r>
            <w:r>
              <w:t xml:space="preserve"> – </w:t>
            </w:r>
            <w:r w:rsidRPr="000017B9">
              <w:t>58</w:t>
            </w:r>
          </w:p>
        </w:tc>
        <w:tc>
          <w:tcPr>
            <w:tcW w:w="1559" w:type="dxa"/>
            <w:vAlign w:val="center"/>
          </w:tcPr>
          <w:p w:rsidR="008F4BF1" w:rsidRPr="000017B9" w:rsidRDefault="008F4BF1" w:rsidP="004E5000">
            <w:pPr>
              <w:jc w:val="center"/>
            </w:pPr>
            <w:r w:rsidRPr="000017B9">
              <w:t>13,0</w:t>
            </w:r>
            <w:r>
              <w:t xml:space="preserve"> – </w:t>
            </w:r>
            <w:r w:rsidRPr="000017B9">
              <w:t>32,0</w:t>
            </w:r>
          </w:p>
        </w:tc>
        <w:tc>
          <w:tcPr>
            <w:tcW w:w="1979" w:type="dxa"/>
            <w:vAlign w:val="center"/>
          </w:tcPr>
          <w:p w:rsidR="008F4BF1" w:rsidRPr="000017B9" w:rsidRDefault="008F4BF1" w:rsidP="004E5000">
            <w:pPr>
              <w:jc w:val="center"/>
            </w:pPr>
            <w:r w:rsidRPr="000017B9">
              <w:t>5</w:t>
            </w:r>
          </w:p>
        </w:tc>
      </w:tr>
      <w:tr w:rsidR="008F4BF1" w:rsidTr="004E5000">
        <w:tc>
          <w:tcPr>
            <w:tcW w:w="1510" w:type="dxa"/>
          </w:tcPr>
          <w:p w:rsidR="008F4BF1" w:rsidRPr="000017B9" w:rsidRDefault="008F4BF1" w:rsidP="008F4BF1">
            <w:r w:rsidRPr="000017B9">
              <w:t>Норвегия</w:t>
            </w:r>
          </w:p>
        </w:tc>
        <w:tc>
          <w:tcPr>
            <w:tcW w:w="1510" w:type="dxa"/>
            <w:vAlign w:val="center"/>
          </w:tcPr>
          <w:p w:rsidR="008F4BF1" w:rsidRPr="000017B9" w:rsidRDefault="008F4BF1" w:rsidP="004E5000">
            <w:pPr>
              <w:jc w:val="center"/>
            </w:pPr>
            <w:r w:rsidRPr="000017B9">
              <w:t>1200</w:t>
            </w:r>
          </w:p>
        </w:tc>
        <w:tc>
          <w:tcPr>
            <w:tcW w:w="1228" w:type="dxa"/>
            <w:vAlign w:val="center"/>
          </w:tcPr>
          <w:p w:rsidR="008F4BF1" w:rsidRPr="000017B9" w:rsidRDefault="008F4BF1" w:rsidP="004E5000">
            <w:pPr>
              <w:jc w:val="center"/>
            </w:pPr>
            <w:r w:rsidRPr="000017B9">
              <w:t>50</w:t>
            </w:r>
          </w:p>
        </w:tc>
        <w:tc>
          <w:tcPr>
            <w:tcW w:w="1276" w:type="dxa"/>
            <w:vAlign w:val="center"/>
          </w:tcPr>
          <w:p w:rsidR="008F4BF1" w:rsidRPr="000017B9" w:rsidRDefault="008F4BF1" w:rsidP="004E5000">
            <w:pPr>
              <w:jc w:val="center"/>
            </w:pPr>
            <w:r w:rsidRPr="000017B9">
              <w:t>50</w:t>
            </w:r>
          </w:p>
        </w:tc>
        <w:tc>
          <w:tcPr>
            <w:tcW w:w="1559" w:type="dxa"/>
            <w:vAlign w:val="center"/>
          </w:tcPr>
          <w:p w:rsidR="008F4BF1" w:rsidRPr="000017B9" w:rsidRDefault="008F4BF1" w:rsidP="004E5000">
            <w:pPr>
              <w:jc w:val="center"/>
            </w:pPr>
            <w:r w:rsidRPr="000017B9">
              <w:t>23</w:t>
            </w:r>
          </w:p>
        </w:tc>
        <w:tc>
          <w:tcPr>
            <w:tcW w:w="1979" w:type="dxa"/>
            <w:vAlign w:val="center"/>
          </w:tcPr>
          <w:p w:rsidR="008F4BF1" w:rsidRPr="000017B9" w:rsidRDefault="008F4BF1" w:rsidP="004E5000">
            <w:pPr>
              <w:jc w:val="center"/>
            </w:pPr>
            <w:r w:rsidRPr="000017B9">
              <w:t>2</w:t>
            </w:r>
          </w:p>
        </w:tc>
      </w:tr>
      <w:tr w:rsidR="008F4BF1" w:rsidTr="004E5000">
        <w:tc>
          <w:tcPr>
            <w:tcW w:w="1510" w:type="dxa"/>
          </w:tcPr>
          <w:p w:rsidR="008F4BF1" w:rsidRPr="000017B9" w:rsidRDefault="008F4BF1" w:rsidP="008F4BF1">
            <w:r w:rsidRPr="000017B9">
              <w:t>Дания</w:t>
            </w:r>
          </w:p>
        </w:tc>
        <w:tc>
          <w:tcPr>
            <w:tcW w:w="1510" w:type="dxa"/>
            <w:vAlign w:val="center"/>
          </w:tcPr>
          <w:p w:rsidR="008F4BF1" w:rsidRPr="000017B9" w:rsidRDefault="008F4BF1" w:rsidP="004E5000">
            <w:pPr>
              <w:jc w:val="center"/>
            </w:pPr>
            <w:r w:rsidRPr="000017B9">
              <w:t>400</w:t>
            </w:r>
            <w:r>
              <w:t xml:space="preserve"> – </w:t>
            </w:r>
            <w:r w:rsidRPr="000017B9">
              <w:t>1700</w:t>
            </w:r>
          </w:p>
        </w:tc>
        <w:tc>
          <w:tcPr>
            <w:tcW w:w="1228" w:type="dxa"/>
            <w:vAlign w:val="center"/>
          </w:tcPr>
          <w:p w:rsidR="008F4BF1" w:rsidRPr="000017B9" w:rsidRDefault="008F4BF1" w:rsidP="004E5000">
            <w:pPr>
              <w:jc w:val="center"/>
            </w:pPr>
            <w:r w:rsidRPr="000017B9">
              <w:t>40</w:t>
            </w:r>
            <w:r>
              <w:t xml:space="preserve"> – </w:t>
            </w:r>
            <w:r w:rsidRPr="000017B9">
              <w:t>102</w:t>
            </w:r>
          </w:p>
        </w:tc>
        <w:tc>
          <w:tcPr>
            <w:tcW w:w="1276" w:type="dxa"/>
            <w:vAlign w:val="center"/>
          </w:tcPr>
          <w:p w:rsidR="008F4BF1" w:rsidRPr="000017B9" w:rsidRDefault="008F4BF1" w:rsidP="004E5000">
            <w:pPr>
              <w:jc w:val="center"/>
            </w:pPr>
            <w:r w:rsidRPr="000017B9">
              <w:t>40</w:t>
            </w:r>
            <w:r>
              <w:t xml:space="preserve"> – </w:t>
            </w:r>
            <w:r w:rsidRPr="000017B9">
              <w:t>102</w:t>
            </w:r>
          </w:p>
        </w:tc>
        <w:tc>
          <w:tcPr>
            <w:tcW w:w="1559" w:type="dxa"/>
            <w:vAlign w:val="center"/>
          </w:tcPr>
          <w:p w:rsidR="008F4BF1" w:rsidRPr="000017B9" w:rsidRDefault="008F4BF1" w:rsidP="004E5000">
            <w:pPr>
              <w:jc w:val="center"/>
            </w:pPr>
            <w:r w:rsidRPr="000017B9">
              <w:t>10,5</w:t>
            </w:r>
            <w:r>
              <w:t xml:space="preserve"> – </w:t>
            </w:r>
            <w:r w:rsidRPr="000017B9">
              <w:t>70,0</w:t>
            </w:r>
          </w:p>
        </w:tc>
        <w:tc>
          <w:tcPr>
            <w:tcW w:w="1979" w:type="dxa"/>
            <w:vAlign w:val="center"/>
          </w:tcPr>
          <w:p w:rsidR="008F4BF1" w:rsidRDefault="008F4BF1" w:rsidP="004E5000">
            <w:pPr>
              <w:jc w:val="center"/>
            </w:pPr>
            <w:r w:rsidRPr="000017B9">
              <w:t>10</w:t>
            </w:r>
          </w:p>
        </w:tc>
      </w:tr>
    </w:tbl>
    <w:p w:rsidR="005157AA" w:rsidRDefault="005157AA" w:rsidP="0088763D">
      <w:pPr>
        <w:ind w:firstLine="709"/>
        <w:jc w:val="both"/>
      </w:pPr>
    </w:p>
    <w:p w:rsidR="005157AA" w:rsidRDefault="004E5000" w:rsidP="004E5000">
      <w:pPr>
        <w:jc w:val="center"/>
      </w:pPr>
      <w:r w:rsidRPr="004E5000">
        <w:rPr>
          <w:spacing w:val="40"/>
        </w:rPr>
        <w:t>Таблица</w:t>
      </w:r>
      <w:r w:rsidRPr="004E5000">
        <w:t xml:space="preserve"> 55. </w:t>
      </w:r>
      <w:r w:rsidRPr="004E5000">
        <w:rPr>
          <w:b/>
        </w:rPr>
        <w:t>Основные типоразмеры и области применения</w:t>
      </w:r>
      <w:r w:rsidRPr="004E5000">
        <w:rPr>
          <w:b/>
        </w:rPr>
        <w:br/>
        <w:t>отечественных протекторов</w:t>
      </w:r>
    </w:p>
    <w:p w:rsidR="005157AA" w:rsidRDefault="00DB0ED3" w:rsidP="0088763D">
      <w:pPr>
        <w:ind w:firstLine="709"/>
        <w:jc w:val="both"/>
      </w:pPr>
      <w:r>
        <w:rPr>
          <w:noProof/>
          <w:lang w:eastAsia="ru-RU"/>
        </w:rPr>
        <mc:AlternateContent>
          <mc:Choice Requires="wps">
            <w:drawing>
              <wp:anchor distT="0" distB="0" distL="114300" distR="114300" simplePos="0" relativeHeight="251887616" behindDoc="0" locked="0" layoutInCell="1" allowOverlap="1" wp14:anchorId="66F0F43C" wp14:editId="44D69CD4">
                <wp:simplePos x="0" y="0"/>
                <wp:positionH relativeFrom="column">
                  <wp:posOffset>555625</wp:posOffset>
                </wp:positionH>
                <wp:positionV relativeFrom="paragraph">
                  <wp:posOffset>5003800</wp:posOffset>
                </wp:positionV>
                <wp:extent cx="4114800" cy="635"/>
                <wp:effectExtent l="0" t="0" r="0" b="7620"/>
                <wp:wrapTopAndBottom/>
                <wp:docPr id="156" name="Надпись 156"/>
                <wp:cNvGraphicFramePr/>
                <a:graphic xmlns:a="http://schemas.openxmlformats.org/drawingml/2006/main">
                  <a:graphicData uri="http://schemas.microsoft.com/office/word/2010/wordprocessingShape">
                    <wps:wsp>
                      <wps:cNvSpPr txBox="1"/>
                      <wps:spPr>
                        <a:xfrm>
                          <a:off x="0" y="0"/>
                          <a:ext cx="4114800" cy="635"/>
                        </a:xfrm>
                        <a:prstGeom prst="rect">
                          <a:avLst/>
                        </a:prstGeom>
                        <a:solidFill>
                          <a:prstClr val="white"/>
                        </a:solidFill>
                        <a:ln>
                          <a:noFill/>
                        </a:ln>
                      </wps:spPr>
                      <wps:txbx>
                        <w:txbxContent>
                          <w:p w:rsidR="000725E8" w:rsidRPr="00DB0ED3" w:rsidRDefault="000725E8" w:rsidP="00DB0ED3">
                            <w:pPr>
                              <w:pStyle w:val="ac"/>
                              <w:spacing w:after="0"/>
                              <w:jc w:val="center"/>
                              <w:rPr>
                                <w:i w:val="0"/>
                                <w:noProof/>
                                <w:sz w:val="24"/>
                              </w:rPr>
                            </w:pPr>
                            <w:r w:rsidRPr="00DB0ED3">
                              <w:rPr>
                                <w:i w:val="0"/>
                                <w:noProof/>
                                <w:sz w:val="24"/>
                              </w:rPr>
                              <w:t xml:space="preserve">Рис. 75. Общий вид отечественных протекторов разных типов: </w:t>
                            </w:r>
                            <w:r w:rsidRPr="00DB0ED3">
                              <w:rPr>
                                <w:noProof/>
                                <w:sz w:val="24"/>
                              </w:rPr>
                              <w:t>а</w:t>
                            </w:r>
                            <w:r w:rsidRPr="00DB0ED3">
                              <w:rPr>
                                <w:i w:val="0"/>
                                <w:noProof/>
                                <w:sz w:val="24"/>
                              </w:rPr>
                              <w:t xml:space="preserve"> – П-КОЦ-10; </w:t>
                            </w:r>
                            <w:r w:rsidRPr="00DB0ED3">
                              <w:rPr>
                                <w:noProof/>
                                <w:sz w:val="24"/>
                              </w:rPr>
                              <w:t>б</w:t>
                            </w:r>
                            <w:r w:rsidRPr="00DB0ED3">
                              <w:rPr>
                                <w:i w:val="0"/>
                                <w:noProof/>
                                <w:sz w:val="24"/>
                              </w:rPr>
                              <w:t xml:space="preserve"> – П-КОЦ-25; </w:t>
                            </w:r>
                            <w:r w:rsidRPr="00DB0ED3">
                              <w:rPr>
                                <w:noProof/>
                                <w:sz w:val="24"/>
                              </w:rPr>
                              <w:t>в</w:t>
                            </w:r>
                            <w:r>
                              <w:rPr>
                                <w:i w:val="0"/>
                                <w:noProof/>
                                <w:sz w:val="24"/>
                              </w:rPr>
                              <w:t xml:space="preserve"> – П-КОЦ-18, П-КОЦ-36;</w:t>
                            </w:r>
                            <w:r>
                              <w:rPr>
                                <w:i w:val="0"/>
                                <w:noProof/>
                                <w:sz w:val="24"/>
                              </w:rPr>
                              <w:br/>
                            </w:r>
                            <w:r w:rsidRPr="00DB0ED3">
                              <w:rPr>
                                <w:noProof/>
                                <w:sz w:val="24"/>
                              </w:rPr>
                              <w:t>г</w:t>
                            </w:r>
                            <w:r w:rsidRPr="00DB0ED3">
                              <w:rPr>
                                <w:i w:val="0"/>
                                <w:noProof/>
                                <w:sz w:val="24"/>
                              </w:rPr>
                              <w:t xml:space="preserve"> – П-КОЦ-30, П-КОЦ-50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F0F43C" id="Надпись 156" o:spid="_x0000_s1094" type="#_x0000_t202" style="position:absolute;left:0;text-align:left;margin-left:43.75pt;margin-top:394pt;width:324pt;height:.05pt;z-index:251887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" stroked="f">
                <v:textbox style="mso-fit-shape-to-text:t" inset="0,0,0,0">
                  <w:txbxContent>
                    <w:p w:rsidR="000725E8" w:rsidRPr="00DB0ED3" w:rsidRDefault="000725E8" w:rsidP="00DB0ED3">
                      <w:pPr>
                        <w:pStyle w:val="ac"/>
                        <w:spacing w:after="0"/>
                        <w:jc w:val="center"/>
                        <w:rPr>
                          <w:i w:val="0"/>
                          <w:noProof/>
                          <w:sz w:val="24"/>
                        </w:rPr>
                      </w:pPr>
                      <w:r w:rsidRPr="00DB0ED3">
                        <w:rPr>
                          <w:i w:val="0"/>
                          <w:noProof/>
                          <w:sz w:val="24"/>
                        </w:rPr>
                        <w:t xml:space="preserve">Рис. 75. Общий вид отечественных протекторов разных типов: </w:t>
                      </w:r>
                      <w:r w:rsidRPr="00DB0ED3">
                        <w:rPr>
                          <w:noProof/>
                          <w:sz w:val="24"/>
                        </w:rPr>
                        <w:t>а</w:t>
                      </w:r>
                      <w:r w:rsidRPr="00DB0ED3">
                        <w:rPr>
                          <w:i w:val="0"/>
                          <w:noProof/>
                          <w:sz w:val="24"/>
                        </w:rPr>
                        <w:t xml:space="preserve"> – П-КОЦ-10; </w:t>
                      </w:r>
                      <w:r w:rsidRPr="00DB0ED3">
                        <w:rPr>
                          <w:noProof/>
                          <w:sz w:val="24"/>
                        </w:rPr>
                        <w:t>б</w:t>
                      </w:r>
                      <w:r w:rsidRPr="00DB0ED3">
                        <w:rPr>
                          <w:i w:val="0"/>
                          <w:noProof/>
                          <w:sz w:val="24"/>
                        </w:rPr>
                        <w:t xml:space="preserve"> – П-КОЦ-25; </w:t>
                      </w:r>
                      <w:r w:rsidRPr="00DB0ED3">
                        <w:rPr>
                          <w:noProof/>
                          <w:sz w:val="24"/>
                        </w:rPr>
                        <w:t>в</w:t>
                      </w:r>
                      <w:r>
                        <w:rPr>
                          <w:i w:val="0"/>
                          <w:noProof/>
                          <w:sz w:val="24"/>
                        </w:rPr>
                        <w:t xml:space="preserve"> – П-КОЦ-18, П-КОЦ-36;</w:t>
                      </w:r>
                      <w:r>
                        <w:rPr>
                          <w:i w:val="0"/>
                          <w:noProof/>
                          <w:sz w:val="24"/>
                        </w:rPr>
                        <w:br/>
                      </w:r>
                      <w:r w:rsidRPr="00DB0ED3">
                        <w:rPr>
                          <w:noProof/>
                          <w:sz w:val="24"/>
                        </w:rPr>
                        <w:t>г</w:t>
                      </w:r>
                      <w:r w:rsidRPr="00DB0ED3">
                        <w:rPr>
                          <w:i w:val="0"/>
                          <w:noProof/>
                          <w:sz w:val="24"/>
                        </w:rPr>
                        <w:t xml:space="preserve"> – П-КОЦ-30, П-КОЦ-50</w:t>
                      </w:r>
                    </w:p>
                  </w:txbxContent>
                </v:textbox>
                <w10:wrap type="topAndBottom"/>
              </v:shape>
            </w:pict>
          </mc:Fallback>
        </mc:AlternateContent>
      </w:r>
      <w:r w:rsidR="004E5000">
        <w:rPr>
          <w:noProof/>
          <w:lang w:eastAsia="ru-RU"/>
        </w:rPr>
        <w:drawing>
          <wp:anchor distT="0" distB="0" distL="114300" distR="114300" simplePos="0" relativeHeight="251885568" behindDoc="0" locked="0" layoutInCell="1" allowOverlap="1">
            <wp:simplePos x="0" y="0"/>
            <wp:positionH relativeFrom="page">
              <wp:align>center</wp:align>
            </wp:positionH>
            <wp:positionV relativeFrom="paragraph">
              <wp:posOffset>2888530</wp:posOffset>
            </wp:positionV>
            <wp:extent cx="4288790" cy="2060575"/>
            <wp:effectExtent l="0" t="0" r="0" b="0"/>
            <wp:wrapTopAndBottom/>
            <wp:docPr id="155" name="Рисунок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Ris_1.jp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4288790" cy="2060575"/>
                    </a:xfrm>
                    <a:prstGeom prst="rect">
                      <a:avLst/>
                    </a:prstGeom>
                  </pic:spPr>
                </pic:pic>
              </a:graphicData>
            </a:graphic>
            <wp14:sizeRelH relativeFrom="margin">
              <wp14:pctWidth>0</wp14:pctWidth>
            </wp14:sizeRelH>
            <wp14:sizeRelV relativeFrom="margin">
              <wp14:pctHeight>0</wp14:pctHeight>
            </wp14:sizeRelV>
          </wp:anchor>
        </w:drawing>
      </w:r>
    </w:p>
    <w:tbl>
      <w:tblPr>
        <w:tblStyle w:val="ab"/>
        <w:tblW w:w="0" w:type="auto"/>
        <w:tblLook w:val="04A0" w:firstRow="1" w:lastRow="0" w:firstColumn="1" w:lastColumn="0" w:noHBand="0" w:noVBand="1"/>
      </w:tblPr>
      <w:tblGrid>
        <w:gridCol w:w="1413"/>
        <w:gridCol w:w="850"/>
        <w:gridCol w:w="1134"/>
        <w:gridCol w:w="993"/>
        <w:gridCol w:w="1417"/>
        <w:gridCol w:w="1276"/>
        <w:gridCol w:w="1979"/>
      </w:tblGrid>
      <w:tr w:rsidR="004E5000" w:rsidRPr="004E5000" w:rsidTr="004E5000">
        <w:tc>
          <w:tcPr>
            <w:tcW w:w="1413" w:type="dxa"/>
            <w:vMerge w:val="restart"/>
            <w:vAlign w:val="center"/>
          </w:tcPr>
          <w:p w:rsidR="004E5000" w:rsidRPr="004E5000" w:rsidRDefault="004E5000" w:rsidP="004E5000">
            <w:pPr>
              <w:jc w:val="center"/>
              <w:rPr>
                <w:sz w:val="24"/>
                <w:szCs w:val="24"/>
              </w:rPr>
            </w:pPr>
            <w:r w:rsidRPr="004E5000">
              <w:rPr>
                <w:sz w:val="24"/>
                <w:szCs w:val="24"/>
              </w:rPr>
              <w:t>Типы протекторов</w:t>
            </w:r>
          </w:p>
        </w:tc>
        <w:tc>
          <w:tcPr>
            <w:tcW w:w="2977" w:type="dxa"/>
            <w:gridSpan w:val="3"/>
            <w:vAlign w:val="center"/>
          </w:tcPr>
          <w:p w:rsidR="004E5000" w:rsidRPr="004E5000" w:rsidRDefault="004E5000" w:rsidP="004E5000">
            <w:pPr>
              <w:jc w:val="center"/>
              <w:rPr>
                <w:sz w:val="24"/>
                <w:szCs w:val="24"/>
              </w:rPr>
            </w:pPr>
            <w:r w:rsidRPr="004E5000">
              <w:rPr>
                <w:sz w:val="24"/>
                <w:szCs w:val="24"/>
              </w:rPr>
              <w:t>Основные размеры, мм</w:t>
            </w:r>
          </w:p>
        </w:tc>
        <w:tc>
          <w:tcPr>
            <w:tcW w:w="2693" w:type="dxa"/>
            <w:gridSpan w:val="2"/>
            <w:vAlign w:val="center"/>
          </w:tcPr>
          <w:p w:rsidR="004E5000" w:rsidRPr="004E5000" w:rsidRDefault="004E5000" w:rsidP="004E5000">
            <w:pPr>
              <w:jc w:val="center"/>
              <w:rPr>
                <w:sz w:val="24"/>
                <w:szCs w:val="24"/>
              </w:rPr>
            </w:pPr>
            <w:r w:rsidRPr="004E5000">
              <w:rPr>
                <w:sz w:val="24"/>
                <w:szCs w:val="24"/>
              </w:rPr>
              <w:t>Масса, кг</w:t>
            </w:r>
          </w:p>
        </w:tc>
        <w:tc>
          <w:tcPr>
            <w:tcW w:w="1979" w:type="dxa"/>
            <w:vMerge w:val="restart"/>
            <w:vAlign w:val="center"/>
          </w:tcPr>
          <w:p w:rsidR="004E5000" w:rsidRPr="004E5000" w:rsidRDefault="004E5000" w:rsidP="004E5000">
            <w:pPr>
              <w:jc w:val="center"/>
              <w:rPr>
                <w:sz w:val="24"/>
                <w:szCs w:val="24"/>
              </w:rPr>
            </w:pPr>
            <w:r w:rsidRPr="004E5000">
              <w:rPr>
                <w:sz w:val="24"/>
                <w:szCs w:val="24"/>
              </w:rPr>
              <w:t>Область применения</w:t>
            </w:r>
          </w:p>
        </w:tc>
      </w:tr>
      <w:tr w:rsidR="004E5000" w:rsidRPr="004E5000" w:rsidTr="004E5000">
        <w:tc>
          <w:tcPr>
            <w:tcW w:w="1413" w:type="dxa"/>
            <w:vMerge/>
          </w:tcPr>
          <w:p w:rsidR="004E5000" w:rsidRPr="004E5000" w:rsidRDefault="004E5000" w:rsidP="004E5000">
            <w:pPr>
              <w:jc w:val="both"/>
              <w:rPr>
                <w:sz w:val="24"/>
                <w:szCs w:val="24"/>
              </w:rPr>
            </w:pPr>
          </w:p>
        </w:tc>
        <w:tc>
          <w:tcPr>
            <w:tcW w:w="850" w:type="dxa"/>
            <w:vAlign w:val="center"/>
          </w:tcPr>
          <w:p w:rsidR="004E5000" w:rsidRPr="004E5000" w:rsidRDefault="004E5000" w:rsidP="004E5000">
            <w:pPr>
              <w:jc w:val="center"/>
              <w:rPr>
                <w:sz w:val="24"/>
                <w:szCs w:val="24"/>
              </w:rPr>
            </w:pPr>
            <w:r w:rsidRPr="004E5000">
              <w:rPr>
                <w:sz w:val="24"/>
                <w:szCs w:val="24"/>
              </w:rPr>
              <w:t>длина</w:t>
            </w:r>
          </w:p>
        </w:tc>
        <w:tc>
          <w:tcPr>
            <w:tcW w:w="1134" w:type="dxa"/>
            <w:vAlign w:val="center"/>
          </w:tcPr>
          <w:p w:rsidR="004E5000" w:rsidRPr="004E5000" w:rsidRDefault="004E5000" w:rsidP="004E5000">
            <w:pPr>
              <w:jc w:val="center"/>
              <w:rPr>
                <w:sz w:val="24"/>
                <w:szCs w:val="24"/>
              </w:rPr>
            </w:pPr>
            <w:r w:rsidRPr="004E5000">
              <w:rPr>
                <w:sz w:val="24"/>
                <w:szCs w:val="24"/>
              </w:rPr>
              <w:t>ширина</w:t>
            </w:r>
          </w:p>
        </w:tc>
        <w:tc>
          <w:tcPr>
            <w:tcW w:w="993" w:type="dxa"/>
            <w:vAlign w:val="center"/>
          </w:tcPr>
          <w:p w:rsidR="004E5000" w:rsidRPr="004E5000" w:rsidRDefault="004E5000" w:rsidP="004E5000">
            <w:pPr>
              <w:jc w:val="center"/>
              <w:rPr>
                <w:sz w:val="24"/>
                <w:szCs w:val="24"/>
              </w:rPr>
            </w:pPr>
            <w:r w:rsidRPr="004E5000">
              <w:rPr>
                <w:sz w:val="24"/>
                <w:szCs w:val="24"/>
              </w:rPr>
              <w:t>высота</w:t>
            </w:r>
          </w:p>
        </w:tc>
        <w:tc>
          <w:tcPr>
            <w:tcW w:w="1417" w:type="dxa"/>
            <w:vAlign w:val="center"/>
          </w:tcPr>
          <w:p w:rsidR="004E5000" w:rsidRPr="004E5000" w:rsidRDefault="004E5000" w:rsidP="004E5000">
            <w:pPr>
              <w:jc w:val="center"/>
              <w:rPr>
                <w:sz w:val="24"/>
                <w:szCs w:val="24"/>
              </w:rPr>
            </w:pPr>
            <w:r w:rsidRPr="004E5000">
              <w:rPr>
                <w:sz w:val="24"/>
                <w:szCs w:val="24"/>
              </w:rPr>
              <w:t>протектора</w:t>
            </w:r>
          </w:p>
        </w:tc>
        <w:tc>
          <w:tcPr>
            <w:tcW w:w="1276" w:type="dxa"/>
            <w:vAlign w:val="center"/>
          </w:tcPr>
          <w:p w:rsidR="004E5000" w:rsidRPr="004E5000" w:rsidRDefault="004E5000" w:rsidP="004E5000">
            <w:pPr>
              <w:jc w:val="center"/>
              <w:rPr>
                <w:sz w:val="24"/>
                <w:szCs w:val="24"/>
              </w:rPr>
            </w:pPr>
            <w:r w:rsidRPr="004E5000">
              <w:rPr>
                <w:sz w:val="24"/>
                <w:szCs w:val="24"/>
              </w:rPr>
              <w:t>арматуры</w:t>
            </w:r>
          </w:p>
        </w:tc>
        <w:tc>
          <w:tcPr>
            <w:tcW w:w="1979" w:type="dxa"/>
            <w:vMerge/>
          </w:tcPr>
          <w:p w:rsidR="004E5000" w:rsidRPr="004E5000" w:rsidRDefault="004E5000" w:rsidP="004E5000">
            <w:pPr>
              <w:jc w:val="both"/>
              <w:rPr>
                <w:sz w:val="24"/>
                <w:szCs w:val="24"/>
              </w:rPr>
            </w:pPr>
          </w:p>
        </w:tc>
      </w:tr>
      <w:tr w:rsidR="004E5000" w:rsidRPr="004E5000" w:rsidTr="004E5000">
        <w:tc>
          <w:tcPr>
            <w:tcW w:w="1413" w:type="dxa"/>
          </w:tcPr>
          <w:p w:rsidR="004E5000" w:rsidRPr="004E5000" w:rsidRDefault="004E5000" w:rsidP="004E5000">
            <w:pPr>
              <w:rPr>
                <w:sz w:val="24"/>
                <w:szCs w:val="24"/>
              </w:rPr>
            </w:pPr>
            <w:r w:rsidRPr="004E5000">
              <w:rPr>
                <w:sz w:val="24"/>
                <w:szCs w:val="24"/>
              </w:rPr>
              <w:t xml:space="preserve">П-КОЦ-10 </w:t>
            </w:r>
          </w:p>
        </w:tc>
        <w:tc>
          <w:tcPr>
            <w:tcW w:w="850" w:type="dxa"/>
            <w:vAlign w:val="center"/>
          </w:tcPr>
          <w:p w:rsidR="004E5000" w:rsidRPr="004E5000" w:rsidRDefault="004E5000" w:rsidP="004E5000">
            <w:pPr>
              <w:jc w:val="center"/>
              <w:rPr>
                <w:sz w:val="24"/>
                <w:szCs w:val="24"/>
              </w:rPr>
            </w:pPr>
            <w:r w:rsidRPr="004E5000">
              <w:rPr>
                <w:sz w:val="24"/>
                <w:szCs w:val="24"/>
              </w:rPr>
              <w:t>300</w:t>
            </w:r>
          </w:p>
        </w:tc>
        <w:tc>
          <w:tcPr>
            <w:tcW w:w="1134" w:type="dxa"/>
            <w:vAlign w:val="center"/>
          </w:tcPr>
          <w:p w:rsidR="004E5000" w:rsidRPr="004E5000" w:rsidRDefault="004E5000" w:rsidP="004E5000">
            <w:pPr>
              <w:jc w:val="center"/>
              <w:rPr>
                <w:sz w:val="24"/>
                <w:szCs w:val="24"/>
              </w:rPr>
            </w:pPr>
            <w:r w:rsidRPr="004E5000">
              <w:rPr>
                <w:sz w:val="24"/>
                <w:szCs w:val="24"/>
              </w:rPr>
              <w:t>150</w:t>
            </w:r>
          </w:p>
        </w:tc>
        <w:tc>
          <w:tcPr>
            <w:tcW w:w="993" w:type="dxa"/>
            <w:vAlign w:val="center"/>
          </w:tcPr>
          <w:p w:rsidR="004E5000" w:rsidRPr="004E5000" w:rsidRDefault="004E5000" w:rsidP="004E5000">
            <w:pPr>
              <w:jc w:val="center"/>
              <w:rPr>
                <w:sz w:val="24"/>
                <w:szCs w:val="24"/>
              </w:rPr>
            </w:pPr>
            <w:r w:rsidRPr="004E5000">
              <w:rPr>
                <w:sz w:val="24"/>
                <w:szCs w:val="24"/>
              </w:rPr>
              <w:t>40</w:t>
            </w:r>
          </w:p>
        </w:tc>
        <w:tc>
          <w:tcPr>
            <w:tcW w:w="1417" w:type="dxa"/>
            <w:vAlign w:val="center"/>
          </w:tcPr>
          <w:p w:rsidR="004E5000" w:rsidRPr="004E5000" w:rsidRDefault="004E5000" w:rsidP="004E5000">
            <w:pPr>
              <w:jc w:val="center"/>
              <w:rPr>
                <w:sz w:val="24"/>
                <w:szCs w:val="24"/>
              </w:rPr>
            </w:pPr>
            <w:r w:rsidRPr="004E5000">
              <w:rPr>
                <w:sz w:val="24"/>
                <w:szCs w:val="24"/>
              </w:rPr>
              <w:t>10</w:t>
            </w:r>
          </w:p>
        </w:tc>
        <w:tc>
          <w:tcPr>
            <w:tcW w:w="1276" w:type="dxa"/>
            <w:vAlign w:val="center"/>
          </w:tcPr>
          <w:p w:rsidR="004E5000" w:rsidRPr="004E5000" w:rsidRDefault="004E5000" w:rsidP="004E5000">
            <w:pPr>
              <w:jc w:val="center"/>
              <w:rPr>
                <w:sz w:val="24"/>
                <w:szCs w:val="24"/>
              </w:rPr>
            </w:pPr>
            <w:r w:rsidRPr="004E5000">
              <w:rPr>
                <w:sz w:val="24"/>
                <w:szCs w:val="24"/>
              </w:rPr>
              <w:t>1,5</w:t>
            </w:r>
          </w:p>
        </w:tc>
        <w:tc>
          <w:tcPr>
            <w:tcW w:w="1979" w:type="dxa"/>
            <w:vMerge w:val="restart"/>
          </w:tcPr>
          <w:p w:rsidR="004E5000" w:rsidRPr="004E5000" w:rsidRDefault="004E5000" w:rsidP="004E5000">
            <w:pPr>
              <w:rPr>
                <w:sz w:val="24"/>
                <w:szCs w:val="24"/>
              </w:rPr>
            </w:pPr>
            <w:r w:rsidRPr="004E5000">
              <w:rPr>
                <w:sz w:val="24"/>
                <w:szCs w:val="24"/>
              </w:rPr>
              <w:t>Защита подводной части стальных корпусов судов малого и среднего водоизмещения</w:t>
            </w:r>
          </w:p>
        </w:tc>
      </w:tr>
      <w:tr w:rsidR="004E5000" w:rsidRPr="004E5000" w:rsidTr="004E5000">
        <w:tc>
          <w:tcPr>
            <w:tcW w:w="1413" w:type="dxa"/>
            <w:vAlign w:val="center"/>
          </w:tcPr>
          <w:p w:rsidR="004E5000" w:rsidRPr="004E5000" w:rsidRDefault="004E5000" w:rsidP="004E5000">
            <w:pPr>
              <w:rPr>
                <w:sz w:val="24"/>
                <w:szCs w:val="24"/>
              </w:rPr>
            </w:pPr>
            <w:r w:rsidRPr="004E5000">
              <w:rPr>
                <w:sz w:val="24"/>
                <w:szCs w:val="24"/>
              </w:rPr>
              <w:t>П-КОЦ-25</w:t>
            </w:r>
          </w:p>
        </w:tc>
        <w:tc>
          <w:tcPr>
            <w:tcW w:w="850" w:type="dxa"/>
            <w:vAlign w:val="center"/>
          </w:tcPr>
          <w:p w:rsidR="004E5000" w:rsidRPr="004E5000" w:rsidRDefault="004E5000" w:rsidP="004E5000">
            <w:pPr>
              <w:jc w:val="center"/>
              <w:rPr>
                <w:sz w:val="24"/>
                <w:szCs w:val="24"/>
              </w:rPr>
            </w:pPr>
            <w:r w:rsidRPr="004E5000">
              <w:rPr>
                <w:sz w:val="24"/>
                <w:szCs w:val="24"/>
              </w:rPr>
              <w:t>400</w:t>
            </w:r>
          </w:p>
        </w:tc>
        <w:tc>
          <w:tcPr>
            <w:tcW w:w="1134" w:type="dxa"/>
            <w:vAlign w:val="center"/>
          </w:tcPr>
          <w:p w:rsidR="004E5000" w:rsidRPr="004E5000" w:rsidRDefault="004E5000" w:rsidP="004E5000">
            <w:pPr>
              <w:jc w:val="center"/>
              <w:rPr>
                <w:sz w:val="24"/>
                <w:szCs w:val="24"/>
              </w:rPr>
            </w:pPr>
            <w:r w:rsidRPr="004E5000">
              <w:rPr>
                <w:sz w:val="24"/>
                <w:szCs w:val="24"/>
              </w:rPr>
              <w:t>200</w:t>
            </w:r>
          </w:p>
        </w:tc>
        <w:tc>
          <w:tcPr>
            <w:tcW w:w="993" w:type="dxa"/>
            <w:vAlign w:val="center"/>
          </w:tcPr>
          <w:p w:rsidR="004E5000" w:rsidRPr="004E5000" w:rsidRDefault="004E5000" w:rsidP="004E5000">
            <w:pPr>
              <w:jc w:val="center"/>
              <w:rPr>
                <w:sz w:val="24"/>
                <w:szCs w:val="24"/>
              </w:rPr>
            </w:pPr>
            <w:r w:rsidRPr="004E5000">
              <w:rPr>
                <w:sz w:val="24"/>
                <w:szCs w:val="24"/>
              </w:rPr>
              <w:t>50</w:t>
            </w:r>
          </w:p>
        </w:tc>
        <w:tc>
          <w:tcPr>
            <w:tcW w:w="1417" w:type="dxa"/>
            <w:vAlign w:val="center"/>
          </w:tcPr>
          <w:p w:rsidR="004E5000" w:rsidRPr="004E5000" w:rsidRDefault="004E5000" w:rsidP="004E5000">
            <w:pPr>
              <w:jc w:val="center"/>
              <w:rPr>
                <w:sz w:val="24"/>
                <w:szCs w:val="24"/>
              </w:rPr>
            </w:pPr>
            <w:r w:rsidRPr="004E5000">
              <w:rPr>
                <w:sz w:val="24"/>
                <w:szCs w:val="24"/>
              </w:rPr>
              <w:t>25</w:t>
            </w:r>
          </w:p>
        </w:tc>
        <w:tc>
          <w:tcPr>
            <w:tcW w:w="1276" w:type="dxa"/>
            <w:vAlign w:val="center"/>
          </w:tcPr>
          <w:p w:rsidR="004E5000" w:rsidRPr="004E5000" w:rsidRDefault="004E5000" w:rsidP="004E5000">
            <w:pPr>
              <w:jc w:val="center"/>
              <w:rPr>
                <w:sz w:val="24"/>
                <w:szCs w:val="24"/>
              </w:rPr>
            </w:pPr>
            <w:r w:rsidRPr="004E5000">
              <w:rPr>
                <w:sz w:val="24"/>
                <w:szCs w:val="24"/>
              </w:rPr>
              <w:t>2,0</w:t>
            </w:r>
          </w:p>
        </w:tc>
        <w:tc>
          <w:tcPr>
            <w:tcW w:w="1979" w:type="dxa"/>
            <w:vMerge/>
          </w:tcPr>
          <w:p w:rsidR="004E5000" w:rsidRPr="004E5000" w:rsidRDefault="004E5000" w:rsidP="004E5000">
            <w:pPr>
              <w:jc w:val="both"/>
              <w:rPr>
                <w:sz w:val="24"/>
                <w:szCs w:val="24"/>
              </w:rPr>
            </w:pPr>
          </w:p>
        </w:tc>
      </w:tr>
      <w:tr w:rsidR="004E5000" w:rsidRPr="004E5000" w:rsidTr="004E5000">
        <w:tc>
          <w:tcPr>
            <w:tcW w:w="1413" w:type="dxa"/>
          </w:tcPr>
          <w:p w:rsidR="004E5000" w:rsidRPr="004E5000" w:rsidRDefault="004E5000" w:rsidP="004E5000">
            <w:pPr>
              <w:rPr>
                <w:sz w:val="24"/>
                <w:szCs w:val="24"/>
              </w:rPr>
            </w:pPr>
            <w:r w:rsidRPr="004E5000">
              <w:rPr>
                <w:sz w:val="24"/>
                <w:szCs w:val="24"/>
              </w:rPr>
              <w:t>П-КОЦ-18</w:t>
            </w:r>
          </w:p>
        </w:tc>
        <w:tc>
          <w:tcPr>
            <w:tcW w:w="850" w:type="dxa"/>
            <w:vAlign w:val="center"/>
          </w:tcPr>
          <w:p w:rsidR="004E5000" w:rsidRPr="004E5000" w:rsidRDefault="004E5000" w:rsidP="004E5000">
            <w:pPr>
              <w:jc w:val="center"/>
              <w:rPr>
                <w:sz w:val="24"/>
                <w:szCs w:val="24"/>
              </w:rPr>
            </w:pPr>
            <w:r w:rsidRPr="004E5000">
              <w:rPr>
                <w:sz w:val="24"/>
                <w:szCs w:val="24"/>
              </w:rPr>
              <w:t>500</w:t>
            </w:r>
          </w:p>
        </w:tc>
        <w:tc>
          <w:tcPr>
            <w:tcW w:w="1134" w:type="dxa"/>
            <w:vAlign w:val="center"/>
          </w:tcPr>
          <w:p w:rsidR="004E5000" w:rsidRPr="004E5000" w:rsidRDefault="004E5000" w:rsidP="004E5000">
            <w:pPr>
              <w:jc w:val="center"/>
              <w:rPr>
                <w:sz w:val="24"/>
                <w:szCs w:val="24"/>
              </w:rPr>
            </w:pPr>
            <w:r w:rsidRPr="004E5000">
              <w:rPr>
                <w:sz w:val="24"/>
                <w:szCs w:val="24"/>
              </w:rPr>
              <w:t>100</w:t>
            </w:r>
          </w:p>
        </w:tc>
        <w:tc>
          <w:tcPr>
            <w:tcW w:w="993" w:type="dxa"/>
            <w:vAlign w:val="center"/>
          </w:tcPr>
          <w:p w:rsidR="004E5000" w:rsidRPr="004E5000" w:rsidRDefault="004E5000" w:rsidP="004E5000">
            <w:pPr>
              <w:jc w:val="center"/>
              <w:rPr>
                <w:sz w:val="24"/>
                <w:szCs w:val="24"/>
              </w:rPr>
            </w:pPr>
            <w:r w:rsidRPr="004E5000">
              <w:rPr>
                <w:sz w:val="24"/>
                <w:szCs w:val="24"/>
              </w:rPr>
              <w:t>60</w:t>
            </w:r>
          </w:p>
        </w:tc>
        <w:tc>
          <w:tcPr>
            <w:tcW w:w="1417" w:type="dxa"/>
            <w:vAlign w:val="center"/>
          </w:tcPr>
          <w:p w:rsidR="004E5000" w:rsidRPr="004E5000" w:rsidRDefault="004E5000" w:rsidP="004E5000">
            <w:pPr>
              <w:jc w:val="center"/>
              <w:rPr>
                <w:sz w:val="24"/>
                <w:szCs w:val="24"/>
              </w:rPr>
            </w:pPr>
            <w:r w:rsidRPr="004E5000">
              <w:rPr>
                <w:sz w:val="24"/>
                <w:szCs w:val="24"/>
              </w:rPr>
              <w:t>18</w:t>
            </w:r>
          </w:p>
        </w:tc>
        <w:tc>
          <w:tcPr>
            <w:tcW w:w="1276" w:type="dxa"/>
            <w:vAlign w:val="center"/>
          </w:tcPr>
          <w:p w:rsidR="004E5000" w:rsidRPr="004E5000" w:rsidRDefault="004E5000" w:rsidP="004E5000">
            <w:pPr>
              <w:jc w:val="center"/>
              <w:rPr>
                <w:sz w:val="24"/>
                <w:szCs w:val="24"/>
              </w:rPr>
            </w:pPr>
            <w:r w:rsidRPr="004E5000">
              <w:rPr>
                <w:sz w:val="24"/>
                <w:szCs w:val="24"/>
              </w:rPr>
              <w:t>2,0</w:t>
            </w:r>
          </w:p>
        </w:tc>
        <w:tc>
          <w:tcPr>
            <w:tcW w:w="1979" w:type="dxa"/>
            <w:vMerge w:val="restart"/>
          </w:tcPr>
          <w:p w:rsidR="004E5000" w:rsidRPr="004E5000" w:rsidRDefault="004E5000" w:rsidP="004E5000">
            <w:pPr>
              <w:rPr>
                <w:sz w:val="24"/>
                <w:szCs w:val="24"/>
              </w:rPr>
            </w:pPr>
            <w:r w:rsidRPr="004E5000">
              <w:rPr>
                <w:sz w:val="24"/>
                <w:szCs w:val="24"/>
              </w:rPr>
              <w:t>Защита подводной части стальных корпусов судов малого и среднего водоизмещения</w:t>
            </w:r>
          </w:p>
        </w:tc>
      </w:tr>
      <w:tr w:rsidR="004E5000" w:rsidRPr="004E5000" w:rsidTr="004E5000">
        <w:tc>
          <w:tcPr>
            <w:tcW w:w="1413" w:type="dxa"/>
          </w:tcPr>
          <w:p w:rsidR="004E5000" w:rsidRPr="004E5000" w:rsidRDefault="004E5000" w:rsidP="004E5000">
            <w:pPr>
              <w:rPr>
                <w:sz w:val="24"/>
                <w:szCs w:val="24"/>
              </w:rPr>
            </w:pPr>
            <w:r w:rsidRPr="004E5000">
              <w:rPr>
                <w:sz w:val="24"/>
                <w:szCs w:val="24"/>
              </w:rPr>
              <w:t>П-КОЦ-20</w:t>
            </w:r>
          </w:p>
        </w:tc>
        <w:tc>
          <w:tcPr>
            <w:tcW w:w="850" w:type="dxa"/>
            <w:vAlign w:val="center"/>
          </w:tcPr>
          <w:p w:rsidR="004E5000" w:rsidRPr="004E5000" w:rsidRDefault="004E5000" w:rsidP="004E5000">
            <w:pPr>
              <w:jc w:val="center"/>
              <w:rPr>
                <w:sz w:val="24"/>
                <w:szCs w:val="24"/>
              </w:rPr>
            </w:pPr>
            <w:r w:rsidRPr="004E5000">
              <w:rPr>
                <w:sz w:val="24"/>
                <w:szCs w:val="24"/>
              </w:rPr>
              <w:t>200</w:t>
            </w:r>
          </w:p>
        </w:tc>
        <w:tc>
          <w:tcPr>
            <w:tcW w:w="1134" w:type="dxa"/>
            <w:vAlign w:val="center"/>
          </w:tcPr>
          <w:p w:rsidR="004E5000" w:rsidRPr="004E5000" w:rsidRDefault="004E5000" w:rsidP="004E5000">
            <w:pPr>
              <w:jc w:val="center"/>
              <w:rPr>
                <w:sz w:val="24"/>
                <w:szCs w:val="24"/>
              </w:rPr>
            </w:pPr>
            <w:r w:rsidRPr="004E5000">
              <w:rPr>
                <w:sz w:val="24"/>
                <w:szCs w:val="24"/>
              </w:rPr>
              <w:t>200</w:t>
            </w:r>
          </w:p>
        </w:tc>
        <w:tc>
          <w:tcPr>
            <w:tcW w:w="993" w:type="dxa"/>
            <w:vAlign w:val="center"/>
          </w:tcPr>
          <w:p w:rsidR="004E5000" w:rsidRPr="004E5000" w:rsidRDefault="004E5000" w:rsidP="004E5000">
            <w:pPr>
              <w:jc w:val="center"/>
              <w:rPr>
                <w:sz w:val="24"/>
                <w:szCs w:val="24"/>
              </w:rPr>
            </w:pPr>
            <w:r w:rsidRPr="004E5000">
              <w:rPr>
                <w:sz w:val="24"/>
                <w:szCs w:val="24"/>
              </w:rPr>
              <w:t>100</w:t>
            </w:r>
          </w:p>
        </w:tc>
        <w:tc>
          <w:tcPr>
            <w:tcW w:w="1417" w:type="dxa"/>
            <w:vAlign w:val="center"/>
          </w:tcPr>
          <w:p w:rsidR="004E5000" w:rsidRPr="004E5000" w:rsidRDefault="004E5000" w:rsidP="004E5000">
            <w:pPr>
              <w:jc w:val="center"/>
              <w:rPr>
                <w:sz w:val="24"/>
                <w:szCs w:val="24"/>
              </w:rPr>
            </w:pPr>
            <w:r w:rsidRPr="004E5000">
              <w:rPr>
                <w:sz w:val="24"/>
                <w:szCs w:val="24"/>
              </w:rPr>
              <w:t>20</w:t>
            </w:r>
          </w:p>
        </w:tc>
        <w:tc>
          <w:tcPr>
            <w:tcW w:w="1276" w:type="dxa"/>
            <w:vAlign w:val="center"/>
          </w:tcPr>
          <w:p w:rsidR="004E5000" w:rsidRPr="004E5000" w:rsidRDefault="004E5000" w:rsidP="004E5000">
            <w:pPr>
              <w:jc w:val="center"/>
              <w:rPr>
                <w:sz w:val="24"/>
                <w:szCs w:val="24"/>
              </w:rPr>
            </w:pPr>
            <w:r w:rsidRPr="004E5000">
              <w:rPr>
                <w:sz w:val="24"/>
                <w:szCs w:val="24"/>
              </w:rPr>
              <w:t>1,0</w:t>
            </w:r>
          </w:p>
        </w:tc>
        <w:tc>
          <w:tcPr>
            <w:tcW w:w="1979" w:type="dxa"/>
            <w:vMerge/>
          </w:tcPr>
          <w:p w:rsidR="004E5000" w:rsidRPr="004E5000" w:rsidRDefault="004E5000" w:rsidP="004E5000">
            <w:pPr>
              <w:jc w:val="both"/>
              <w:rPr>
                <w:sz w:val="24"/>
                <w:szCs w:val="24"/>
              </w:rPr>
            </w:pPr>
          </w:p>
        </w:tc>
      </w:tr>
      <w:tr w:rsidR="004E5000" w:rsidRPr="004E5000" w:rsidTr="004E5000">
        <w:tc>
          <w:tcPr>
            <w:tcW w:w="1413" w:type="dxa"/>
          </w:tcPr>
          <w:p w:rsidR="004E5000" w:rsidRPr="004E5000" w:rsidRDefault="004E5000" w:rsidP="004E5000">
            <w:pPr>
              <w:rPr>
                <w:sz w:val="24"/>
                <w:szCs w:val="24"/>
              </w:rPr>
            </w:pPr>
            <w:r w:rsidRPr="004E5000">
              <w:rPr>
                <w:sz w:val="24"/>
                <w:szCs w:val="24"/>
              </w:rPr>
              <w:t>П-КОЦ-30</w:t>
            </w:r>
          </w:p>
        </w:tc>
        <w:tc>
          <w:tcPr>
            <w:tcW w:w="850" w:type="dxa"/>
            <w:vAlign w:val="center"/>
          </w:tcPr>
          <w:p w:rsidR="004E5000" w:rsidRPr="004E5000" w:rsidRDefault="004E5000" w:rsidP="004E5000">
            <w:pPr>
              <w:jc w:val="center"/>
              <w:rPr>
                <w:sz w:val="24"/>
                <w:szCs w:val="24"/>
              </w:rPr>
            </w:pPr>
            <w:r w:rsidRPr="004E5000">
              <w:rPr>
                <w:sz w:val="24"/>
                <w:szCs w:val="24"/>
              </w:rPr>
              <w:t>240</w:t>
            </w:r>
          </w:p>
        </w:tc>
        <w:tc>
          <w:tcPr>
            <w:tcW w:w="1134" w:type="dxa"/>
            <w:vAlign w:val="center"/>
          </w:tcPr>
          <w:p w:rsidR="004E5000" w:rsidRPr="004E5000" w:rsidRDefault="004E5000" w:rsidP="004E5000">
            <w:pPr>
              <w:jc w:val="center"/>
              <w:rPr>
                <w:sz w:val="24"/>
                <w:szCs w:val="24"/>
              </w:rPr>
            </w:pPr>
            <w:r w:rsidRPr="004E5000">
              <w:rPr>
                <w:sz w:val="24"/>
                <w:szCs w:val="24"/>
              </w:rPr>
              <w:t>240</w:t>
            </w:r>
          </w:p>
        </w:tc>
        <w:tc>
          <w:tcPr>
            <w:tcW w:w="993" w:type="dxa"/>
            <w:vAlign w:val="center"/>
          </w:tcPr>
          <w:p w:rsidR="004E5000" w:rsidRPr="004E5000" w:rsidRDefault="004E5000" w:rsidP="004E5000">
            <w:pPr>
              <w:jc w:val="center"/>
              <w:rPr>
                <w:sz w:val="24"/>
                <w:szCs w:val="24"/>
              </w:rPr>
            </w:pPr>
            <w:r w:rsidRPr="004E5000">
              <w:rPr>
                <w:sz w:val="24"/>
                <w:szCs w:val="24"/>
              </w:rPr>
              <w:t>120</w:t>
            </w:r>
          </w:p>
        </w:tc>
        <w:tc>
          <w:tcPr>
            <w:tcW w:w="1417" w:type="dxa"/>
            <w:vAlign w:val="center"/>
          </w:tcPr>
          <w:p w:rsidR="004E5000" w:rsidRPr="004E5000" w:rsidRDefault="004E5000" w:rsidP="004E5000">
            <w:pPr>
              <w:jc w:val="center"/>
              <w:rPr>
                <w:sz w:val="24"/>
                <w:szCs w:val="24"/>
              </w:rPr>
            </w:pPr>
            <w:r w:rsidRPr="004E5000">
              <w:rPr>
                <w:sz w:val="24"/>
                <w:szCs w:val="24"/>
              </w:rPr>
              <w:t>З0</w:t>
            </w:r>
          </w:p>
        </w:tc>
        <w:tc>
          <w:tcPr>
            <w:tcW w:w="1276" w:type="dxa"/>
            <w:vAlign w:val="center"/>
          </w:tcPr>
          <w:p w:rsidR="004E5000" w:rsidRPr="004E5000" w:rsidRDefault="004E5000" w:rsidP="004E5000">
            <w:pPr>
              <w:jc w:val="center"/>
              <w:rPr>
                <w:sz w:val="24"/>
                <w:szCs w:val="24"/>
              </w:rPr>
            </w:pPr>
            <w:r w:rsidRPr="004E5000">
              <w:rPr>
                <w:sz w:val="24"/>
                <w:szCs w:val="24"/>
              </w:rPr>
              <w:t>1,2</w:t>
            </w:r>
          </w:p>
        </w:tc>
        <w:tc>
          <w:tcPr>
            <w:tcW w:w="1979" w:type="dxa"/>
            <w:vMerge/>
          </w:tcPr>
          <w:p w:rsidR="004E5000" w:rsidRPr="004E5000" w:rsidRDefault="004E5000" w:rsidP="004E5000">
            <w:pPr>
              <w:jc w:val="both"/>
              <w:rPr>
                <w:sz w:val="24"/>
                <w:szCs w:val="24"/>
              </w:rPr>
            </w:pPr>
          </w:p>
        </w:tc>
      </w:tr>
      <w:tr w:rsidR="004E5000" w:rsidRPr="004E5000" w:rsidTr="004E5000">
        <w:tc>
          <w:tcPr>
            <w:tcW w:w="1413" w:type="dxa"/>
          </w:tcPr>
          <w:p w:rsidR="004E5000" w:rsidRPr="004E5000" w:rsidRDefault="004E5000" w:rsidP="004E5000">
            <w:pPr>
              <w:rPr>
                <w:sz w:val="24"/>
                <w:szCs w:val="24"/>
              </w:rPr>
            </w:pPr>
            <w:r w:rsidRPr="004E5000">
              <w:rPr>
                <w:sz w:val="24"/>
                <w:szCs w:val="24"/>
              </w:rPr>
              <w:t>П-КОЦ-36</w:t>
            </w:r>
          </w:p>
        </w:tc>
        <w:tc>
          <w:tcPr>
            <w:tcW w:w="850" w:type="dxa"/>
            <w:vAlign w:val="center"/>
          </w:tcPr>
          <w:p w:rsidR="004E5000" w:rsidRPr="004E5000" w:rsidRDefault="004E5000" w:rsidP="004E5000">
            <w:pPr>
              <w:jc w:val="center"/>
              <w:rPr>
                <w:sz w:val="24"/>
                <w:szCs w:val="24"/>
              </w:rPr>
            </w:pPr>
            <w:r w:rsidRPr="004E5000">
              <w:rPr>
                <w:sz w:val="24"/>
                <w:szCs w:val="24"/>
              </w:rPr>
              <w:t>500</w:t>
            </w:r>
          </w:p>
        </w:tc>
        <w:tc>
          <w:tcPr>
            <w:tcW w:w="1134" w:type="dxa"/>
            <w:vAlign w:val="center"/>
          </w:tcPr>
          <w:p w:rsidR="004E5000" w:rsidRPr="004E5000" w:rsidRDefault="004E5000" w:rsidP="004E5000">
            <w:pPr>
              <w:jc w:val="center"/>
              <w:rPr>
                <w:sz w:val="24"/>
                <w:szCs w:val="24"/>
              </w:rPr>
            </w:pPr>
            <w:r w:rsidRPr="004E5000">
              <w:rPr>
                <w:sz w:val="24"/>
                <w:szCs w:val="24"/>
              </w:rPr>
              <w:t>130</w:t>
            </w:r>
          </w:p>
        </w:tc>
        <w:tc>
          <w:tcPr>
            <w:tcW w:w="993" w:type="dxa"/>
            <w:vAlign w:val="center"/>
          </w:tcPr>
          <w:p w:rsidR="004E5000" w:rsidRPr="004E5000" w:rsidRDefault="004E5000" w:rsidP="004E5000">
            <w:pPr>
              <w:jc w:val="center"/>
              <w:rPr>
                <w:sz w:val="24"/>
                <w:szCs w:val="24"/>
              </w:rPr>
            </w:pPr>
            <w:r w:rsidRPr="004E5000">
              <w:rPr>
                <w:sz w:val="24"/>
                <w:szCs w:val="24"/>
              </w:rPr>
              <w:t>90</w:t>
            </w:r>
          </w:p>
        </w:tc>
        <w:tc>
          <w:tcPr>
            <w:tcW w:w="1417" w:type="dxa"/>
            <w:vAlign w:val="center"/>
          </w:tcPr>
          <w:p w:rsidR="004E5000" w:rsidRPr="004E5000" w:rsidRDefault="004E5000" w:rsidP="004E5000">
            <w:pPr>
              <w:jc w:val="center"/>
              <w:rPr>
                <w:sz w:val="24"/>
                <w:szCs w:val="24"/>
              </w:rPr>
            </w:pPr>
            <w:r w:rsidRPr="004E5000">
              <w:rPr>
                <w:sz w:val="24"/>
                <w:szCs w:val="24"/>
              </w:rPr>
              <w:t>36</w:t>
            </w:r>
          </w:p>
        </w:tc>
        <w:tc>
          <w:tcPr>
            <w:tcW w:w="1276" w:type="dxa"/>
            <w:vAlign w:val="center"/>
          </w:tcPr>
          <w:p w:rsidR="004E5000" w:rsidRPr="004E5000" w:rsidRDefault="004E5000" w:rsidP="004E5000">
            <w:pPr>
              <w:jc w:val="center"/>
              <w:rPr>
                <w:sz w:val="24"/>
                <w:szCs w:val="24"/>
              </w:rPr>
            </w:pPr>
            <w:r w:rsidRPr="004E5000">
              <w:rPr>
                <w:sz w:val="24"/>
                <w:szCs w:val="24"/>
              </w:rPr>
              <w:t>2,0</w:t>
            </w:r>
          </w:p>
        </w:tc>
        <w:tc>
          <w:tcPr>
            <w:tcW w:w="1979" w:type="dxa"/>
            <w:vMerge/>
          </w:tcPr>
          <w:p w:rsidR="004E5000" w:rsidRPr="004E5000" w:rsidRDefault="004E5000" w:rsidP="004E5000">
            <w:pPr>
              <w:jc w:val="both"/>
              <w:rPr>
                <w:sz w:val="24"/>
                <w:szCs w:val="24"/>
              </w:rPr>
            </w:pPr>
          </w:p>
        </w:tc>
      </w:tr>
      <w:tr w:rsidR="004E5000" w:rsidRPr="004E5000" w:rsidTr="004E5000">
        <w:tc>
          <w:tcPr>
            <w:tcW w:w="1413" w:type="dxa"/>
            <w:vAlign w:val="center"/>
          </w:tcPr>
          <w:p w:rsidR="004E5000" w:rsidRPr="004E5000" w:rsidRDefault="004E5000" w:rsidP="004E5000">
            <w:pPr>
              <w:rPr>
                <w:sz w:val="24"/>
                <w:szCs w:val="24"/>
              </w:rPr>
            </w:pPr>
            <w:r w:rsidRPr="004E5000">
              <w:rPr>
                <w:sz w:val="24"/>
                <w:szCs w:val="24"/>
              </w:rPr>
              <w:t>П-КОЦ-50</w:t>
            </w:r>
          </w:p>
        </w:tc>
        <w:tc>
          <w:tcPr>
            <w:tcW w:w="850" w:type="dxa"/>
            <w:vAlign w:val="center"/>
          </w:tcPr>
          <w:p w:rsidR="004E5000" w:rsidRPr="004E5000" w:rsidRDefault="004E5000" w:rsidP="004E5000">
            <w:pPr>
              <w:jc w:val="center"/>
              <w:rPr>
                <w:sz w:val="24"/>
                <w:szCs w:val="24"/>
              </w:rPr>
            </w:pPr>
            <w:r w:rsidRPr="004E5000">
              <w:rPr>
                <w:sz w:val="24"/>
                <w:szCs w:val="24"/>
              </w:rPr>
              <w:t>280</w:t>
            </w:r>
          </w:p>
        </w:tc>
        <w:tc>
          <w:tcPr>
            <w:tcW w:w="1134" w:type="dxa"/>
            <w:vAlign w:val="center"/>
          </w:tcPr>
          <w:p w:rsidR="004E5000" w:rsidRPr="004E5000" w:rsidRDefault="004E5000" w:rsidP="004E5000">
            <w:pPr>
              <w:jc w:val="center"/>
              <w:rPr>
                <w:sz w:val="24"/>
                <w:szCs w:val="24"/>
              </w:rPr>
            </w:pPr>
            <w:r w:rsidRPr="004E5000">
              <w:rPr>
                <w:sz w:val="24"/>
                <w:szCs w:val="24"/>
              </w:rPr>
              <w:t>280</w:t>
            </w:r>
          </w:p>
        </w:tc>
        <w:tc>
          <w:tcPr>
            <w:tcW w:w="993" w:type="dxa"/>
            <w:vAlign w:val="center"/>
          </w:tcPr>
          <w:p w:rsidR="004E5000" w:rsidRPr="004E5000" w:rsidRDefault="004E5000" w:rsidP="004E5000">
            <w:pPr>
              <w:jc w:val="center"/>
              <w:rPr>
                <w:sz w:val="24"/>
                <w:szCs w:val="24"/>
              </w:rPr>
            </w:pPr>
            <w:r w:rsidRPr="004E5000">
              <w:rPr>
                <w:sz w:val="24"/>
                <w:szCs w:val="24"/>
              </w:rPr>
              <w:t>140</w:t>
            </w:r>
          </w:p>
        </w:tc>
        <w:tc>
          <w:tcPr>
            <w:tcW w:w="1417" w:type="dxa"/>
            <w:vAlign w:val="center"/>
          </w:tcPr>
          <w:p w:rsidR="004E5000" w:rsidRPr="004E5000" w:rsidRDefault="004E5000" w:rsidP="004E5000">
            <w:pPr>
              <w:jc w:val="center"/>
              <w:rPr>
                <w:sz w:val="24"/>
                <w:szCs w:val="24"/>
              </w:rPr>
            </w:pPr>
            <w:r w:rsidRPr="004E5000">
              <w:rPr>
                <w:sz w:val="24"/>
                <w:szCs w:val="24"/>
              </w:rPr>
              <w:t>50</w:t>
            </w:r>
          </w:p>
        </w:tc>
        <w:tc>
          <w:tcPr>
            <w:tcW w:w="1276" w:type="dxa"/>
            <w:vAlign w:val="center"/>
          </w:tcPr>
          <w:p w:rsidR="004E5000" w:rsidRPr="004E5000" w:rsidRDefault="004E5000" w:rsidP="004E5000">
            <w:pPr>
              <w:jc w:val="center"/>
              <w:rPr>
                <w:sz w:val="24"/>
                <w:szCs w:val="24"/>
              </w:rPr>
            </w:pPr>
            <w:r w:rsidRPr="004E5000">
              <w:rPr>
                <w:sz w:val="24"/>
                <w:szCs w:val="24"/>
              </w:rPr>
              <w:t>1,5</w:t>
            </w:r>
          </w:p>
        </w:tc>
        <w:tc>
          <w:tcPr>
            <w:tcW w:w="1979" w:type="dxa"/>
            <w:vMerge/>
          </w:tcPr>
          <w:p w:rsidR="004E5000" w:rsidRPr="004E5000" w:rsidRDefault="004E5000" w:rsidP="004E5000">
            <w:pPr>
              <w:jc w:val="both"/>
              <w:rPr>
                <w:sz w:val="24"/>
                <w:szCs w:val="24"/>
              </w:rPr>
            </w:pPr>
          </w:p>
        </w:tc>
      </w:tr>
    </w:tbl>
    <w:p w:rsidR="005157AA" w:rsidRDefault="005157AA" w:rsidP="0088763D">
      <w:pPr>
        <w:ind w:firstLine="709"/>
        <w:jc w:val="both"/>
      </w:pPr>
    </w:p>
    <w:p w:rsidR="005157AA" w:rsidRDefault="005157AA" w:rsidP="0088763D">
      <w:pPr>
        <w:ind w:firstLine="709"/>
        <w:jc w:val="both"/>
      </w:pPr>
    </w:p>
    <w:p w:rsidR="007352FF" w:rsidRPr="007352FF" w:rsidRDefault="007352FF" w:rsidP="007352FF">
      <w:pPr>
        <w:jc w:val="both"/>
        <w:rPr>
          <w:sz w:val="24"/>
        </w:rPr>
      </w:pPr>
      <w:r w:rsidRPr="007352FF">
        <w:rPr>
          <w:sz w:val="24"/>
        </w:rPr>
        <w:t>семи типоразмеров (табл. 55). Каждый тип протектора обозначен цифрой, которая указывает массу протектора (округленно), и четырьмя буквами: первая – П (протектор); вторая – К (короткозамкнутый); третья – О (одиночный); четвертая – Ц (цинковый сплав).</w:t>
      </w:r>
    </w:p>
    <w:p w:rsidR="007352FF" w:rsidRPr="007352FF" w:rsidRDefault="007352FF" w:rsidP="007352FF">
      <w:pPr>
        <w:ind w:firstLine="709"/>
        <w:jc w:val="both"/>
        <w:rPr>
          <w:sz w:val="24"/>
        </w:rPr>
      </w:pPr>
      <w:r w:rsidRPr="007352FF">
        <w:rPr>
          <w:sz w:val="24"/>
        </w:rPr>
        <w:t>Рекомендуемые типоразмеры протекторов, незначительно отличаясь по конструктивному исполнению (рис. 75), обеспечивают практически любой срок службы протекторной защиты – от одного года до 20 лет. Конструктивное исполнение и форма отечественных протекторов выбраны с учетом простоты технологии их отливки, обеспечения оптимальных электрохимических характеристик и срока службы.</w:t>
      </w:r>
    </w:p>
    <w:p w:rsidR="007352FF" w:rsidRPr="007352FF" w:rsidRDefault="007352FF" w:rsidP="007352FF">
      <w:pPr>
        <w:ind w:firstLine="709"/>
        <w:jc w:val="both"/>
        <w:rPr>
          <w:sz w:val="24"/>
        </w:rPr>
      </w:pPr>
    </w:p>
    <w:p w:rsidR="007352FF" w:rsidRPr="007352FF" w:rsidRDefault="007352FF" w:rsidP="007352FF">
      <w:pPr>
        <w:jc w:val="center"/>
        <w:rPr>
          <w:i/>
          <w:sz w:val="24"/>
        </w:rPr>
      </w:pPr>
      <w:r w:rsidRPr="007352FF">
        <w:rPr>
          <w:i/>
        </w:rPr>
        <w:t>Особенности технологии литья</w:t>
      </w:r>
    </w:p>
    <w:p w:rsidR="007352FF" w:rsidRPr="007352FF" w:rsidRDefault="007352FF" w:rsidP="007352FF">
      <w:pPr>
        <w:ind w:firstLine="709"/>
        <w:jc w:val="both"/>
        <w:rPr>
          <w:sz w:val="24"/>
        </w:rPr>
      </w:pPr>
    </w:p>
    <w:p w:rsidR="007352FF" w:rsidRPr="007352FF" w:rsidRDefault="007352FF" w:rsidP="007352FF">
      <w:pPr>
        <w:ind w:firstLine="709"/>
        <w:jc w:val="both"/>
        <w:rPr>
          <w:sz w:val="24"/>
        </w:rPr>
      </w:pPr>
      <w:r w:rsidRPr="007352FF">
        <w:rPr>
          <w:sz w:val="24"/>
        </w:rPr>
        <w:t>Цинковые протекторы можно изготавливать литьем в разовые песчаные формы и в металлические кокили. Наиболее широко применяется литье протекторов в кокиль. На рис. 76 представлены разъемные металлические кокили для отливки протекторов. Была разработана конструкция открытых неразъемных металлических кокилей (изложниц) для отливок простой геометрии, чтобы избежать дополнительного расхода металла на литниково-питающую систему (рис. 77).</w:t>
      </w:r>
    </w:p>
    <w:p w:rsidR="007352FF" w:rsidRPr="007352FF" w:rsidRDefault="007352FF" w:rsidP="007352FF">
      <w:pPr>
        <w:ind w:firstLine="709"/>
        <w:jc w:val="both"/>
        <w:rPr>
          <w:sz w:val="24"/>
        </w:rPr>
      </w:pPr>
      <w:r w:rsidRPr="007352FF">
        <w:rPr>
          <w:sz w:val="24"/>
        </w:rPr>
        <w:t>Принципиальная схема установки для отливки протекторов (рис. 78) включает в себя устройство для загрузки чушкового (катодного) цинка в индукционную печь и карусельную машину с изложницами. Разливка протекторных сплавов на основе цинка в изложницы, установленные на карусельной машине или специальном столе, осуществляется с помощью разливочного ковша, перемещающегося по монорельсу над изложницами. При литье протекторов всех типоразмеров в открытые изложницы резко снижается трудоемкость литья по сравнению с трудоемкостью литья в разъемные кокили и полностью исключаются возвратные отходы (литники, прибыли). Следует особо подчеркнуть и равномерный химический состав сплава ЦП1 по сечению литого протектора, что повышает эффективность и стабильность работы протекторов. Распределение элементов оценивали по данным химического анализа проб, взятых по специальной схеме от протектора П-КОЦ-18 (рис. 79).</w:t>
      </w:r>
    </w:p>
    <w:p w:rsidR="007352FF" w:rsidRPr="007352FF" w:rsidRDefault="007352FF" w:rsidP="007352FF">
      <w:pPr>
        <w:ind w:firstLine="709"/>
        <w:jc w:val="both"/>
        <w:rPr>
          <w:sz w:val="24"/>
        </w:rPr>
      </w:pPr>
      <w:r w:rsidRPr="007352FF">
        <w:rPr>
          <w:sz w:val="24"/>
        </w:rPr>
        <w:t>Получение литого протектора в открытых металлических изложницах включает следующие операции:</w:t>
      </w:r>
    </w:p>
    <w:p w:rsidR="007352FF" w:rsidRPr="007352FF" w:rsidRDefault="007352FF" w:rsidP="007352FF">
      <w:pPr>
        <w:ind w:firstLine="709"/>
        <w:jc w:val="both"/>
        <w:rPr>
          <w:sz w:val="24"/>
        </w:rPr>
      </w:pPr>
      <w:r w:rsidRPr="007352FF">
        <w:rPr>
          <w:sz w:val="24"/>
        </w:rPr>
        <w:t>а) подготовка изложницы к заливке (нагрев изложницы до 120</w:t>
      </w:r>
      <w:r>
        <w:rPr>
          <w:sz w:val="24"/>
        </w:rPr>
        <w:t xml:space="preserve"> – </w:t>
      </w:r>
      <w:r w:rsidRPr="007352FF">
        <w:rPr>
          <w:sz w:val="24"/>
        </w:rPr>
        <w:t>150°С, установка предварительно прогретого до 120</w:t>
      </w:r>
      <w:r>
        <w:rPr>
          <w:sz w:val="24"/>
        </w:rPr>
        <w:t xml:space="preserve"> – </w:t>
      </w:r>
      <w:r w:rsidRPr="007352FF">
        <w:rPr>
          <w:sz w:val="24"/>
        </w:rPr>
        <w:t>150°С закладного стержня); б) заливка цинкового сплава в изложницу при 460</w:t>
      </w:r>
      <w:r>
        <w:rPr>
          <w:sz w:val="24"/>
        </w:rPr>
        <w:t xml:space="preserve"> – </w:t>
      </w:r>
      <w:r w:rsidRPr="007352FF">
        <w:rPr>
          <w:sz w:val="24"/>
        </w:rPr>
        <w:t>480°С; в) выдержка отливки в изложнице для затвердевания и охлаждения до заданной температуры; г) удаление литого протектора из изложницы при 250</w:t>
      </w:r>
      <w:r>
        <w:rPr>
          <w:sz w:val="24"/>
        </w:rPr>
        <w:t xml:space="preserve"> – </w:t>
      </w:r>
      <w:r w:rsidRPr="007352FF">
        <w:rPr>
          <w:sz w:val="24"/>
        </w:rPr>
        <w:t>260°С. Продолжительность одного полного цикла при литье протекторов в металлические изложницы составляет от 8 до 30 мин в зависимости от массы протекторов и условий охлаждения.</w:t>
      </w:r>
    </w:p>
    <w:p w:rsidR="007352FF" w:rsidRPr="007352FF" w:rsidRDefault="007352FF" w:rsidP="007352FF">
      <w:pPr>
        <w:ind w:firstLine="709"/>
        <w:jc w:val="both"/>
      </w:pPr>
      <w:r w:rsidRPr="007352FF">
        <w:rPr>
          <w:sz w:val="24"/>
        </w:rPr>
        <w:t>Условиями охлаждения цинковых сплавов в металлических изложницах определяются в значительной мере кристаллическое строение литых протекторов и их важнейшие электрохимические свойства. При рассмотрении макроструктуры протекторов П-КОЦ-18 из сплава ЦП1, залитых в изложницы с различной начальной температурой (рис. 80), выделяются три характерные зоны: корковая, столбчатых и неориентированных кристаллов. Наиболее однородная структура отливки (зона мелких однородных кристаллов) получена в изложницах с начальной температурой 20°С (</w:t>
      </w:r>
      <w:r w:rsidRPr="007352FF">
        <w:rPr>
          <w:i/>
          <w:sz w:val="24"/>
        </w:rPr>
        <w:t>а</w:t>
      </w:r>
      <w:r w:rsidRPr="007352FF">
        <w:rPr>
          <w:sz w:val="24"/>
        </w:rPr>
        <w:t>) и 160 °С (</w:t>
      </w:r>
      <w:r w:rsidRPr="007352FF">
        <w:rPr>
          <w:i/>
          <w:sz w:val="24"/>
        </w:rPr>
        <w:t>б</w:t>
      </w:r>
      <w:r w:rsidRPr="007352FF">
        <w:rPr>
          <w:sz w:val="24"/>
        </w:rPr>
        <w:t>). Напротив, при литье сплава в изложницу с начальной температурой 310 °С (</w:t>
      </w:r>
      <w:r w:rsidRPr="007352FF">
        <w:rPr>
          <w:i/>
          <w:sz w:val="24"/>
        </w:rPr>
        <w:t>в</w:t>
      </w:r>
      <w:r w:rsidRPr="007352FF">
        <w:rPr>
          <w:sz w:val="24"/>
        </w:rPr>
        <w:t>) четко обозначена зональность в кристаллическом строении протектора.</w:t>
      </w:r>
    </w:p>
    <w:p w:rsidR="005157AA" w:rsidRDefault="005157AA" w:rsidP="0088763D">
      <w:pPr>
        <w:ind w:firstLine="709"/>
        <w:jc w:val="both"/>
      </w:pPr>
    </w:p>
    <w:p w:rsidR="007352FF" w:rsidRDefault="007352FF" w:rsidP="0088763D">
      <w:pPr>
        <w:ind w:firstLine="709"/>
        <w:jc w:val="both"/>
        <w:sectPr w:rsidR="007352FF" w:rsidSect="007352FF">
          <w:pgSz w:w="10773" w:h="15196" w:code="11"/>
          <w:pgMar w:top="567" w:right="567" w:bottom="567" w:left="1134" w:header="0" w:footer="0" w:gutter="0"/>
          <w:cols w:space="708"/>
          <w:docGrid w:linePitch="381"/>
        </w:sectPr>
      </w:pPr>
    </w:p>
    <w:p w:rsidR="007352FF" w:rsidRPr="007352FF" w:rsidRDefault="007352FF" w:rsidP="007352FF">
      <w:pPr>
        <w:ind w:firstLine="709"/>
        <w:jc w:val="both"/>
      </w:pPr>
      <w:r w:rsidRPr="007352FF">
        <w:lastRenderedPageBreak/>
        <w:t>Характер затвердевания протекторов П-КОЦ-18, определяют методами выливки и термометрии. По методу выпивки металл, залитый в изложницу, через определенные промежутки времени выливают, опрокидывая изложницы. После вытекания жидкого остатка в изложнице остается твердая корка-оболочка. По толщине твердых корочек δ</w:t>
      </w:r>
      <w:r w:rsidRPr="007352FF">
        <w:rPr>
          <w:vertAlign w:val="subscript"/>
        </w:rPr>
        <w:t>к</w:t>
      </w:r>
      <w:r w:rsidRPr="007352FF">
        <w:t xml:space="preserve"> (мм) и их массе </w:t>
      </w:r>
      <w:r w:rsidRPr="007352FF">
        <w:rPr>
          <w:i/>
        </w:rPr>
        <w:t>m</w:t>
      </w:r>
      <w:r w:rsidRPr="007352FF">
        <w:rPr>
          <w:vertAlign w:val="subscript"/>
        </w:rPr>
        <w:t>к</w:t>
      </w:r>
      <w:r w:rsidRPr="007352FF">
        <w:t xml:space="preserve"> (кг) оценивают характер затвердевания сплава в зависимости от начальной температуры изложницы.</w:t>
      </w:r>
    </w:p>
    <w:p w:rsidR="005157AA" w:rsidRDefault="007352FF" w:rsidP="007352FF">
      <w:pPr>
        <w:ind w:firstLine="709"/>
        <w:jc w:val="both"/>
      </w:pPr>
      <w:r>
        <w:rPr>
          <w:noProof/>
          <w:lang w:eastAsia="ru-RU"/>
        </w:rPr>
        <w:drawing>
          <wp:anchor distT="0" distB="0" distL="114300" distR="114300" simplePos="0" relativeHeight="251888640" behindDoc="0" locked="0" layoutInCell="1" allowOverlap="1">
            <wp:simplePos x="0" y="0"/>
            <wp:positionH relativeFrom="page">
              <wp:align>center</wp:align>
            </wp:positionH>
            <wp:positionV relativeFrom="paragraph">
              <wp:posOffset>610235</wp:posOffset>
            </wp:positionV>
            <wp:extent cx="4878705" cy="3221990"/>
            <wp:effectExtent l="0" t="0" r="0" b="0"/>
            <wp:wrapTopAndBottom/>
            <wp:docPr id="157" name="Рисунок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Ris_1.jp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4878705" cy="3221990"/>
                    </a:xfrm>
                    <a:prstGeom prst="rect">
                      <a:avLst/>
                    </a:prstGeom>
                  </pic:spPr>
                </pic:pic>
              </a:graphicData>
            </a:graphic>
            <wp14:sizeRelH relativeFrom="margin">
              <wp14:pctWidth>0</wp14:pctWidth>
            </wp14:sizeRelH>
            <wp14:sizeRelV relativeFrom="margin">
              <wp14:pctHeight>0</wp14:pctHeight>
            </wp14:sizeRelV>
          </wp:anchor>
        </w:drawing>
      </w:r>
      <w:r w:rsidRPr="007352FF">
        <w:t>Представленные в табл. 56 данные по изменению толщины и массы корочки</w:t>
      </w:r>
      <w:r w:rsidR="00F33800" w:rsidRPr="00F33800">
        <w:t xml:space="preserve"> </w:t>
      </w:r>
      <w:r w:rsidR="00F33800" w:rsidRPr="00F33800">
        <w:rPr>
          <w:spacing w:val="-6"/>
        </w:rPr>
        <w:t>через определенные промежутки</w:t>
      </w:r>
      <w:r w:rsidR="00F33800" w:rsidRPr="00F33800">
        <w:t xml:space="preserve"> </w:t>
      </w:r>
      <w:r w:rsidR="00F33800" w:rsidRPr="00F33800">
        <w:rPr>
          <w:spacing w:val="-6"/>
        </w:rPr>
        <w:t>времени свидетельствуют</w:t>
      </w:r>
      <w:r w:rsidR="00F33800" w:rsidRPr="00F33800">
        <w:t xml:space="preserve"> о влиянии</w:t>
      </w:r>
    </w:p>
    <w:p w:rsidR="005157AA" w:rsidRDefault="00F33800" w:rsidP="0088763D">
      <w:pPr>
        <w:ind w:firstLine="709"/>
        <w:jc w:val="both"/>
      </w:pPr>
      <w:r>
        <w:rPr>
          <w:noProof/>
          <w:lang w:eastAsia="ru-RU"/>
        </w:rPr>
        <mc:AlternateContent>
          <mc:Choice Requires="wps">
            <w:drawing>
              <wp:anchor distT="0" distB="0" distL="114300" distR="114300" simplePos="0" relativeHeight="251891712" behindDoc="0" locked="0" layoutInCell="1" allowOverlap="1" wp14:anchorId="16747C18" wp14:editId="0DC969BB">
                <wp:simplePos x="0" y="0"/>
                <wp:positionH relativeFrom="margin">
                  <wp:align>right</wp:align>
                </wp:positionH>
                <wp:positionV relativeFrom="paragraph">
                  <wp:posOffset>5495925</wp:posOffset>
                </wp:positionV>
                <wp:extent cx="2804160" cy="635"/>
                <wp:effectExtent l="0" t="0" r="0" b="1270"/>
                <wp:wrapTopAndBottom/>
                <wp:docPr id="159" name="Надпись 159"/>
                <wp:cNvGraphicFramePr/>
                <a:graphic xmlns:a="http://schemas.openxmlformats.org/drawingml/2006/main">
                  <a:graphicData uri="http://schemas.microsoft.com/office/word/2010/wordprocessingShape">
                    <wps:wsp>
                      <wps:cNvSpPr txBox="1"/>
                      <wps:spPr>
                        <a:xfrm>
                          <a:off x="0" y="0"/>
                          <a:ext cx="2804160" cy="635"/>
                        </a:xfrm>
                        <a:prstGeom prst="rect">
                          <a:avLst/>
                        </a:prstGeom>
                        <a:solidFill>
                          <a:prstClr val="white"/>
                        </a:solidFill>
                        <a:ln>
                          <a:noFill/>
                        </a:ln>
                      </wps:spPr>
                      <wps:txbx>
                        <w:txbxContent>
                          <w:p w:rsidR="000725E8" w:rsidRPr="00F33800" w:rsidRDefault="000725E8" w:rsidP="00F33800">
                            <w:pPr>
                              <w:pStyle w:val="ac"/>
                              <w:spacing w:after="0"/>
                              <w:rPr>
                                <w:i w:val="0"/>
                                <w:noProof/>
                                <w:sz w:val="28"/>
                              </w:rPr>
                            </w:pPr>
                            <w:r w:rsidRPr="00F33800">
                              <w:rPr>
                                <w:i w:val="0"/>
                                <w:noProof/>
                                <w:sz w:val="28"/>
                              </w:rPr>
                              <w:t>Рис. 76. Конструкция кокилей для отливки протекторов разных типов:</w:t>
                            </w:r>
                          </w:p>
                          <w:p w:rsidR="000725E8" w:rsidRPr="00F33800" w:rsidRDefault="000725E8" w:rsidP="00F33800">
                            <w:pPr>
                              <w:pStyle w:val="ac"/>
                              <w:spacing w:after="0"/>
                              <w:rPr>
                                <w:i w:val="0"/>
                                <w:noProof/>
                                <w:sz w:val="28"/>
                              </w:rPr>
                            </w:pPr>
                            <w:r w:rsidRPr="00F33800">
                              <w:rPr>
                                <w:noProof/>
                                <w:sz w:val="28"/>
                              </w:rPr>
                              <w:t>а</w:t>
                            </w:r>
                            <w:r w:rsidRPr="00F33800">
                              <w:rPr>
                                <w:i w:val="0"/>
                                <w:noProof/>
                                <w:sz w:val="28"/>
                              </w:rPr>
                              <w:t xml:space="preserve"> – П-КОЦ-10; </w:t>
                            </w:r>
                            <w:r w:rsidRPr="00F33800">
                              <w:rPr>
                                <w:noProof/>
                                <w:sz w:val="28"/>
                              </w:rPr>
                              <w:t>б</w:t>
                            </w:r>
                            <w:r>
                              <w:rPr>
                                <w:i w:val="0"/>
                                <w:noProof/>
                                <w:sz w:val="28"/>
                              </w:rPr>
                              <w:t xml:space="preserve"> – П-КОЦ-18,</w:t>
                            </w:r>
                            <w:r>
                              <w:rPr>
                                <w:i w:val="0"/>
                                <w:noProof/>
                                <w:sz w:val="28"/>
                              </w:rPr>
                              <w:br/>
                            </w:r>
                            <w:r w:rsidRPr="00F33800">
                              <w:rPr>
                                <w:i w:val="0"/>
                                <w:noProof/>
                                <w:sz w:val="28"/>
                              </w:rPr>
                              <w:t xml:space="preserve">П-КОЦ-36; </w:t>
                            </w:r>
                            <w:r w:rsidRPr="00F33800">
                              <w:rPr>
                                <w:noProof/>
                                <w:sz w:val="28"/>
                              </w:rPr>
                              <w:t>в</w:t>
                            </w:r>
                            <w:r w:rsidRPr="00F33800">
                              <w:rPr>
                                <w:i w:val="0"/>
                                <w:noProof/>
                                <w:sz w:val="28"/>
                              </w:rPr>
                              <w:t xml:space="preserve"> – П-КОЦ-25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6747C18" id="Надпись 159" o:spid="_x0000_s1095" type="#_x0000_t202" style="position:absolute;left:0;text-align:left;margin-left:169.6pt;margin-top:432.75pt;width:220.8pt;height:.05pt;z-index:251891712;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" stroked="f">
                <v:textbox style="mso-fit-shape-to-text:t" inset="0,0,0,0">
                  <w:txbxContent>
                    <w:p w:rsidR="000725E8" w:rsidRPr="00F33800" w:rsidRDefault="000725E8" w:rsidP="00F33800">
                      <w:pPr>
                        <w:pStyle w:val="ac"/>
                        <w:spacing w:after="0"/>
                        <w:rPr>
                          <w:i w:val="0"/>
                          <w:noProof/>
                          <w:sz w:val="28"/>
                        </w:rPr>
                      </w:pPr>
                      <w:r w:rsidRPr="00F33800">
                        <w:rPr>
                          <w:i w:val="0"/>
                          <w:noProof/>
                          <w:sz w:val="28"/>
                        </w:rPr>
                        <w:t>Рис. 76. Конструкция кокилей для отливки протекторов разных типов:</w:t>
                      </w:r>
                    </w:p>
                    <w:p w:rsidR="000725E8" w:rsidRPr="00F33800" w:rsidRDefault="000725E8" w:rsidP="00F33800">
                      <w:pPr>
                        <w:pStyle w:val="ac"/>
                        <w:spacing w:after="0"/>
                        <w:rPr>
                          <w:i w:val="0"/>
                          <w:noProof/>
                          <w:sz w:val="28"/>
                        </w:rPr>
                      </w:pPr>
                      <w:r w:rsidRPr="00F33800">
                        <w:rPr>
                          <w:noProof/>
                          <w:sz w:val="28"/>
                        </w:rPr>
                        <w:t>а</w:t>
                      </w:r>
                      <w:r w:rsidRPr="00F33800">
                        <w:rPr>
                          <w:i w:val="0"/>
                          <w:noProof/>
                          <w:sz w:val="28"/>
                        </w:rPr>
                        <w:t xml:space="preserve"> – П-КОЦ-10; </w:t>
                      </w:r>
                      <w:r w:rsidRPr="00F33800">
                        <w:rPr>
                          <w:noProof/>
                          <w:sz w:val="28"/>
                        </w:rPr>
                        <w:t>б</w:t>
                      </w:r>
                      <w:r>
                        <w:rPr>
                          <w:i w:val="0"/>
                          <w:noProof/>
                          <w:sz w:val="28"/>
                        </w:rPr>
                        <w:t xml:space="preserve"> – П-КОЦ-18,</w:t>
                      </w:r>
                      <w:r>
                        <w:rPr>
                          <w:i w:val="0"/>
                          <w:noProof/>
                          <w:sz w:val="28"/>
                        </w:rPr>
                        <w:br/>
                      </w:r>
                      <w:r w:rsidRPr="00F33800">
                        <w:rPr>
                          <w:i w:val="0"/>
                          <w:noProof/>
                          <w:sz w:val="28"/>
                        </w:rPr>
                        <w:t xml:space="preserve">П-КОЦ-36; </w:t>
                      </w:r>
                      <w:r w:rsidRPr="00F33800">
                        <w:rPr>
                          <w:noProof/>
                          <w:sz w:val="28"/>
                        </w:rPr>
                        <w:t>в</w:t>
                      </w:r>
                      <w:r w:rsidRPr="00F33800">
                        <w:rPr>
                          <w:i w:val="0"/>
                          <w:noProof/>
                          <w:sz w:val="28"/>
                        </w:rPr>
                        <w:t xml:space="preserve"> – П-КОЦ-25</w:t>
                      </w:r>
                    </w:p>
                  </w:txbxContent>
                </v:textbox>
                <w10:wrap type="topAndBottom" anchorx="margin"/>
              </v:shape>
            </w:pict>
          </mc:Fallback>
        </mc:AlternateContent>
      </w:r>
      <w:r>
        <w:rPr>
          <w:noProof/>
          <w:lang w:eastAsia="ru-RU"/>
        </w:rPr>
        <w:drawing>
          <wp:anchor distT="0" distB="0" distL="114300" distR="114300" simplePos="0" relativeHeight="251889664" behindDoc="0" locked="0" layoutInCell="1" allowOverlap="1">
            <wp:simplePos x="0" y="0"/>
            <wp:positionH relativeFrom="margin">
              <wp:posOffset>225188</wp:posOffset>
            </wp:positionH>
            <wp:positionV relativeFrom="paragraph">
              <wp:posOffset>3831590</wp:posOffset>
            </wp:positionV>
            <wp:extent cx="2339975" cy="2606675"/>
            <wp:effectExtent l="0" t="0" r="3175" b="3175"/>
            <wp:wrapTopAndBottom/>
            <wp:docPr id="158" name="Рисунок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Ris_1.jpg"/>
                    <pic:cNvPicPr/>
                  </pic:nvPicPr>
                  <pic:blipFill>
                    <a:blip r:embed="rId97" cstate="print">
                      <a:extLst>
                        <a:ext uri="{28A0092B-C50C-407E-A947-70E740481C1C}">
                          <a14:useLocalDpi xmlns:a14="http://schemas.microsoft.com/office/drawing/2010/main" val="0"/>
                        </a:ext>
                      </a:extLst>
                    </a:blip>
                    <a:stretch>
                      <a:fillRect/>
                    </a:stretch>
                  </pic:blipFill>
                  <pic:spPr>
                    <a:xfrm>
                      <a:off x="0" y="0"/>
                      <a:ext cx="2339975" cy="2606675"/>
                    </a:xfrm>
                    <a:prstGeom prst="rect">
                      <a:avLst/>
                    </a:prstGeom>
                  </pic:spPr>
                </pic:pic>
              </a:graphicData>
            </a:graphic>
            <wp14:sizeRelH relativeFrom="margin">
              <wp14:pctWidth>0</wp14:pctWidth>
            </wp14:sizeRelH>
            <wp14:sizeRelV relativeFrom="margin">
              <wp14:pctHeight>0</wp14:pctHeight>
            </wp14:sizeRelV>
          </wp:anchor>
        </w:drawing>
      </w:r>
    </w:p>
    <w:p w:rsidR="005157AA" w:rsidRDefault="005157AA" w:rsidP="0088763D">
      <w:pPr>
        <w:ind w:firstLine="709"/>
        <w:jc w:val="both"/>
      </w:pPr>
    </w:p>
    <w:p w:rsidR="00F33800" w:rsidRDefault="00F33800" w:rsidP="0088763D">
      <w:pPr>
        <w:ind w:firstLine="709"/>
        <w:jc w:val="both"/>
        <w:sectPr w:rsidR="00F33800" w:rsidSect="00F33800">
          <w:pgSz w:w="10773" w:h="15026" w:code="11"/>
          <w:pgMar w:top="567" w:right="567" w:bottom="567" w:left="1134" w:header="0" w:footer="0" w:gutter="0"/>
          <w:cols w:space="708"/>
          <w:docGrid w:linePitch="381"/>
        </w:sectPr>
      </w:pPr>
    </w:p>
    <w:p w:rsidR="005157AA" w:rsidRDefault="00641777" w:rsidP="0088763D">
      <w:pPr>
        <w:ind w:firstLine="709"/>
        <w:jc w:val="both"/>
      </w:pPr>
      <w:r>
        <w:rPr>
          <w:noProof/>
          <w:lang w:eastAsia="ru-RU"/>
        </w:rPr>
        <w:lastRenderedPageBreak/>
        <mc:AlternateContent>
          <mc:Choice Requires="wps">
            <w:drawing>
              <wp:anchor distT="0" distB="0" distL="114300" distR="114300" simplePos="0" relativeHeight="251897856" behindDoc="0" locked="0" layoutInCell="1" allowOverlap="1" wp14:anchorId="32358EAA" wp14:editId="4BAEEF97">
                <wp:simplePos x="0" y="0"/>
                <wp:positionH relativeFrom="column">
                  <wp:posOffset>108585</wp:posOffset>
                </wp:positionH>
                <wp:positionV relativeFrom="paragraph">
                  <wp:posOffset>7632065</wp:posOffset>
                </wp:positionV>
                <wp:extent cx="5182870" cy="635"/>
                <wp:effectExtent l="0" t="0" r="0" b="0"/>
                <wp:wrapTopAndBottom/>
                <wp:docPr id="163" name="Надпись 163"/>
                <wp:cNvGraphicFramePr/>
                <a:graphic xmlns:a="http://schemas.openxmlformats.org/drawingml/2006/main">
                  <a:graphicData uri="http://schemas.microsoft.com/office/word/2010/wordprocessingShape">
                    <wps:wsp>
                      <wps:cNvSpPr txBox="1"/>
                      <wps:spPr>
                        <a:xfrm>
                          <a:off x="0" y="0"/>
                          <a:ext cx="5182870" cy="635"/>
                        </a:xfrm>
                        <a:prstGeom prst="rect">
                          <a:avLst/>
                        </a:prstGeom>
                        <a:solidFill>
                          <a:prstClr val="white"/>
                        </a:solidFill>
                        <a:ln>
                          <a:noFill/>
                        </a:ln>
                      </wps:spPr>
                      <wps:txbx>
                        <w:txbxContent>
                          <w:p w:rsidR="000725E8" w:rsidRPr="00641777" w:rsidRDefault="000725E8" w:rsidP="00641777">
                            <w:pPr>
                              <w:pStyle w:val="ac"/>
                              <w:spacing w:after="0"/>
                              <w:rPr>
                                <w:i w:val="0"/>
                                <w:noProof/>
                                <w:sz w:val="28"/>
                              </w:rPr>
                            </w:pPr>
                            <w:r w:rsidRPr="00641777">
                              <w:rPr>
                                <w:i w:val="0"/>
                                <w:noProof/>
                                <w:sz w:val="28"/>
                              </w:rPr>
                              <w:t>Рис. 78. Принципиальная схема установки для литья протекторов:</w:t>
                            </w:r>
                          </w:p>
                          <w:p w:rsidR="000725E8" w:rsidRPr="00641777" w:rsidRDefault="000725E8" w:rsidP="00641777">
                            <w:pPr>
                              <w:pStyle w:val="ac"/>
                              <w:spacing w:after="0"/>
                              <w:rPr>
                                <w:i w:val="0"/>
                                <w:noProof/>
                                <w:sz w:val="28"/>
                              </w:rPr>
                            </w:pPr>
                            <w:r w:rsidRPr="00641777">
                              <w:rPr>
                                <w:noProof/>
                                <w:sz w:val="28"/>
                              </w:rPr>
                              <w:t>1</w:t>
                            </w:r>
                            <w:r w:rsidRPr="00641777">
                              <w:rPr>
                                <w:i w:val="0"/>
                                <w:noProof/>
                                <w:sz w:val="28"/>
                              </w:rPr>
                              <w:t xml:space="preserve"> – загрузочная машина; </w:t>
                            </w:r>
                            <w:r w:rsidRPr="00641777">
                              <w:rPr>
                                <w:noProof/>
                                <w:sz w:val="28"/>
                              </w:rPr>
                              <w:t>2</w:t>
                            </w:r>
                            <w:r w:rsidRPr="00641777">
                              <w:rPr>
                                <w:i w:val="0"/>
                                <w:noProof/>
                                <w:sz w:val="28"/>
                              </w:rPr>
                              <w:t xml:space="preserve"> – электропечь; </w:t>
                            </w:r>
                            <w:r w:rsidRPr="00641777">
                              <w:rPr>
                                <w:noProof/>
                                <w:sz w:val="28"/>
                              </w:rPr>
                              <w:t>3</w:t>
                            </w:r>
                            <w:r w:rsidRPr="00641777">
                              <w:rPr>
                                <w:i w:val="0"/>
                                <w:noProof/>
                                <w:sz w:val="28"/>
                              </w:rPr>
                              <w:t xml:space="preserve"> – разливочная машина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358EAA" id="Надпись 163" o:spid="_x0000_s1096" type="#_x0000_t202" style="position:absolute;left:0;text-align:left;margin-left:8.55pt;margin-top:600.95pt;width:408.1pt;height:.05pt;z-index:25189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" stroked="f">
                <v:textbox style="mso-fit-shape-to-text:t" inset="0,0,0,0">
                  <w:txbxContent>
                    <w:p w:rsidR="000725E8" w:rsidRPr="00641777" w:rsidRDefault="000725E8" w:rsidP="00641777">
                      <w:pPr>
                        <w:pStyle w:val="ac"/>
                        <w:spacing w:after="0"/>
                        <w:rPr>
                          <w:i w:val="0"/>
                          <w:noProof/>
                          <w:sz w:val="28"/>
                        </w:rPr>
                      </w:pPr>
                      <w:r w:rsidRPr="00641777">
                        <w:rPr>
                          <w:i w:val="0"/>
                          <w:noProof/>
                          <w:sz w:val="28"/>
                        </w:rPr>
                        <w:t>Рис. 78. Принципиальная схема установки для литья протекторов:</w:t>
                      </w:r>
                    </w:p>
                    <w:p w:rsidR="000725E8" w:rsidRPr="00641777" w:rsidRDefault="000725E8" w:rsidP="00641777">
                      <w:pPr>
                        <w:pStyle w:val="ac"/>
                        <w:spacing w:after="0"/>
                        <w:rPr>
                          <w:i w:val="0"/>
                          <w:noProof/>
                          <w:sz w:val="28"/>
                        </w:rPr>
                      </w:pPr>
                      <w:r w:rsidRPr="00641777">
                        <w:rPr>
                          <w:noProof/>
                          <w:sz w:val="28"/>
                        </w:rPr>
                        <w:t>1</w:t>
                      </w:r>
                      <w:r w:rsidRPr="00641777">
                        <w:rPr>
                          <w:i w:val="0"/>
                          <w:noProof/>
                          <w:sz w:val="28"/>
                        </w:rPr>
                        <w:t xml:space="preserve"> – загрузочная машина; </w:t>
                      </w:r>
                      <w:r w:rsidRPr="00641777">
                        <w:rPr>
                          <w:noProof/>
                          <w:sz w:val="28"/>
                        </w:rPr>
                        <w:t>2</w:t>
                      </w:r>
                      <w:r w:rsidRPr="00641777">
                        <w:rPr>
                          <w:i w:val="0"/>
                          <w:noProof/>
                          <w:sz w:val="28"/>
                        </w:rPr>
                        <w:t xml:space="preserve"> – электропечь; </w:t>
                      </w:r>
                      <w:r w:rsidRPr="00641777">
                        <w:rPr>
                          <w:noProof/>
                          <w:sz w:val="28"/>
                        </w:rPr>
                        <w:t>3</w:t>
                      </w:r>
                      <w:r w:rsidRPr="00641777">
                        <w:rPr>
                          <w:i w:val="0"/>
                          <w:noProof/>
                          <w:sz w:val="28"/>
                        </w:rPr>
                        <w:t xml:space="preserve"> – разливочная машина</w:t>
                      </w:r>
                    </w:p>
                  </w:txbxContent>
                </v:textbox>
                <w10:wrap type="topAndBottom"/>
              </v:shape>
            </w:pict>
          </mc:Fallback>
        </mc:AlternateContent>
      </w:r>
      <w:r>
        <w:rPr>
          <w:noProof/>
          <w:lang w:eastAsia="ru-RU"/>
        </w:rPr>
        <w:drawing>
          <wp:anchor distT="0" distB="0" distL="114300" distR="114300" simplePos="0" relativeHeight="251895808" behindDoc="0" locked="0" layoutInCell="1" allowOverlap="1">
            <wp:simplePos x="0" y="0"/>
            <wp:positionH relativeFrom="page">
              <wp:align>center</wp:align>
            </wp:positionH>
            <wp:positionV relativeFrom="paragraph">
              <wp:posOffset>5350994</wp:posOffset>
            </wp:positionV>
            <wp:extent cx="5182870" cy="2224405"/>
            <wp:effectExtent l="0" t="0" r="0" b="4445"/>
            <wp:wrapTopAndBottom/>
            <wp:docPr id="162" name="Рисунок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Ris_1.jpg"/>
                    <pic:cNvPicPr/>
                  </pic:nvPicPr>
                  <pic:blipFill>
                    <a:blip r:embed="rId98" cstate="print">
                      <a:extLst>
                        <a:ext uri="{28A0092B-C50C-407E-A947-70E740481C1C}">
                          <a14:useLocalDpi xmlns:a14="http://schemas.microsoft.com/office/drawing/2010/main" val="0"/>
                        </a:ext>
                      </a:extLst>
                    </a:blip>
                    <a:stretch>
                      <a:fillRect/>
                    </a:stretch>
                  </pic:blipFill>
                  <pic:spPr>
                    <a:xfrm>
                      <a:off x="0" y="0"/>
                      <a:ext cx="5182870" cy="2224405"/>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mc:AlternateContent>
          <mc:Choice Requires="wps">
            <w:drawing>
              <wp:anchor distT="0" distB="0" distL="114300" distR="114300" simplePos="0" relativeHeight="251894784" behindDoc="0" locked="0" layoutInCell="1" allowOverlap="1" wp14:anchorId="2791DA79" wp14:editId="21771E5D">
                <wp:simplePos x="0" y="0"/>
                <wp:positionH relativeFrom="column">
                  <wp:posOffset>356235</wp:posOffset>
                </wp:positionH>
                <wp:positionV relativeFrom="paragraph">
                  <wp:posOffset>4558030</wp:posOffset>
                </wp:positionV>
                <wp:extent cx="4687570" cy="635"/>
                <wp:effectExtent l="0" t="0" r="0" b="0"/>
                <wp:wrapTopAndBottom/>
                <wp:docPr id="161" name="Надпись 161"/>
                <wp:cNvGraphicFramePr/>
                <a:graphic xmlns:a="http://schemas.openxmlformats.org/drawingml/2006/main">
                  <a:graphicData uri="http://schemas.microsoft.com/office/word/2010/wordprocessingShape">
                    <wps:wsp>
                      <wps:cNvSpPr txBox="1"/>
                      <wps:spPr>
                        <a:xfrm>
                          <a:off x="0" y="0"/>
                          <a:ext cx="4687570" cy="635"/>
                        </a:xfrm>
                        <a:prstGeom prst="rect">
                          <a:avLst/>
                        </a:prstGeom>
                        <a:solidFill>
                          <a:prstClr val="white"/>
                        </a:solidFill>
                        <a:ln>
                          <a:noFill/>
                        </a:ln>
                      </wps:spPr>
                      <wps:txbx>
                        <w:txbxContent>
                          <w:p w:rsidR="000725E8" w:rsidRPr="00641777" w:rsidRDefault="000725E8" w:rsidP="00641777">
                            <w:pPr>
                              <w:pStyle w:val="ac"/>
                              <w:spacing w:after="0"/>
                              <w:rPr>
                                <w:i w:val="0"/>
                                <w:noProof/>
                                <w:sz w:val="28"/>
                              </w:rPr>
                            </w:pPr>
                            <w:r w:rsidRPr="00641777">
                              <w:rPr>
                                <w:i w:val="0"/>
                                <w:noProof/>
                                <w:sz w:val="28"/>
                              </w:rPr>
                              <w:t xml:space="preserve">Рис. 77. Общий вид изложниц для отливки протекторов разного типа: </w:t>
                            </w:r>
                            <w:r w:rsidRPr="00641777">
                              <w:rPr>
                                <w:noProof/>
                                <w:sz w:val="28"/>
                              </w:rPr>
                              <w:t>а</w:t>
                            </w:r>
                            <w:r w:rsidRPr="00641777">
                              <w:rPr>
                                <w:i w:val="0"/>
                                <w:noProof/>
                                <w:sz w:val="28"/>
                              </w:rPr>
                              <w:t xml:space="preserve"> – П-КОЦ-10; </w:t>
                            </w:r>
                            <w:r w:rsidRPr="00641777">
                              <w:rPr>
                                <w:noProof/>
                                <w:sz w:val="28"/>
                              </w:rPr>
                              <w:t>б</w:t>
                            </w:r>
                            <w:r w:rsidRPr="00641777">
                              <w:rPr>
                                <w:i w:val="0"/>
                                <w:noProof/>
                                <w:sz w:val="28"/>
                              </w:rPr>
                              <w:t xml:space="preserve"> – П-КОЦ-18; </w:t>
                            </w:r>
                            <w:r w:rsidRPr="00641777">
                              <w:rPr>
                                <w:noProof/>
                                <w:sz w:val="28"/>
                              </w:rPr>
                              <w:t>в</w:t>
                            </w:r>
                            <w:r w:rsidRPr="00641777">
                              <w:rPr>
                                <w:i w:val="0"/>
                                <w:noProof/>
                                <w:sz w:val="28"/>
                              </w:rPr>
                              <w:t xml:space="preserve"> – П-КОЦ-25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91DA79" id="Надпись 161" o:spid="_x0000_s1097" type="#_x0000_t202" style="position:absolute;left:0;text-align:left;margin-left:28.05pt;margin-top:358.9pt;width:369.1pt;height:.05pt;z-index:25189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" stroked="f">
                <v:textbox style="mso-fit-shape-to-text:t" inset="0,0,0,0">
                  <w:txbxContent>
                    <w:p w:rsidR="000725E8" w:rsidRPr="00641777" w:rsidRDefault="000725E8" w:rsidP="00641777">
                      <w:pPr>
                        <w:pStyle w:val="ac"/>
                        <w:spacing w:after="0"/>
                        <w:rPr>
                          <w:i w:val="0"/>
                          <w:noProof/>
                          <w:sz w:val="28"/>
                        </w:rPr>
                      </w:pPr>
                      <w:r w:rsidRPr="00641777">
                        <w:rPr>
                          <w:i w:val="0"/>
                          <w:noProof/>
                          <w:sz w:val="28"/>
                        </w:rPr>
                        <w:t xml:space="preserve">Рис. 77. Общий вид изложниц для отливки протекторов разного типа: </w:t>
                      </w:r>
                      <w:r w:rsidRPr="00641777">
                        <w:rPr>
                          <w:noProof/>
                          <w:sz w:val="28"/>
                        </w:rPr>
                        <w:t>а</w:t>
                      </w:r>
                      <w:r w:rsidRPr="00641777">
                        <w:rPr>
                          <w:i w:val="0"/>
                          <w:noProof/>
                          <w:sz w:val="28"/>
                        </w:rPr>
                        <w:t xml:space="preserve"> – П-КОЦ-10; </w:t>
                      </w:r>
                      <w:r w:rsidRPr="00641777">
                        <w:rPr>
                          <w:noProof/>
                          <w:sz w:val="28"/>
                        </w:rPr>
                        <w:t>б</w:t>
                      </w:r>
                      <w:r w:rsidRPr="00641777">
                        <w:rPr>
                          <w:i w:val="0"/>
                          <w:noProof/>
                          <w:sz w:val="28"/>
                        </w:rPr>
                        <w:t xml:space="preserve"> – П-КОЦ-18; </w:t>
                      </w:r>
                      <w:r w:rsidRPr="00641777">
                        <w:rPr>
                          <w:noProof/>
                          <w:sz w:val="28"/>
                        </w:rPr>
                        <w:t>в</w:t>
                      </w:r>
                      <w:r w:rsidRPr="00641777">
                        <w:rPr>
                          <w:i w:val="0"/>
                          <w:noProof/>
                          <w:sz w:val="28"/>
                        </w:rPr>
                        <w:t xml:space="preserve"> – П-КОЦ-25</w:t>
                      </w:r>
                    </w:p>
                  </w:txbxContent>
                </v:textbox>
                <w10:wrap type="topAndBottom"/>
              </v:shape>
            </w:pict>
          </mc:Fallback>
        </mc:AlternateContent>
      </w:r>
      <w:r w:rsidR="00F33800">
        <w:rPr>
          <w:noProof/>
          <w:lang w:eastAsia="ru-RU"/>
        </w:rPr>
        <w:drawing>
          <wp:anchor distT="0" distB="0" distL="114300" distR="114300" simplePos="0" relativeHeight="251892736" behindDoc="0" locked="0" layoutInCell="1" allowOverlap="1">
            <wp:simplePos x="0" y="0"/>
            <wp:positionH relativeFrom="page">
              <wp:align>center</wp:align>
            </wp:positionH>
            <wp:positionV relativeFrom="paragraph">
              <wp:posOffset>549</wp:posOffset>
            </wp:positionV>
            <wp:extent cx="4687570" cy="4500880"/>
            <wp:effectExtent l="0" t="0" r="0" b="0"/>
            <wp:wrapTopAndBottom/>
            <wp:docPr id="160" name="Рисунок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Ris_1.jpg"/>
                    <pic:cNvPicPr/>
                  </pic:nvPicPr>
                  <pic:blipFill>
                    <a:blip r:embed="rId99" cstate="print">
                      <a:extLst>
                        <a:ext uri="{28A0092B-C50C-407E-A947-70E740481C1C}">
                          <a14:useLocalDpi xmlns:a14="http://schemas.microsoft.com/office/drawing/2010/main" val="0"/>
                        </a:ext>
                      </a:extLst>
                    </a:blip>
                    <a:stretch>
                      <a:fillRect/>
                    </a:stretch>
                  </pic:blipFill>
                  <pic:spPr>
                    <a:xfrm>
                      <a:off x="0" y="0"/>
                      <a:ext cx="4687570" cy="4500880"/>
                    </a:xfrm>
                    <a:prstGeom prst="rect">
                      <a:avLst/>
                    </a:prstGeom>
                  </pic:spPr>
                </pic:pic>
              </a:graphicData>
            </a:graphic>
            <wp14:sizeRelH relativeFrom="margin">
              <wp14:pctWidth>0</wp14:pctWidth>
            </wp14:sizeRelH>
            <wp14:sizeRelV relativeFrom="margin">
              <wp14:pctHeight>0</wp14:pctHeight>
            </wp14:sizeRelV>
          </wp:anchor>
        </w:drawing>
      </w:r>
    </w:p>
    <w:p w:rsidR="005157AA" w:rsidRDefault="005157AA" w:rsidP="0088763D">
      <w:pPr>
        <w:ind w:firstLine="709"/>
        <w:jc w:val="both"/>
      </w:pPr>
    </w:p>
    <w:p w:rsidR="00641777" w:rsidRDefault="00641777" w:rsidP="0088763D">
      <w:pPr>
        <w:ind w:firstLine="709"/>
        <w:jc w:val="both"/>
        <w:sectPr w:rsidR="00641777" w:rsidSect="00641777">
          <w:pgSz w:w="10773" w:h="14742" w:code="11"/>
          <w:pgMar w:top="567" w:right="567" w:bottom="567" w:left="1134" w:header="0" w:footer="0" w:gutter="0"/>
          <w:cols w:space="708"/>
          <w:docGrid w:linePitch="381"/>
        </w:sectPr>
      </w:pPr>
    </w:p>
    <w:p w:rsidR="005157AA" w:rsidRDefault="00641777" w:rsidP="0088763D">
      <w:pPr>
        <w:ind w:firstLine="709"/>
        <w:jc w:val="both"/>
      </w:pPr>
      <w:r>
        <w:rPr>
          <w:noProof/>
          <w:lang w:eastAsia="ru-RU"/>
        </w:rPr>
        <w:lastRenderedPageBreak/>
        <w:drawing>
          <wp:anchor distT="0" distB="0" distL="114300" distR="114300" simplePos="0" relativeHeight="251898880" behindDoc="0" locked="0" layoutInCell="1" allowOverlap="1">
            <wp:simplePos x="0" y="0"/>
            <wp:positionH relativeFrom="margin">
              <wp:posOffset>2770495</wp:posOffset>
            </wp:positionH>
            <wp:positionV relativeFrom="paragraph">
              <wp:posOffset>7847</wp:posOffset>
            </wp:positionV>
            <wp:extent cx="2757805" cy="1193800"/>
            <wp:effectExtent l="0" t="0" r="4445" b="6350"/>
            <wp:wrapSquare wrapText="bothSides"/>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Ris_1.jpg"/>
                    <pic:cNvPicPr/>
                  </pic:nvPicPr>
                  <pic:blipFill>
                    <a:blip r:embed="rId100" cstate="print">
                      <a:extLst>
                        <a:ext uri="{28A0092B-C50C-407E-A947-70E740481C1C}">
                          <a14:useLocalDpi xmlns:a14="http://schemas.microsoft.com/office/drawing/2010/main" val="0"/>
                        </a:ext>
                      </a:extLst>
                    </a:blip>
                    <a:stretch>
                      <a:fillRect/>
                    </a:stretch>
                  </pic:blipFill>
                  <pic:spPr>
                    <a:xfrm>
                      <a:off x="0" y="0"/>
                      <a:ext cx="2757805" cy="1193800"/>
                    </a:xfrm>
                    <a:prstGeom prst="rect">
                      <a:avLst/>
                    </a:prstGeom>
                  </pic:spPr>
                </pic:pic>
              </a:graphicData>
            </a:graphic>
            <wp14:sizeRelH relativeFrom="margin">
              <wp14:pctWidth>0</wp14:pctWidth>
            </wp14:sizeRelH>
            <wp14:sizeRelV relativeFrom="margin">
              <wp14:pctHeight>0</wp14:pctHeight>
            </wp14:sizeRelV>
          </wp:anchor>
        </w:drawing>
      </w:r>
    </w:p>
    <w:p w:rsidR="005157AA" w:rsidRDefault="00641777" w:rsidP="0088763D">
      <w:pPr>
        <w:ind w:firstLine="709"/>
        <w:jc w:val="both"/>
      </w:pPr>
      <w:r>
        <w:rPr>
          <w:noProof/>
          <w:lang w:eastAsia="ru-RU"/>
        </w:rPr>
        <mc:AlternateContent>
          <mc:Choice Requires="wps">
            <w:drawing>
              <wp:anchor distT="0" distB="0" distL="114300" distR="114300" simplePos="0" relativeHeight="251900928" behindDoc="0" locked="0" layoutInCell="1" allowOverlap="1" wp14:anchorId="4DD92887" wp14:editId="1EF49A69">
                <wp:simplePos x="0" y="0"/>
                <wp:positionH relativeFrom="margin">
                  <wp:align>left</wp:align>
                </wp:positionH>
                <wp:positionV relativeFrom="paragraph">
                  <wp:posOffset>376194</wp:posOffset>
                </wp:positionV>
                <wp:extent cx="2626995" cy="635"/>
                <wp:effectExtent l="0" t="0" r="1905" b="0"/>
                <wp:wrapSquare wrapText="bothSides"/>
                <wp:docPr id="165" name="Надпись 165"/>
                <wp:cNvGraphicFramePr/>
                <a:graphic xmlns:a="http://schemas.openxmlformats.org/drawingml/2006/main">
                  <a:graphicData uri="http://schemas.microsoft.com/office/word/2010/wordprocessingShape">
                    <wps:wsp>
                      <wps:cNvSpPr txBox="1"/>
                      <wps:spPr>
                        <a:xfrm>
                          <a:off x="0" y="0"/>
                          <a:ext cx="2626995" cy="635"/>
                        </a:xfrm>
                        <a:prstGeom prst="rect">
                          <a:avLst/>
                        </a:prstGeom>
                        <a:solidFill>
                          <a:prstClr val="white"/>
                        </a:solidFill>
                        <a:ln>
                          <a:noFill/>
                        </a:ln>
                      </wps:spPr>
                      <wps:txbx>
                        <w:txbxContent>
                          <w:p w:rsidR="000725E8" w:rsidRPr="00641777" w:rsidRDefault="000725E8" w:rsidP="00641777">
                            <w:pPr>
                              <w:pStyle w:val="ac"/>
                              <w:spacing w:after="0"/>
                              <w:rPr>
                                <w:i w:val="0"/>
                                <w:noProof/>
                                <w:sz w:val="28"/>
                              </w:rPr>
                            </w:pPr>
                            <w:r w:rsidRPr="00641777">
                              <w:rPr>
                                <w:i w:val="0"/>
                                <w:noProof/>
                                <w:sz w:val="28"/>
                              </w:rPr>
                              <w:t xml:space="preserve">Рис. 79. Распределение элементов по сечению литого протектора </w:t>
                            </w:r>
                            <w:r>
                              <w:rPr>
                                <w:i w:val="0"/>
                                <w:noProof/>
                                <w:sz w:val="28"/>
                              </w:rPr>
                              <w:br/>
                            </w:r>
                            <w:r w:rsidRPr="00641777">
                              <w:rPr>
                                <w:i w:val="0"/>
                                <w:noProof/>
                                <w:sz w:val="28"/>
                              </w:rPr>
                              <w:t>П-КОЦ-18,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DD92887" id="Надпись 165" o:spid="_x0000_s1098" type="#_x0000_t202" style="position:absolute;left:0;text-align:left;margin-left:0;margin-top:29.6pt;width:206.85pt;height:.05pt;z-index:2519009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" stroked="f">
                <v:textbox style="mso-fit-shape-to-text:t" inset="0,0,0,0">
                  <w:txbxContent>
                    <w:p w:rsidR="000725E8" w:rsidRPr="00641777" w:rsidRDefault="000725E8" w:rsidP="00641777">
                      <w:pPr>
                        <w:pStyle w:val="ac"/>
                        <w:spacing w:after="0"/>
                        <w:rPr>
                          <w:i w:val="0"/>
                          <w:noProof/>
                          <w:sz w:val="28"/>
                        </w:rPr>
                      </w:pPr>
                      <w:r w:rsidRPr="00641777">
                        <w:rPr>
                          <w:i w:val="0"/>
                          <w:noProof/>
                          <w:sz w:val="28"/>
                        </w:rPr>
                        <w:t xml:space="preserve">Рис. 79. Распределение элементов по сечению литого протектора </w:t>
                      </w:r>
                      <w:r>
                        <w:rPr>
                          <w:i w:val="0"/>
                          <w:noProof/>
                          <w:sz w:val="28"/>
                        </w:rPr>
                        <w:br/>
                      </w:r>
                      <w:r w:rsidRPr="00641777">
                        <w:rPr>
                          <w:i w:val="0"/>
                          <w:noProof/>
                          <w:sz w:val="28"/>
                        </w:rPr>
                        <w:t>П-КОЦ-18, %:</w:t>
                      </w:r>
                    </w:p>
                  </w:txbxContent>
                </v:textbox>
                <w10:wrap type="square" anchorx="margin"/>
              </v:shape>
            </w:pict>
          </mc:Fallback>
        </mc:AlternateContent>
      </w:r>
    </w:p>
    <w:p w:rsidR="005157AA" w:rsidRDefault="005157AA" w:rsidP="0088763D">
      <w:pPr>
        <w:ind w:firstLine="709"/>
        <w:jc w:val="both"/>
      </w:pPr>
    </w:p>
    <w:tbl>
      <w:tblPr>
        <w:tblStyle w:val="ab"/>
        <w:tblW w:w="0" w:type="auto"/>
        <w:tblLook w:val="04A0" w:firstRow="1" w:lastRow="0" w:firstColumn="1" w:lastColumn="0" w:noHBand="0" w:noVBand="1"/>
      </w:tblPr>
      <w:tblGrid>
        <w:gridCol w:w="979"/>
        <w:gridCol w:w="891"/>
        <w:gridCol w:w="891"/>
        <w:gridCol w:w="891"/>
        <w:gridCol w:w="891"/>
        <w:gridCol w:w="977"/>
        <w:gridCol w:w="885"/>
        <w:gridCol w:w="885"/>
        <w:gridCol w:w="886"/>
        <w:gridCol w:w="886"/>
      </w:tblGrid>
      <w:tr w:rsidR="004A0EDC" w:rsidTr="006E0496">
        <w:trPr>
          <w:trHeight w:val="1190"/>
        </w:trPr>
        <w:tc>
          <w:tcPr>
            <w:tcW w:w="979" w:type="dxa"/>
            <w:vAlign w:val="center"/>
          </w:tcPr>
          <w:p w:rsidR="004A0EDC" w:rsidRPr="004A0EDC" w:rsidRDefault="004A0EDC" w:rsidP="004A0EDC">
            <w:pPr>
              <w:jc w:val="center"/>
              <w:rPr>
                <w:sz w:val="24"/>
              </w:rPr>
            </w:pPr>
            <w:r w:rsidRPr="004A0EDC">
              <w:rPr>
                <w:sz w:val="24"/>
              </w:rPr>
              <w:t>Точка отбора пробы</w:t>
            </w:r>
          </w:p>
        </w:tc>
        <w:tc>
          <w:tcPr>
            <w:tcW w:w="891" w:type="dxa"/>
            <w:vAlign w:val="center"/>
          </w:tcPr>
          <w:p w:rsidR="004A0EDC" w:rsidRPr="004A0EDC" w:rsidRDefault="004A0EDC" w:rsidP="004A0EDC">
            <w:pPr>
              <w:jc w:val="center"/>
              <w:rPr>
                <w:sz w:val="24"/>
              </w:rPr>
            </w:pPr>
            <w:r w:rsidRPr="004A0EDC">
              <w:rPr>
                <w:sz w:val="24"/>
              </w:rPr>
              <w:t>Al</w:t>
            </w:r>
          </w:p>
        </w:tc>
        <w:tc>
          <w:tcPr>
            <w:tcW w:w="891" w:type="dxa"/>
            <w:vAlign w:val="center"/>
          </w:tcPr>
          <w:p w:rsidR="004A0EDC" w:rsidRPr="004A0EDC" w:rsidRDefault="004A0EDC" w:rsidP="004A0EDC">
            <w:pPr>
              <w:jc w:val="center"/>
              <w:rPr>
                <w:sz w:val="24"/>
              </w:rPr>
            </w:pPr>
            <w:r w:rsidRPr="004A0EDC">
              <w:rPr>
                <w:sz w:val="24"/>
              </w:rPr>
              <w:t>Fe</w:t>
            </w:r>
          </w:p>
        </w:tc>
        <w:tc>
          <w:tcPr>
            <w:tcW w:w="891" w:type="dxa"/>
            <w:vAlign w:val="center"/>
          </w:tcPr>
          <w:p w:rsidR="004A0EDC" w:rsidRPr="004A0EDC" w:rsidRDefault="004A0EDC" w:rsidP="004A0EDC">
            <w:pPr>
              <w:jc w:val="center"/>
              <w:rPr>
                <w:sz w:val="24"/>
              </w:rPr>
            </w:pPr>
            <w:r w:rsidRPr="004A0EDC">
              <w:rPr>
                <w:sz w:val="24"/>
                <w:lang w:val="en-US"/>
              </w:rPr>
              <w:t>P</w:t>
            </w:r>
            <w:r w:rsidRPr="004A0EDC">
              <w:rPr>
                <w:sz w:val="24"/>
              </w:rPr>
              <w:t>b</w:t>
            </w:r>
          </w:p>
        </w:tc>
        <w:tc>
          <w:tcPr>
            <w:tcW w:w="891" w:type="dxa"/>
            <w:tcBorders>
              <w:right w:val="double" w:sz="4" w:space="0" w:color="auto"/>
            </w:tcBorders>
            <w:vAlign w:val="center"/>
          </w:tcPr>
          <w:p w:rsidR="004A0EDC" w:rsidRPr="004A0EDC" w:rsidRDefault="004A0EDC" w:rsidP="004A0EDC">
            <w:pPr>
              <w:jc w:val="center"/>
              <w:rPr>
                <w:sz w:val="24"/>
              </w:rPr>
            </w:pPr>
            <w:r w:rsidRPr="004A0EDC">
              <w:rPr>
                <w:sz w:val="24"/>
              </w:rPr>
              <w:t>Cu</w:t>
            </w:r>
          </w:p>
        </w:tc>
        <w:tc>
          <w:tcPr>
            <w:tcW w:w="977" w:type="dxa"/>
            <w:tcBorders>
              <w:left w:val="double" w:sz="4" w:space="0" w:color="auto"/>
            </w:tcBorders>
            <w:vAlign w:val="center"/>
          </w:tcPr>
          <w:p w:rsidR="004A0EDC" w:rsidRPr="004A0EDC" w:rsidRDefault="004A0EDC" w:rsidP="004A0EDC">
            <w:pPr>
              <w:jc w:val="center"/>
              <w:rPr>
                <w:sz w:val="24"/>
              </w:rPr>
            </w:pPr>
            <w:r w:rsidRPr="004A0EDC">
              <w:rPr>
                <w:sz w:val="24"/>
              </w:rPr>
              <w:t>Точка отбора пробы</w:t>
            </w:r>
          </w:p>
        </w:tc>
        <w:tc>
          <w:tcPr>
            <w:tcW w:w="885" w:type="dxa"/>
            <w:vAlign w:val="center"/>
          </w:tcPr>
          <w:p w:rsidR="004A0EDC" w:rsidRPr="004A0EDC" w:rsidRDefault="004A0EDC" w:rsidP="004A0EDC">
            <w:pPr>
              <w:jc w:val="center"/>
              <w:rPr>
                <w:sz w:val="24"/>
              </w:rPr>
            </w:pPr>
            <w:r w:rsidRPr="004A0EDC">
              <w:rPr>
                <w:sz w:val="24"/>
              </w:rPr>
              <w:t>Al</w:t>
            </w:r>
          </w:p>
        </w:tc>
        <w:tc>
          <w:tcPr>
            <w:tcW w:w="885" w:type="dxa"/>
            <w:vAlign w:val="center"/>
          </w:tcPr>
          <w:p w:rsidR="004A0EDC" w:rsidRPr="004A0EDC" w:rsidRDefault="004A0EDC" w:rsidP="004A0EDC">
            <w:pPr>
              <w:jc w:val="center"/>
              <w:rPr>
                <w:sz w:val="24"/>
              </w:rPr>
            </w:pPr>
            <w:r w:rsidRPr="004A0EDC">
              <w:rPr>
                <w:sz w:val="24"/>
              </w:rPr>
              <w:t>Fe</w:t>
            </w:r>
          </w:p>
        </w:tc>
        <w:tc>
          <w:tcPr>
            <w:tcW w:w="886" w:type="dxa"/>
            <w:vAlign w:val="center"/>
          </w:tcPr>
          <w:p w:rsidR="004A0EDC" w:rsidRPr="004A0EDC" w:rsidRDefault="004A0EDC" w:rsidP="004A0EDC">
            <w:pPr>
              <w:jc w:val="center"/>
              <w:rPr>
                <w:sz w:val="24"/>
              </w:rPr>
            </w:pPr>
            <w:r w:rsidRPr="004A0EDC">
              <w:rPr>
                <w:sz w:val="24"/>
                <w:lang w:val="en-US"/>
              </w:rPr>
              <w:t>P</w:t>
            </w:r>
            <w:r w:rsidRPr="004A0EDC">
              <w:rPr>
                <w:sz w:val="24"/>
              </w:rPr>
              <w:t>b</w:t>
            </w:r>
          </w:p>
        </w:tc>
        <w:tc>
          <w:tcPr>
            <w:tcW w:w="886" w:type="dxa"/>
            <w:vAlign w:val="center"/>
          </w:tcPr>
          <w:p w:rsidR="004A0EDC" w:rsidRPr="004A0EDC" w:rsidRDefault="004A0EDC" w:rsidP="004A0EDC">
            <w:pPr>
              <w:jc w:val="center"/>
              <w:rPr>
                <w:sz w:val="24"/>
              </w:rPr>
            </w:pPr>
            <w:r w:rsidRPr="004A0EDC">
              <w:rPr>
                <w:sz w:val="24"/>
              </w:rPr>
              <w:t>Cu</w:t>
            </w:r>
          </w:p>
        </w:tc>
      </w:tr>
      <w:tr w:rsidR="004A0EDC" w:rsidTr="006E0496">
        <w:tc>
          <w:tcPr>
            <w:tcW w:w="979" w:type="dxa"/>
            <w:vAlign w:val="center"/>
          </w:tcPr>
          <w:p w:rsidR="004A0EDC" w:rsidRPr="004A0EDC" w:rsidRDefault="004A0EDC" w:rsidP="004A0EDC">
            <w:pPr>
              <w:jc w:val="center"/>
              <w:rPr>
                <w:sz w:val="24"/>
              </w:rPr>
            </w:pPr>
            <w:r w:rsidRPr="004A0EDC">
              <w:rPr>
                <w:sz w:val="24"/>
              </w:rPr>
              <w:t>1</w:t>
            </w:r>
          </w:p>
        </w:tc>
        <w:tc>
          <w:tcPr>
            <w:tcW w:w="891" w:type="dxa"/>
            <w:vAlign w:val="center"/>
          </w:tcPr>
          <w:p w:rsidR="004A0EDC" w:rsidRPr="004A0EDC" w:rsidRDefault="004A0EDC" w:rsidP="004A0EDC">
            <w:pPr>
              <w:jc w:val="center"/>
              <w:rPr>
                <w:sz w:val="24"/>
              </w:rPr>
            </w:pPr>
            <w:r w:rsidRPr="004A0EDC">
              <w:rPr>
                <w:sz w:val="24"/>
              </w:rPr>
              <w:t>0,43</w:t>
            </w:r>
          </w:p>
        </w:tc>
        <w:tc>
          <w:tcPr>
            <w:tcW w:w="891" w:type="dxa"/>
            <w:vAlign w:val="center"/>
          </w:tcPr>
          <w:p w:rsidR="004A0EDC" w:rsidRPr="004A0EDC" w:rsidRDefault="004A0EDC" w:rsidP="004A0EDC">
            <w:pPr>
              <w:jc w:val="center"/>
              <w:rPr>
                <w:sz w:val="24"/>
              </w:rPr>
            </w:pPr>
            <w:r w:rsidRPr="004A0EDC">
              <w:rPr>
                <w:sz w:val="24"/>
              </w:rPr>
              <w:t>0,001</w:t>
            </w:r>
          </w:p>
        </w:tc>
        <w:tc>
          <w:tcPr>
            <w:tcW w:w="891" w:type="dxa"/>
            <w:vAlign w:val="center"/>
          </w:tcPr>
          <w:p w:rsidR="004A0EDC" w:rsidRPr="004A0EDC" w:rsidRDefault="004A0EDC" w:rsidP="004A0EDC">
            <w:pPr>
              <w:jc w:val="center"/>
              <w:rPr>
                <w:sz w:val="24"/>
              </w:rPr>
            </w:pPr>
            <w:r w:rsidRPr="004A0EDC">
              <w:rPr>
                <w:sz w:val="24"/>
              </w:rPr>
              <w:t>0,004</w:t>
            </w:r>
          </w:p>
        </w:tc>
        <w:tc>
          <w:tcPr>
            <w:tcW w:w="891" w:type="dxa"/>
            <w:tcBorders>
              <w:right w:val="double" w:sz="4" w:space="0" w:color="auto"/>
            </w:tcBorders>
            <w:vAlign w:val="center"/>
          </w:tcPr>
          <w:p w:rsidR="004A0EDC" w:rsidRPr="004A0EDC" w:rsidRDefault="004A0EDC" w:rsidP="004A0EDC">
            <w:pPr>
              <w:jc w:val="center"/>
              <w:rPr>
                <w:sz w:val="24"/>
              </w:rPr>
            </w:pPr>
            <w:r w:rsidRPr="004A0EDC">
              <w:rPr>
                <w:sz w:val="24"/>
              </w:rPr>
              <w:t>0,001</w:t>
            </w:r>
          </w:p>
        </w:tc>
        <w:tc>
          <w:tcPr>
            <w:tcW w:w="977" w:type="dxa"/>
            <w:tcBorders>
              <w:left w:val="double" w:sz="4" w:space="0" w:color="auto"/>
            </w:tcBorders>
            <w:vAlign w:val="center"/>
          </w:tcPr>
          <w:p w:rsidR="004A0EDC" w:rsidRPr="004A0EDC" w:rsidRDefault="004A0EDC" w:rsidP="004A0EDC">
            <w:pPr>
              <w:jc w:val="center"/>
              <w:rPr>
                <w:sz w:val="24"/>
              </w:rPr>
            </w:pPr>
            <w:r w:rsidRPr="004A0EDC">
              <w:rPr>
                <w:sz w:val="24"/>
              </w:rPr>
              <w:t>5</w:t>
            </w:r>
          </w:p>
        </w:tc>
        <w:tc>
          <w:tcPr>
            <w:tcW w:w="885" w:type="dxa"/>
            <w:vAlign w:val="center"/>
          </w:tcPr>
          <w:p w:rsidR="004A0EDC" w:rsidRPr="004A0EDC" w:rsidRDefault="004A0EDC" w:rsidP="004A0EDC">
            <w:pPr>
              <w:jc w:val="center"/>
              <w:rPr>
                <w:sz w:val="24"/>
              </w:rPr>
            </w:pPr>
            <w:r w:rsidRPr="004A0EDC">
              <w:rPr>
                <w:sz w:val="24"/>
              </w:rPr>
              <w:t>0,42</w:t>
            </w:r>
          </w:p>
        </w:tc>
        <w:tc>
          <w:tcPr>
            <w:tcW w:w="885" w:type="dxa"/>
            <w:vAlign w:val="center"/>
          </w:tcPr>
          <w:p w:rsidR="004A0EDC" w:rsidRPr="004A0EDC" w:rsidRDefault="004A0EDC" w:rsidP="004A0EDC">
            <w:pPr>
              <w:jc w:val="center"/>
              <w:rPr>
                <w:sz w:val="24"/>
              </w:rPr>
            </w:pPr>
            <w:r w:rsidRPr="004A0EDC">
              <w:rPr>
                <w:sz w:val="24"/>
              </w:rPr>
              <w:t>0,001</w:t>
            </w:r>
          </w:p>
        </w:tc>
        <w:tc>
          <w:tcPr>
            <w:tcW w:w="886" w:type="dxa"/>
            <w:vAlign w:val="center"/>
          </w:tcPr>
          <w:p w:rsidR="004A0EDC" w:rsidRPr="004A0EDC" w:rsidRDefault="004A0EDC" w:rsidP="004A0EDC">
            <w:pPr>
              <w:jc w:val="center"/>
              <w:rPr>
                <w:sz w:val="24"/>
              </w:rPr>
            </w:pPr>
            <w:r w:rsidRPr="004A0EDC">
              <w:rPr>
                <w:sz w:val="24"/>
              </w:rPr>
              <w:t>0,003</w:t>
            </w:r>
          </w:p>
        </w:tc>
        <w:tc>
          <w:tcPr>
            <w:tcW w:w="886" w:type="dxa"/>
            <w:vAlign w:val="center"/>
          </w:tcPr>
          <w:p w:rsidR="004A0EDC" w:rsidRPr="004A0EDC" w:rsidRDefault="004A0EDC" w:rsidP="004A0EDC">
            <w:pPr>
              <w:jc w:val="center"/>
              <w:rPr>
                <w:sz w:val="24"/>
              </w:rPr>
            </w:pPr>
            <w:r w:rsidRPr="004A0EDC">
              <w:rPr>
                <w:sz w:val="24"/>
              </w:rPr>
              <w:t>0,001</w:t>
            </w:r>
          </w:p>
        </w:tc>
      </w:tr>
      <w:tr w:rsidR="004A0EDC" w:rsidTr="006E0496">
        <w:tc>
          <w:tcPr>
            <w:tcW w:w="979" w:type="dxa"/>
            <w:vAlign w:val="center"/>
          </w:tcPr>
          <w:p w:rsidR="004A0EDC" w:rsidRPr="004A0EDC" w:rsidRDefault="004A0EDC" w:rsidP="004A0EDC">
            <w:pPr>
              <w:jc w:val="center"/>
              <w:rPr>
                <w:sz w:val="24"/>
              </w:rPr>
            </w:pPr>
            <w:r w:rsidRPr="004A0EDC">
              <w:rPr>
                <w:sz w:val="24"/>
              </w:rPr>
              <w:t>2</w:t>
            </w:r>
          </w:p>
        </w:tc>
        <w:tc>
          <w:tcPr>
            <w:tcW w:w="891" w:type="dxa"/>
            <w:vAlign w:val="center"/>
          </w:tcPr>
          <w:p w:rsidR="004A0EDC" w:rsidRPr="004A0EDC" w:rsidRDefault="004A0EDC" w:rsidP="004A0EDC">
            <w:pPr>
              <w:jc w:val="center"/>
              <w:rPr>
                <w:sz w:val="24"/>
              </w:rPr>
            </w:pPr>
            <w:r w:rsidRPr="004A0EDC">
              <w:rPr>
                <w:sz w:val="24"/>
              </w:rPr>
              <w:t>0,41</w:t>
            </w:r>
          </w:p>
        </w:tc>
        <w:tc>
          <w:tcPr>
            <w:tcW w:w="891" w:type="dxa"/>
            <w:vAlign w:val="center"/>
          </w:tcPr>
          <w:p w:rsidR="004A0EDC" w:rsidRPr="004A0EDC" w:rsidRDefault="004A0EDC" w:rsidP="004A0EDC">
            <w:pPr>
              <w:jc w:val="center"/>
              <w:rPr>
                <w:sz w:val="24"/>
              </w:rPr>
            </w:pPr>
            <w:r w:rsidRPr="004A0EDC">
              <w:rPr>
                <w:sz w:val="24"/>
              </w:rPr>
              <w:t>0,001</w:t>
            </w:r>
          </w:p>
        </w:tc>
        <w:tc>
          <w:tcPr>
            <w:tcW w:w="891" w:type="dxa"/>
            <w:vAlign w:val="center"/>
          </w:tcPr>
          <w:p w:rsidR="004A0EDC" w:rsidRPr="004A0EDC" w:rsidRDefault="004A0EDC" w:rsidP="004A0EDC">
            <w:pPr>
              <w:jc w:val="center"/>
              <w:rPr>
                <w:sz w:val="24"/>
              </w:rPr>
            </w:pPr>
            <w:r w:rsidRPr="004A0EDC">
              <w:rPr>
                <w:sz w:val="24"/>
              </w:rPr>
              <w:t>0,005</w:t>
            </w:r>
          </w:p>
        </w:tc>
        <w:tc>
          <w:tcPr>
            <w:tcW w:w="891" w:type="dxa"/>
            <w:tcBorders>
              <w:right w:val="double" w:sz="4" w:space="0" w:color="auto"/>
            </w:tcBorders>
            <w:vAlign w:val="center"/>
          </w:tcPr>
          <w:p w:rsidR="004A0EDC" w:rsidRPr="004A0EDC" w:rsidRDefault="004A0EDC" w:rsidP="004A0EDC">
            <w:pPr>
              <w:jc w:val="center"/>
              <w:rPr>
                <w:sz w:val="24"/>
              </w:rPr>
            </w:pPr>
            <w:r w:rsidRPr="004A0EDC">
              <w:rPr>
                <w:sz w:val="24"/>
              </w:rPr>
              <w:t>0,001</w:t>
            </w:r>
          </w:p>
        </w:tc>
        <w:tc>
          <w:tcPr>
            <w:tcW w:w="977" w:type="dxa"/>
            <w:tcBorders>
              <w:left w:val="double" w:sz="4" w:space="0" w:color="auto"/>
            </w:tcBorders>
            <w:vAlign w:val="center"/>
          </w:tcPr>
          <w:p w:rsidR="004A0EDC" w:rsidRPr="004A0EDC" w:rsidRDefault="004A0EDC" w:rsidP="004A0EDC">
            <w:pPr>
              <w:jc w:val="center"/>
              <w:rPr>
                <w:sz w:val="24"/>
                <w:lang w:val="en-US"/>
              </w:rPr>
            </w:pPr>
            <w:r w:rsidRPr="004A0EDC">
              <w:rPr>
                <w:sz w:val="24"/>
                <w:lang w:val="en-US"/>
              </w:rPr>
              <w:t>6</w:t>
            </w:r>
          </w:p>
        </w:tc>
        <w:tc>
          <w:tcPr>
            <w:tcW w:w="885" w:type="dxa"/>
            <w:vAlign w:val="center"/>
          </w:tcPr>
          <w:p w:rsidR="004A0EDC" w:rsidRPr="004A0EDC" w:rsidRDefault="004A0EDC" w:rsidP="004A0EDC">
            <w:pPr>
              <w:jc w:val="center"/>
              <w:rPr>
                <w:sz w:val="24"/>
              </w:rPr>
            </w:pPr>
            <w:r w:rsidRPr="004A0EDC">
              <w:rPr>
                <w:sz w:val="24"/>
              </w:rPr>
              <w:t>0,45</w:t>
            </w:r>
          </w:p>
        </w:tc>
        <w:tc>
          <w:tcPr>
            <w:tcW w:w="885" w:type="dxa"/>
            <w:vAlign w:val="center"/>
          </w:tcPr>
          <w:p w:rsidR="004A0EDC" w:rsidRPr="004A0EDC" w:rsidRDefault="004A0EDC" w:rsidP="004A0EDC">
            <w:pPr>
              <w:jc w:val="center"/>
              <w:rPr>
                <w:sz w:val="24"/>
              </w:rPr>
            </w:pPr>
            <w:r w:rsidRPr="004A0EDC">
              <w:rPr>
                <w:sz w:val="24"/>
              </w:rPr>
              <w:t>0,001</w:t>
            </w:r>
          </w:p>
        </w:tc>
        <w:tc>
          <w:tcPr>
            <w:tcW w:w="886" w:type="dxa"/>
            <w:vAlign w:val="center"/>
          </w:tcPr>
          <w:p w:rsidR="004A0EDC" w:rsidRPr="004A0EDC" w:rsidRDefault="004A0EDC" w:rsidP="004A0EDC">
            <w:pPr>
              <w:jc w:val="center"/>
              <w:rPr>
                <w:sz w:val="24"/>
              </w:rPr>
            </w:pPr>
            <w:r w:rsidRPr="004A0EDC">
              <w:rPr>
                <w:sz w:val="24"/>
              </w:rPr>
              <w:t>0,004</w:t>
            </w:r>
          </w:p>
        </w:tc>
        <w:tc>
          <w:tcPr>
            <w:tcW w:w="886" w:type="dxa"/>
            <w:vAlign w:val="center"/>
          </w:tcPr>
          <w:p w:rsidR="004A0EDC" w:rsidRPr="004A0EDC" w:rsidRDefault="004A0EDC" w:rsidP="004A0EDC">
            <w:pPr>
              <w:jc w:val="center"/>
              <w:rPr>
                <w:sz w:val="24"/>
              </w:rPr>
            </w:pPr>
            <w:r w:rsidRPr="004A0EDC">
              <w:rPr>
                <w:sz w:val="24"/>
              </w:rPr>
              <w:t>0,001</w:t>
            </w:r>
          </w:p>
        </w:tc>
      </w:tr>
      <w:tr w:rsidR="004A0EDC" w:rsidTr="006E0496">
        <w:tc>
          <w:tcPr>
            <w:tcW w:w="979" w:type="dxa"/>
            <w:vAlign w:val="center"/>
          </w:tcPr>
          <w:p w:rsidR="004A0EDC" w:rsidRPr="004A0EDC" w:rsidRDefault="004A0EDC" w:rsidP="004A0EDC">
            <w:pPr>
              <w:jc w:val="center"/>
              <w:rPr>
                <w:sz w:val="24"/>
              </w:rPr>
            </w:pPr>
            <w:r w:rsidRPr="004A0EDC">
              <w:rPr>
                <w:sz w:val="24"/>
              </w:rPr>
              <w:t>3</w:t>
            </w:r>
          </w:p>
        </w:tc>
        <w:tc>
          <w:tcPr>
            <w:tcW w:w="891" w:type="dxa"/>
            <w:vAlign w:val="center"/>
          </w:tcPr>
          <w:p w:rsidR="004A0EDC" w:rsidRPr="004A0EDC" w:rsidRDefault="004A0EDC" w:rsidP="004A0EDC">
            <w:pPr>
              <w:jc w:val="center"/>
              <w:rPr>
                <w:sz w:val="24"/>
              </w:rPr>
            </w:pPr>
            <w:r w:rsidRPr="004A0EDC">
              <w:rPr>
                <w:sz w:val="24"/>
              </w:rPr>
              <w:t>0,43</w:t>
            </w:r>
          </w:p>
        </w:tc>
        <w:tc>
          <w:tcPr>
            <w:tcW w:w="891" w:type="dxa"/>
            <w:vAlign w:val="center"/>
          </w:tcPr>
          <w:p w:rsidR="004A0EDC" w:rsidRPr="004A0EDC" w:rsidRDefault="004A0EDC" w:rsidP="004A0EDC">
            <w:pPr>
              <w:jc w:val="center"/>
              <w:rPr>
                <w:sz w:val="24"/>
              </w:rPr>
            </w:pPr>
            <w:r w:rsidRPr="004A0EDC">
              <w:rPr>
                <w:sz w:val="24"/>
              </w:rPr>
              <w:t>0,001</w:t>
            </w:r>
          </w:p>
        </w:tc>
        <w:tc>
          <w:tcPr>
            <w:tcW w:w="891" w:type="dxa"/>
            <w:vAlign w:val="center"/>
          </w:tcPr>
          <w:p w:rsidR="004A0EDC" w:rsidRPr="004A0EDC" w:rsidRDefault="004A0EDC" w:rsidP="004A0EDC">
            <w:pPr>
              <w:jc w:val="center"/>
              <w:rPr>
                <w:sz w:val="24"/>
              </w:rPr>
            </w:pPr>
            <w:r w:rsidRPr="004A0EDC">
              <w:rPr>
                <w:sz w:val="24"/>
              </w:rPr>
              <w:t>0,004</w:t>
            </w:r>
          </w:p>
        </w:tc>
        <w:tc>
          <w:tcPr>
            <w:tcW w:w="891" w:type="dxa"/>
            <w:tcBorders>
              <w:right w:val="double" w:sz="4" w:space="0" w:color="auto"/>
            </w:tcBorders>
            <w:vAlign w:val="center"/>
          </w:tcPr>
          <w:p w:rsidR="004A0EDC" w:rsidRPr="004A0EDC" w:rsidRDefault="004A0EDC" w:rsidP="004A0EDC">
            <w:pPr>
              <w:jc w:val="center"/>
              <w:rPr>
                <w:sz w:val="24"/>
              </w:rPr>
            </w:pPr>
            <w:r w:rsidRPr="004A0EDC">
              <w:rPr>
                <w:sz w:val="24"/>
              </w:rPr>
              <w:t>0,001</w:t>
            </w:r>
          </w:p>
        </w:tc>
        <w:tc>
          <w:tcPr>
            <w:tcW w:w="977" w:type="dxa"/>
            <w:tcBorders>
              <w:left w:val="double" w:sz="4" w:space="0" w:color="auto"/>
            </w:tcBorders>
            <w:vAlign w:val="center"/>
          </w:tcPr>
          <w:p w:rsidR="004A0EDC" w:rsidRPr="004A0EDC" w:rsidRDefault="004A0EDC" w:rsidP="004A0EDC">
            <w:pPr>
              <w:jc w:val="center"/>
              <w:rPr>
                <w:sz w:val="24"/>
              </w:rPr>
            </w:pPr>
            <w:r w:rsidRPr="004A0EDC">
              <w:rPr>
                <w:sz w:val="24"/>
              </w:rPr>
              <w:t>7</w:t>
            </w:r>
          </w:p>
        </w:tc>
        <w:tc>
          <w:tcPr>
            <w:tcW w:w="885" w:type="dxa"/>
            <w:vAlign w:val="center"/>
          </w:tcPr>
          <w:p w:rsidR="004A0EDC" w:rsidRPr="004A0EDC" w:rsidRDefault="004A0EDC" w:rsidP="004A0EDC">
            <w:pPr>
              <w:jc w:val="center"/>
              <w:rPr>
                <w:sz w:val="24"/>
              </w:rPr>
            </w:pPr>
            <w:r w:rsidRPr="004A0EDC">
              <w:rPr>
                <w:sz w:val="24"/>
              </w:rPr>
              <w:t>0,47</w:t>
            </w:r>
          </w:p>
        </w:tc>
        <w:tc>
          <w:tcPr>
            <w:tcW w:w="885" w:type="dxa"/>
            <w:vAlign w:val="center"/>
          </w:tcPr>
          <w:p w:rsidR="004A0EDC" w:rsidRPr="004A0EDC" w:rsidRDefault="004A0EDC" w:rsidP="004A0EDC">
            <w:pPr>
              <w:jc w:val="center"/>
              <w:rPr>
                <w:sz w:val="24"/>
              </w:rPr>
            </w:pPr>
            <w:r w:rsidRPr="004A0EDC">
              <w:rPr>
                <w:sz w:val="24"/>
              </w:rPr>
              <w:t>0,001</w:t>
            </w:r>
          </w:p>
        </w:tc>
        <w:tc>
          <w:tcPr>
            <w:tcW w:w="886" w:type="dxa"/>
            <w:vAlign w:val="center"/>
          </w:tcPr>
          <w:p w:rsidR="004A0EDC" w:rsidRPr="004A0EDC" w:rsidRDefault="004A0EDC" w:rsidP="004A0EDC">
            <w:pPr>
              <w:jc w:val="center"/>
              <w:rPr>
                <w:sz w:val="24"/>
              </w:rPr>
            </w:pPr>
            <w:r w:rsidRPr="004A0EDC">
              <w:rPr>
                <w:sz w:val="24"/>
              </w:rPr>
              <w:t>0,004</w:t>
            </w:r>
          </w:p>
        </w:tc>
        <w:tc>
          <w:tcPr>
            <w:tcW w:w="886" w:type="dxa"/>
            <w:vAlign w:val="center"/>
          </w:tcPr>
          <w:p w:rsidR="004A0EDC" w:rsidRPr="004A0EDC" w:rsidRDefault="004A0EDC" w:rsidP="004A0EDC">
            <w:pPr>
              <w:jc w:val="center"/>
              <w:rPr>
                <w:sz w:val="24"/>
              </w:rPr>
            </w:pPr>
            <w:r w:rsidRPr="004A0EDC">
              <w:rPr>
                <w:sz w:val="24"/>
              </w:rPr>
              <w:t>0,001</w:t>
            </w:r>
          </w:p>
        </w:tc>
      </w:tr>
      <w:tr w:rsidR="004A0EDC" w:rsidTr="006E0496">
        <w:tc>
          <w:tcPr>
            <w:tcW w:w="979" w:type="dxa"/>
            <w:vAlign w:val="center"/>
          </w:tcPr>
          <w:p w:rsidR="004A0EDC" w:rsidRPr="004A0EDC" w:rsidRDefault="004A0EDC" w:rsidP="004A0EDC">
            <w:pPr>
              <w:jc w:val="center"/>
              <w:rPr>
                <w:sz w:val="24"/>
              </w:rPr>
            </w:pPr>
            <w:r w:rsidRPr="004A0EDC">
              <w:rPr>
                <w:sz w:val="24"/>
              </w:rPr>
              <w:t>4</w:t>
            </w:r>
          </w:p>
        </w:tc>
        <w:tc>
          <w:tcPr>
            <w:tcW w:w="891" w:type="dxa"/>
            <w:vAlign w:val="center"/>
          </w:tcPr>
          <w:p w:rsidR="004A0EDC" w:rsidRPr="004A0EDC" w:rsidRDefault="004A0EDC" w:rsidP="004A0EDC">
            <w:pPr>
              <w:jc w:val="center"/>
              <w:rPr>
                <w:sz w:val="24"/>
              </w:rPr>
            </w:pPr>
            <w:r w:rsidRPr="004A0EDC">
              <w:rPr>
                <w:sz w:val="24"/>
              </w:rPr>
              <w:t>0,41</w:t>
            </w:r>
          </w:p>
        </w:tc>
        <w:tc>
          <w:tcPr>
            <w:tcW w:w="891" w:type="dxa"/>
            <w:vAlign w:val="center"/>
          </w:tcPr>
          <w:p w:rsidR="004A0EDC" w:rsidRPr="004A0EDC" w:rsidRDefault="004A0EDC" w:rsidP="004A0EDC">
            <w:pPr>
              <w:jc w:val="center"/>
              <w:rPr>
                <w:sz w:val="24"/>
              </w:rPr>
            </w:pPr>
            <w:r w:rsidRPr="004A0EDC">
              <w:rPr>
                <w:sz w:val="24"/>
              </w:rPr>
              <w:t>0,001</w:t>
            </w:r>
          </w:p>
        </w:tc>
        <w:tc>
          <w:tcPr>
            <w:tcW w:w="891" w:type="dxa"/>
            <w:vAlign w:val="center"/>
          </w:tcPr>
          <w:p w:rsidR="004A0EDC" w:rsidRPr="004A0EDC" w:rsidRDefault="004A0EDC" w:rsidP="004A0EDC">
            <w:pPr>
              <w:jc w:val="center"/>
              <w:rPr>
                <w:sz w:val="24"/>
              </w:rPr>
            </w:pPr>
            <w:r w:rsidRPr="004A0EDC">
              <w:rPr>
                <w:sz w:val="24"/>
              </w:rPr>
              <w:t>0,005</w:t>
            </w:r>
          </w:p>
        </w:tc>
        <w:tc>
          <w:tcPr>
            <w:tcW w:w="891" w:type="dxa"/>
            <w:tcBorders>
              <w:right w:val="double" w:sz="4" w:space="0" w:color="auto"/>
            </w:tcBorders>
            <w:vAlign w:val="center"/>
          </w:tcPr>
          <w:p w:rsidR="004A0EDC" w:rsidRPr="004A0EDC" w:rsidRDefault="004A0EDC" w:rsidP="004A0EDC">
            <w:pPr>
              <w:jc w:val="center"/>
              <w:rPr>
                <w:sz w:val="24"/>
              </w:rPr>
            </w:pPr>
            <w:r w:rsidRPr="004A0EDC">
              <w:rPr>
                <w:sz w:val="24"/>
              </w:rPr>
              <w:t>0,001</w:t>
            </w:r>
          </w:p>
        </w:tc>
        <w:tc>
          <w:tcPr>
            <w:tcW w:w="977" w:type="dxa"/>
            <w:tcBorders>
              <w:left w:val="double" w:sz="4" w:space="0" w:color="auto"/>
            </w:tcBorders>
            <w:vAlign w:val="center"/>
          </w:tcPr>
          <w:p w:rsidR="004A0EDC" w:rsidRPr="004A0EDC" w:rsidRDefault="004A0EDC" w:rsidP="004A0EDC">
            <w:pPr>
              <w:jc w:val="center"/>
              <w:rPr>
                <w:sz w:val="24"/>
              </w:rPr>
            </w:pPr>
          </w:p>
        </w:tc>
        <w:tc>
          <w:tcPr>
            <w:tcW w:w="885" w:type="dxa"/>
            <w:vAlign w:val="center"/>
          </w:tcPr>
          <w:p w:rsidR="004A0EDC" w:rsidRPr="004A0EDC" w:rsidRDefault="004A0EDC" w:rsidP="004A0EDC">
            <w:pPr>
              <w:jc w:val="center"/>
              <w:rPr>
                <w:sz w:val="24"/>
              </w:rPr>
            </w:pPr>
          </w:p>
        </w:tc>
        <w:tc>
          <w:tcPr>
            <w:tcW w:w="885" w:type="dxa"/>
            <w:vAlign w:val="center"/>
          </w:tcPr>
          <w:p w:rsidR="004A0EDC" w:rsidRPr="004A0EDC" w:rsidRDefault="004A0EDC" w:rsidP="004A0EDC">
            <w:pPr>
              <w:jc w:val="center"/>
              <w:rPr>
                <w:sz w:val="24"/>
              </w:rPr>
            </w:pPr>
          </w:p>
        </w:tc>
        <w:tc>
          <w:tcPr>
            <w:tcW w:w="886" w:type="dxa"/>
            <w:vAlign w:val="center"/>
          </w:tcPr>
          <w:p w:rsidR="004A0EDC" w:rsidRPr="004A0EDC" w:rsidRDefault="004A0EDC" w:rsidP="004A0EDC">
            <w:pPr>
              <w:jc w:val="center"/>
              <w:rPr>
                <w:sz w:val="24"/>
              </w:rPr>
            </w:pPr>
          </w:p>
        </w:tc>
        <w:tc>
          <w:tcPr>
            <w:tcW w:w="886" w:type="dxa"/>
            <w:vAlign w:val="center"/>
          </w:tcPr>
          <w:p w:rsidR="004A0EDC" w:rsidRPr="004A0EDC" w:rsidRDefault="004A0EDC" w:rsidP="004A0EDC">
            <w:pPr>
              <w:jc w:val="center"/>
              <w:rPr>
                <w:sz w:val="24"/>
              </w:rPr>
            </w:pPr>
          </w:p>
        </w:tc>
      </w:tr>
    </w:tbl>
    <w:p w:rsidR="005157AA" w:rsidRDefault="005157AA" w:rsidP="0088763D">
      <w:pPr>
        <w:ind w:firstLine="709"/>
        <w:jc w:val="both"/>
      </w:pPr>
    </w:p>
    <w:p w:rsidR="005157AA" w:rsidRDefault="004A0EDC" w:rsidP="004A0EDC">
      <w:pPr>
        <w:jc w:val="both"/>
      </w:pPr>
      <w:r w:rsidRPr="004A0EDC">
        <w:t>интенсивности теплоотвода на характер и скорость затвердевания сплава ЦП1.</w:t>
      </w:r>
    </w:p>
    <w:p w:rsidR="004A0EDC" w:rsidRDefault="004A0EDC" w:rsidP="004A0EDC">
      <w:pPr>
        <w:ind w:firstLine="709"/>
        <w:jc w:val="both"/>
      </w:pPr>
      <w:r>
        <w:t>Время полного затвердевания протектора П-КОЦ-18 в металлических изложницах с начальной температурой 20, 160 и 310 °С различно и составляет 215, 255 и 440 с соответственно.</w:t>
      </w:r>
    </w:p>
    <w:p w:rsidR="005157AA" w:rsidRDefault="004A0EDC" w:rsidP="004A0EDC">
      <w:pPr>
        <w:ind w:firstLine="709"/>
        <w:jc w:val="both"/>
      </w:pPr>
      <w:r>
        <w:rPr>
          <w:noProof/>
          <w:lang w:eastAsia="ru-RU"/>
        </w:rPr>
        <w:drawing>
          <wp:anchor distT="0" distB="0" distL="114300" distR="114300" simplePos="0" relativeHeight="251901952" behindDoc="0" locked="0" layoutInCell="1" allowOverlap="1">
            <wp:simplePos x="0" y="0"/>
            <wp:positionH relativeFrom="page">
              <wp:align>center</wp:align>
            </wp:positionH>
            <wp:positionV relativeFrom="paragraph">
              <wp:posOffset>801370</wp:posOffset>
            </wp:positionV>
            <wp:extent cx="4500880" cy="1569085"/>
            <wp:effectExtent l="0" t="0" r="0" b="0"/>
            <wp:wrapTopAndBottom/>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Ris_1.jpg"/>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4500880" cy="1569085"/>
                    </a:xfrm>
                    <a:prstGeom prst="rect">
                      <a:avLst/>
                    </a:prstGeom>
                  </pic:spPr>
                </pic:pic>
              </a:graphicData>
            </a:graphic>
            <wp14:sizeRelH relativeFrom="margin">
              <wp14:pctWidth>0</wp14:pctWidth>
            </wp14:sizeRelH>
            <wp14:sizeRelV relativeFrom="margin">
              <wp14:pctHeight>0</wp14:pctHeight>
            </wp14:sizeRelV>
          </wp:anchor>
        </w:drawing>
      </w:r>
      <w:r>
        <w:t>Методом термометрии определяют температурные поля протектора и изложницы. Схема расположения термопар для снятия температурных полей в литом протекторе и металлической изложнице приведена на рис. 81.</w:t>
      </w:r>
    </w:p>
    <w:p w:rsidR="005157AA" w:rsidRDefault="005157AA" w:rsidP="0088763D">
      <w:pPr>
        <w:ind w:firstLine="709"/>
        <w:jc w:val="both"/>
      </w:pPr>
    </w:p>
    <w:p w:rsidR="005157AA" w:rsidRDefault="004A0EDC" w:rsidP="0088763D">
      <w:pPr>
        <w:ind w:firstLine="709"/>
        <w:jc w:val="both"/>
      </w:pPr>
      <w:r>
        <w:rPr>
          <w:noProof/>
          <w:lang w:eastAsia="ru-RU"/>
        </w:rPr>
        <w:drawing>
          <wp:anchor distT="0" distB="0" distL="114300" distR="114300" simplePos="0" relativeHeight="251902976" behindDoc="0" locked="0" layoutInCell="1" allowOverlap="1">
            <wp:simplePos x="0" y="0"/>
            <wp:positionH relativeFrom="column">
              <wp:posOffset>542261</wp:posOffset>
            </wp:positionH>
            <wp:positionV relativeFrom="paragraph">
              <wp:posOffset>10587</wp:posOffset>
            </wp:positionV>
            <wp:extent cx="2233930" cy="1569720"/>
            <wp:effectExtent l="0" t="0" r="0" b="0"/>
            <wp:wrapSquare wrapText="bothSides"/>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Ris_1.jpg"/>
                    <pic:cNvPicPr/>
                  </pic:nvPicPr>
                  <pic:blipFill>
                    <a:blip r:embed="rId102" cstate="print">
                      <a:extLst>
                        <a:ext uri="{28A0092B-C50C-407E-A947-70E740481C1C}">
                          <a14:useLocalDpi xmlns:a14="http://schemas.microsoft.com/office/drawing/2010/main" val="0"/>
                        </a:ext>
                      </a:extLst>
                    </a:blip>
                    <a:stretch>
                      <a:fillRect/>
                    </a:stretch>
                  </pic:blipFill>
                  <pic:spPr>
                    <a:xfrm>
                      <a:off x="0" y="0"/>
                      <a:ext cx="2233930" cy="1569720"/>
                    </a:xfrm>
                    <a:prstGeom prst="rect">
                      <a:avLst/>
                    </a:prstGeom>
                  </pic:spPr>
                </pic:pic>
              </a:graphicData>
            </a:graphic>
          </wp:anchor>
        </w:drawing>
      </w:r>
    </w:p>
    <w:p w:rsidR="005157AA" w:rsidRDefault="005157AA" w:rsidP="0088763D">
      <w:pPr>
        <w:ind w:firstLine="709"/>
        <w:jc w:val="both"/>
      </w:pPr>
    </w:p>
    <w:p w:rsidR="005157AA" w:rsidRDefault="004A0EDC" w:rsidP="0088763D">
      <w:pPr>
        <w:ind w:firstLine="709"/>
        <w:jc w:val="both"/>
      </w:pPr>
      <w:r>
        <w:rPr>
          <w:noProof/>
          <w:lang w:eastAsia="ru-RU"/>
        </w:rPr>
        <mc:AlternateContent>
          <mc:Choice Requires="wps">
            <w:drawing>
              <wp:anchor distT="0" distB="0" distL="114300" distR="114300" simplePos="0" relativeHeight="251905024" behindDoc="0" locked="0" layoutInCell="1" allowOverlap="1" wp14:anchorId="40A4CAF0" wp14:editId="0D0A1DFA">
                <wp:simplePos x="0" y="0"/>
                <wp:positionH relativeFrom="margin">
                  <wp:align>right</wp:align>
                </wp:positionH>
                <wp:positionV relativeFrom="paragraph">
                  <wp:posOffset>233319</wp:posOffset>
                </wp:positionV>
                <wp:extent cx="2769870" cy="635"/>
                <wp:effectExtent l="0" t="0" r="0" b="1270"/>
                <wp:wrapSquare wrapText="bothSides"/>
                <wp:docPr id="168" name="Надпись 168"/>
                <wp:cNvGraphicFramePr/>
                <a:graphic xmlns:a="http://schemas.openxmlformats.org/drawingml/2006/main">
                  <a:graphicData uri="http://schemas.microsoft.com/office/word/2010/wordprocessingShape">
                    <wps:wsp>
                      <wps:cNvSpPr txBox="1"/>
                      <wps:spPr>
                        <a:xfrm>
                          <a:off x="0" y="0"/>
                          <a:ext cx="2769870" cy="635"/>
                        </a:xfrm>
                        <a:prstGeom prst="rect">
                          <a:avLst/>
                        </a:prstGeom>
                        <a:solidFill>
                          <a:prstClr val="white"/>
                        </a:solidFill>
                        <a:ln>
                          <a:noFill/>
                        </a:ln>
                      </wps:spPr>
                      <wps:txbx>
                        <w:txbxContent>
                          <w:p w:rsidR="000725E8" w:rsidRPr="004A0EDC" w:rsidRDefault="000725E8" w:rsidP="004A0EDC">
                            <w:pPr>
                              <w:pStyle w:val="ac"/>
                              <w:spacing w:after="0"/>
                              <w:rPr>
                                <w:i w:val="0"/>
                                <w:noProof/>
                                <w:sz w:val="28"/>
                              </w:rPr>
                            </w:pPr>
                            <w:r w:rsidRPr="004A0EDC">
                              <w:rPr>
                                <w:i w:val="0"/>
                                <w:noProof/>
                                <w:sz w:val="28"/>
                              </w:rPr>
                              <w:t>Рис. 80. Макроструктура литого протектора П-КОЦ-18 из сплава ЦП1 при начальной температуре изложниц 20 (</w:t>
                            </w:r>
                            <w:r w:rsidRPr="004A0EDC">
                              <w:rPr>
                                <w:noProof/>
                                <w:sz w:val="28"/>
                              </w:rPr>
                              <w:t>а</w:t>
                            </w:r>
                            <w:r w:rsidRPr="004A0EDC">
                              <w:rPr>
                                <w:i w:val="0"/>
                                <w:noProof/>
                                <w:sz w:val="28"/>
                              </w:rPr>
                              <w:t>), 160 (</w:t>
                            </w:r>
                            <w:r w:rsidRPr="004A0EDC">
                              <w:rPr>
                                <w:noProof/>
                                <w:sz w:val="28"/>
                              </w:rPr>
                              <w:t>б</w:t>
                            </w:r>
                            <w:r w:rsidRPr="004A0EDC">
                              <w:rPr>
                                <w:i w:val="0"/>
                                <w:noProof/>
                                <w:sz w:val="28"/>
                              </w:rPr>
                              <w:t>) и 310 °С (</w:t>
                            </w:r>
                            <w:r w:rsidRPr="004A0EDC">
                              <w:rPr>
                                <w:noProof/>
                                <w:sz w:val="28"/>
                              </w:rPr>
                              <w:t>в</w:t>
                            </w:r>
                            <w:r w:rsidRPr="004A0EDC">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A4CAF0" id="Надпись 168" o:spid="_x0000_s1099" type="#_x0000_t202" style="position:absolute;left:0;text-align:left;margin-left:166.9pt;margin-top:18.35pt;width:218.1pt;height:.05pt;z-index:251905024;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" stroked="f">
                <v:textbox style="mso-fit-shape-to-text:t" inset="0,0,0,0">
                  <w:txbxContent>
                    <w:p w:rsidR="000725E8" w:rsidRPr="004A0EDC" w:rsidRDefault="000725E8" w:rsidP="004A0EDC">
                      <w:pPr>
                        <w:pStyle w:val="ac"/>
                        <w:spacing w:after="0"/>
                        <w:rPr>
                          <w:i w:val="0"/>
                          <w:noProof/>
                          <w:sz w:val="28"/>
                        </w:rPr>
                      </w:pPr>
                      <w:r w:rsidRPr="004A0EDC">
                        <w:rPr>
                          <w:i w:val="0"/>
                          <w:noProof/>
                          <w:sz w:val="28"/>
                        </w:rPr>
                        <w:t>Рис. 80. Макроструктура литого протектора П-КОЦ-18 из сплава ЦП1 при начальной температуре изложниц 20 (</w:t>
                      </w:r>
                      <w:r w:rsidRPr="004A0EDC">
                        <w:rPr>
                          <w:noProof/>
                          <w:sz w:val="28"/>
                        </w:rPr>
                        <w:t>а</w:t>
                      </w:r>
                      <w:r w:rsidRPr="004A0EDC">
                        <w:rPr>
                          <w:i w:val="0"/>
                          <w:noProof/>
                          <w:sz w:val="28"/>
                        </w:rPr>
                        <w:t>), 160 (</w:t>
                      </w:r>
                      <w:r w:rsidRPr="004A0EDC">
                        <w:rPr>
                          <w:noProof/>
                          <w:sz w:val="28"/>
                        </w:rPr>
                        <w:t>б</w:t>
                      </w:r>
                      <w:r w:rsidRPr="004A0EDC">
                        <w:rPr>
                          <w:i w:val="0"/>
                          <w:noProof/>
                          <w:sz w:val="28"/>
                        </w:rPr>
                        <w:t>) и 310 °С (</w:t>
                      </w:r>
                      <w:r w:rsidRPr="004A0EDC">
                        <w:rPr>
                          <w:noProof/>
                          <w:sz w:val="28"/>
                        </w:rPr>
                        <w:t>в</w:t>
                      </w:r>
                      <w:r w:rsidRPr="004A0EDC">
                        <w:rPr>
                          <w:i w:val="0"/>
                          <w:noProof/>
                          <w:sz w:val="28"/>
                        </w:rPr>
                        <w:t>)</w:t>
                      </w:r>
                    </w:p>
                  </w:txbxContent>
                </v:textbox>
                <w10:wrap type="square" anchorx="margin"/>
              </v:shape>
            </w:pict>
          </mc:Fallback>
        </mc:AlternateContent>
      </w:r>
    </w:p>
    <w:p w:rsidR="005157AA" w:rsidRDefault="005157AA" w:rsidP="0088763D">
      <w:pPr>
        <w:ind w:firstLine="709"/>
        <w:jc w:val="both"/>
      </w:pPr>
    </w:p>
    <w:p w:rsidR="005157AA" w:rsidRDefault="005157AA" w:rsidP="0088763D">
      <w:pPr>
        <w:ind w:firstLine="709"/>
        <w:jc w:val="both"/>
      </w:pPr>
    </w:p>
    <w:p w:rsidR="00F51402" w:rsidRDefault="00F51402" w:rsidP="0088763D">
      <w:pPr>
        <w:ind w:firstLine="709"/>
        <w:jc w:val="both"/>
        <w:sectPr w:rsidR="00F51402" w:rsidSect="004A0EDC">
          <w:pgSz w:w="10773" w:h="15309" w:code="11"/>
          <w:pgMar w:top="567" w:right="567" w:bottom="567" w:left="1134" w:header="0" w:footer="0" w:gutter="0"/>
          <w:cols w:space="708"/>
          <w:docGrid w:linePitch="381"/>
        </w:sectPr>
      </w:pPr>
    </w:p>
    <w:p w:rsidR="005C41DE" w:rsidRPr="005C41DE" w:rsidRDefault="005C41DE" w:rsidP="005C41DE">
      <w:pPr>
        <w:jc w:val="center"/>
        <w:rPr>
          <w:b/>
        </w:rPr>
      </w:pPr>
      <w:r w:rsidRPr="005C41DE">
        <w:rPr>
          <w:spacing w:val="40"/>
        </w:rPr>
        <w:lastRenderedPageBreak/>
        <w:t>Таблица</w:t>
      </w:r>
      <w:r>
        <w:t xml:space="preserve"> 56. </w:t>
      </w:r>
      <w:r w:rsidRPr="005C41DE">
        <w:rPr>
          <w:b/>
        </w:rPr>
        <w:t>Данные о затвердевании протектора П-КОЦ-18</w:t>
      </w:r>
    </w:p>
    <w:p w:rsidR="005C41DE" w:rsidRPr="005C41DE" w:rsidRDefault="005C41DE" w:rsidP="005C41DE">
      <w:pPr>
        <w:jc w:val="center"/>
        <w:rPr>
          <w:b/>
        </w:rPr>
      </w:pPr>
      <w:r w:rsidRPr="005C41DE">
        <w:rPr>
          <w:b/>
        </w:rPr>
        <w:t>при различных начальных температурах изложницы (</w:t>
      </w:r>
      <w:r w:rsidRPr="005C41DE">
        <w:rPr>
          <w:b/>
          <w:i/>
        </w:rPr>
        <w:t>t</w:t>
      </w:r>
      <w:r w:rsidRPr="005C41DE">
        <w:rPr>
          <w:b/>
          <w:vertAlign w:val="subscript"/>
        </w:rPr>
        <w:t>нач</w:t>
      </w:r>
      <w:r w:rsidRPr="005C41DE">
        <w:rPr>
          <w:b/>
        </w:rPr>
        <w:t>, °С)</w:t>
      </w:r>
    </w:p>
    <w:p w:rsidR="005157AA" w:rsidRDefault="005C41DE" w:rsidP="005C41DE">
      <w:pPr>
        <w:jc w:val="center"/>
      </w:pPr>
      <w:r w:rsidRPr="005C41DE">
        <w:rPr>
          <w:b/>
        </w:rPr>
        <w:t>и продолжительности охлаждения</w:t>
      </w:r>
    </w:p>
    <w:p w:rsidR="005157AA" w:rsidRDefault="005157AA" w:rsidP="0088763D">
      <w:pPr>
        <w:ind w:firstLine="709"/>
        <w:jc w:val="both"/>
      </w:pPr>
    </w:p>
    <w:tbl>
      <w:tblPr>
        <w:tblStyle w:val="ab"/>
        <w:tblW w:w="0" w:type="auto"/>
        <w:tblLook w:val="04A0" w:firstRow="1" w:lastRow="0" w:firstColumn="1" w:lastColumn="0" w:noHBand="0" w:noVBand="1"/>
      </w:tblPr>
      <w:tblGrid>
        <w:gridCol w:w="3397"/>
        <w:gridCol w:w="1134"/>
        <w:gridCol w:w="993"/>
        <w:gridCol w:w="992"/>
        <w:gridCol w:w="850"/>
        <w:gridCol w:w="851"/>
        <w:gridCol w:w="845"/>
      </w:tblGrid>
      <w:tr w:rsidR="005C41DE" w:rsidTr="005C41DE">
        <w:trPr>
          <w:trHeight w:val="823"/>
        </w:trPr>
        <w:tc>
          <w:tcPr>
            <w:tcW w:w="3397" w:type="dxa"/>
            <w:vMerge w:val="restart"/>
            <w:vAlign w:val="center"/>
          </w:tcPr>
          <w:p w:rsidR="005C41DE" w:rsidRDefault="005C41DE" w:rsidP="005C41DE">
            <w:pPr>
              <w:jc w:val="center"/>
            </w:pPr>
            <w:r w:rsidRPr="005C41DE">
              <w:t>Продолжительность охлаждения, с</w:t>
            </w:r>
          </w:p>
        </w:tc>
        <w:tc>
          <w:tcPr>
            <w:tcW w:w="3119" w:type="dxa"/>
            <w:gridSpan w:val="3"/>
            <w:vAlign w:val="center"/>
          </w:tcPr>
          <w:p w:rsidR="005C41DE" w:rsidRDefault="005C41DE" w:rsidP="005C41DE">
            <w:pPr>
              <w:jc w:val="center"/>
            </w:pPr>
            <w:r w:rsidRPr="005C41DE">
              <w:t xml:space="preserve">Масса корочки, кг, при </w:t>
            </w:r>
            <w:r w:rsidRPr="005C41DE">
              <w:rPr>
                <w:i/>
              </w:rPr>
              <w:t>t</w:t>
            </w:r>
            <w:r w:rsidRPr="005C41DE">
              <w:rPr>
                <w:vertAlign w:val="subscript"/>
              </w:rPr>
              <w:t>нач</w:t>
            </w:r>
            <w:r w:rsidRPr="005C41DE">
              <w:t>, °С</w:t>
            </w:r>
          </w:p>
        </w:tc>
        <w:tc>
          <w:tcPr>
            <w:tcW w:w="2546" w:type="dxa"/>
            <w:gridSpan w:val="3"/>
            <w:vAlign w:val="center"/>
          </w:tcPr>
          <w:p w:rsidR="005C41DE" w:rsidRDefault="005C41DE" w:rsidP="005C41DE">
            <w:pPr>
              <w:jc w:val="center"/>
            </w:pPr>
            <w:r w:rsidRPr="005C41DE">
              <w:t xml:space="preserve">Толщина корочки, кг, при </w:t>
            </w:r>
            <w:r w:rsidRPr="005C41DE">
              <w:rPr>
                <w:i/>
              </w:rPr>
              <w:t>t</w:t>
            </w:r>
            <w:r w:rsidRPr="005C41DE">
              <w:rPr>
                <w:vertAlign w:val="subscript"/>
              </w:rPr>
              <w:t>нач</w:t>
            </w:r>
            <w:r w:rsidRPr="005C41DE">
              <w:t xml:space="preserve">, </w:t>
            </w:r>
            <w:r>
              <w:rPr>
                <w:rFonts w:cs="Times New Roman"/>
              </w:rPr>
              <w:t>°</w:t>
            </w:r>
            <w:r w:rsidRPr="005C41DE">
              <w:t>С</w:t>
            </w:r>
          </w:p>
        </w:tc>
      </w:tr>
      <w:tr w:rsidR="005C41DE" w:rsidTr="005C41DE">
        <w:trPr>
          <w:trHeight w:val="409"/>
        </w:trPr>
        <w:tc>
          <w:tcPr>
            <w:tcW w:w="3397" w:type="dxa"/>
            <w:vMerge/>
          </w:tcPr>
          <w:p w:rsidR="005C41DE" w:rsidRDefault="005C41DE" w:rsidP="005C41DE">
            <w:pPr>
              <w:jc w:val="both"/>
            </w:pPr>
          </w:p>
        </w:tc>
        <w:tc>
          <w:tcPr>
            <w:tcW w:w="1134" w:type="dxa"/>
            <w:vAlign w:val="center"/>
          </w:tcPr>
          <w:p w:rsidR="005C41DE" w:rsidRPr="00891282" w:rsidRDefault="005C41DE" w:rsidP="005C41DE">
            <w:pPr>
              <w:jc w:val="center"/>
            </w:pPr>
            <w:r w:rsidRPr="00891282">
              <w:t>20</w:t>
            </w:r>
          </w:p>
        </w:tc>
        <w:tc>
          <w:tcPr>
            <w:tcW w:w="993" w:type="dxa"/>
            <w:vAlign w:val="center"/>
          </w:tcPr>
          <w:p w:rsidR="005C41DE" w:rsidRPr="00891282" w:rsidRDefault="005C41DE" w:rsidP="005C41DE">
            <w:pPr>
              <w:jc w:val="center"/>
            </w:pPr>
            <w:r w:rsidRPr="00891282">
              <w:t>160</w:t>
            </w:r>
          </w:p>
        </w:tc>
        <w:tc>
          <w:tcPr>
            <w:tcW w:w="992" w:type="dxa"/>
            <w:vAlign w:val="center"/>
          </w:tcPr>
          <w:p w:rsidR="005C41DE" w:rsidRDefault="005C41DE" w:rsidP="005C41DE">
            <w:pPr>
              <w:jc w:val="center"/>
            </w:pPr>
            <w:r w:rsidRPr="00891282">
              <w:t>310</w:t>
            </w:r>
          </w:p>
        </w:tc>
        <w:tc>
          <w:tcPr>
            <w:tcW w:w="850" w:type="dxa"/>
            <w:vAlign w:val="center"/>
          </w:tcPr>
          <w:p w:rsidR="005C41DE" w:rsidRPr="00891282" w:rsidRDefault="005C41DE" w:rsidP="005C41DE">
            <w:pPr>
              <w:jc w:val="center"/>
            </w:pPr>
            <w:r w:rsidRPr="00891282">
              <w:t>20</w:t>
            </w:r>
          </w:p>
        </w:tc>
        <w:tc>
          <w:tcPr>
            <w:tcW w:w="851" w:type="dxa"/>
            <w:vAlign w:val="center"/>
          </w:tcPr>
          <w:p w:rsidR="005C41DE" w:rsidRPr="00891282" w:rsidRDefault="005C41DE" w:rsidP="005C41DE">
            <w:pPr>
              <w:jc w:val="center"/>
            </w:pPr>
            <w:r w:rsidRPr="00891282">
              <w:t>160</w:t>
            </w:r>
          </w:p>
        </w:tc>
        <w:tc>
          <w:tcPr>
            <w:tcW w:w="845" w:type="dxa"/>
            <w:vAlign w:val="center"/>
          </w:tcPr>
          <w:p w:rsidR="005C41DE" w:rsidRDefault="005C41DE" w:rsidP="005C41DE">
            <w:pPr>
              <w:jc w:val="center"/>
            </w:pPr>
            <w:r w:rsidRPr="00891282">
              <w:t>310</w:t>
            </w:r>
          </w:p>
        </w:tc>
      </w:tr>
      <w:tr w:rsidR="005C41DE" w:rsidTr="005C41DE">
        <w:tc>
          <w:tcPr>
            <w:tcW w:w="3397" w:type="dxa"/>
            <w:vAlign w:val="center"/>
          </w:tcPr>
          <w:p w:rsidR="005C41DE" w:rsidRPr="001E788B" w:rsidRDefault="005C41DE" w:rsidP="005C41DE">
            <w:pPr>
              <w:jc w:val="center"/>
            </w:pPr>
            <w:r w:rsidRPr="001E788B">
              <w:t>20</w:t>
            </w:r>
          </w:p>
        </w:tc>
        <w:tc>
          <w:tcPr>
            <w:tcW w:w="1134" w:type="dxa"/>
            <w:vAlign w:val="center"/>
          </w:tcPr>
          <w:p w:rsidR="005C41DE" w:rsidRPr="001E788B" w:rsidRDefault="005C41DE" w:rsidP="005C41DE">
            <w:pPr>
              <w:jc w:val="center"/>
            </w:pPr>
            <w:r w:rsidRPr="001E788B">
              <w:t>4,6</w:t>
            </w:r>
          </w:p>
        </w:tc>
        <w:tc>
          <w:tcPr>
            <w:tcW w:w="993" w:type="dxa"/>
            <w:vAlign w:val="center"/>
          </w:tcPr>
          <w:p w:rsidR="005C41DE" w:rsidRPr="001E788B" w:rsidRDefault="005C41DE" w:rsidP="005C41DE">
            <w:pPr>
              <w:jc w:val="center"/>
            </w:pPr>
            <w:r w:rsidRPr="001E788B">
              <w:t>5,2</w:t>
            </w:r>
          </w:p>
        </w:tc>
        <w:tc>
          <w:tcPr>
            <w:tcW w:w="992" w:type="dxa"/>
            <w:vAlign w:val="center"/>
          </w:tcPr>
          <w:p w:rsidR="005C41DE" w:rsidRPr="001E788B" w:rsidRDefault="005C41DE" w:rsidP="005C41DE">
            <w:pPr>
              <w:jc w:val="center"/>
            </w:pPr>
            <w:r w:rsidRPr="001E788B">
              <w:t>1,8</w:t>
            </w:r>
          </w:p>
        </w:tc>
        <w:tc>
          <w:tcPr>
            <w:tcW w:w="850" w:type="dxa"/>
            <w:vAlign w:val="center"/>
          </w:tcPr>
          <w:p w:rsidR="005C41DE" w:rsidRPr="001E788B" w:rsidRDefault="005C41DE" w:rsidP="005C41DE">
            <w:pPr>
              <w:jc w:val="center"/>
            </w:pPr>
            <w:r w:rsidRPr="001E788B">
              <w:t>9</w:t>
            </w:r>
          </w:p>
        </w:tc>
        <w:tc>
          <w:tcPr>
            <w:tcW w:w="851" w:type="dxa"/>
            <w:vAlign w:val="center"/>
          </w:tcPr>
          <w:p w:rsidR="005C41DE" w:rsidRPr="001E788B" w:rsidRDefault="005C41DE" w:rsidP="005C41DE">
            <w:pPr>
              <w:jc w:val="center"/>
            </w:pPr>
            <w:r w:rsidRPr="001E788B">
              <w:t>8</w:t>
            </w:r>
          </w:p>
        </w:tc>
        <w:tc>
          <w:tcPr>
            <w:tcW w:w="845" w:type="dxa"/>
            <w:vAlign w:val="center"/>
          </w:tcPr>
          <w:p w:rsidR="005C41DE" w:rsidRPr="001E788B" w:rsidRDefault="005C41DE" w:rsidP="005C41DE">
            <w:pPr>
              <w:jc w:val="center"/>
            </w:pPr>
            <w:r w:rsidRPr="001E788B">
              <w:t>6</w:t>
            </w:r>
          </w:p>
        </w:tc>
      </w:tr>
      <w:tr w:rsidR="005C41DE" w:rsidTr="005C41DE">
        <w:tc>
          <w:tcPr>
            <w:tcW w:w="3397" w:type="dxa"/>
            <w:vAlign w:val="center"/>
          </w:tcPr>
          <w:p w:rsidR="005C41DE" w:rsidRPr="001E788B" w:rsidRDefault="005C41DE" w:rsidP="005C41DE">
            <w:pPr>
              <w:jc w:val="center"/>
            </w:pPr>
            <w:r w:rsidRPr="001E788B">
              <w:t>40</w:t>
            </w:r>
          </w:p>
        </w:tc>
        <w:tc>
          <w:tcPr>
            <w:tcW w:w="1134" w:type="dxa"/>
            <w:vAlign w:val="center"/>
          </w:tcPr>
          <w:p w:rsidR="005C41DE" w:rsidRPr="001E788B" w:rsidRDefault="005C41DE" w:rsidP="005C41DE">
            <w:pPr>
              <w:jc w:val="center"/>
            </w:pPr>
            <w:r w:rsidRPr="001E788B">
              <w:t>6,9</w:t>
            </w:r>
          </w:p>
        </w:tc>
        <w:tc>
          <w:tcPr>
            <w:tcW w:w="993" w:type="dxa"/>
            <w:vAlign w:val="center"/>
          </w:tcPr>
          <w:p w:rsidR="005C41DE" w:rsidRPr="001E788B" w:rsidRDefault="005C41DE" w:rsidP="005C41DE">
            <w:pPr>
              <w:jc w:val="center"/>
            </w:pPr>
            <w:r w:rsidRPr="001E788B">
              <w:t>6,4</w:t>
            </w:r>
          </w:p>
        </w:tc>
        <w:tc>
          <w:tcPr>
            <w:tcW w:w="992" w:type="dxa"/>
            <w:vAlign w:val="center"/>
          </w:tcPr>
          <w:p w:rsidR="005C41DE" w:rsidRPr="001E788B" w:rsidRDefault="005C41DE" w:rsidP="005C41DE">
            <w:pPr>
              <w:jc w:val="center"/>
            </w:pPr>
            <w:r w:rsidRPr="001E788B">
              <w:t>3,4</w:t>
            </w:r>
          </w:p>
        </w:tc>
        <w:tc>
          <w:tcPr>
            <w:tcW w:w="850" w:type="dxa"/>
            <w:vAlign w:val="center"/>
          </w:tcPr>
          <w:p w:rsidR="005C41DE" w:rsidRPr="001E788B" w:rsidRDefault="005C41DE" w:rsidP="005C41DE">
            <w:pPr>
              <w:jc w:val="center"/>
            </w:pPr>
            <w:r w:rsidRPr="001E788B">
              <w:t>13</w:t>
            </w:r>
          </w:p>
        </w:tc>
        <w:tc>
          <w:tcPr>
            <w:tcW w:w="851" w:type="dxa"/>
            <w:vAlign w:val="center"/>
          </w:tcPr>
          <w:p w:rsidR="005C41DE" w:rsidRPr="001E788B" w:rsidRDefault="005C41DE" w:rsidP="005C41DE">
            <w:pPr>
              <w:jc w:val="center"/>
            </w:pPr>
            <w:r w:rsidRPr="001E788B">
              <w:t>13</w:t>
            </w:r>
          </w:p>
        </w:tc>
        <w:tc>
          <w:tcPr>
            <w:tcW w:w="845" w:type="dxa"/>
            <w:vAlign w:val="center"/>
          </w:tcPr>
          <w:p w:rsidR="005C41DE" w:rsidRPr="001E788B" w:rsidRDefault="005C41DE" w:rsidP="005C41DE">
            <w:pPr>
              <w:jc w:val="center"/>
            </w:pPr>
            <w:r w:rsidRPr="001E788B">
              <w:t>6,5</w:t>
            </w:r>
          </w:p>
        </w:tc>
      </w:tr>
      <w:tr w:rsidR="005C41DE" w:rsidTr="005C41DE">
        <w:tc>
          <w:tcPr>
            <w:tcW w:w="3397" w:type="dxa"/>
            <w:vAlign w:val="center"/>
          </w:tcPr>
          <w:p w:rsidR="005C41DE" w:rsidRPr="001E788B" w:rsidRDefault="005C41DE" w:rsidP="005C41DE">
            <w:pPr>
              <w:jc w:val="center"/>
            </w:pPr>
            <w:r w:rsidRPr="001E788B">
              <w:t>60</w:t>
            </w:r>
          </w:p>
        </w:tc>
        <w:tc>
          <w:tcPr>
            <w:tcW w:w="1134" w:type="dxa"/>
            <w:vAlign w:val="center"/>
          </w:tcPr>
          <w:p w:rsidR="005C41DE" w:rsidRPr="001E788B" w:rsidRDefault="005C41DE" w:rsidP="005C41DE">
            <w:pPr>
              <w:jc w:val="center"/>
            </w:pPr>
            <w:r w:rsidRPr="001E788B">
              <w:t>9,4</w:t>
            </w:r>
          </w:p>
        </w:tc>
        <w:tc>
          <w:tcPr>
            <w:tcW w:w="993" w:type="dxa"/>
            <w:vAlign w:val="center"/>
          </w:tcPr>
          <w:p w:rsidR="005C41DE" w:rsidRPr="001E788B" w:rsidRDefault="005C41DE" w:rsidP="005C41DE">
            <w:pPr>
              <w:jc w:val="center"/>
            </w:pPr>
            <w:r w:rsidRPr="001E788B">
              <w:t>7,6</w:t>
            </w:r>
          </w:p>
        </w:tc>
        <w:tc>
          <w:tcPr>
            <w:tcW w:w="992" w:type="dxa"/>
            <w:vAlign w:val="center"/>
          </w:tcPr>
          <w:p w:rsidR="005C41DE" w:rsidRPr="001E788B" w:rsidRDefault="005C41DE" w:rsidP="005C41DE">
            <w:pPr>
              <w:jc w:val="center"/>
            </w:pPr>
            <w:r w:rsidRPr="001E788B">
              <w:t>4,9</w:t>
            </w:r>
          </w:p>
        </w:tc>
        <w:tc>
          <w:tcPr>
            <w:tcW w:w="850" w:type="dxa"/>
            <w:vAlign w:val="center"/>
          </w:tcPr>
          <w:p w:rsidR="005C41DE" w:rsidRPr="001E788B" w:rsidRDefault="005C41DE" w:rsidP="005C41DE">
            <w:pPr>
              <w:jc w:val="center"/>
            </w:pPr>
            <w:r w:rsidRPr="001E788B">
              <w:t>20</w:t>
            </w:r>
          </w:p>
        </w:tc>
        <w:tc>
          <w:tcPr>
            <w:tcW w:w="851" w:type="dxa"/>
            <w:vAlign w:val="center"/>
          </w:tcPr>
          <w:p w:rsidR="005C41DE" w:rsidRPr="001E788B" w:rsidRDefault="005C41DE" w:rsidP="005C41DE">
            <w:pPr>
              <w:jc w:val="center"/>
            </w:pPr>
            <w:r w:rsidRPr="001E788B">
              <w:t>15</w:t>
            </w:r>
          </w:p>
        </w:tc>
        <w:tc>
          <w:tcPr>
            <w:tcW w:w="845" w:type="dxa"/>
            <w:vAlign w:val="center"/>
          </w:tcPr>
          <w:p w:rsidR="005C41DE" w:rsidRPr="001E788B" w:rsidRDefault="005C41DE" w:rsidP="005C41DE">
            <w:pPr>
              <w:jc w:val="center"/>
            </w:pPr>
            <w:r w:rsidRPr="001E788B">
              <w:t>7</w:t>
            </w:r>
          </w:p>
        </w:tc>
      </w:tr>
      <w:tr w:rsidR="005C41DE" w:rsidTr="005C41DE">
        <w:tc>
          <w:tcPr>
            <w:tcW w:w="3397" w:type="dxa"/>
            <w:vAlign w:val="center"/>
          </w:tcPr>
          <w:p w:rsidR="005C41DE" w:rsidRPr="001E788B" w:rsidRDefault="005C41DE" w:rsidP="005C41DE">
            <w:pPr>
              <w:jc w:val="center"/>
            </w:pPr>
            <w:r w:rsidRPr="001E788B">
              <w:t>100</w:t>
            </w:r>
          </w:p>
        </w:tc>
        <w:tc>
          <w:tcPr>
            <w:tcW w:w="1134" w:type="dxa"/>
            <w:vAlign w:val="center"/>
          </w:tcPr>
          <w:p w:rsidR="005C41DE" w:rsidRPr="001E788B" w:rsidRDefault="005C41DE" w:rsidP="005C41DE">
            <w:pPr>
              <w:jc w:val="center"/>
            </w:pPr>
            <w:r w:rsidRPr="001E788B">
              <w:t>11,2</w:t>
            </w:r>
          </w:p>
        </w:tc>
        <w:tc>
          <w:tcPr>
            <w:tcW w:w="993" w:type="dxa"/>
            <w:vAlign w:val="center"/>
          </w:tcPr>
          <w:p w:rsidR="005C41DE" w:rsidRPr="001E788B" w:rsidRDefault="005C41DE" w:rsidP="005C41DE">
            <w:pPr>
              <w:jc w:val="center"/>
            </w:pPr>
            <w:r w:rsidRPr="001E788B">
              <w:t>11,8</w:t>
            </w:r>
          </w:p>
        </w:tc>
        <w:tc>
          <w:tcPr>
            <w:tcW w:w="992" w:type="dxa"/>
            <w:vAlign w:val="center"/>
          </w:tcPr>
          <w:p w:rsidR="005C41DE" w:rsidRPr="001E788B" w:rsidRDefault="005C41DE" w:rsidP="005C41DE">
            <w:pPr>
              <w:jc w:val="center"/>
            </w:pPr>
            <w:r w:rsidRPr="001E788B">
              <w:t>7,6</w:t>
            </w:r>
          </w:p>
        </w:tc>
        <w:tc>
          <w:tcPr>
            <w:tcW w:w="850" w:type="dxa"/>
            <w:vAlign w:val="center"/>
          </w:tcPr>
          <w:p w:rsidR="005C41DE" w:rsidRPr="001E788B" w:rsidRDefault="005C41DE" w:rsidP="005C41DE">
            <w:pPr>
              <w:jc w:val="center"/>
            </w:pPr>
            <w:r w:rsidRPr="001E788B">
              <w:t>25</w:t>
            </w:r>
          </w:p>
        </w:tc>
        <w:tc>
          <w:tcPr>
            <w:tcW w:w="851" w:type="dxa"/>
            <w:vAlign w:val="center"/>
          </w:tcPr>
          <w:p w:rsidR="005C41DE" w:rsidRPr="001E788B" w:rsidRDefault="005C41DE" w:rsidP="005C41DE">
            <w:pPr>
              <w:jc w:val="center"/>
            </w:pPr>
            <w:r w:rsidRPr="001E788B">
              <w:t>20</w:t>
            </w:r>
          </w:p>
        </w:tc>
        <w:tc>
          <w:tcPr>
            <w:tcW w:w="845" w:type="dxa"/>
            <w:vAlign w:val="center"/>
          </w:tcPr>
          <w:p w:rsidR="005C41DE" w:rsidRPr="001E788B" w:rsidRDefault="005C41DE" w:rsidP="005C41DE">
            <w:pPr>
              <w:jc w:val="center"/>
            </w:pPr>
            <w:r w:rsidRPr="001E788B">
              <w:t>14</w:t>
            </w:r>
          </w:p>
        </w:tc>
      </w:tr>
      <w:tr w:rsidR="005C41DE" w:rsidTr="005C41DE">
        <w:tc>
          <w:tcPr>
            <w:tcW w:w="3397" w:type="dxa"/>
            <w:vAlign w:val="center"/>
          </w:tcPr>
          <w:p w:rsidR="005C41DE" w:rsidRPr="001E788B" w:rsidRDefault="005C41DE" w:rsidP="005C41DE">
            <w:pPr>
              <w:jc w:val="center"/>
            </w:pPr>
            <w:r w:rsidRPr="001E788B">
              <w:t>120</w:t>
            </w:r>
          </w:p>
        </w:tc>
        <w:tc>
          <w:tcPr>
            <w:tcW w:w="1134" w:type="dxa"/>
            <w:vAlign w:val="center"/>
          </w:tcPr>
          <w:p w:rsidR="005C41DE" w:rsidRPr="001E788B" w:rsidRDefault="005C41DE" w:rsidP="005C41DE">
            <w:pPr>
              <w:jc w:val="center"/>
            </w:pPr>
            <w:r w:rsidRPr="001E788B">
              <w:t>11,8</w:t>
            </w:r>
          </w:p>
        </w:tc>
        <w:tc>
          <w:tcPr>
            <w:tcW w:w="993" w:type="dxa"/>
            <w:vAlign w:val="center"/>
          </w:tcPr>
          <w:p w:rsidR="005C41DE" w:rsidRPr="001E788B" w:rsidRDefault="005C41DE" w:rsidP="005C41DE">
            <w:pPr>
              <w:jc w:val="center"/>
            </w:pPr>
            <w:r w:rsidRPr="001E788B">
              <w:t>13,5</w:t>
            </w:r>
          </w:p>
        </w:tc>
        <w:tc>
          <w:tcPr>
            <w:tcW w:w="992" w:type="dxa"/>
            <w:vAlign w:val="center"/>
          </w:tcPr>
          <w:p w:rsidR="005C41DE" w:rsidRPr="001E788B" w:rsidRDefault="005C41DE" w:rsidP="005C41DE">
            <w:pPr>
              <w:jc w:val="center"/>
            </w:pPr>
            <w:r w:rsidRPr="001E788B">
              <w:t>9,2</w:t>
            </w:r>
          </w:p>
        </w:tc>
        <w:tc>
          <w:tcPr>
            <w:tcW w:w="850" w:type="dxa"/>
            <w:vAlign w:val="center"/>
          </w:tcPr>
          <w:p w:rsidR="005C41DE" w:rsidRPr="001E788B" w:rsidRDefault="005C41DE" w:rsidP="005C41DE">
            <w:pPr>
              <w:jc w:val="center"/>
            </w:pPr>
            <w:r w:rsidRPr="001E788B">
              <w:t>27</w:t>
            </w:r>
          </w:p>
        </w:tc>
        <w:tc>
          <w:tcPr>
            <w:tcW w:w="851" w:type="dxa"/>
            <w:vAlign w:val="center"/>
          </w:tcPr>
          <w:p w:rsidR="005C41DE" w:rsidRPr="001E788B" w:rsidRDefault="005C41DE" w:rsidP="005C41DE">
            <w:pPr>
              <w:jc w:val="center"/>
            </w:pPr>
            <w:r w:rsidRPr="001E788B">
              <w:t>25</w:t>
            </w:r>
          </w:p>
        </w:tc>
        <w:tc>
          <w:tcPr>
            <w:tcW w:w="845" w:type="dxa"/>
            <w:vAlign w:val="center"/>
          </w:tcPr>
          <w:p w:rsidR="005C41DE" w:rsidRPr="001E788B" w:rsidRDefault="005C41DE" w:rsidP="005C41DE">
            <w:pPr>
              <w:jc w:val="center"/>
            </w:pPr>
            <w:r w:rsidRPr="001E788B">
              <w:t>16</w:t>
            </w:r>
          </w:p>
        </w:tc>
      </w:tr>
      <w:tr w:rsidR="005C41DE" w:rsidTr="005C41DE">
        <w:tc>
          <w:tcPr>
            <w:tcW w:w="3397" w:type="dxa"/>
            <w:vAlign w:val="center"/>
          </w:tcPr>
          <w:p w:rsidR="005C41DE" w:rsidRPr="001E788B" w:rsidRDefault="005C41DE" w:rsidP="005C41DE">
            <w:pPr>
              <w:jc w:val="center"/>
            </w:pPr>
            <w:r w:rsidRPr="001E788B">
              <w:t>140</w:t>
            </w:r>
          </w:p>
        </w:tc>
        <w:tc>
          <w:tcPr>
            <w:tcW w:w="1134" w:type="dxa"/>
            <w:vAlign w:val="center"/>
          </w:tcPr>
          <w:p w:rsidR="005C41DE" w:rsidRPr="001E788B" w:rsidRDefault="005C41DE" w:rsidP="005C41DE">
            <w:pPr>
              <w:jc w:val="center"/>
            </w:pPr>
            <w:r w:rsidRPr="001E788B">
              <w:t>13,0</w:t>
            </w:r>
          </w:p>
        </w:tc>
        <w:tc>
          <w:tcPr>
            <w:tcW w:w="993" w:type="dxa"/>
            <w:vAlign w:val="center"/>
          </w:tcPr>
          <w:p w:rsidR="005C41DE" w:rsidRPr="001E788B" w:rsidRDefault="005C41DE" w:rsidP="005C41DE">
            <w:pPr>
              <w:jc w:val="center"/>
            </w:pPr>
            <w:r w:rsidRPr="001E788B">
              <w:t>14,0</w:t>
            </w:r>
          </w:p>
        </w:tc>
        <w:tc>
          <w:tcPr>
            <w:tcW w:w="992" w:type="dxa"/>
            <w:vAlign w:val="center"/>
          </w:tcPr>
          <w:p w:rsidR="005C41DE" w:rsidRPr="001E788B" w:rsidRDefault="005C41DE" w:rsidP="005C41DE">
            <w:pPr>
              <w:jc w:val="center"/>
            </w:pPr>
            <w:r w:rsidRPr="001E788B">
              <w:t>9,7</w:t>
            </w:r>
          </w:p>
        </w:tc>
        <w:tc>
          <w:tcPr>
            <w:tcW w:w="850" w:type="dxa"/>
            <w:vAlign w:val="center"/>
          </w:tcPr>
          <w:p w:rsidR="005C41DE" w:rsidRPr="001E788B" w:rsidRDefault="005C41DE" w:rsidP="005C41DE">
            <w:pPr>
              <w:jc w:val="center"/>
            </w:pPr>
            <w:r w:rsidRPr="001E788B">
              <w:t>32</w:t>
            </w:r>
          </w:p>
        </w:tc>
        <w:tc>
          <w:tcPr>
            <w:tcW w:w="851" w:type="dxa"/>
            <w:vAlign w:val="center"/>
          </w:tcPr>
          <w:p w:rsidR="005C41DE" w:rsidRPr="001E788B" w:rsidRDefault="005C41DE" w:rsidP="005C41DE">
            <w:pPr>
              <w:jc w:val="center"/>
            </w:pPr>
            <w:r w:rsidRPr="001E788B">
              <w:t>27</w:t>
            </w:r>
          </w:p>
        </w:tc>
        <w:tc>
          <w:tcPr>
            <w:tcW w:w="845" w:type="dxa"/>
            <w:vAlign w:val="center"/>
          </w:tcPr>
          <w:p w:rsidR="005C41DE" w:rsidRPr="001E788B" w:rsidRDefault="005C41DE" w:rsidP="005C41DE">
            <w:pPr>
              <w:jc w:val="center"/>
            </w:pPr>
            <w:r w:rsidRPr="001E788B">
              <w:t>18</w:t>
            </w:r>
          </w:p>
        </w:tc>
      </w:tr>
      <w:tr w:rsidR="005C41DE" w:rsidTr="005C41DE">
        <w:tc>
          <w:tcPr>
            <w:tcW w:w="3397" w:type="dxa"/>
            <w:vAlign w:val="center"/>
          </w:tcPr>
          <w:p w:rsidR="005C41DE" w:rsidRPr="001E788B" w:rsidRDefault="005C41DE" w:rsidP="005C41DE">
            <w:pPr>
              <w:jc w:val="center"/>
            </w:pPr>
            <w:r w:rsidRPr="001E788B">
              <w:t>180</w:t>
            </w:r>
          </w:p>
        </w:tc>
        <w:tc>
          <w:tcPr>
            <w:tcW w:w="1134" w:type="dxa"/>
            <w:vAlign w:val="center"/>
          </w:tcPr>
          <w:p w:rsidR="005C41DE" w:rsidRPr="001E788B" w:rsidRDefault="005C41DE" w:rsidP="005C41DE">
            <w:pPr>
              <w:jc w:val="center"/>
            </w:pPr>
            <w:r w:rsidRPr="001E788B">
              <w:t>15,2</w:t>
            </w:r>
          </w:p>
        </w:tc>
        <w:tc>
          <w:tcPr>
            <w:tcW w:w="993" w:type="dxa"/>
            <w:vAlign w:val="center"/>
          </w:tcPr>
          <w:p w:rsidR="005C41DE" w:rsidRPr="001E788B" w:rsidRDefault="005C41DE" w:rsidP="005C41DE">
            <w:pPr>
              <w:jc w:val="center"/>
            </w:pPr>
            <w:r w:rsidRPr="001E788B">
              <w:t>15,5</w:t>
            </w:r>
          </w:p>
        </w:tc>
        <w:tc>
          <w:tcPr>
            <w:tcW w:w="992" w:type="dxa"/>
            <w:vAlign w:val="center"/>
          </w:tcPr>
          <w:p w:rsidR="005C41DE" w:rsidRPr="001E788B" w:rsidRDefault="005C41DE" w:rsidP="005C41DE">
            <w:pPr>
              <w:jc w:val="center"/>
            </w:pPr>
            <w:r w:rsidRPr="001E788B">
              <w:t>11,0</w:t>
            </w:r>
          </w:p>
        </w:tc>
        <w:tc>
          <w:tcPr>
            <w:tcW w:w="850" w:type="dxa"/>
            <w:vAlign w:val="center"/>
          </w:tcPr>
          <w:p w:rsidR="005C41DE" w:rsidRPr="001E788B" w:rsidRDefault="005C41DE" w:rsidP="005C41DE">
            <w:pPr>
              <w:jc w:val="center"/>
            </w:pPr>
            <w:r w:rsidRPr="001E788B">
              <w:t>41</w:t>
            </w:r>
          </w:p>
        </w:tc>
        <w:tc>
          <w:tcPr>
            <w:tcW w:w="851" w:type="dxa"/>
            <w:vAlign w:val="center"/>
          </w:tcPr>
          <w:p w:rsidR="005C41DE" w:rsidRPr="001E788B" w:rsidRDefault="005C41DE" w:rsidP="005C41DE">
            <w:pPr>
              <w:jc w:val="center"/>
            </w:pPr>
            <w:r w:rsidRPr="001E788B">
              <w:t>40</w:t>
            </w:r>
          </w:p>
        </w:tc>
        <w:tc>
          <w:tcPr>
            <w:tcW w:w="845" w:type="dxa"/>
            <w:vAlign w:val="center"/>
          </w:tcPr>
          <w:p w:rsidR="005C41DE" w:rsidRPr="001E788B" w:rsidRDefault="005C41DE" w:rsidP="005C41DE">
            <w:pPr>
              <w:jc w:val="center"/>
            </w:pPr>
            <w:r w:rsidRPr="001E788B">
              <w:t>22</w:t>
            </w:r>
          </w:p>
        </w:tc>
      </w:tr>
      <w:tr w:rsidR="005C41DE" w:rsidTr="005C41DE">
        <w:tc>
          <w:tcPr>
            <w:tcW w:w="3397" w:type="dxa"/>
            <w:vAlign w:val="center"/>
          </w:tcPr>
          <w:p w:rsidR="005C41DE" w:rsidRPr="001E788B" w:rsidRDefault="005C41DE" w:rsidP="005C41DE">
            <w:pPr>
              <w:jc w:val="center"/>
            </w:pPr>
            <w:r w:rsidRPr="001E788B">
              <w:t>215</w:t>
            </w:r>
          </w:p>
        </w:tc>
        <w:tc>
          <w:tcPr>
            <w:tcW w:w="1134" w:type="dxa"/>
            <w:vAlign w:val="center"/>
          </w:tcPr>
          <w:p w:rsidR="005C41DE" w:rsidRPr="001E788B" w:rsidRDefault="005C41DE" w:rsidP="005C41DE">
            <w:pPr>
              <w:jc w:val="center"/>
            </w:pPr>
            <w:r w:rsidRPr="001E788B">
              <w:t>16,3</w:t>
            </w:r>
          </w:p>
        </w:tc>
        <w:tc>
          <w:tcPr>
            <w:tcW w:w="993" w:type="dxa"/>
            <w:vAlign w:val="center"/>
          </w:tcPr>
          <w:p w:rsidR="005C41DE" w:rsidRPr="001E788B" w:rsidRDefault="005C41DE" w:rsidP="005C41DE">
            <w:pPr>
              <w:jc w:val="center"/>
            </w:pPr>
            <w:r w:rsidRPr="001E788B">
              <w:t>16,1</w:t>
            </w:r>
          </w:p>
        </w:tc>
        <w:tc>
          <w:tcPr>
            <w:tcW w:w="992" w:type="dxa"/>
            <w:vAlign w:val="center"/>
          </w:tcPr>
          <w:p w:rsidR="005C41DE" w:rsidRPr="001E788B" w:rsidRDefault="005C41DE" w:rsidP="005C41DE">
            <w:pPr>
              <w:jc w:val="center"/>
            </w:pPr>
            <w:r w:rsidRPr="001E788B">
              <w:t>12,3</w:t>
            </w:r>
          </w:p>
        </w:tc>
        <w:tc>
          <w:tcPr>
            <w:tcW w:w="850" w:type="dxa"/>
            <w:vAlign w:val="center"/>
          </w:tcPr>
          <w:p w:rsidR="005C41DE" w:rsidRPr="001E788B" w:rsidRDefault="005C41DE" w:rsidP="005C41DE">
            <w:pPr>
              <w:jc w:val="center"/>
            </w:pPr>
            <w:r w:rsidRPr="001E788B">
              <w:t>60</w:t>
            </w:r>
          </w:p>
        </w:tc>
        <w:tc>
          <w:tcPr>
            <w:tcW w:w="851" w:type="dxa"/>
            <w:vAlign w:val="center"/>
          </w:tcPr>
          <w:p w:rsidR="005C41DE" w:rsidRPr="001E788B" w:rsidRDefault="005C41DE" w:rsidP="005C41DE">
            <w:pPr>
              <w:jc w:val="center"/>
            </w:pPr>
            <w:r w:rsidRPr="001E788B">
              <w:t>46</w:t>
            </w:r>
          </w:p>
        </w:tc>
        <w:tc>
          <w:tcPr>
            <w:tcW w:w="845" w:type="dxa"/>
            <w:vAlign w:val="center"/>
          </w:tcPr>
          <w:p w:rsidR="005C41DE" w:rsidRPr="001E788B" w:rsidRDefault="005C41DE" w:rsidP="005C41DE">
            <w:pPr>
              <w:jc w:val="center"/>
            </w:pPr>
            <w:r w:rsidRPr="001E788B">
              <w:t>25</w:t>
            </w:r>
          </w:p>
        </w:tc>
      </w:tr>
      <w:tr w:rsidR="005C41DE" w:rsidTr="005C41DE">
        <w:tc>
          <w:tcPr>
            <w:tcW w:w="3397" w:type="dxa"/>
            <w:vAlign w:val="center"/>
          </w:tcPr>
          <w:p w:rsidR="005C41DE" w:rsidRPr="001E788B" w:rsidRDefault="005C41DE" w:rsidP="005C41DE">
            <w:pPr>
              <w:jc w:val="center"/>
            </w:pPr>
            <w:r w:rsidRPr="001E788B">
              <w:t>240</w:t>
            </w:r>
          </w:p>
        </w:tc>
        <w:tc>
          <w:tcPr>
            <w:tcW w:w="1134" w:type="dxa"/>
            <w:vAlign w:val="center"/>
          </w:tcPr>
          <w:p w:rsidR="005C41DE" w:rsidRPr="001E788B" w:rsidRDefault="005C41DE" w:rsidP="005C41DE">
            <w:pPr>
              <w:jc w:val="center"/>
            </w:pPr>
            <w:r>
              <w:t>–</w:t>
            </w:r>
          </w:p>
        </w:tc>
        <w:tc>
          <w:tcPr>
            <w:tcW w:w="993" w:type="dxa"/>
            <w:vAlign w:val="center"/>
          </w:tcPr>
          <w:p w:rsidR="005C41DE" w:rsidRPr="001E788B" w:rsidRDefault="005C41DE" w:rsidP="005C41DE">
            <w:pPr>
              <w:jc w:val="center"/>
            </w:pPr>
            <w:r w:rsidRPr="001E788B">
              <w:t>16,3</w:t>
            </w:r>
          </w:p>
        </w:tc>
        <w:tc>
          <w:tcPr>
            <w:tcW w:w="992" w:type="dxa"/>
            <w:vAlign w:val="center"/>
          </w:tcPr>
          <w:p w:rsidR="005C41DE" w:rsidRPr="001E788B" w:rsidRDefault="005C41DE" w:rsidP="005C41DE">
            <w:pPr>
              <w:jc w:val="center"/>
            </w:pPr>
            <w:r w:rsidRPr="001E788B">
              <w:t>13,3</w:t>
            </w:r>
          </w:p>
        </w:tc>
        <w:tc>
          <w:tcPr>
            <w:tcW w:w="850" w:type="dxa"/>
            <w:vAlign w:val="center"/>
          </w:tcPr>
          <w:p w:rsidR="005C41DE" w:rsidRPr="001E788B" w:rsidRDefault="005C41DE" w:rsidP="005C41DE">
            <w:pPr>
              <w:jc w:val="center"/>
            </w:pPr>
            <w:r>
              <w:t>–</w:t>
            </w:r>
          </w:p>
        </w:tc>
        <w:tc>
          <w:tcPr>
            <w:tcW w:w="851" w:type="dxa"/>
            <w:vAlign w:val="center"/>
          </w:tcPr>
          <w:p w:rsidR="005C41DE" w:rsidRPr="001E788B" w:rsidRDefault="005C41DE" w:rsidP="005C41DE">
            <w:pPr>
              <w:jc w:val="center"/>
            </w:pPr>
            <w:r w:rsidRPr="001E788B">
              <w:t>54</w:t>
            </w:r>
          </w:p>
        </w:tc>
        <w:tc>
          <w:tcPr>
            <w:tcW w:w="845" w:type="dxa"/>
            <w:vAlign w:val="center"/>
          </w:tcPr>
          <w:p w:rsidR="005C41DE" w:rsidRPr="001E788B" w:rsidRDefault="005C41DE" w:rsidP="005C41DE">
            <w:pPr>
              <w:jc w:val="center"/>
            </w:pPr>
            <w:r w:rsidRPr="001E788B">
              <w:t>28</w:t>
            </w:r>
          </w:p>
        </w:tc>
      </w:tr>
      <w:tr w:rsidR="005C41DE" w:rsidTr="005C41DE">
        <w:tc>
          <w:tcPr>
            <w:tcW w:w="3397" w:type="dxa"/>
            <w:vAlign w:val="center"/>
          </w:tcPr>
          <w:p w:rsidR="005C41DE" w:rsidRPr="001E788B" w:rsidRDefault="005C41DE" w:rsidP="005C41DE">
            <w:pPr>
              <w:jc w:val="center"/>
            </w:pPr>
            <w:r w:rsidRPr="001E788B">
              <w:t>255</w:t>
            </w:r>
          </w:p>
        </w:tc>
        <w:tc>
          <w:tcPr>
            <w:tcW w:w="1134" w:type="dxa"/>
            <w:vAlign w:val="center"/>
          </w:tcPr>
          <w:p w:rsidR="005C41DE" w:rsidRPr="001E788B" w:rsidRDefault="005C41DE" w:rsidP="005C41DE">
            <w:pPr>
              <w:jc w:val="center"/>
            </w:pPr>
            <w:r>
              <w:t>–</w:t>
            </w:r>
          </w:p>
        </w:tc>
        <w:tc>
          <w:tcPr>
            <w:tcW w:w="993" w:type="dxa"/>
            <w:vAlign w:val="center"/>
          </w:tcPr>
          <w:p w:rsidR="005C41DE" w:rsidRPr="001E788B" w:rsidRDefault="005C41DE" w:rsidP="005C41DE">
            <w:pPr>
              <w:jc w:val="center"/>
            </w:pPr>
            <w:r w:rsidRPr="001E788B">
              <w:t>16,4</w:t>
            </w:r>
          </w:p>
        </w:tc>
        <w:tc>
          <w:tcPr>
            <w:tcW w:w="992" w:type="dxa"/>
            <w:vAlign w:val="center"/>
          </w:tcPr>
          <w:p w:rsidR="005C41DE" w:rsidRPr="001E788B" w:rsidRDefault="005C41DE" w:rsidP="005C41DE">
            <w:pPr>
              <w:jc w:val="center"/>
            </w:pPr>
            <w:r w:rsidRPr="001E788B">
              <w:t>13,3</w:t>
            </w:r>
          </w:p>
        </w:tc>
        <w:tc>
          <w:tcPr>
            <w:tcW w:w="850" w:type="dxa"/>
            <w:vAlign w:val="center"/>
          </w:tcPr>
          <w:p w:rsidR="005C41DE" w:rsidRPr="001E788B" w:rsidRDefault="005C41DE" w:rsidP="005C41DE">
            <w:pPr>
              <w:jc w:val="center"/>
            </w:pPr>
            <w:r>
              <w:t>–</w:t>
            </w:r>
          </w:p>
        </w:tc>
        <w:tc>
          <w:tcPr>
            <w:tcW w:w="851" w:type="dxa"/>
            <w:vAlign w:val="center"/>
          </w:tcPr>
          <w:p w:rsidR="005C41DE" w:rsidRPr="001E788B" w:rsidRDefault="005C41DE" w:rsidP="005C41DE">
            <w:pPr>
              <w:jc w:val="center"/>
            </w:pPr>
            <w:r w:rsidRPr="001E788B">
              <w:t>60</w:t>
            </w:r>
          </w:p>
        </w:tc>
        <w:tc>
          <w:tcPr>
            <w:tcW w:w="845" w:type="dxa"/>
            <w:vAlign w:val="center"/>
          </w:tcPr>
          <w:p w:rsidR="005C41DE" w:rsidRPr="001E788B" w:rsidRDefault="005C41DE" w:rsidP="005C41DE">
            <w:pPr>
              <w:jc w:val="center"/>
            </w:pPr>
            <w:r w:rsidRPr="001E788B">
              <w:t>28</w:t>
            </w:r>
          </w:p>
        </w:tc>
      </w:tr>
      <w:tr w:rsidR="005C41DE" w:rsidTr="005C41DE">
        <w:tc>
          <w:tcPr>
            <w:tcW w:w="3397" w:type="dxa"/>
            <w:vAlign w:val="center"/>
          </w:tcPr>
          <w:p w:rsidR="005C41DE" w:rsidRPr="001E788B" w:rsidRDefault="005C41DE" w:rsidP="005C41DE">
            <w:pPr>
              <w:jc w:val="center"/>
            </w:pPr>
            <w:r w:rsidRPr="001E788B">
              <w:t>300</w:t>
            </w:r>
          </w:p>
        </w:tc>
        <w:tc>
          <w:tcPr>
            <w:tcW w:w="1134" w:type="dxa"/>
            <w:vAlign w:val="center"/>
          </w:tcPr>
          <w:p w:rsidR="005C41DE" w:rsidRPr="001E788B" w:rsidRDefault="005C41DE" w:rsidP="005C41DE">
            <w:pPr>
              <w:jc w:val="center"/>
            </w:pPr>
            <w:r>
              <w:t>–</w:t>
            </w:r>
          </w:p>
        </w:tc>
        <w:tc>
          <w:tcPr>
            <w:tcW w:w="993" w:type="dxa"/>
            <w:vAlign w:val="center"/>
          </w:tcPr>
          <w:p w:rsidR="005C41DE" w:rsidRPr="001E788B" w:rsidRDefault="005C41DE" w:rsidP="005C41DE">
            <w:pPr>
              <w:jc w:val="center"/>
            </w:pPr>
            <w:r>
              <w:t>–</w:t>
            </w:r>
          </w:p>
        </w:tc>
        <w:tc>
          <w:tcPr>
            <w:tcW w:w="992" w:type="dxa"/>
            <w:vAlign w:val="center"/>
          </w:tcPr>
          <w:p w:rsidR="005C41DE" w:rsidRPr="001E788B" w:rsidRDefault="005C41DE" w:rsidP="005C41DE">
            <w:pPr>
              <w:jc w:val="center"/>
            </w:pPr>
            <w:r w:rsidRPr="001E788B">
              <w:t>13,8</w:t>
            </w:r>
          </w:p>
        </w:tc>
        <w:tc>
          <w:tcPr>
            <w:tcW w:w="850" w:type="dxa"/>
            <w:vAlign w:val="center"/>
          </w:tcPr>
          <w:p w:rsidR="005C41DE" w:rsidRPr="001E788B" w:rsidRDefault="005C41DE" w:rsidP="005C41DE">
            <w:pPr>
              <w:jc w:val="center"/>
            </w:pPr>
            <w:r>
              <w:t>–</w:t>
            </w:r>
          </w:p>
        </w:tc>
        <w:tc>
          <w:tcPr>
            <w:tcW w:w="851" w:type="dxa"/>
            <w:vAlign w:val="center"/>
          </w:tcPr>
          <w:p w:rsidR="005C41DE" w:rsidRPr="001E788B" w:rsidRDefault="005C41DE" w:rsidP="005C41DE">
            <w:pPr>
              <w:jc w:val="center"/>
            </w:pPr>
            <w:r>
              <w:t>–</w:t>
            </w:r>
          </w:p>
        </w:tc>
        <w:tc>
          <w:tcPr>
            <w:tcW w:w="845" w:type="dxa"/>
            <w:vAlign w:val="center"/>
          </w:tcPr>
          <w:p w:rsidR="005C41DE" w:rsidRPr="001E788B" w:rsidRDefault="005C41DE" w:rsidP="005C41DE">
            <w:pPr>
              <w:jc w:val="center"/>
            </w:pPr>
            <w:r w:rsidRPr="001E788B">
              <w:t>31</w:t>
            </w:r>
          </w:p>
        </w:tc>
      </w:tr>
      <w:tr w:rsidR="005C41DE" w:rsidTr="005C41DE">
        <w:tc>
          <w:tcPr>
            <w:tcW w:w="3397" w:type="dxa"/>
            <w:vAlign w:val="center"/>
          </w:tcPr>
          <w:p w:rsidR="005C41DE" w:rsidRPr="001E788B" w:rsidRDefault="005C41DE" w:rsidP="005C41DE">
            <w:pPr>
              <w:jc w:val="center"/>
            </w:pPr>
            <w:r w:rsidRPr="001E788B">
              <w:t>360</w:t>
            </w:r>
          </w:p>
        </w:tc>
        <w:tc>
          <w:tcPr>
            <w:tcW w:w="1134" w:type="dxa"/>
            <w:vAlign w:val="center"/>
          </w:tcPr>
          <w:p w:rsidR="005C41DE" w:rsidRPr="001E788B" w:rsidRDefault="005C41DE" w:rsidP="005C41DE">
            <w:pPr>
              <w:jc w:val="center"/>
            </w:pPr>
            <w:r>
              <w:t>–</w:t>
            </w:r>
          </w:p>
        </w:tc>
        <w:tc>
          <w:tcPr>
            <w:tcW w:w="993" w:type="dxa"/>
            <w:vAlign w:val="center"/>
          </w:tcPr>
          <w:p w:rsidR="005C41DE" w:rsidRPr="001E788B" w:rsidRDefault="005C41DE" w:rsidP="005C41DE">
            <w:pPr>
              <w:jc w:val="center"/>
            </w:pPr>
            <w:r>
              <w:t>–</w:t>
            </w:r>
          </w:p>
        </w:tc>
        <w:tc>
          <w:tcPr>
            <w:tcW w:w="992" w:type="dxa"/>
            <w:vAlign w:val="center"/>
          </w:tcPr>
          <w:p w:rsidR="005C41DE" w:rsidRPr="001E788B" w:rsidRDefault="005C41DE" w:rsidP="005C41DE">
            <w:pPr>
              <w:jc w:val="center"/>
            </w:pPr>
            <w:r w:rsidRPr="001E788B">
              <w:t>14,8</w:t>
            </w:r>
          </w:p>
        </w:tc>
        <w:tc>
          <w:tcPr>
            <w:tcW w:w="850" w:type="dxa"/>
            <w:vAlign w:val="center"/>
          </w:tcPr>
          <w:p w:rsidR="005C41DE" w:rsidRPr="001E788B" w:rsidRDefault="005C41DE" w:rsidP="005C41DE">
            <w:pPr>
              <w:jc w:val="center"/>
            </w:pPr>
            <w:r>
              <w:t>–</w:t>
            </w:r>
          </w:p>
        </w:tc>
        <w:tc>
          <w:tcPr>
            <w:tcW w:w="851" w:type="dxa"/>
            <w:vAlign w:val="center"/>
          </w:tcPr>
          <w:p w:rsidR="005C41DE" w:rsidRPr="001E788B" w:rsidRDefault="005C41DE" w:rsidP="005C41DE">
            <w:pPr>
              <w:jc w:val="center"/>
            </w:pPr>
            <w:r>
              <w:t>–</w:t>
            </w:r>
          </w:p>
        </w:tc>
        <w:tc>
          <w:tcPr>
            <w:tcW w:w="845" w:type="dxa"/>
            <w:vAlign w:val="center"/>
          </w:tcPr>
          <w:p w:rsidR="005C41DE" w:rsidRPr="001E788B" w:rsidRDefault="005C41DE" w:rsidP="005C41DE">
            <w:pPr>
              <w:jc w:val="center"/>
            </w:pPr>
            <w:r w:rsidRPr="001E788B">
              <w:t>37</w:t>
            </w:r>
          </w:p>
        </w:tc>
      </w:tr>
      <w:tr w:rsidR="005C41DE" w:rsidTr="005C41DE">
        <w:tc>
          <w:tcPr>
            <w:tcW w:w="3397" w:type="dxa"/>
            <w:vAlign w:val="center"/>
          </w:tcPr>
          <w:p w:rsidR="005C41DE" w:rsidRPr="001E788B" w:rsidRDefault="005C41DE" w:rsidP="005C41DE">
            <w:pPr>
              <w:jc w:val="center"/>
            </w:pPr>
            <w:r w:rsidRPr="001E788B">
              <w:t>440</w:t>
            </w:r>
          </w:p>
        </w:tc>
        <w:tc>
          <w:tcPr>
            <w:tcW w:w="1134" w:type="dxa"/>
            <w:vAlign w:val="center"/>
          </w:tcPr>
          <w:p w:rsidR="005C41DE" w:rsidRPr="001E788B" w:rsidRDefault="005C41DE" w:rsidP="005C41DE">
            <w:pPr>
              <w:jc w:val="center"/>
            </w:pPr>
            <w:r>
              <w:t>–</w:t>
            </w:r>
          </w:p>
        </w:tc>
        <w:tc>
          <w:tcPr>
            <w:tcW w:w="993" w:type="dxa"/>
            <w:vAlign w:val="center"/>
          </w:tcPr>
          <w:p w:rsidR="005C41DE" w:rsidRPr="001E788B" w:rsidRDefault="005C41DE" w:rsidP="005C41DE">
            <w:pPr>
              <w:jc w:val="center"/>
            </w:pPr>
            <w:r>
              <w:t>–</w:t>
            </w:r>
          </w:p>
        </w:tc>
        <w:tc>
          <w:tcPr>
            <w:tcW w:w="992" w:type="dxa"/>
            <w:vAlign w:val="center"/>
          </w:tcPr>
          <w:p w:rsidR="005C41DE" w:rsidRPr="001E788B" w:rsidRDefault="005C41DE" w:rsidP="005C41DE">
            <w:pPr>
              <w:jc w:val="center"/>
            </w:pPr>
            <w:r w:rsidRPr="001E788B">
              <w:t>16,3</w:t>
            </w:r>
          </w:p>
        </w:tc>
        <w:tc>
          <w:tcPr>
            <w:tcW w:w="850" w:type="dxa"/>
            <w:vAlign w:val="center"/>
          </w:tcPr>
          <w:p w:rsidR="005C41DE" w:rsidRPr="001E788B" w:rsidRDefault="005C41DE" w:rsidP="005C41DE">
            <w:pPr>
              <w:jc w:val="center"/>
            </w:pPr>
            <w:r>
              <w:t>–</w:t>
            </w:r>
          </w:p>
        </w:tc>
        <w:tc>
          <w:tcPr>
            <w:tcW w:w="851" w:type="dxa"/>
            <w:vAlign w:val="center"/>
          </w:tcPr>
          <w:p w:rsidR="005C41DE" w:rsidRPr="001E788B" w:rsidRDefault="005C41DE" w:rsidP="005C41DE">
            <w:pPr>
              <w:jc w:val="center"/>
            </w:pPr>
            <w:r>
              <w:t>–</w:t>
            </w:r>
          </w:p>
        </w:tc>
        <w:tc>
          <w:tcPr>
            <w:tcW w:w="845" w:type="dxa"/>
            <w:vAlign w:val="center"/>
          </w:tcPr>
          <w:p w:rsidR="005C41DE" w:rsidRDefault="005C41DE" w:rsidP="005C41DE">
            <w:pPr>
              <w:jc w:val="center"/>
            </w:pPr>
            <w:r w:rsidRPr="001E788B">
              <w:t>60</w:t>
            </w:r>
          </w:p>
        </w:tc>
      </w:tr>
    </w:tbl>
    <w:p w:rsidR="005157AA" w:rsidRDefault="005157AA" w:rsidP="0088763D">
      <w:pPr>
        <w:ind w:firstLine="709"/>
        <w:jc w:val="both"/>
      </w:pPr>
    </w:p>
    <w:p w:rsidR="005157AA" w:rsidRDefault="007E6F93" w:rsidP="0088763D">
      <w:pPr>
        <w:ind w:firstLine="709"/>
        <w:jc w:val="both"/>
      </w:pPr>
      <w:r>
        <w:rPr>
          <w:noProof/>
          <w:lang w:eastAsia="ru-RU"/>
        </w:rPr>
        <mc:AlternateContent>
          <mc:Choice Requires="wps">
            <w:drawing>
              <wp:anchor distT="0" distB="0" distL="114300" distR="114300" simplePos="0" relativeHeight="251908096" behindDoc="0" locked="0" layoutInCell="1" allowOverlap="1" wp14:anchorId="7E468839" wp14:editId="72E4F1A2">
                <wp:simplePos x="0" y="0"/>
                <wp:positionH relativeFrom="margin">
                  <wp:posOffset>33494</wp:posOffset>
                </wp:positionH>
                <wp:positionV relativeFrom="paragraph">
                  <wp:posOffset>3352449</wp:posOffset>
                </wp:positionV>
                <wp:extent cx="5758180" cy="635"/>
                <wp:effectExtent l="0" t="0" r="0" b="0"/>
                <wp:wrapTopAndBottom/>
                <wp:docPr id="170" name="Надпись 170"/>
                <wp:cNvGraphicFramePr/>
                <a:graphic xmlns:a="http://schemas.openxmlformats.org/drawingml/2006/main">
                  <a:graphicData uri="http://schemas.microsoft.com/office/word/2010/wordprocessingShape">
                    <wps:wsp>
                      <wps:cNvSpPr txBox="1"/>
                      <wps:spPr>
                        <a:xfrm>
                          <a:off x="0" y="0"/>
                          <a:ext cx="5758180" cy="635"/>
                        </a:xfrm>
                        <a:prstGeom prst="rect">
                          <a:avLst/>
                        </a:prstGeom>
                        <a:solidFill>
                          <a:prstClr val="white"/>
                        </a:solidFill>
                        <a:ln>
                          <a:noFill/>
                        </a:ln>
                      </wps:spPr>
                      <wps:txbx>
                        <w:txbxContent>
                          <w:p w:rsidR="000725E8" w:rsidRPr="007E6F93" w:rsidRDefault="000725E8" w:rsidP="007E6F93">
                            <w:pPr>
                              <w:pStyle w:val="ac"/>
                              <w:rPr>
                                <w:i w:val="0"/>
                                <w:noProof/>
                                <w:sz w:val="28"/>
                              </w:rPr>
                            </w:pPr>
                            <w:r w:rsidRPr="007E6F93">
                              <w:rPr>
                                <w:i w:val="0"/>
                                <w:noProof/>
                                <w:sz w:val="28"/>
                              </w:rPr>
                              <w:t>Рис. 81. Схема установки термопар для снятия температурных полей в отливке (</w:t>
                            </w:r>
                            <w:r w:rsidRPr="007E6F93">
                              <w:rPr>
                                <w:noProof/>
                                <w:sz w:val="28"/>
                              </w:rPr>
                              <w:t>1</w:t>
                            </w:r>
                            <w:r w:rsidRPr="007E6F93">
                              <w:rPr>
                                <w:i w:val="0"/>
                                <w:noProof/>
                                <w:sz w:val="28"/>
                              </w:rPr>
                              <w:t xml:space="preserve">, </w:t>
                            </w:r>
                            <w:r w:rsidRPr="007E6F93">
                              <w:rPr>
                                <w:noProof/>
                                <w:sz w:val="28"/>
                              </w:rPr>
                              <w:t>2</w:t>
                            </w:r>
                            <w:r w:rsidRPr="007E6F93">
                              <w:rPr>
                                <w:i w:val="0"/>
                                <w:noProof/>
                                <w:sz w:val="28"/>
                              </w:rPr>
                              <w:t xml:space="preserve">, </w:t>
                            </w:r>
                            <w:r w:rsidRPr="007E6F93">
                              <w:rPr>
                                <w:noProof/>
                                <w:sz w:val="28"/>
                              </w:rPr>
                              <w:t>3</w:t>
                            </w:r>
                            <w:r w:rsidRPr="007E6F93">
                              <w:rPr>
                                <w:i w:val="0"/>
                                <w:noProof/>
                                <w:sz w:val="28"/>
                              </w:rPr>
                              <w:t>) и изложнице (</w:t>
                            </w:r>
                            <w:r w:rsidRPr="007E6F93">
                              <w:rPr>
                                <w:noProof/>
                                <w:sz w:val="28"/>
                              </w:rPr>
                              <w:t>4</w:t>
                            </w:r>
                            <w:r w:rsidRPr="007E6F93">
                              <w:rPr>
                                <w:i w:val="0"/>
                                <w:noProof/>
                                <w:sz w:val="28"/>
                              </w:rPr>
                              <w:t xml:space="preserve">, </w:t>
                            </w:r>
                            <w:r w:rsidRPr="007E6F93">
                              <w:rPr>
                                <w:noProof/>
                                <w:sz w:val="28"/>
                              </w:rPr>
                              <w:t>5</w:t>
                            </w:r>
                            <w:r w:rsidRPr="007E6F93">
                              <w:rPr>
                                <w:i w:val="0"/>
                                <w:noProof/>
                                <w:sz w:val="28"/>
                              </w:rPr>
                              <w:t xml:space="preserve">, </w:t>
                            </w:r>
                            <w:r w:rsidRPr="007E6F93">
                              <w:rPr>
                                <w:noProof/>
                                <w:sz w:val="28"/>
                              </w:rPr>
                              <w:t>6</w:t>
                            </w:r>
                            <w:r w:rsidRPr="007E6F93">
                              <w:rPr>
                                <w:i w:val="0"/>
                                <w:noProof/>
                                <w:sz w:val="28"/>
                              </w:rPr>
                              <w:t>)</w:t>
                            </w:r>
                          </w:p>
                          <w:p w:rsidR="000725E8" w:rsidRPr="007E6F93" w:rsidRDefault="000725E8" w:rsidP="007E6F93">
                            <w:pPr>
                              <w:pStyle w:val="ac"/>
                              <w:spacing w:after="0"/>
                              <w:rPr>
                                <w:i w:val="0"/>
                                <w:noProof/>
                                <w:sz w:val="28"/>
                              </w:rPr>
                            </w:pPr>
                            <w:r w:rsidRPr="007E6F93">
                              <w:rPr>
                                <w:i w:val="0"/>
                                <w:noProof/>
                                <w:sz w:val="28"/>
                              </w:rPr>
                              <w:t>Рис. 82. Зависимость продолжительности охлаждения отливки в излож</w:t>
                            </w:r>
                            <w:r>
                              <w:rPr>
                                <w:i w:val="0"/>
                                <w:noProof/>
                                <w:sz w:val="28"/>
                              </w:rPr>
                              <w:t>-</w:t>
                            </w:r>
                            <w:r w:rsidRPr="007E6F93">
                              <w:rPr>
                                <w:i w:val="0"/>
                                <w:noProof/>
                                <w:sz w:val="28"/>
                              </w:rPr>
                              <w:t>нице (</w:t>
                            </w:r>
                            <w:r w:rsidRPr="007E6F93">
                              <w:rPr>
                                <w:noProof/>
                                <w:sz w:val="28"/>
                              </w:rPr>
                              <w:t>1</w:t>
                            </w:r>
                            <w:r w:rsidRPr="007E6F93">
                              <w:rPr>
                                <w:i w:val="0"/>
                                <w:noProof/>
                                <w:sz w:val="28"/>
                              </w:rPr>
                              <w:t>), охлаждения изложницы до заданной температуры (</w:t>
                            </w:r>
                            <w:r w:rsidRPr="007E6F93">
                              <w:rPr>
                                <w:noProof/>
                                <w:sz w:val="28"/>
                              </w:rPr>
                              <w:t>2</w:t>
                            </w:r>
                            <w:r w:rsidRPr="007E6F93">
                              <w:rPr>
                                <w:i w:val="0"/>
                                <w:noProof/>
                                <w:sz w:val="28"/>
                              </w:rPr>
                              <w:t>) и полного литейного цикла (</w:t>
                            </w:r>
                            <w:r w:rsidRPr="007E6F93">
                              <w:rPr>
                                <w:noProof/>
                                <w:sz w:val="28"/>
                              </w:rPr>
                              <w:t>3</w:t>
                            </w:r>
                            <w:r w:rsidRPr="007E6F93">
                              <w:rPr>
                                <w:i w:val="0"/>
                                <w:noProof/>
                                <w:sz w:val="28"/>
                              </w:rPr>
                              <w:t>) от начальной температуры изложниц</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468839" id="Надпись 170" o:spid="_x0000_s1100" type="#_x0000_t202" style="position:absolute;left:0;text-align:left;margin-left:2.65pt;margin-top:263.95pt;width:453.4pt;height:.05pt;z-index:2519080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" stroked="f">
                <v:textbox style="mso-fit-shape-to-text:t" inset="0,0,0,0">
                  <w:txbxContent>
                    <w:p w:rsidR="000725E8" w:rsidRPr="007E6F93" w:rsidRDefault="000725E8" w:rsidP="007E6F93">
                      <w:pPr>
                        <w:pStyle w:val="ac"/>
                        <w:rPr>
                          <w:i w:val="0"/>
                          <w:noProof/>
                          <w:sz w:val="28"/>
                        </w:rPr>
                      </w:pPr>
                      <w:r w:rsidRPr="007E6F93">
                        <w:rPr>
                          <w:i w:val="0"/>
                          <w:noProof/>
                          <w:sz w:val="28"/>
                        </w:rPr>
                        <w:t>Рис. 81. Схема установки термопар для снятия температурных полей в отливке (</w:t>
                      </w:r>
                      <w:r w:rsidRPr="007E6F93">
                        <w:rPr>
                          <w:noProof/>
                          <w:sz w:val="28"/>
                        </w:rPr>
                        <w:t>1</w:t>
                      </w:r>
                      <w:r w:rsidRPr="007E6F93">
                        <w:rPr>
                          <w:i w:val="0"/>
                          <w:noProof/>
                          <w:sz w:val="28"/>
                        </w:rPr>
                        <w:t xml:space="preserve">, </w:t>
                      </w:r>
                      <w:r w:rsidRPr="007E6F93">
                        <w:rPr>
                          <w:noProof/>
                          <w:sz w:val="28"/>
                        </w:rPr>
                        <w:t>2</w:t>
                      </w:r>
                      <w:r w:rsidRPr="007E6F93">
                        <w:rPr>
                          <w:i w:val="0"/>
                          <w:noProof/>
                          <w:sz w:val="28"/>
                        </w:rPr>
                        <w:t xml:space="preserve">, </w:t>
                      </w:r>
                      <w:r w:rsidRPr="007E6F93">
                        <w:rPr>
                          <w:noProof/>
                          <w:sz w:val="28"/>
                        </w:rPr>
                        <w:t>3</w:t>
                      </w:r>
                      <w:r w:rsidRPr="007E6F93">
                        <w:rPr>
                          <w:i w:val="0"/>
                          <w:noProof/>
                          <w:sz w:val="28"/>
                        </w:rPr>
                        <w:t>) и изложнице (</w:t>
                      </w:r>
                      <w:r w:rsidRPr="007E6F93">
                        <w:rPr>
                          <w:noProof/>
                          <w:sz w:val="28"/>
                        </w:rPr>
                        <w:t>4</w:t>
                      </w:r>
                      <w:r w:rsidRPr="007E6F93">
                        <w:rPr>
                          <w:i w:val="0"/>
                          <w:noProof/>
                          <w:sz w:val="28"/>
                        </w:rPr>
                        <w:t xml:space="preserve">, </w:t>
                      </w:r>
                      <w:r w:rsidRPr="007E6F93">
                        <w:rPr>
                          <w:noProof/>
                          <w:sz w:val="28"/>
                        </w:rPr>
                        <w:t>5</w:t>
                      </w:r>
                      <w:r w:rsidRPr="007E6F93">
                        <w:rPr>
                          <w:i w:val="0"/>
                          <w:noProof/>
                          <w:sz w:val="28"/>
                        </w:rPr>
                        <w:t xml:space="preserve">, </w:t>
                      </w:r>
                      <w:r w:rsidRPr="007E6F93">
                        <w:rPr>
                          <w:noProof/>
                          <w:sz w:val="28"/>
                        </w:rPr>
                        <w:t>6</w:t>
                      </w:r>
                      <w:r w:rsidRPr="007E6F93">
                        <w:rPr>
                          <w:i w:val="0"/>
                          <w:noProof/>
                          <w:sz w:val="28"/>
                        </w:rPr>
                        <w:t>)</w:t>
                      </w:r>
                    </w:p>
                    <w:p w:rsidR="000725E8" w:rsidRPr="007E6F93" w:rsidRDefault="000725E8" w:rsidP="007E6F93">
                      <w:pPr>
                        <w:pStyle w:val="ac"/>
                        <w:spacing w:after="0"/>
                        <w:rPr>
                          <w:i w:val="0"/>
                          <w:noProof/>
                          <w:sz w:val="28"/>
                        </w:rPr>
                      </w:pPr>
                      <w:r w:rsidRPr="007E6F93">
                        <w:rPr>
                          <w:i w:val="0"/>
                          <w:noProof/>
                          <w:sz w:val="28"/>
                        </w:rPr>
                        <w:t>Рис. 82. Зависимость продолжительности охлаждения отливки в излож</w:t>
                      </w:r>
                      <w:r>
                        <w:rPr>
                          <w:i w:val="0"/>
                          <w:noProof/>
                          <w:sz w:val="28"/>
                        </w:rPr>
                        <w:t>-</w:t>
                      </w:r>
                      <w:r w:rsidRPr="007E6F93">
                        <w:rPr>
                          <w:i w:val="0"/>
                          <w:noProof/>
                          <w:sz w:val="28"/>
                        </w:rPr>
                        <w:t>нице (</w:t>
                      </w:r>
                      <w:r w:rsidRPr="007E6F93">
                        <w:rPr>
                          <w:noProof/>
                          <w:sz w:val="28"/>
                        </w:rPr>
                        <w:t>1</w:t>
                      </w:r>
                      <w:r w:rsidRPr="007E6F93">
                        <w:rPr>
                          <w:i w:val="0"/>
                          <w:noProof/>
                          <w:sz w:val="28"/>
                        </w:rPr>
                        <w:t>), охлаждения изложницы до заданной температуры (</w:t>
                      </w:r>
                      <w:r w:rsidRPr="007E6F93">
                        <w:rPr>
                          <w:noProof/>
                          <w:sz w:val="28"/>
                        </w:rPr>
                        <w:t>2</w:t>
                      </w:r>
                      <w:r w:rsidRPr="007E6F93">
                        <w:rPr>
                          <w:i w:val="0"/>
                          <w:noProof/>
                          <w:sz w:val="28"/>
                        </w:rPr>
                        <w:t>) и полного литейного цикла (</w:t>
                      </w:r>
                      <w:r w:rsidRPr="007E6F93">
                        <w:rPr>
                          <w:noProof/>
                          <w:sz w:val="28"/>
                        </w:rPr>
                        <w:t>3</w:t>
                      </w:r>
                      <w:r w:rsidRPr="007E6F93">
                        <w:rPr>
                          <w:i w:val="0"/>
                          <w:noProof/>
                          <w:sz w:val="28"/>
                        </w:rPr>
                        <w:t>) от начальной температуры изложниц</w:t>
                      </w:r>
                    </w:p>
                  </w:txbxContent>
                </v:textbox>
                <w10:wrap type="topAndBottom" anchorx="margin"/>
              </v:shape>
            </w:pict>
          </mc:Fallback>
        </mc:AlternateContent>
      </w:r>
      <w:r>
        <w:rPr>
          <w:noProof/>
          <w:lang w:eastAsia="ru-RU"/>
        </w:rPr>
        <w:drawing>
          <wp:anchor distT="0" distB="0" distL="114300" distR="114300" simplePos="0" relativeHeight="251906048" behindDoc="0" locked="0" layoutInCell="1" allowOverlap="1">
            <wp:simplePos x="0" y="0"/>
            <wp:positionH relativeFrom="page">
              <wp:align>center</wp:align>
            </wp:positionH>
            <wp:positionV relativeFrom="paragraph">
              <wp:posOffset>905463</wp:posOffset>
            </wp:positionV>
            <wp:extent cx="4093464" cy="2279904"/>
            <wp:effectExtent l="0" t="0" r="2540" b="6350"/>
            <wp:wrapTopAndBottom/>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Ris_1.jpg"/>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4093464" cy="2279904"/>
                    </a:xfrm>
                    <a:prstGeom prst="rect">
                      <a:avLst/>
                    </a:prstGeom>
                  </pic:spPr>
                </pic:pic>
              </a:graphicData>
            </a:graphic>
          </wp:anchor>
        </w:drawing>
      </w:r>
      <w:r w:rsidR="005C41DE" w:rsidRPr="005C41DE">
        <w:t>Анализ температурных полей, полученных при затвердевании протектора П-КОЦ-18 в металлических изложницах с начальной температурой 20, 160 и 310 °С, дает дополнительные сведения о характере затвердевания сплава и сос</w:t>
      </w:r>
      <w:r>
        <w:t>тоянии изложниц в период охлаждения отливки. При этом если</w:t>
      </w:r>
    </w:p>
    <w:p w:rsidR="005157AA" w:rsidRDefault="005157AA" w:rsidP="0088763D">
      <w:pPr>
        <w:ind w:firstLine="709"/>
        <w:jc w:val="both"/>
      </w:pPr>
    </w:p>
    <w:p w:rsidR="007E6F93" w:rsidRDefault="007E6F93" w:rsidP="0088763D">
      <w:pPr>
        <w:ind w:firstLine="709"/>
        <w:jc w:val="both"/>
        <w:sectPr w:rsidR="007E6F93" w:rsidSect="007E6F93">
          <w:pgSz w:w="10773" w:h="16443" w:code="11"/>
          <w:pgMar w:top="567" w:right="567" w:bottom="567" w:left="1134" w:header="0" w:footer="0" w:gutter="0"/>
          <w:cols w:space="708"/>
          <w:docGrid w:linePitch="381"/>
        </w:sectPr>
      </w:pPr>
    </w:p>
    <w:p w:rsidR="007E6F93" w:rsidRPr="00FA2F91" w:rsidRDefault="007E6F93" w:rsidP="007E6F93">
      <w:pPr>
        <w:jc w:val="both"/>
        <w:rPr>
          <w:sz w:val="24"/>
        </w:rPr>
      </w:pPr>
      <w:r w:rsidRPr="00FA2F91">
        <w:rPr>
          <w:sz w:val="24"/>
        </w:rPr>
        <w:lastRenderedPageBreak/>
        <w:t>при затвердевании сплава в изложницах с начальной температурой 20 и 160°С отвод тепла от литого протектора осуществляется за счет аккумуляции тепла металлическими изложницами, температура которых поднимается с 20 и 160 до 180 и 230 °С соответственно, а также некоторого теплоизлучения через открытую литниковую часть протектора, то при затвердевании сплава в изложницах с начальной температурой 310 °С отвод тепла от протектора осуществляется в основном за счет теплоотдачи через стенки изложницы (температура изложницы практически не изменяется и составляет 310 – 330 °С) и некоторого теплоизлучения с открытой литниковой части протектора.</w:t>
      </w:r>
    </w:p>
    <w:p w:rsidR="007E6F93" w:rsidRPr="00FA2F91" w:rsidRDefault="007E6F93" w:rsidP="007E6F93">
      <w:pPr>
        <w:ind w:firstLine="709"/>
        <w:jc w:val="both"/>
        <w:rPr>
          <w:sz w:val="24"/>
        </w:rPr>
      </w:pPr>
      <w:r w:rsidRPr="00FA2F91">
        <w:rPr>
          <w:sz w:val="24"/>
        </w:rPr>
        <w:t>Таким образом, различные условия охлаждения приводят к изменению температурного перепада по сечению литого протектора, изменяя тем самым его кристаллическую структуру и свойства. Поскольку металлическая изложница применяется для отливки протекторов многократно в течение смены, то важной задачей управления процессом литья для получения доброкачественных протекторов со стабильной структурой и свойствами является поддержание температуры изложницы перед началом очередной заливки на одном уровне. При установившемся процессе литья начальная температура изложницы будет постоянной при постоянной продолжительности литейного цикла, которая зависит от времени затвердевания и охлаждения протектора и изложницы до заданной начальной температуры.</w:t>
      </w:r>
    </w:p>
    <w:p w:rsidR="007E6F93" w:rsidRPr="00FA2F91" w:rsidRDefault="007E6F93" w:rsidP="007E6F93">
      <w:pPr>
        <w:ind w:firstLine="709"/>
        <w:jc w:val="both"/>
        <w:rPr>
          <w:sz w:val="24"/>
        </w:rPr>
      </w:pPr>
      <w:r w:rsidRPr="00FA2F91">
        <w:rPr>
          <w:sz w:val="24"/>
        </w:rPr>
        <w:t xml:space="preserve">Известно (рис. 82), что изменение продолжительности затвердевания и охлаждения протектора П-КОЦ-18 в металлической изложнице (кривая </w:t>
      </w:r>
      <w:r w:rsidRPr="00FA2F91">
        <w:rPr>
          <w:i/>
          <w:sz w:val="24"/>
        </w:rPr>
        <w:t>1</w:t>
      </w:r>
      <w:r w:rsidRPr="00FA2F91">
        <w:rPr>
          <w:sz w:val="24"/>
        </w:rPr>
        <w:t xml:space="preserve">) и продолжительности ее охлаждения (кривая </w:t>
      </w:r>
      <w:r w:rsidRPr="00FA2F91">
        <w:rPr>
          <w:i/>
          <w:sz w:val="24"/>
        </w:rPr>
        <w:t>2</w:t>
      </w:r>
      <w:r w:rsidRPr="00FA2F91">
        <w:rPr>
          <w:sz w:val="24"/>
        </w:rPr>
        <w:t xml:space="preserve">) до заданной температуры зависит от принятого значения начальной температуры изложницы. Заданным начальным температурам изложниц отвечает и определенная продолжительность полного литейного цикла (кривая </w:t>
      </w:r>
      <w:r w:rsidRPr="00FA2F91">
        <w:rPr>
          <w:i/>
          <w:sz w:val="24"/>
        </w:rPr>
        <w:t>3</w:t>
      </w:r>
      <w:r w:rsidRPr="00FA2F91">
        <w:rPr>
          <w:sz w:val="24"/>
        </w:rPr>
        <w:t>).</w:t>
      </w:r>
    </w:p>
    <w:p w:rsidR="007E6F93" w:rsidRPr="007E6F93" w:rsidRDefault="007E6F93" w:rsidP="007E6F93">
      <w:pPr>
        <w:ind w:firstLine="709"/>
        <w:jc w:val="both"/>
      </w:pPr>
      <w:r w:rsidRPr="00FA2F91">
        <w:rPr>
          <w:sz w:val="24"/>
        </w:rPr>
        <w:t>На рис. 82 видно, что для различных заданных начальных температур изложницы время литейного цикла одно и то же. Поэтому для выбора продолжительности цикла следует учитывать условия охлаждения, определяемые начальной температурой изложницы, при которых обеспечиваются однородная структура и стабильные свойства сплава. Так, для отливки протектора П-КОЦ-18 температура изложниц пер</w:t>
      </w:r>
      <w:r w:rsidR="00FA2F91" w:rsidRPr="00FA2F91">
        <w:rPr>
          <w:sz w:val="24"/>
        </w:rPr>
        <w:t>ед литьем должна составлять 120 </w:t>
      </w:r>
      <w:r w:rsidRPr="00FA2F91">
        <w:rPr>
          <w:sz w:val="24"/>
        </w:rPr>
        <w:t>– 160 °С. В этих условиях достигается хорошее качество протекторов при продолжительности литейного цикла 10 – 14 мин.</w:t>
      </w:r>
    </w:p>
    <w:p w:rsidR="005157AA" w:rsidRDefault="005157AA" w:rsidP="0088763D">
      <w:pPr>
        <w:ind w:firstLine="709"/>
        <w:jc w:val="both"/>
      </w:pPr>
    </w:p>
    <w:p w:rsidR="005157AA" w:rsidRDefault="00FA2F91" w:rsidP="00FA2F91">
      <w:pPr>
        <w:jc w:val="center"/>
      </w:pPr>
      <w:r w:rsidRPr="00FA2F91">
        <w:rPr>
          <w:spacing w:val="40"/>
        </w:rPr>
        <w:t>Таблица</w:t>
      </w:r>
      <w:r w:rsidRPr="00FA2F91">
        <w:t xml:space="preserve"> 57. </w:t>
      </w:r>
      <w:r w:rsidRPr="00FA2F91">
        <w:rPr>
          <w:b/>
        </w:rPr>
        <w:t>Основные параметры процесса отливки протекторов</w:t>
      </w:r>
      <w:r w:rsidRPr="00FA2F91">
        <w:rPr>
          <w:vertAlign w:val="superscript"/>
        </w:rPr>
        <w:t>1</w:t>
      </w:r>
      <w:r w:rsidRPr="00FA2F91">
        <w:rPr>
          <w:b/>
        </w:rPr>
        <w:br/>
        <w:t>(температура литья сплава 460 – 480 °С, температура изложницы</w:t>
      </w:r>
      <w:r w:rsidRPr="00FA2F91">
        <w:rPr>
          <w:b/>
        </w:rPr>
        <w:br/>
        <w:t>перед литьем 120 – 160 °С)</w:t>
      </w:r>
    </w:p>
    <w:p w:rsidR="005157AA" w:rsidRDefault="005157AA" w:rsidP="0088763D">
      <w:pPr>
        <w:ind w:firstLine="709"/>
        <w:jc w:val="both"/>
      </w:pPr>
    </w:p>
    <w:tbl>
      <w:tblPr>
        <w:tblStyle w:val="ab"/>
        <w:tblW w:w="0" w:type="auto"/>
        <w:tblLook w:val="04A0" w:firstRow="1" w:lastRow="0" w:firstColumn="1" w:lastColumn="0" w:noHBand="0" w:noVBand="1"/>
      </w:tblPr>
      <w:tblGrid>
        <w:gridCol w:w="1812"/>
        <w:gridCol w:w="1812"/>
        <w:gridCol w:w="1812"/>
        <w:gridCol w:w="1813"/>
        <w:gridCol w:w="1813"/>
      </w:tblGrid>
      <w:tr w:rsidR="00FA2F91" w:rsidTr="00F951DD">
        <w:trPr>
          <w:trHeight w:val="449"/>
        </w:trPr>
        <w:tc>
          <w:tcPr>
            <w:tcW w:w="1812" w:type="dxa"/>
            <w:vMerge w:val="restart"/>
            <w:vAlign w:val="center"/>
          </w:tcPr>
          <w:p w:rsidR="00FA2F91" w:rsidRDefault="00FA2F91" w:rsidP="00F951DD">
            <w:pPr>
              <w:jc w:val="center"/>
            </w:pPr>
            <w:r w:rsidRPr="00FA2F91">
              <w:t>Тип протектора</w:t>
            </w:r>
          </w:p>
        </w:tc>
        <w:tc>
          <w:tcPr>
            <w:tcW w:w="7250" w:type="dxa"/>
            <w:gridSpan w:val="4"/>
            <w:vAlign w:val="center"/>
          </w:tcPr>
          <w:p w:rsidR="00FA2F91" w:rsidRDefault="00FA2F91" w:rsidP="00F951DD">
            <w:pPr>
              <w:jc w:val="center"/>
            </w:pPr>
            <w:r w:rsidRPr="00FA2F91">
              <w:t>Продолжительность</w:t>
            </w:r>
          </w:p>
        </w:tc>
      </w:tr>
      <w:tr w:rsidR="00FA2F91" w:rsidTr="00F951DD">
        <w:tc>
          <w:tcPr>
            <w:tcW w:w="1812" w:type="dxa"/>
            <w:vMerge/>
          </w:tcPr>
          <w:p w:rsidR="00FA2F91" w:rsidRDefault="00FA2F91" w:rsidP="0088763D">
            <w:pPr>
              <w:jc w:val="both"/>
            </w:pPr>
          </w:p>
        </w:tc>
        <w:tc>
          <w:tcPr>
            <w:tcW w:w="1812" w:type="dxa"/>
            <w:vAlign w:val="center"/>
          </w:tcPr>
          <w:p w:rsidR="00FA2F91" w:rsidRDefault="00F951DD" w:rsidP="00F951DD">
            <w:pPr>
              <w:jc w:val="center"/>
            </w:pPr>
            <w:r w:rsidRPr="00F951DD">
              <w:t>заливки сплава, с</w:t>
            </w:r>
          </w:p>
        </w:tc>
        <w:tc>
          <w:tcPr>
            <w:tcW w:w="1812" w:type="dxa"/>
            <w:vAlign w:val="center"/>
          </w:tcPr>
          <w:p w:rsidR="00FA2F91" w:rsidRDefault="00F951DD" w:rsidP="00F951DD">
            <w:pPr>
              <w:jc w:val="center"/>
            </w:pPr>
            <w:r w:rsidRPr="00F951DD">
              <w:t>выдержки сплава в изложнице, мин</w:t>
            </w:r>
          </w:p>
        </w:tc>
        <w:tc>
          <w:tcPr>
            <w:tcW w:w="1813" w:type="dxa"/>
            <w:vAlign w:val="center"/>
          </w:tcPr>
          <w:p w:rsidR="00FA2F91" w:rsidRDefault="00F951DD" w:rsidP="00F951DD">
            <w:pPr>
              <w:jc w:val="center"/>
            </w:pPr>
            <w:r w:rsidRPr="00F951DD">
              <w:t>охлаждения изложницы до заданной температуры, мин</w:t>
            </w:r>
          </w:p>
        </w:tc>
        <w:tc>
          <w:tcPr>
            <w:tcW w:w="1813" w:type="dxa"/>
            <w:vAlign w:val="center"/>
          </w:tcPr>
          <w:p w:rsidR="00FA2F91" w:rsidRDefault="00F951DD" w:rsidP="00F951DD">
            <w:pPr>
              <w:jc w:val="center"/>
            </w:pPr>
            <w:r w:rsidRPr="00F951DD">
              <w:t>полного литейного цикла, мин</w:t>
            </w:r>
          </w:p>
        </w:tc>
      </w:tr>
      <w:tr w:rsidR="00F951DD" w:rsidTr="00F951DD">
        <w:tc>
          <w:tcPr>
            <w:tcW w:w="1812" w:type="dxa"/>
          </w:tcPr>
          <w:p w:rsidR="00F951DD" w:rsidRPr="00E35D4F" w:rsidRDefault="00F951DD" w:rsidP="00F951DD">
            <w:r w:rsidRPr="00E35D4F">
              <w:t>П-КОЦ-10</w:t>
            </w:r>
          </w:p>
        </w:tc>
        <w:tc>
          <w:tcPr>
            <w:tcW w:w="1812" w:type="dxa"/>
            <w:vAlign w:val="center"/>
          </w:tcPr>
          <w:p w:rsidR="00F951DD" w:rsidRPr="00E35D4F" w:rsidRDefault="00F951DD" w:rsidP="00F951DD">
            <w:pPr>
              <w:jc w:val="center"/>
            </w:pPr>
            <w:r w:rsidRPr="00E35D4F">
              <w:t>7</w:t>
            </w:r>
          </w:p>
        </w:tc>
        <w:tc>
          <w:tcPr>
            <w:tcW w:w="1812" w:type="dxa"/>
            <w:vAlign w:val="center"/>
          </w:tcPr>
          <w:p w:rsidR="00F951DD" w:rsidRPr="00E35D4F" w:rsidRDefault="00F951DD" w:rsidP="00F951DD">
            <w:pPr>
              <w:jc w:val="center"/>
            </w:pPr>
            <w:r w:rsidRPr="00E35D4F">
              <w:t>2</w:t>
            </w:r>
            <w:r>
              <w:t xml:space="preserve"> – </w:t>
            </w:r>
            <w:r w:rsidRPr="00E35D4F">
              <w:t>3</w:t>
            </w:r>
          </w:p>
        </w:tc>
        <w:tc>
          <w:tcPr>
            <w:tcW w:w="1813" w:type="dxa"/>
            <w:vAlign w:val="center"/>
          </w:tcPr>
          <w:p w:rsidR="00F951DD" w:rsidRPr="00E35D4F" w:rsidRDefault="00F951DD" w:rsidP="00F951DD">
            <w:pPr>
              <w:jc w:val="center"/>
            </w:pPr>
            <w:r w:rsidRPr="00E35D4F">
              <w:t>5</w:t>
            </w:r>
            <w:r>
              <w:t xml:space="preserve"> – </w:t>
            </w:r>
            <w:r w:rsidRPr="00E35D4F">
              <w:t>8</w:t>
            </w:r>
          </w:p>
        </w:tc>
        <w:tc>
          <w:tcPr>
            <w:tcW w:w="1813" w:type="dxa"/>
            <w:vAlign w:val="center"/>
          </w:tcPr>
          <w:p w:rsidR="00F951DD" w:rsidRPr="00E35D4F" w:rsidRDefault="00F951DD" w:rsidP="00F951DD">
            <w:pPr>
              <w:jc w:val="center"/>
            </w:pPr>
            <w:r w:rsidRPr="00E35D4F">
              <w:t>7</w:t>
            </w:r>
            <w:r>
              <w:t xml:space="preserve"> – </w:t>
            </w:r>
            <w:r w:rsidRPr="00E35D4F">
              <w:t>11</w:t>
            </w:r>
          </w:p>
        </w:tc>
      </w:tr>
      <w:tr w:rsidR="00F951DD" w:rsidTr="00F951DD">
        <w:tc>
          <w:tcPr>
            <w:tcW w:w="1812" w:type="dxa"/>
          </w:tcPr>
          <w:p w:rsidR="00F951DD" w:rsidRPr="00E35D4F" w:rsidRDefault="00F951DD" w:rsidP="00F951DD">
            <w:r w:rsidRPr="00E35D4F">
              <w:t>П-КОЦ-25</w:t>
            </w:r>
          </w:p>
        </w:tc>
        <w:tc>
          <w:tcPr>
            <w:tcW w:w="1812" w:type="dxa"/>
            <w:vAlign w:val="center"/>
          </w:tcPr>
          <w:p w:rsidR="00F951DD" w:rsidRPr="00E35D4F" w:rsidRDefault="00F951DD" w:rsidP="00F951DD">
            <w:pPr>
              <w:jc w:val="center"/>
            </w:pPr>
            <w:r w:rsidRPr="00E35D4F">
              <w:t>14</w:t>
            </w:r>
          </w:p>
        </w:tc>
        <w:tc>
          <w:tcPr>
            <w:tcW w:w="1812" w:type="dxa"/>
            <w:vAlign w:val="center"/>
          </w:tcPr>
          <w:p w:rsidR="00F951DD" w:rsidRPr="00E35D4F" w:rsidRDefault="00F951DD" w:rsidP="00F951DD">
            <w:pPr>
              <w:jc w:val="center"/>
            </w:pPr>
            <w:r w:rsidRPr="00E35D4F">
              <w:t>5</w:t>
            </w:r>
            <w:r>
              <w:t xml:space="preserve"> – </w:t>
            </w:r>
            <w:r w:rsidRPr="00E35D4F">
              <w:t>6</w:t>
            </w:r>
          </w:p>
        </w:tc>
        <w:tc>
          <w:tcPr>
            <w:tcW w:w="1813" w:type="dxa"/>
            <w:vAlign w:val="center"/>
          </w:tcPr>
          <w:p w:rsidR="00F951DD" w:rsidRPr="00E35D4F" w:rsidRDefault="00F951DD" w:rsidP="00F951DD">
            <w:pPr>
              <w:jc w:val="center"/>
            </w:pPr>
            <w:r w:rsidRPr="00E35D4F">
              <w:t>6</w:t>
            </w:r>
            <w:r>
              <w:t xml:space="preserve"> – </w:t>
            </w:r>
            <w:r w:rsidRPr="00E35D4F">
              <w:t>10</w:t>
            </w:r>
          </w:p>
        </w:tc>
        <w:tc>
          <w:tcPr>
            <w:tcW w:w="1813" w:type="dxa"/>
            <w:vAlign w:val="center"/>
          </w:tcPr>
          <w:p w:rsidR="00F951DD" w:rsidRPr="00E35D4F" w:rsidRDefault="00F951DD" w:rsidP="00F951DD">
            <w:pPr>
              <w:jc w:val="center"/>
            </w:pPr>
            <w:r w:rsidRPr="00E35D4F">
              <w:t>11</w:t>
            </w:r>
            <w:r>
              <w:t xml:space="preserve"> – </w:t>
            </w:r>
            <w:r w:rsidRPr="00E35D4F">
              <w:t>16</w:t>
            </w:r>
          </w:p>
        </w:tc>
      </w:tr>
      <w:tr w:rsidR="00F951DD" w:rsidTr="00F951DD">
        <w:tc>
          <w:tcPr>
            <w:tcW w:w="1812" w:type="dxa"/>
          </w:tcPr>
          <w:p w:rsidR="00F951DD" w:rsidRPr="00E35D4F" w:rsidRDefault="00F951DD" w:rsidP="00F951DD">
            <w:r w:rsidRPr="00E35D4F">
              <w:t>П-КОЦ-18</w:t>
            </w:r>
          </w:p>
        </w:tc>
        <w:tc>
          <w:tcPr>
            <w:tcW w:w="1812" w:type="dxa"/>
            <w:vAlign w:val="center"/>
          </w:tcPr>
          <w:p w:rsidR="00F951DD" w:rsidRPr="00E35D4F" w:rsidRDefault="00F951DD" w:rsidP="00F951DD">
            <w:pPr>
              <w:jc w:val="center"/>
            </w:pPr>
            <w:r w:rsidRPr="00E35D4F">
              <w:t>15</w:t>
            </w:r>
          </w:p>
        </w:tc>
        <w:tc>
          <w:tcPr>
            <w:tcW w:w="1812" w:type="dxa"/>
            <w:vAlign w:val="center"/>
          </w:tcPr>
          <w:p w:rsidR="00F951DD" w:rsidRPr="00E35D4F" w:rsidRDefault="00F951DD" w:rsidP="00F951DD">
            <w:pPr>
              <w:jc w:val="center"/>
            </w:pPr>
            <w:r w:rsidRPr="00E35D4F">
              <w:t>4,5</w:t>
            </w:r>
            <w:r>
              <w:t xml:space="preserve"> – </w:t>
            </w:r>
            <w:r w:rsidRPr="00E35D4F">
              <w:t>5,0</w:t>
            </w:r>
          </w:p>
        </w:tc>
        <w:tc>
          <w:tcPr>
            <w:tcW w:w="1813" w:type="dxa"/>
            <w:vAlign w:val="center"/>
          </w:tcPr>
          <w:p w:rsidR="00F951DD" w:rsidRPr="00E35D4F" w:rsidRDefault="00F951DD" w:rsidP="00F951DD">
            <w:pPr>
              <w:jc w:val="center"/>
            </w:pPr>
            <w:r w:rsidRPr="00E35D4F">
              <w:t>5,5</w:t>
            </w:r>
            <w:r>
              <w:t xml:space="preserve"> – </w:t>
            </w:r>
            <w:r w:rsidRPr="00E35D4F">
              <w:t>9,0</w:t>
            </w:r>
          </w:p>
        </w:tc>
        <w:tc>
          <w:tcPr>
            <w:tcW w:w="1813" w:type="dxa"/>
            <w:vAlign w:val="center"/>
          </w:tcPr>
          <w:p w:rsidR="00F951DD" w:rsidRPr="00E35D4F" w:rsidRDefault="00F951DD" w:rsidP="00F951DD">
            <w:pPr>
              <w:jc w:val="center"/>
            </w:pPr>
            <w:r w:rsidRPr="00E35D4F">
              <w:t>10</w:t>
            </w:r>
            <w:r>
              <w:t xml:space="preserve"> – </w:t>
            </w:r>
            <w:r w:rsidRPr="00E35D4F">
              <w:t>14</w:t>
            </w:r>
          </w:p>
        </w:tc>
      </w:tr>
      <w:tr w:rsidR="00F951DD" w:rsidTr="00F951DD">
        <w:tc>
          <w:tcPr>
            <w:tcW w:w="1812" w:type="dxa"/>
          </w:tcPr>
          <w:p w:rsidR="00F951DD" w:rsidRPr="00E35D4F" w:rsidRDefault="00F951DD" w:rsidP="00F951DD">
            <w:r w:rsidRPr="00E35D4F">
              <w:t>П-КОЦ-20</w:t>
            </w:r>
          </w:p>
        </w:tc>
        <w:tc>
          <w:tcPr>
            <w:tcW w:w="1812" w:type="dxa"/>
            <w:vAlign w:val="center"/>
          </w:tcPr>
          <w:p w:rsidR="00F951DD" w:rsidRPr="00E35D4F" w:rsidRDefault="00F951DD" w:rsidP="00F951DD">
            <w:pPr>
              <w:jc w:val="center"/>
            </w:pPr>
            <w:r w:rsidRPr="00E35D4F">
              <w:t>20</w:t>
            </w:r>
          </w:p>
        </w:tc>
        <w:tc>
          <w:tcPr>
            <w:tcW w:w="1812" w:type="dxa"/>
            <w:vAlign w:val="center"/>
          </w:tcPr>
          <w:p w:rsidR="00F951DD" w:rsidRPr="00E35D4F" w:rsidRDefault="00F951DD" w:rsidP="00F951DD">
            <w:pPr>
              <w:jc w:val="center"/>
            </w:pPr>
            <w:r w:rsidRPr="00E35D4F">
              <w:t>5</w:t>
            </w:r>
            <w:r>
              <w:t xml:space="preserve"> – </w:t>
            </w:r>
            <w:r w:rsidRPr="00E35D4F">
              <w:t>6</w:t>
            </w:r>
          </w:p>
        </w:tc>
        <w:tc>
          <w:tcPr>
            <w:tcW w:w="1813" w:type="dxa"/>
            <w:vAlign w:val="center"/>
          </w:tcPr>
          <w:p w:rsidR="00F951DD" w:rsidRPr="00E35D4F" w:rsidRDefault="00F951DD" w:rsidP="00F951DD">
            <w:pPr>
              <w:jc w:val="center"/>
            </w:pPr>
            <w:r w:rsidRPr="00E35D4F">
              <w:t>6</w:t>
            </w:r>
            <w:r>
              <w:t xml:space="preserve"> – </w:t>
            </w:r>
            <w:r w:rsidRPr="00E35D4F">
              <w:t>10</w:t>
            </w:r>
          </w:p>
        </w:tc>
        <w:tc>
          <w:tcPr>
            <w:tcW w:w="1813" w:type="dxa"/>
            <w:vAlign w:val="center"/>
          </w:tcPr>
          <w:p w:rsidR="00F951DD" w:rsidRPr="00E35D4F" w:rsidRDefault="00F951DD" w:rsidP="00F951DD">
            <w:pPr>
              <w:jc w:val="center"/>
            </w:pPr>
            <w:r w:rsidRPr="00E35D4F">
              <w:t>11</w:t>
            </w:r>
            <w:r>
              <w:t xml:space="preserve"> – </w:t>
            </w:r>
            <w:r w:rsidRPr="00E35D4F">
              <w:t>16</w:t>
            </w:r>
          </w:p>
        </w:tc>
      </w:tr>
      <w:tr w:rsidR="00F951DD" w:rsidTr="00F951DD">
        <w:tc>
          <w:tcPr>
            <w:tcW w:w="1812" w:type="dxa"/>
          </w:tcPr>
          <w:p w:rsidR="00F951DD" w:rsidRPr="00E35D4F" w:rsidRDefault="00F951DD" w:rsidP="00F951DD">
            <w:r w:rsidRPr="00E35D4F">
              <w:t>П-КОЦ-30</w:t>
            </w:r>
          </w:p>
        </w:tc>
        <w:tc>
          <w:tcPr>
            <w:tcW w:w="1812" w:type="dxa"/>
            <w:vAlign w:val="center"/>
          </w:tcPr>
          <w:p w:rsidR="00F951DD" w:rsidRPr="00E35D4F" w:rsidRDefault="00F951DD" w:rsidP="00F951DD">
            <w:pPr>
              <w:jc w:val="center"/>
            </w:pPr>
            <w:r w:rsidRPr="00E35D4F">
              <w:t>22</w:t>
            </w:r>
          </w:p>
        </w:tc>
        <w:tc>
          <w:tcPr>
            <w:tcW w:w="1812" w:type="dxa"/>
            <w:vAlign w:val="center"/>
          </w:tcPr>
          <w:p w:rsidR="00F951DD" w:rsidRPr="00E35D4F" w:rsidRDefault="00F951DD" w:rsidP="00F951DD">
            <w:pPr>
              <w:jc w:val="center"/>
            </w:pPr>
            <w:r w:rsidRPr="00E35D4F">
              <w:t>6</w:t>
            </w:r>
            <w:r>
              <w:t xml:space="preserve"> – </w:t>
            </w:r>
            <w:r w:rsidRPr="00E35D4F">
              <w:t>7</w:t>
            </w:r>
          </w:p>
        </w:tc>
        <w:tc>
          <w:tcPr>
            <w:tcW w:w="1813" w:type="dxa"/>
            <w:vAlign w:val="center"/>
          </w:tcPr>
          <w:p w:rsidR="00F951DD" w:rsidRPr="00E35D4F" w:rsidRDefault="00F951DD" w:rsidP="00F951DD">
            <w:pPr>
              <w:jc w:val="center"/>
            </w:pPr>
            <w:r w:rsidRPr="00E35D4F">
              <w:t>8</w:t>
            </w:r>
            <w:r>
              <w:t xml:space="preserve"> – </w:t>
            </w:r>
            <w:r w:rsidRPr="00E35D4F">
              <w:t>11</w:t>
            </w:r>
          </w:p>
        </w:tc>
        <w:tc>
          <w:tcPr>
            <w:tcW w:w="1813" w:type="dxa"/>
            <w:vAlign w:val="center"/>
          </w:tcPr>
          <w:p w:rsidR="00F951DD" w:rsidRPr="00E35D4F" w:rsidRDefault="00F951DD" w:rsidP="00F951DD">
            <w:pPr>
              <w:jc w:val="center"/>
            </w:pPr>
            <w:r w:rsidRPr="00E35D4F">
              <w:t>14</w:t>
            </w:r>
            <w:r>
              <w:t xml:space="preserve"> – </w:t>
            </w:r>
            <w:r w:rsidRPr="00E35D4F">
              <w:t>18</w:t>
            </w:r>
          </w:p>
        </w:tc>
      </w:tr>
      <w:tr w:rsidR="00F951DD" w:rsidTr="00F951DD">
        <w:tc>
          <w:tcPr>
            <w:tcW w:w="1812" w:type="dxa"/>
          </w:tcPr>
          <w:p w:rsidR="00F951DD" w:rsidRPr="00E35D4F" w:rsidRDefault="00F951DD" w:rsidP="00F951DD">
            <w:r w:rsidRPr="00E35D4F">
              <w:t>П-КОЦ-35</w:t>
            </w:r>
          </w:p>
        </w:tc>
        <w:tc>
          <w:tcPr>
            <w:tcW w:w="1812" w:type="dxa"/>
            <w:vAlign w:val="center"/>
          </w:tcPr>
          <w:p w:rsidR="00F951DD" w:rsidRPr="00E35D4F" w:rsidRDefault="00F951DD" w:rsidP="00F951DD">
            <w:pPr>
              <w:jc w:val="center"/>
            </w:pPr>
            <w:r w:rsidRPr="00E35D4F">
              <w:t>19</w:t>
            </w:r>
          </w:p>
        </w:tc>
        <w:tc>
          <w:tcPr>
            <w:tcW w:w="1812" w:type="dxa"/>
            <w:vAlign w:val="center"/>
          </w:tcPr>
          <w:p w:rsidR="00F951DD" w:rsidRPr="00E35D4F" w:rsidRDefault="00F951DD" w:rsidP="00F951DD">
            <w:pPr>
              <w:jc w:val="center"/>
            </w:pPr>
            <w:r w:rsidRPr="00E35D4F">
              <w:t>6</w:t>
            </w:r>
            <w:r>
              <w:t xml:space="preserve"> – </w:t>
            </w:r>
            <w:r w:rsidRPr="00E35D4F">
              <w:t>7</w:t>
            </w:r>
          </w:p>
        </w:tc>
        <w:tc>
          <w:tcPr>
            <w:tcW w:w="1813" w:type="dxa"/>
            <w:vAlign w:val="center"/>
          </w:tcPr>
          <w:p w:rsidR="00F951DD" w:rsidRPr="00E35D4F" w:rsidRDefault="00F951DD" w:rsidP="00F951DD">
            <w:pPr>
              <w:jc w:val="center"/>
            </w:pPr>
            <w:r w:rsidRPr="00E35D4F">
              <w:t>7</w:t>
            </w:r>
            <w:r>
              <w:t xml:space="preserve"> – </w:t>
            </w:r>
            <w:r w:rsidRPr="00E35D4F">
              <w:t>11</w:t>
            </w:r>
          </w:p>
        </w:tc>
        <w:tc>
          <w:tcPr>
            <w:tcW w:w="1813" w:type="dxa"/>
            <w:vAlign w:val="center"/>
          </w:tcPr>
          <w:p w:rsidR="00F951DD" w:rsidRPr="00E35D4F" w:rsidRDefault="00F951DD" w:rsidP="00F951DD">
            <w:pPr>
              <w:jc w:val="center"/>
            </w:pPr>
            <w:r w:rsidRPr="00E35D4F">
              <w:t>13</w:t>
            </w:r>
            <w:r>
              <w:t xml:space="preserve"> – </w:t>
            </w:r>
            <w:r w:rsidRPr="00E35D4F">
              <w:t>18</w:t>
            </w:r>
          </w:p>
        </w:tc>
      </w:tr>
      <w:tr w:rsidR="00F951DD" w:rsidTr="00F951DD">
        <w:tc>
          <w:tcPr>
            <w:tcW w:w="1812" w:type="dxa"/>
          </w:tcPr>
          <w:p w:rsidR="00F951DD" w:rsidRPr="00E35D4F" w:rsidRDefault="00F951DD" w:rsidP="00F951DD">
            <w:r w:rsidRPr="00E35D4F">
              <w:t>П-КОЦ-50</w:t>
            </w:r>
          </w:p>
        </w:tc>
        <w:tc>
          <w:tcPr>
            <w:tcW w:w="1812" w:type="dxa"/>
            <w:vAlign w:val="center"/>
          </w:tcPr>
          <w:p w:rsidR="00F951DD" w:rsidRPr="00E35D4F" w:rsidRDefault="00F951DD" w:rsidP="00F951DD">
            <w:pPr>
              <w:jc w:val="center"/>
            </w:pPr>
            <w:r w:rsidRPr="00E35D4F">
              <w:t>25</w:t>
            </w:r>
          </w:p>
        </w:tc>
        <w:tc>
          <w:tcPr>
            <w:tcW w:w="1812" w:type="dxa"/>
            <w:vAlign w:val="center"/>
          </w:tcPr>
          <w:p w:rsidR="00F951DD" w:rsidRPr="00E35D4F" w:rsidRDefault="00F951DD" w:rsidP="00F951DD">
            <w:pPr>
              <w:jc w:val="center"/>
            </w:pPr>
            <w:r w:rsidRPr="00E35D4F">
              <w:t>8</w:t>
            </w:r>
            <w:r>
              <w:t xml:space="preserve"> – </w:t>
            </w:r>
            <w:r w:rsidRPr="00E35D4F">
              <w:t>9</w:t>
            </w:r>
          </w:p>
        </w:tc>
        <w:tc>
          <w:tcPr>
            <w:tcW w:w="1813" w:type="dxa"/>
            <w:vAlign w:val="center"/>
          </w:tcPr>
          <w:p w:rsidR="00F951DD" w:rsidRPr="00E35D4F" w:rsidRDefault="00F951DD" w:rsidP="00F951DD">
            <w:pPr>
              <w:jc w:val="center"/>
            </w:pPr>
            <w:r w:rsidRPr="00E35D4F">
              <w:t>12</w:t>
            </w:r>
            <w:r>
              <w:t xml:space="preserve"> – </w:t>
            </w:r>
            <w:r w:rsidRPr="00E35D4F">
              <w:t>16</w:t>
            </w:r>
          </w:p>
        </w:tc>
        <w:tc>
          <w:tcPr>
            <w:tcW w:w="1813" w:type="dxa"/>
            <w:vAlign w:val="center"/>
          </w:tcPr>
          <w:p w:rsidR="00F951DD" w:rsidRDefault="00F951DD" w:rsidP="00F951DD">
            <w:pPr>
              <w:jc w:val="center"/>
            </w:pPr>
            <w:r w:rsidRPr="00E35D4F">
              <w:t>20</w:t>
            </w:r>
            <w:r>
              <w:t xml:space="preserve"> – </w:t>
            </w:r>
            <w:r w:rsidRPr="00E35D4F">
              <w:t>25</w:t>
            </w:r>
          </w:p>
        </w:tc>
      </w:tr>
    </w:tbl>
    <w:p w:rsidR="00F51402" w:rsidRDefault="00F51402" w:rsidP="0088763D">
      <w:pPr>
        <w:ind w:firstLine="709"/>
        <w:jc w:val="both"/>
      </w:pPr>
    </w:p>
    <w:p w:rsidR="002F3530" w:rsidRDefault="002F3530" w:rsidP="0088763D">
      <w:pPr>
        <w:ind w:firstLine="709"/>
        <w:jc w:val="both"/>
        <w:sectPr w:rsidR="002F3530" w:rsidSect="007E6F93">
          <w:pgSz w:w="10773" w:h="16443" w:code="11"/>
          <w:pgMar w:top="567" w:right="567" w:bottom="567" w:left="1134" w:header="0" w:footer="0" w:gutter="0"/>
          <w:cols w:space="708"/>
          <w:docGrid w:linePitch="381"/>
        </w:sectPr>
      </w:pPr>
    </w:p>
    <w:p w:rsidR="002F3530" w:rsidRPr="000054BF" w:rsidRDefault="002F3530" w:rsidP="002F3530">
      <w:pPr>
        <w:ind w:firstLine="709"/>
        <w:jc w:val="both"/>
        <w:rPr>
          <w:sz w:val="24"/>
        </w:rPr>
      </w:pPr>
      <w:r w:rsidRPr="000054BF">
        <w:rPr>
          <w:sz w:val="24"/>
        </w:rPr>
        <w:lastRenderedPageBreak/>
        <w:t>В табл. 57 представлены основные параметры процесса отливки протекторов других типоразмеров из сплава ЦП1 при условии поддержания начальной температуры изложницы в пределах 120 – 160 °С. Рекомендуемые технологические режимы литья обеспечивают высокие и стабильные свойства протекторов из сплавов на основе цинка. Опыт применения таких протекторов показывает, что они имеют срок службы, на 10 – 20 % больший, чем протекторы, изготовленные при отклонениях от показанных выше технологических параметров.</w:t>
      </w:r>
    </w:p>
    <w:p w:rsidR="002F3530" w:rsidRPr="000054BF" w:rsidRDefault="002F3530" w:rsidP="002F3530">
      <w:pPr>
        <w:ind w:firstLine="709"/>
        <w:jc w:val="both"/>
        <w:rPr>
          <w:sz w:val="24"/>
        </w:rPr>
      </w:pPr>
    </w:p>
    <w:p w:rsidR="002F3530" w:rsidRPr="000054BF" w:rsidRDefault="002F3530" w:rsidP="002F3530">
      <w:pPr>
        <w:jc w:val="center"/>
        <w:rPr>
          <w:i/>
          <w:sz w:val="24"/>
        </w:rPr>
      </w:pPr>
      <w:r w:rsidRPr="000054BF">
        <w:rPr>
          <w:i/>
        </w:rPr>
        <w:t>Пути повышения качества протекторов</w:t>
      </w:r>
    </w:p>
    <w:p w:rsidR="002F3530" w:rsidRPr="000054BF" w:rsidRDefault="002F3530" w:rsidP="002F3530">
      <w:pPr>
        <w:ind w:firstLine="709"/>
        <w:jc w:val="both"/>
        <w:rPr>
          <w:sz w:val="24"/>
        </w:rPr>
      </w:pPr>
    </w:p>
    <w:p w:rsidR="002F3530" w:rsidRPr="000054BF" w:rsidRDefault="002F3530" w:rsidP="002F3530">
      <w:pPr>
        <w:ind w:firstLine="709"/>
        <w:jc w:val="both"/>
        <w:rPr>
          <w:sz w:val="24"/>
        </w:rPr>
      </w:pPr>
      <w:r w:rsidRPr="000054BF">
        <w:rPr>
          <w:sz w:val="24"/>
        </w:rPr>
        <w:t>Повышение качества цинковых протекторов неразрывно связано с разработкой новых марок литейных протекторных сплавов и прогрессивных технологических процессов плавки и литья, обеспечивающих повышение технико-экономических показателей производства и применение литых протекторов.</w:t>
      </w:r>
    </w:p>
    <w:p w:rsidR="002F3530" w:rsidRPr="000054BF" w:rsidRDefault="002F3530" w:rsidP="002F3530">
      <w:pPr>
        <w:ind w:firstLine="709"/>
        <w:jc w:val="both"/>
        <w:rPr>
          <w:sz w:val="24"/>
        </w:rPr>
      </w:pPr>
      <w:r w:rsidRPr="000054BF">
        <w:rPr>
          <w:sz w:val="24"/>
        </w:rPr>
        <w:t>При промышленном производстве протекторов из сплавов на основе цинка возникают трудности в получении однородных по составу и структуре отливок даже в пределах одной плавки [42]. Качество протекторов, зависящее от химического состава и структуры литого металла, изменяется в процессе плавки литья в результате первичных (изменение химического состава сплава) и вторичных (изменение технологических параметров при плавке и литье) литейно-металлургических факторов.</w:t>
      </w:r>
    </w:p>
    <w:p w:rsidR="002F3530" w:rsidRPr="000054BF" w:rsidRDefault="000054BF" w:rsidP="002F3530">
      <w:pPr>
        <w:ind w:firstLine="709"/>
        <w:jc w:val="both"/>
        <w:rPr>
          <w:sz w:val="24"/>
        </w:rPr>
      </w:pPr>
      <w:r>
        <w:rPr>
          <w:noProof/>
          <w:lang w:eastAsia="ru-RU"/>
        </w:rPr>
        <mc:AlternateContent>
          <mc:Choice Requires="wps">
            <w:drawing>
              <wp:anchor distT="0" distB="0" distL="114300" distR="114300" simplePos="0" relativeHeight="251911168" behindDoc="0" locked="0" layoutInCell="1" allowOverlap="1" wp14:anchorId="4E866D44" wp14:editId="161A9FCC">
                <wp:simplePos x="0" y="0"/>
                <wp:positionH relativeFrom="margin">
                  <wp:align>center</wp:align>
                </wp:positionH>
                <wp:positionV relativeFrom="paragraph">
                  <wp:posOffset>4395953</wp:posOffset>
                </wp:positionV>
                <wp:extent cx="4735195" cy="635"/>
                <wp:effectExtent l="0" t="0" r="8255" b="7620"/>
                <wp:wrapTopAndBottom/>
                <wp:docPr id="172" name="Надпись 172"/>
                <wp:cNvGraphicFramePr/>
                <a:graphic xmlns:a="http://schemas.openxmlformats.org/drawingml/2006/main">
                  <a:graphicData uri="http://schemas.microsoft.com/office/word/2010/wordprocessingShape">
                    <wps:wsp>
                      <wps:cNvSpPr txBox="1"/>
                      <wps:spPr>
                        <a:xfrm>
                          <a:off x="0" y="0"/>
                          <a:ext cx="4735195" cy="635"/>
                        </a:xfrm>
                        <a:prstGeom prst="rect">
                          <a:avLst/>
                        </a:prstGeom>
                        <a:solidFill>
                          <a:prstClr val="white"/>
                        </a:solidFill>
                        <a:ln>
                          <a:noFill/>
                        </a:ln>
                      </wps:spPr>
                      <wps:txbx>
                        <w:txbxContent>
                          <w:p w:rsidR="000725E8" w:rsidRPr="000054BF" w:rsidRDefault="000725E8" w:rsidP="000054BF">
                            <w:pPr>
                              <w:pStyle w:val="ac"/>
                              <w:spacing w:after="0"/>
                              <w:jc w:val="center"/>
                              <w:rPr>
                                <w:i w:val="0"/>
                                <w:noProof/>
                                <w:sz w:val="24"/>
                              </w:rPr>
                            </w:pPr>
                            <w:r w:rsidRPr="000054BF">
                              <w:rPr>
                                <w:i w:val="0"/>
                                <w:noProof/>
                                <w:sz w:val="24"/>
                              </w:rPr>
                              <w:t>Рис. 83. Зависимость потенциала (</w:t>
                            </w:r>
                            <w:r w:rsidRPr="000054BF">
                              <w:rPr>
                                <w:noProof/>
                                <w:sz w:val="24"/>
                              </w:rPr>
                              <w:t>а</w:t>
                            </w:r>
                            <w:r w:rsidRPr="000054BF">
                              <w:rPr>
                                <w:i w:val="0"/>
                                <w:noProof/>
                                <w:sz w:val="24"/>
                              </w:rPr>
                              <w:t>) и токоотдачи (</w:t>
                            </w:r>
                            <w:r w:rsidRPr="000054BF">
                              <w:rPr>
                                <w:noProof/>
                                <w:sz w:val="24"/>
                              </w:rPr>
                              <w:t>б</w:t>
                            </w:r>
                            <w:r w:rsidRPr="000054BF">
                              <w:rPr>
                                <w:i w:val="0"/>
                                <w:noProof/>
                                <w:sz w:val="24"/>
                              </w:rPr>
                              <w:t>) сплава ЦП1 от содержания в нем алюминия (С</w:t>
                            </w:r>
                            <w:r w:rsidRPr="000054BF">
                              <w:rPr>
                                <w:i w:val="0"/>
                                <w:noProof/>
                                <w:sz w:val="24"/>
                                <w:vertAlign w:val="subscript"/>
                              </w:rPr>
                              <w:t>Al</w:t>
                            </w:r>
                            <w:r w:rsidRPr="000054BF">
                              <w:rPr>
                                <w:i w:val="0"/>
                                <w:noProof/>
                                <w:sz w:val="24"/>
                              </w:rPr>
                              <w:t>) и железа (</w:t>
                            </w:r>
                            <w:r w:rsidRPr="000054BF">
                              <w:rPr>
                                <w:noProof/>
                                <w:sz w:val="24"/>
                              </w:rPr>
                              <w:t>С</w:t>
                            </w:r>
                            <w:r w:rsidRPr="000054BF">
                              <w:rPr>
                                <w:i w:val="0"/>
                                <w:noProof/>
                                <w:sz w:val="24"/>
                                <w:vertAlign w:val="subscript"/>
                              </w:rPr>
                              <w:t>Fе</w:t>
                            </w:r>
                            <w:r w:rsidRPr="000054BF">
                              <w:rPr>
                                <w:i w:val="0"/>
                                <w:noProof/>
                                <w:sz w:val="24"/>
                              </w:rPr>
                              <w:t>):</w:t>
                            </w:r>
                          </w:p>
                          <w:p w:rsidR="000725E8" w:rsidRPr="000054BF" w:rsidRDefault="000725E8" w:rsidP="000054BF">
                            <w:pPr>
                              <w:pStyle w:val="ac"/>
                              <w:spacing w:after="0"/>
                              <w:rPr>
                                <w:i w:val="0"/>
                                <w:noProof/>
                                <w:sz w:val="24"/>
                              </w:rPr>
                            </w:pPr>
                            <w:r w:rsidRPr="000054BF">
                              <w:rPr>
                                <w:noProof/>
                                <w:sz w:val="24"/>
                              </w:rPr>
                              <w:t>1</w:t>
                            </w:r>
                            <w:r w:rsidRPr="000054BF">
                              <w:rPr>
                                <w:i w:val="0"/>
                                <w:noProof/>
                                <w:sz w:val="24"/>
                              </w:rPr>
                              <w:t xml:space="preserve">, </w:t>
                            </w:r>
                            <w:r w:rsidRPr="000054BF">
                              <w:rPr>
                                <w:noProof/>
                                <w:sz w:val="24"/>
                              </w:rPr>
                              <w:t>2</w:t>
                            </w:r>
                            <w:r w:rsidRPr="000054BF">
                              <w:rPr>
                                <w:i w:val="0"/>
                                <w:noProof/>
                                <w:sz w:val="24"/>
                              </w:rPr>
                              <w:t xml:space="preserve">, </w:t>
                            </w:r>
                            <w:r w:rsidRPr="000054BF">
                              <w:rPr>
                                <w:noProof/>
                                <w:sz w:val="24"/>
                              </w:rPr>
                              <w:t>3</w:t>
                            </w:r>
                            <w:r w:rsidRPr="000054BF">
                              <w:rPr>
                                <w:i w:val="0"/>
                                <w:noProof/>
                                <w:sz w:val="24"/>
                              </w:rPr>
                              <w:t xml:space="preserve"> – области граничных значений потенциала и токоотдачи сплава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866D44" id="Надпись 172" o:spid="_x0000_s1101" type="#_x0000_t202" style="position:absolute;left:0;text-align:left;margin-left:0;margin-top:346.15pt;width:372.85pt;height:.05pt;z-index:2519111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" stroked="f">
                <v:textbox style="mso-fit-shape-to-text:t" inset="0,0,0,0">
                  <w:txbxContent>
                    <w:p w:rsidR="000725E8" w:rsidRPr="000054BF" w:rsidRDefault="000725E8" w:rsidP="000054BF">
                      <w:pPr>
                        <w:pStyle w:val="ac"/>
                        <w:spacing w:after="0"/>
                        <w:jc w:val="center"/>
                        <w:rPr>
                          <w:i w:val="0"/>
                          <w:noProof/>
                          <w:sz w:val="24"/>
                        </w:rPr>
                      </w:pPr>
                      <w:r w:rsidRPr="000054BF">
                        <w:rPr>
                          <w:i w:val="0"/>
                          <w:noProof/>
                          <w:sz w:val="24"/>
                        </w:rPr>
                        <w:t>Рис. 83. Зависимость потенциала (</w:t>
                      </w:r>
                      <w:r w:rsidRPr="000054BF">
                        <w:rPr>
                          <w:noProof/>
                          <w:sz w:val="24"/>
                        </w:rPr>
                        <w:t>а</w:t>
                      </w:r>
                      <w:r w:rsidRPr="000054BF">
                        <w:rPr>
                          <w:i w:val="0"/>
                          <w:noProof/>
                          <w:sz w:val="24"/>
                        </w:rPr>
                        <w:t>) и токоотдачи (</w:t>
                      </w:r>
                      <w:r w:rsidRPr="000054BF">
                        <w:rPr>
                          <w:noProof/>
                          <w:sz w:val="24"/>
                        </w:rPr>
                        <w:t>б</w:t>
                      </w:r>
                      <w:r w:rsidRPr="000054BF">
                        <w:rPr>
                          <w:i w:val="0"/>
                          <w:noProof/>
                          <w:sz w:val="24"/>
                        </w:rPr>
                        <w:t>) сплава ЦП1 от содержания в нем алюминия (С</w:t>
                      </w:r>
                      <w:r w:rsidRPr="000054BF">
                        <w:rPr>
                          <w:i w:val="0"/>
                          <w:noProof/>
                          <w:sz w:val="24"/>
                          <w:vertAlign w:val="subscript"/>
                        </w:rPr>
                        <w:t>Al</w:t>
                      </w:r>
                      <w:r w:rsidRPr="000054BF">
                        <w:rPr>
                          <w:i w:val="0"/>
                          <w:noProof/>
                          <w:sz w:val="24"/>
                        </w:rPr>
                        <w:t>) и железа (</w:t>
                      </w:r>
                      <w:r w:rsidRPr="000054BF">
                        <w:rPr>
                          <w:noProof/>
                          <w:sz w:val="24"/>
                        </w:rPr>
                        <w:t>С</w:t>
                      </w:r>
                      <w:r w:rsidRPr="000054BF">
                        <w:rPr>
                          <w:i w:val="0"/>
                          <w:noProof/>
                          <w:sz w:val="24"/>
                          <w:vertAlign w:val="subscript"/>
                        </w:rPr>
                        <w:t>Fе</w:t>
                      </w:r>
                      <w:r w:rsidRPr="000054BF">
                        <w:rPr>
                          <w:i w:val="0"/>
                          <w:noProof/>
                          <w:sz w:val="24"/>
                        </w:rPr>
                        <w:t>):</w:t>
                      </w:r>
                    </w:p>
                    <w:p w:rsidR="000725E8" w:rsidRPr="000054BF" w:rsidRDefault="000725E8" w:rsidP="000054BF">
                      <w:pPr>
                        <w:pStyle w:val="ac"/>
                        <w:spacing w:after="0"/>
                        <w:rPr>
                          <w:i w:val="0"/>
                          <w:noProof/>
                          <w:sz w:val="24"/>
                        </w:rPr>
                      </w:pPr>
                      <w:r w:rsidRPr="000054BF">
                        <w:rPr>
                          <w:noProof/>
                          <w:sz w:val="24"/>
                        </w:rPr>
                        <w:t>1</w:t>
                      </w:r>
                      <w:r w:rsidRPr="000054BF">
                        <w:rPr>
                          <w:i w:val="0"/>
                          <w:noProof/>
                          <w:sz w:val="24"/>
                        </w:rPr>
                        <w:t xml:space="preserve">, </w:t>
                      </w:r>
                      <w:r w:rsidRPr="000054BF">
                        <w:rPr>
                          <w:noProof/>
                          <w:sz w:val="24"/>
                        </w:rPr>
                        <w:t>2</w:t>
                      </w:r>
                      <w:r w:rsidRPr="000054BF">
                        <w:rPr>
                          <w:i w:val="0"/>
                          <w:noProof/>
                          <w:sz w:val="24"/>
                        </w:rPr>
                        <w:t xml:space="preserve">, </w:t>
                      </w:r>
                      <w:r w:rsidRPr="000054BF">
                        <w:rPr>
                          <w:noProof/>
                          <w:sz w:val="24"/>
                        </w:rPr>
                        <w:t>3</w:t>
                      </w:r>
                      <w:r w:rsidRPr="000054BF">
                        <w:rPr>
                          <w:i w:val="0"/>
                          <w:noProof/>
                          <w:sz w:val="24"/>
                        </w:rPr>
                        <w:t xml:space="preserve"> – области граничных значений потенциала и токоотдачи сплава</w:t>
                      </w:r>
                    </w:p>
                  </w:txbxContent>
                </v:textbox>
                <w10:wrap type="topAndBottom" anchorx="margin"/>
              </v:shape>
            </w:pict>
          </mc:Fallback>
        </mc:AlternateContent>
      </w:r>
      <w:r>
        <w:rPr>
          <w:noProof/>
          <w:lang w:eastAsia="ru-RU"/>
        </w:rPr>
        <w:drawing>
          <wp:anchor distT="0" distB="0" distL="114300" distR="114300" simplePos="0" relativeHeight="251909120" behindDoc="0" locked="0" layoutInCell="1" allowOverlap="1">
            <wp:simplePos x="0" y="0"/>
            <wp:positionH relativeFrom="page">
              <wp:align>center</wp:align>
            </wp:positionH>
            <wp:positionV relativeFrom="paragraph">
              <wp:posOffset>2355869</wp:posOffset>
            </wp:positionV>
            <wp:extent cx="3804285" cy="2005965"/>
            <wp:effectExtent l="0" t="0" r="5715" b="0"/>
            <wp:wrapTopAndBottom/>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Ris_1.jpg"/>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804285" cy="2005965"/>
                    </a:xfrm>
                    <a:prstGeom prst="rect">
                      <a:avLst/>
                    </a:prstGeom>
                  </pic:spPr>
                </pic:pic>
              </a:graphicData>
            </a:graphic>
            <wp14:sizeRelH relativeFrom="margin">
              <wp14:pctWidth>0</wp14:pctWidth>
            </wp14:sizeRelH>
            <wp14:sizeRelV relativeFrom="margin">
              <wp14:pctHeight>0</wp14:pctHeight>
            </wp14:sizeRelV>
          </wp:anchor>
        </w:drawing>
      </w:r>
      <w:r w:rsidR="002F3530" w:rsidRPr="000054BF">
        <w:rPr>
          <w:i/>
          <w:sz w:val="24"/>
        </w:rPr>
        <w:t>Первичные литейно-металлургические факторы</w:t>
      </w:r>
      <w:r w:rsidR="002F3530" w:rsidRPr="000054BF">
        <w:rPr>
          <w:sz w:val="24"/>
        </w:rPr>
        <w:t xml:space="preserve">. Незначительные отклонения от требований стандарта на сплавы по содержанию легирующих элементов и превышение в сплавах предельно допустимых содержаний примесей приводят, как было показано выше, к существенному изменению протекторных свойств литого металла. На рис. 83 построены области, указывающие возможные значения содержания алюминия и железа в сплаве ЦП1 для случаев, когда заданы следующие граничные величины отрицательного потенциала, мВ: φ ≥ 720 (область </w:t>
      </w:r>
      <w:r w:rsidR="002F3530" w:rsidRPr="000054BF">
        <w:rPr>
          <w:i/>
          <w:sz w:val="24"/>
        </w:rPr>
        <w:t>1</w:t>
      </w:r>
      <w:r w:rsidR="002F3530" w:rsidRPr="000054BF">
        <w:rPr>
          <w:sz w:val="24"/>
        </w:rPr>
        <w:t xml:space="preserve">); 670 ≤ φ ≤ 720 (область </w:t>
      </w:r>
      <w:r w:rsidR="002F3530" w:rsidRPr="000054BF">
        <w:rPr>
          <w:i/>
          <w:sz w:val="24"/>
        </w:rPr>
        <w:t>2</w:t>
      </w:r>
      <w:r w:rsidR="002F3530" w:rsidRPr="000054BF">
        <w:rPr>
          <w:sz w:val="24"/>
        </w:rPr>
        <w:t xml:space="preserve">); 620 ≤ φ ≤ 670 (область </w:t>
      </w:r>
      <w:r w:rsidR="002F3530" w:rsidRPr="000054BF">
        <w:rPr>
          <w:i/>
          <w:sz w:val="24"/>
        </w:rPr>
        <w:t>3</w:t>
      </w:r>
      <w:r w:rsidR="002F3530" w:rsidRPr="000054BF">
        <w:rPr>
          <w:sz w:val="24"/>
        </w:rPr>
        <w:t xml:space="preserve">) и токоотдачи (А·ч/кг): </w:t>
      </w:r>
      <w:r w:rsidR="002F3530" w:rsidRPr="000054BF">
        <w:rPr>
          <w:i/>
          <w:sz w:val="24"/>
        </w:rPr>
        <w:t>Q</w:t>
      </w:r>
      <w:r w:rsidR="002F3530" w:rsidRPr="000054BF">
        <w:rPr>
          <w:sz w:val="24"/>
        </w:rPr>
        <w:t xml:space="preserve"> ≥ 750 (область </w:t>
      </w:r>
      <w:r w:rsidR="002F3530" w:rsidRPr="000054BF">
        <w:rPr>
          <w:i/>
          <w:sz w:val="24"/>
        </w:rPr>
        <w:t>1</w:t>
      </w:r>
      <w:r w:rsidR="002F3530" w:rsidRPr="000054BF">
        <w:rPr>
          <w:sz w:val="24"/>
        </w:rPr>
        <w:t xml:space="preserve">); 700 ≤ </w:t>
      </w:r>
      <w:r w:rsidR="002F3530" w:rsidRPr="000054BF">
        <w:rPr>
          <w:i/>
          <w:sz w:val="24"/>
        </w:rPr>
        <w:t>Q</w:t>
      </w:r>
      <w:r w:rsidR="002F3530" w:rsidRPr="000054BF">
        <w:rPr>
          <w:sz w:val="24"/>
        </w:rPr>
        <w:t xml:space="preserve"> ≤ 750 (область </w:t>
      </w:r>
      <w:r w:rsidR="002F3530" w:rsidRPr="000054BF">
        <w:rPr>
          <w:i/>
          <w:sz w:val="24"/>
        </w:rPr>
        <w:t>2</w:t>
      </w:r>
      <w:r w:rsidR="002F3530" w:rsidRPr="000054BF">
        <w:rPr>
          <w:sz w:val="24"/>
        </w:rPr>
        <w:t xml:space="preserve">); 650 ≤ </w:t>
      </w:r>
      <w:r w:rsidR="002F3530" w:rsidRPr="000054BF">
        <w:rPr>
          <w:i/>
          <w:sz w:val="24"/>
        </w:rPr>
        <w:t>Q</w:t>
      </w:r>
      <w:r w:rsidR="002F3530" w:rsidRPr="000054BF">
        <w:rPr>
          <w:sz w:val="24"/>
        </w:rPr>
        <w:t xml:space="preserve"> ≤ 700 (область </w:t>
      </w:r>
      <w:r w:rsidR="002F3530" w:rsidRPr="000054BF">
        <w:rPr>
          <w:i/>
          <w:sz w:val="24"/>
        </w:rPr>
        <w:t>3</w:t>
      </w:r>
      <w:r w:rsidR="002F3530" w:rsidRPr="000054BF">
        <w:rPr>
          <w:sz w:val="24"/>
        </w:rPr>
        <w:t xml:space="preserve">). При этом наблюдаемый на практике при выплавке сплава ЦП1 разброс по содержанию в расплаве алюминия и железа (заштрихованный участок на рис. 83) вызывает изменение протекторных свойств сплава, особенно при изменении содержания примеси железа. По этой причине производство протекторов из сплавов высокой чистоты связано с существенными </w:t>
      </w:r>
      <w:r w:rsidR="002F3530" w:rsidRPr="000054BF">
        <w:rPr>
          <w:spacing w:val="-6"/>
          <w:sz w:val="24"/>
        </w:rPr>
        <w:t>трудностями из-за опас</w:t>
      </w:r>
      <w:r w:rsidRPr="000054BF">
        <w:rPr>
          <w:spacing w:val="-6"/>
          <w:sz w:val="24"/>
        </w:rPr>
        <w:t>ности</w:t>
      </w:r>
      <w:r w:rsidRPr="000054BF">
        <w:rPr>
          <w:sz w:val="24"/>
        </w:rPr>
        <w:t xml:space="preserve"> загрязнения расплавов</w:t>
      </w:r>
      <w:r w:rsidRPr="000054BF">
        <w:t xml:space="preserve"> </w:t>
      </w:r>
      <w:r w:rsidRPr="000054BF">
        <w:rPr>
          <w:sz w:val="24"/>
        </w:rPr>
        <w:t>примесями</w:t>
      </w:r>
    </w:p>
    <w:p w:rsidR="00F51402" w:rsidRDefault="00F51402" w:rsidP="0088763D">
      <w:pPr>
        <w:ind w:firstLine="709"/>
        <w:jc w:val="both"/>
      </w:pPr>
    </w:p>
    <w:p w:rsidR="00A858B1" w:rsidRDefault="00A858B1" w:rsidP="0088763D">
      <w:pPr>
        <w:ind w:firstLine="709"/>
        <w:jc w:val="both"/>
        <w:sectPr w:rsidR="00A858B1" w:rsidSect="000054BF">
          <w:pgSz w:w="10773" w:h="15309" w:code="11"/>
          <w:pgMar w:top="567" w:right="567" w:bottom="567" w:left="1134" w:header="0" w:footer="0" w:gutter="0"/>
          <w:cols w:space="708"/>
          <w:docGrid w:linePitch="381"/>
        </w:sectPr>
      </w:pPr>
    </w:p>
    <w:p w:rsidR="00A858B1" w:rsidRPr="00A858B1" w:rsidRDefault="00A858B1" w:rsidP="00A858B1">
      <w:pPr>
        <w:jc w:val="both"/>
      </w:pPr>
      <w:r w:rsidRPr="00A858B1">
        <w:lastRenderedPageBreak/>
        <w:t>и необходимости использования дефицитных шихтовых металлов высокой чистоты.</w:t>
      </w:r>
    </w:p>
    <w:p w:rsidR="00A858B1" w:rsidRPr="00A858B1" w:rsidRDefault="00A858B1" w:rsidP="00A858B1">
      <w:pPr>
        <w:ind w:firstLine="709"/>
        <w:jc w:val="both"/>
      </w:pPr>
      <w:r w:rsidRPr="00A858B1">
        <w:t>Повышение качества протекторных сплавов в этом случае возможно за счет введения в сплавы легирующих элементов, предотвращающих загрязнение расплавов катодными примесями и существенно снижающих стоимость протекторов.</w:t>
      </w:r>
    </w:p>
    <w:p w:rsidR="00A858B1" w:rsidRPr="00A858B1" w:rsidRDefault="00A858B1" w:rsidP="00A858B1">
      <w:pPr>
        <w:ind w:firstLine="709"/>
        <w:jc w:val="both"/>
      </w:pPr>
      <w:r w:rsidRPr="00A858B1">
        <w:t>Наибольший интерес представляет способ получения высококачественных цинковых сплавов, основанный на применении таких элементов-присадок, которые; взаимодействуя с примесями в расплаве, образуют тугоплавкие фазы (интерметаллические соединения, твердые растворы и т.п.), ликвирующие вследствие разницы в плотностях вновь образуемой фазы и расплава.</w:t>
      </w:r>
    </w:p>
    <w:p w:rsidR="00A858B1" w:rsidRPr="00A858B1" w:rsidRDefault="00493F18" w:rsidP="00A858B1">
      <w:pPr>
        <w:ind w:firstLine="709"/>
        <w:jc w:val="both"/>
      </w:pPr>
      <w:r>
        <w:rPr>
          <w:noProof/>
          <w:lang w:eastAsia="ru-RU"/>
        </w:rPr>
        <mc:AlternateContent>
          <mc:Choice Requires="wps">
            <w:drawing>
              <wp:anchor distT="0" distB="0" distL="114300" distR="114300" simplePos="0" relativeHeight="251914240" behindDoc="0" locked="0" layoutInCell="1" allowOverlap="1" wp14:anchorId="7245F4EA" wp14:editId="00D19824">
                <wp:simplePos x="0" y="0"/>
                <wp:positionH relativeFrom="column">
                  <wp:posOffset>895350</wp:posOffset>
                </wp:positionH>
                <wp:positionV relativeFrom="paragraph">
                  <wp:posOffset>6045835</wp:posOffset>
                </wp:positionV>
                <wp:extent cx="3970655" cy="635"/>
                <wp:effectExtent l="0" t="0" r="0" b="0"/>
                <wp:wrapTopAndBottom/>
                <wp:docPr id="174" name="Надпись 174"/>
                <wp:cNvGraphicFramePr/>
                <a:graphic xmlns:a="http://schemas.openxmlformats.org/drawingml/2006/main">
                  <a:graphicData uri="http://schemas.microsoft.com/office/word/2010/wordprocessingShape">
                    <wps:wsp>
                      <wps:cNvSpPr txBox="1"/>
                      <wps:spPr>
                        <a:xfrm>
                          <a:off x="0" y="0"/>
                          <a:ext cx="3970655" cy="635"/>
                        </a:xfrm>
                        <a:prstGeom prst="rect">
                          <a:avLst/>
                        </a:prstGeom>
                        <a:solidFill>
                          <a:prstClr val="white"/>
                        </a:solidFill>
                        <a:ln>
                          <a:noFill/>
                        </a:ln>
                      </wps:spPr>
                      <wps:txbx>
                        <w:txbxContent>
                          <w:p w:rsidR="000725E8" w:rsidRPr="00493F18" w:rsidRDefault="000725E8" w:rsidP="00493F18">
                            <w:pPr>
                              <w:pStyle w:val="ac"/>
                              <w:spacing w:after="0"/>
                              <w:rPr>
                                <w:i w:val="0"/>
                                <w:noProof/>
                                <w:sz w:val="28"/>
                              </w:rPr>
                            </w:pPr>
                            <w:r w:rsidRPr="00493F18">
                              <w:rPr>
                                <w:i w:val="0"/>
                                <w:noProof/>
                                <w:sz w:val="28"/>
                              </w:rPr>
                              <w:t>Рис. 84. Влияние количества возврата (</w:t>
                            </w:r>
                            <w:r w:rsidRPr="00493F18">
                              <w:rPr>
                                <w:noProof/>
                                <w:sz w:val="28"/>
                              </w:rPr>
                              <w:t>а</w:t>
                            </w:r>
                            <w:r w:rsidRPr="00493F18">
                              <w:rPr>
                                <w:i w:val="0"/>
                                <w:noProof/>
                                <w:sz w:val="28"/>
                              </w:rPr>
                              <w:t>) и числа переплавов (</w:t>
                            </w:r>
                            <w:r w:rsidRPr="00493F18">
                              <w:rPr>
                                <w:noProof/>
                                <w:sz w:val="28"/>
                              </w:rPr>
                              <w:t>б</w:t>
                            </w:r>
                            <w:r w:rsidRPr="00493F18">
                              <w:rPr>
                                <w:i w:val="0"/>
                                <w:noProof/>
                                <w:sz w:val="28"/>
                              </w:rPr>
                              <w:t>) на протекторные свойства (φ, КПИ) и структуру (размер зерна δ) сплава ЦП1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45F4EA" id="Надпись 174" o:spid="_x0000_s1102" type="#_x0000_t202" style="position:absolute;left:0;text-align:left;margin-left:70.5pt;margin-top:476.05pt;width:312.65pt;height:.05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" stroked="f">
                <v:textbox style="mso-fit-shape-to-text:t" inset="0,0,0,0">
                  <w:txbxContent>
                    <w:p w:rsidR="000725E8" w:rsidRPr="00493F18" w:rsidRDefault="000725E8" w:rsidP="00493F18">
                      <w:pPr>
                        <w:pStyle w:val="ac"/>
                        <w:spacing w:after="0"/>
                        <w:rPr>
                          <w:i w:val="0"/>
                          <w:noProof/>
                          <w:sz w:val="28"/>
                        </w:rPr>
                      </w:pPr>
                      <w:r w:rsidRPr="00493F18">
                        <w:rPr>
                          <w:i w:val="0"/>
                          <w:noProof/>
                          <w:sz w:val="28"/>
                        </w:rPr>
                        <w:t>Рис. 84. Влияние количества возврата (</w:t>
                      </w:r>
                      <w:r w:rsidRPr="00493F18">
                        <w:rPr>
                          <w:noProof/>
                          <w:sz w:val="28"/>
                        </w:rPr>
                        <w:t>а</w:t>
                      </w:r>
                      <w:r w:rsidRPr="00493F18">
                        <w:rPr>
                          <w:i w:val="0"/>
                          <w:noProof/>
                          <w:sz w:val="28"/>
                        </w:rPr>
                        <w:t>) и числа переплавов (</w:t>
                      </w:r>
                      <w:r w:rsidRPr="00493F18">
                        <w:rPr>
                          <w:noProof/>
                          <w:sz w:val="28"/>
                        </w:rPr>
                        <w:t>б</w:t>
                      </w:r>
                      <w:r w:rsidRPr="00493F18">
                        <w:rPr>
                          <w:i w:val="0"/>
                          <w:noProof/>
                          <w:sz w:val="28"/>
                        </w:rPr>
                        <w:t>) на протекторные свойства (φ, КПИ) и структуру (размер зерна δ) сплава ЦП1</w:t>
                      </w:r>
                    </w:p>
                  </w:txbxContent>
                </v:textbox>
                <w10:wrap type="topAndBottom"/>
              </v:shape>
            </w:pict>
          </mc:Fallback>
        </mc:AlternateContent>
      </w:r>
      <w:r>
        <w:rPr>
          <w:noProof/>
          <w:lang w:eastAsia="ru-RU"/>
        </w:rPr>
        <w:drawing>
          <wp:anchor distT="0" distB="0" distL="114300" distR="114300" simplePos="0" relativeHeight="251912192" behindDoc="0" locked="0" layoutInCell="1" allowOverlap="1">
            <wp:simplePos x="0" y="0"/>
            <wp:positionH relativeFrom="margin">
              <wp:align>center</wp:align>
            </wp:positionH>
            <wp:positionV relativeFrom="paragraph">
              <wp:posOffset>2119961</wp:posOffset>
            </wp:positionV>
            <wp:extent cx="3970655" cy="3869055"/>
            <wp:effectExtent l="0" t="0" r="0" b="0"/>
            <wp:wrapTopAndBottom/>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Ris_1.jpg"/>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3970655" cy="3869055"/>
                    </a:xfrm>
                    <a:prstGeom prst="rect">
                      <a:avLst/>
                    </a:prstGeom>
                  </pic:spPr>
                </pic:pic>
              </a:graphicData>
            </a:graphic>
            <wp14:sizeRelH relativeFrom="margin">
              <wp14:pctWidth>0</wp14:pctWidth>
            </wp14:sizeRelH>
            <wp14:sizeRelV relativeFrom="margin">
              <wp14:pctHeight>0</wp14:pctHeight>
            </wp14:sizeRelV>
          </wp:anchor>
        </w:drawing>
      </w:r>
      <w:r w:rsidR="00A858B1" w:rsidRPr="00A858B1">
        <w:t>Особое место в изменении качества протекторных сплавов занимают нерегламентируемые примеси. Для цинковых сплавов вредными примесями являются не только железо, медь и свинец, содержание которых регламентируется стандартом на протекторы и контролируется при выплавке сплавов, но и водород, оксидные включения, содержание которых изменяется в расплавах в зависимости от качества шихты, условий плавки и литья. Очевидно, при разработке новых сплавов и технологии их приготовления необходимо принимать дополнительные технологические приемы (очистка, рафинирование, дегазация), способствующие повышению качества протекторов за счет снижения содержания всех вредных примесей.</w:t>
      </w:r>
    </w:p>
    <w:p w:rsidR="00F51402" w:rsidRDefault="00F51402" w:rsidP="0088763D">
      <w:pPr>
        <w:ind w:firstLine="709"/>
        <w:jc w:val="both"/>
      </w:pPr>
    </w:p>
    <w:p w:rsidR="00493F18" w:rsidRDefault="00493F18" w:rsidP="0088763D">
      <w:pPr>
        <w:ind w:firstLine="709"/>
        <w:jc w:val="both"/>
        <w:sectPr w:rsidR="00493F18" w:rsidSect="00493F18">
          <w:pgSz w:w="10773" w:h="16443" w:code="11"/>
          <w:pgMar w:top="567" w:right="567" w:bottom="567" w:left="1134" w:header="0" w:footer="0" w:gutter="0"/>
          <w:cols w:space="708"/>
          <w:docGrid w:linePitch="381"/>
        </w:sectPr>
      </w:pPr>
    </w:p>
    <w:p w:rsidR="00F51402" w:rsidRDefault="00493F18" w:rsidP="0088763D">
      <w:pPr>
        <w:ind w:firstLine="709"/>
        <w:jc w:val="both"/>
      </w:pPr>
      <w:r>
        <w:rPr>
          <w:noProof/>
          <w:lang w:eastAsia="ru-RU"/>
        </w:rPr>
        <w:lastRenderedPageBreak/>
        <mc:AlternateContent>
          <mc:Choice Requires="wps">
            <w:drawing>
              <wp:anchor distT="0" distB="0" distL="114300" distR="114300" simplePos="0" relativeHeight="251917312" behindDoc="0" locked="0" layoutInCell="1" allowOverlap="1" wp14:anchorId="6812D71D" wp14:editId="35D36BB9">
                <wp:simplePos x="0" y="0"/>
                <wp:positionH relativeFrom="margin">
                  <wp:align>center</wp:align>
                </wp:positionH>
                <wp:positionV relativeFrom="paragraph">
                  <wp:posOffset>1816574</wp:posOffset>
                </wp:positionV>
                <wp:extent cx="4359910" cy="635"/>
                <wp:effectExtent l="0" t="0" r="2540" b="0"/>
                <wp:wrapTopAndBottom/>
                <wp:docPr id="176" name="Надпись 176"/>
                <wp:cNvGraphicFramePr/>
                <a:graphic xmlns:a="http://schemas.openxmlformats.org/drawingml/2006/main">
                  <a:graphicData uri="http://schemas.microsoft.com/office/word/2010/wordprocessingShape">
                    <wps:wsp>
                      <wps:cNvSpPr txBox="1"/>
                      <wps:spPr>
                        <a:xfrm>
                          <a:off x="0" y="0"/>
                          <a:ext cx="4359910" cy="635"/>
                        </a:xfrm>
                        <a:prstGeom prst="rect">
                          <a:avLst/>
                        </a:prstGeom>
                        <a:solidFill>
                          <a:prstClr val="white"/>
                        </a:solidFill>
                        <a:ln>
                          <a:noFill/>
                        </a:ln>
                      </wps:spPr>
                      <wps:txbx>
                        <w:txbxContent>
                          <w:p w:rsidR="000725E8" w:rsidRPr="00493F18" w:rsidRDefault="000725E8" w:rsidP="00493F18">
                            <w:pPr>
                              <w:pStyle w:val="ac"/>
                              <w:spacing w:after="120"/>
                              <w:rPr>
                                <w:i w:val="0"/>
                                <w:noProof/>
                                <w:sz w:val="28"/>
                              </w:rPr>
                            </w:pPr>
                            <w:r w:rsidRPr="00493F18">
                              <w:rPr>
                                <w:i w:val="0"/>
                                <w:noProof/>
                                <w:sz w:val="28"/>
                              </w:rPr>
                              <w:t>Рис. 85. Влияние температуры литья на протекторные (φ, КПИ) и другие (размер зерна δ, плотность γ) свойства сплава ЦП1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812D71D" id="Надпись 176" o:spid="_x0000_s1103" type="#_x0000_t202" style="position:absolute;left:0;text-align:left;margin-left:0;margin-top:143.05pt;width:343.3pt;height:.05pt;z-index:251917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" stroked="f">
                <v:textbox style="mso-fit-shape-to-text:t" inset="0,0,0,0">
                  <w:txbxContent>
                    <w:p w:rsidR="000725E8" w:rsidRPr="00493F18" w:rsidRDefault="000725E8" w:rsidP="00493F18">
                      <w:pPr>
                        <w:pStyle w:val="ac"/>
                        <w:spacing w:after="120"/>
                        <w:rPr>
                          <w:i w:val="0"/>
                          <w:noProof/>
                          <w:sz w:val="28"/>
                        </w:rPr>
                      </w:pPr>
                      <w:r w:rsidRPr="00493F18">
                        <w:rPr>
                          <w:i w:val="0"/>
                          <w:noProof/>
                          <w:sz w:val="28"/>
                        </w:rPr>
                        <w:t>Рис. 85. Влияние температуры литья на протекторные (φ, КПИ) и другие (размер зерна δ, плотность γ) свойства сплава ЦП1</w:t>
                      </w:r>
                    </w:p>
                  </w:txbxContent>
                </v:textbox>
                <w10:wrap type="topAndBottom" anchorx="margin"/>
              </v:shape>
            </w:pict>
          </mc:Fallback>
        </mc:AlternateContent>
      </w:r>
      <w:r>
        <w:rPr>
          <w:noProof/>
          <w:lang w:eastAsia="ru-RU"/>
        </w:rPr>
        <w:drawing>
          <wp:anchor distT="0" distB="0" distL="114300" distR="114300" simplePos="0" relativeHeight="251915264" behindDoc="0" locked="0" layoutInCell="1" allowOverlap="1">
            <wp:simplePos x="0" y="0"/>
            <wp:positionH relativeFrom="page">
              <wp:align>center</wp:align>
            </wp:positionH>
            <wp:positionV relativeFrom="paragraph">
              <wp:posOffset>550</wp:posOffset>
            </wp:positionV>
            <wp:extent cx="4007485" cy="1753235"/>
            <wp:effectExtent l="0" t="0" r="0" b="0"/>
            <wp:wrapTopAndBottom/>
            <wp:docPr id="175" name="Рисунок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Ris_1.jpg"/>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4007485" cy="1753235"/>
                    </a:xfrm>
                    <a:prstGeom prst="rect">
                      <a:avLst/>
                    </a:prstGeom>
                  </pic:spPr>
                </pic:pic>
              </a:graphicData>
            </a:graphic>
            <wp14:sizeRelH relativeFrom="margin">
              <wp14:pctWidth>0</wp14:pctWidth>
            </wp14:sizeRelH>
            <wp14:sizeRelV relativeFrom="margin">
              <wp14:pctHeight>0</wp14:pctHeight>
            </wp14:sizeRelV>
          </wp:anchor>
        </w:drawing>
      </w:r>
    </w:p>
    <w:p w:rsidR="002D07DB" w:rsidRPr="002D07DB" w:rsidRDefault="002D07DB" w:rsidP="002D07DB">
      <w:pPr>
        <w:ind w:firstLine="709"/>
        <w:jc w:val="both"/>
        <w:rPr>
          <w:sz w:val="24"/>
        </w:rPr>
      </w:pPr>
      <w:r w:rsidRPr="002D07DB">
        <w:rPr>
          <w:i/>
          <w:sz w:val="24"/>
        </w:rPr>
        <w:t>Вторичные литейно-металлургические факторы</w:t>
      </w:r>
      <w:r w:rsidRPr="002D07DB">
        <w:rPr>
          <w:sz w:val="24"/>
        </w:rPr>
        <w:t>. Анализ технологии приготовления протекторных сплавов выявил разброс технологических параметров плавки и литья, отражающийся на качестве протекторов.</w:t>
      </w:r>
    </w:p>
    <w:p w:rsidR="002D07DB" w:rsidRPr="002D07DB" w:rsidRDefault="002D07DB" w:rsidP="002D07DB">
      <w:pPr>
        <w:ind w:firstLine="709"/>
        <w:jc w:val="both"/>
        <w:rPr>
          <w:sz w:val="24"/>
        </w:rPr>
      </w:pPr>
      <w:r w:rsidRPr="002D07DB">
        <w:rPr>
          <w:sz w:val="24"/>
        </w:rPr>
        <w:t>Так, использование различного количества возврата и переплавов цинка при приготовлении сплава ЦП1 (рис. 84) приводит к изменению стационарного потенциала (–φ</w:t>
      </w:r>
      <w:r w:rsidRPr="002D07DB">
        <w:rPr>
          <w:sz w:val="24"/>
          <w:vertAlign w:val="subscript"/>
        </w:rPr>
        <w:t>с</w:t>
      </w:r>
      <w:r w:rsidRPr="002D07DB">
        <w:rPr>
          <w:sz w:val="24"/>
        </w:rPr>
        <w:t>) и КПИ сплава с 762 до 836 мВ и с 74 до 89 % соответственно. Наилучшие протекторные свойства достигаются при выплавке сплава на предварительно однократно переплавленном цинке и на шихте с максимально возможным количеством возврата.</w:t>
      </w:r>
    </w:p>
    <w:p w:rsidR="002D07DB" w:rsidRPr="002D07DB" w:rsidRDefault="002D07DB" w:rsidP="002D07DB">
      <w:pPr>
        <w:ind w:firstLine="709"/>
        <w:jc w:val="both"/>
        <w:rPr>
          <w:sz w:val="24"/>
        </w:rPr>
      </w:pPr>
      <w:r w:rsidRPr="002D07DB">
        <w:rPr>
          <w:sz w:val="24"/>
        </w:rPr>
        <w:t>Повышение температуры выплавки сплава ЦП1 с 460 до 600 °С (рис. 85) приводит к уменьшению КПИ сплава с 93,4 до 81,9 %. Существенно изменяется КПИ сплава и при изменении интенсивности охлаждения металла в форме.</w:t>
      </w:r>
    </w:p>
    <w:p w:rsidR="002D07DB" w:rsidRPr="002D07DB" w:rsidRDefault="002D07DB" w:rsidP="002D07DB">
      <w:pPr>
        <w:ind w:firstLine="709"/>
        <w:jc w:val="both"/>
        <w:rPr>
          <w:sz w:val="24"/>
        </w:rPr>
      </w:pPr>
      <w:r w:rsidRPr="002D07DB">
        <w:rPr>
          <w:sz w:val="24"/>
        </w:rPr>
        <w:t>Другими словами, повышение и стабилизацию свойств цинковых протекторов можно осуществлять также путем выбора и регулирования вторичных литейно-металлургических факторов в процессе их плавки и литья.</w:t>
      </w:r>
    </w:p>
    <w:p w:rsidR="002D07DB" w:rsidRPr="002D07DB" w:rsidRDefault="002D07DB" w:rsidP="002D07DB">
      <w:pPr>
        <w:ind w:firstLine="709"/>
        <w:jc w:val="both"/>
        <w:rPr>
          <w:sz w:val="24"/>
        </w:rPr>
      </w:pPr>
      <w:r w:rsidRPr="002D07DB">
        <w:rPr>
          <w:spacing w:val="60"/>
          <w:sz w:val="24"/>
        </w:rPr>
        <w:t>Температура литья</w:t>
      </w:r>
      <w:r w:rsidRPr="002D07DB">
        <w:rPr>
          <w:sz w:val="24"/>
        </w:rPr>
        <w:t>. Цинк и цинковые сплавы разливали в металлическую и неметаллическую формы при трех температурах: 723, 773 и 823 К соответственно. Цинк и цинковые сплавы, отпитые в неметаллическую форму, имеют высокие и близкие значения стационарных потенциалов: –φ</w:t>
      </w:r>
      <w:r w:rsidRPr="002D07DB">
        <w:rPr>
          <w:sz w:val="24"/>
          <w:vertAlign w:val="subscript"/>
        </w:rPr>
        <w:t>с</w:t>
      </w:r>
      <w:r w:rsidRPr="002D07DB">
        <w:rPr>
          <w:sz w:val="24"/>
        </w:rPr>
        <w:t xml:space="preserve"> = 800 ÷ 840 мВ (рис. 86, </w:t>
      </w:r>
      <w:r w:rsidRPr="002D07DB">
        <w:rPr>
          <w:i/>
          <w:sz w:val="24"/>
        </w:rPr>
        <w:t>а</w:t>
      </w:r>
      <w:r w:rsidRPr="002D07DB">
        <w:rPr>
          <w:sz w:val="24"/>
        </w:rPr>
        <w:t xml:space="preserve">). В условиях анодной поляризации потенциалы образцов изменяются более существенно. Так, отрицательный потенциал цинка с повышением температуры литья уменьшается на 30 – 40 мВ. Для сплавов ЦП1 и ЦП2 некоторое разблагороживание (на 20 – 30 мВ) наблюдается при температуре литья 450 °С (рис. 86, </w:t>
      </w:r>
      <w:r w:rsidRPr="002D07DB">
        <w:rPr>
          <w:i/>
          <w:sz w:val="24"/>
        </w:rPr>
        <w:t>б</w:t>
      </w:r>
      <w:r w:rsidRPr="002D07DB">
        <w:rPr>
          <w:sz w:val="24"/>
        </w:rPr>
        <w:t xml:space="preserve">, </w:t>
      </w:r>
      <w:r w:rsidRPr="002D07DB">
        <w:rPr>
          <w:i/>
          <w:sz w:val="24"/>
        </w:rPr>
        <w:t>в</w:t>
      </w:r>
      <w:r w:rsidRPr="002D07DB">
        <w:rPr>
          <w:sz w:val="24"/>
        </w:rPr>
        <w:t>), величина КПИ уменьшается в среднем для цинка на 12 %, сплава ЦП1 – на 7 % и сплава ЦП2 – на 4 %. Дальнейшее повышение температуры литья повышает КПИ цинка и сплава ЦП1, отлитых в неметаллическую форму. При литье в металлическую форму КПИ сплава ЦП1 снижается, а ЦП2 практически не изменяется.</w:t>
      </w:r>
    </w:p>
    <w:p w:rsidR="002D07DB" w:rsidRPr="002D07DB" w:rsidRDefault="002D07DB" w:rsidP="002D07DB">
      <w:pPr>
        <w:ind w:firstLine="709"/>
        <w:jc w:val="both"/>
        <w:rPr>
          <w:sz w:val="24"/>
        </w:rPr>
      </w:pPr>
      <w:r w:rsidRPr="002D07DB">
        <w:rPr>
          <w:sz w:val="24"/>
        </w:rPr>
        <w:t xml:space="preserve">Установленные выше закономерности в основном повторяются для цинка и цинковых сплавов; отлитых в металлическую форму (рис. 86, </w:t>
      </w:r>
      <w:r w:rsidRPr="002D07DB">
        <w:rPr>
          <w:i/>
          <w:sz w:val="24"/>
        </w:rPr>
        <w:t>г</w:t>
      </w:r>
      <w:r w:rsidRPr="002D07DB">
        <w:rPr>
          <w:sz w:val="24"/>
        </w:rPr>
        <w:t xml:space="preserve"> – </w:t>
      </w:r>
      <w:r w:rsidRPr="002D07DB">
        <w:rPr>
          <w:i/>
          <w:sz w:val="24"/>
        </w:rPr>
        <w:t>е</w:t>
      </w:r>
      <w:r w:rsidRPr="002D07DB">
        <w:rPr>
          <w:sz w:val="24"/>
        </w:rPr>
        <w:t>), однако анодная активность при этом получена более высокая.</w:t>
      </w:r>
    </w:p>
    <w:p w:rsidR="002D07DB" w:rsidRPr="00C0663F" w:rsidRDefault="002D07DB" w:rsidP="002D07DB">
      <w:pPr>
        <w:ind w:firstLine="709"/>
        <w:jc w:val="both"/>
        <w:rPr>
          <w:sz w:val="24"/>
        </w:rPr>
      </w:pPr>
      <w:r w:rsidRPr="002D07DB">
        <w:rPr>
          <w:spacing w:val="60"/>
          <w:sz w:val="24"/>
        </w:rPr>
        <w:t>Скорость затвердевания</w:t>
      </w:r>
      <w:r w:rsidRPr="002D07DB">
        <w:rPr>
          <w:sz w:val="24"/>
        </w:rPr>
        <w:t>. На примере цинка и цинковых сплавов на рис. 87 показано изменение электрохимических характеристик в зависимости от скорости затвердевания при зафиксированных температурах литья. При всех режимах с изменением скорости затвердевания –φ</w:t>
      </w:r>
      <w:r w:rsidRPr="002D07DB">
        <w:rPr>
          <w:sz w:val="24"/>
          <w:vertAlign w:val="subscript"/>
        </w:rPr>
        <w:t>с</w:t>
      </w:r>
      <w:r w:rsidRPr="002D07DB">
        <w:rPr>
          <w:sz w:val="24"/>
        </w:rPr>
        <w:t xml:space="preserve"> находится в интервале 800 – 840 мВ, а φ</w:t>
      </w:r>
      <w:r w:rsidRPr="002D07DB">
        <w:rPr>
          <w:i/>
          <w:sz w:val="24"/>
          <w:vertAlign w:val="subscript"/>
        </w:rPr>
        <w:t>n</w:t>
      </w:r>
      <w:r w:rsidRPr="002D07DB">
        <w:rPr>
          <w:sz w:val="24"/>
        </w:rPr>
        <w:t xml:space="preserve"> изменяется в интервале от –710 до –780 мВ. Наименьшую анодную активность имеет цинк. Цинковые сплавы имеют –φ</w:t>
      </w:r>
      <w:r w:rsidRPr="002D07DB">
        <w:rPr>
          <w:sz w:val="24"/>
          <w:vertAlign w:val="subscript"/>
        </w:rPr>
        <w:t>с</w:t>
      </w:r>
      <w:r w:rsidRPr="002D07DB">
        <w:rPr>
          <w:sz w:val="24"/>
        </w:rPr>
        <w:t xml:space="preserve"> = 740 ÷</w:t>
      </w:r>
      <w:r w:rsidR="0085363C" w:rsidRPr="0085363C">
        <w:rPr>
          <w:sz w:val="24"/>
        </w:rPr>
        <w:t xml:space="preserve"> 780 мВ. </w:t>
      </w:r>
      <w:r w:rsidR="0085363C">
        <w:rPr>
          <w:sz w:val="24"/>
        </w:rPr>
        <w:t>Во</w:t>
      </w:r>
      <w:r w:rsidR="0085363C" w:rsidRPr="00C0663F">
        <w:rPr>
          <w:sz w:val="24"/>
        </w:rPr>
        <w:t xml:space="preserve"> </w:t>
      </w:r>
      <w:r w:rsidR="0085363C">
        <w:rPr>
          <w:sz w:val="24"/>
        </w:rPr>
        <w:t>все</w:t>
      </w:r>
      <w:r w:rsidR="0085363C" w:rsidRPr="00C0663F">
        <w:rPr>
          <w:sz w:val="24"/>
        </w:rPr>
        <w:t xml:space="preserve">м </w:t>
      </w:r>
      <w:r w:rsidR="0085363C">
        <w:rPr>
          <w:sz w:val="24"/>
        </w:rPr>
        <w:t>ин</w:t>
      </w:r>
      <w:r w:rsidR="0085363C" w:rsidRPr="00C0663F">
        <w:rPr>
          <w:sz w:val="24"/>
        </w:rPr>
        <w:t>т</w:t>
      </w:r>
      <w:r w:rsidR="0085363C">
        <w:rPr>
          <w:sz w:val="24"/>
        </w:rPr>
        <w:t>ер</w:t>
      </w:r>
      <w:r w:rsidR="0085363C" w:rsidRPr="00C0663F">
        <w:rPr>
          <w:sz w:val="24"/>
        </w:rPr>
        <w:t>в</w:t>
      </w:r>
      <w:r w:rsidR="0085363C">
        <w:rPr>
          <w:sz w:val="24"/>
        </w:rPr>
        <w:t>а</w:t>
      </w:r>
      <w:r w:rsidR="0085363C" w:rsidRPr="00C0663F">
        <w:rPr>
          <w:sz w:val="24"/>
        </w:rPr>
        <w:t>л</w:t>
      </w:r>
      <w:r w:rsidR="0085363C">
        <w:rPr>
          <w:sz w:val="24"/>
        </w:rPr>
        <w:t>е</w:t>
      </w:r>
      <w:r w:rsidR="0085363C" w:rsidRPr="00C0663F">
        <w:rPr>
          <w:sz w:val="24"/>
        </w:rPr>
        <w:t xml:space="preserve"> </w:t>
      </w:r>
      <w:r w:rsidR="0085363C">
        <w:rPr>
          <w:sz w:val="24"/>
        </w:rPr>
        <w:t>с</w:t>
      </w:r>
      <w:r w:rsidR="0085363C" w:rsidRPr="00C0663F">
        <w:rPr>
          <w:sz w:val="24"/>
        </w:rPr>
        <w:t>к</w:t>
      </w:r>
      <w:r w:rsidR="0085363C">
        <w:rPr>
          <w:sz w:val="24"/>
        </w:rPr>
        <w:t>о</w:t>
      </w:r>
      <w:r w:rsidR="0085363C" w:rsidRPr="00C0663F">
        <w:rPr>
          <w:sz w:val="24"/>
        </w:rPr>
        <w:t>р</w:t>
      </w:r>
      <w:r w:rsidR="0085363C">
        <w:rPr>
          <w:sz w:val="24"/>
        </w:rPr>
        <w:t>ост</w:t>
      </w:r>
      <w:r w:rsidR="0085363C" w:rsidRPr="00C0663F">
        <w:rPr>
          <w:sz w:val="24"/>
        </w:rPr>
        <w:t>и з</w:t>
      </w:r>
      <w:r w:rsidR="0085363C">
        <w:rPr>
          <w:sz w:val="24"/>
        </w:rPr>
        <w:t>а</w:t>
      </w:r>
      <w:r w:rsidR="0085363C" w:rsidRPr="00C0663F">
        <w:rPr>
          <w:sz w:val="24"/>
        </w:rPr>
        <w:t xml:space="preserve">твердевания КПИ </w:t>
      </w:r>
    </w:p>
    <w:p w:rsidR="00F51402" w:rsidRDefault="00F51402" w:rsidP="0088763D">
      <w:pPr>
        <w:ind w:firstLine="709"/>
        <w:jc w:val="both"/>
      </w:pPr>
    </w:p>
    <w:p w:rsidR="002D07DB" w:rsidRDefault="002D07DB" w:rsidP="0088763D">
      <w:pPr>
        <w:ind w:firstLine="709"/>
        <w:jc w:val="both"/>
        <w:sectPr w:rsidR="002D07DB" w:rsidSect="002D07DB">
          <w:pgSz w:w="10773" w:h="15876" w:code="11"/>
          <w:pgMar w:top="567" w:right="567" w:bottom="567" w:left="1134" w:header="0" w:footer="0" w:gutter="0"/>
          <w:cols w:space="708"/>
          <w:docGrid w:linePitch="381"/>
        </w:sectPr>
      </w:pPr>
    </w:p>
    <w:p w:rsidR="00F51402" w:rsidRDefault="002D07DB" w:rsidP="0088763D">
      <w:pPr>
        <w:ind w:firstLine="709"/>
        <w:jc w:val="both"/>
      </w:pPr>
      <w:r>
        <w:rPr>
          <w:noProof/>
          <w:lang w:eastAsia="ru-RU"/>
        </w:rPr>
        <w:lastRenderedPageBreak/>
        <mc:AlternateContent>
          <mc:Choice Requires="wps">
            <w:drawing>
              <wp:anchor distT="0" distB="0" distL="114300" distR="114300" simplePos="0" relativeHeight="251920384" behindDoc="0" locked="0" layoutInCell="1" allowOverlap="1" wp14:anchorId="6619CFCC" wp14:editId="0745B74E">
                <wp:simplePos x="0" y="0"/>
                <wp:positionH relativeFrom="margin">
                  <wp:align>center</wp:align>
                </wp:positionH>
                <wp:positionV relativeFrom="paragraph">
                  <wp:posOffset>8157532</wp:posOffset>
                </wp:positionV>
                <wp:extent cx="5055870" cy="635"/>
                <wp:effectExtent l="0" t="0" r="0" b="1270"/>
                <wp:wrapTopAndBottom/>
                <wp:docPr id="178" name="Надпись 178"/>
                <wp:cNvGraphicFramePr/>
                <a:graphic xmlns:a="http://schemas.openxmlformats.org/drawingml/2006/main">
                  <a:graphicData uri="http://schemas.microsoft.com/office/word/2010/wordprocessingShape">
                    <wps:wsp>
                      <wps:cNvSpPr txBox="1"/>
                      <wps:spPr>
                        <a:xfrm>
                          <a:off x="0" y="0"/>
                          <a:ext cx="5055870" cy="635"/>
                        </a:xfrm>
                        <a:prstGeom prst="rect">
                          <a:avLst/>
                        </a:prstGeom>
                        <a:solidFill>
                          <a:prstClr val="white"/>
                        </a:solidFill>
                        <a:ln>
                          <a:noFill/>
                        </a:ln>
                      </wps:spPr>
                      <wps:txbx>
                        <w:txbxContent>
                          <w:p w:rsidR="000725E8" w:rsidRPr="002D07DB" w:rsidRDefault="000725E8" w:rsidP="002D07DB">
                            <w:pPr>
                              <w:pStyle w:val="ac"/>
                              <w:spacing w:after="0"/>
                              <w:rPr>
                                <w:i w:val="0"/>
                                <w:noProof/>
                                <w:sz w:val="28"/>
                              </w:rPr>
                            </w:pPr>
                            <w:r w:rsidRPr="002D07DB">
                              <w:rPr>
                                <w:i w:val="0"/>
                                <w:noProof/>
                                <w:sz w:val="28"/>
                              </w:rPr>
                              <w:t>Рис. 86. Влияние температуры литья (</w:t>
                            </w:r>
                            <w:r w:rsidRPr="002D07DB">
                              <w:rPr>
                                <w:noProof/>
                                <w:sz w:val="28"/>
                              </w:rPr>
                              <w:t>t</w:t>
                            </w:r>
                            <w:r w:rsidRPr="002D07DB">
                              <w:rPr>
                                <w:i w:val="0"/>
                                <w:noProof/>
                                <w:sz w:val="28"/>
                                <w:vertAlign w:val="subscript"/>
                              </w:rPr>
                              <w:t>л</w:t>
                            </w:r>
                            <w:r w:rsidRPr="002D07DB">
                              <w:rPr>
                                <w:i w:val="0"/>
                                <w:noProof/>
                                <w:sz w:val="28"/>
                              </w:rPr>
                              <w:t>) на электрохимические свойства цинка (</w:t>
                            </w:r>
                            <w:r w:rsidRPr="002D07DB">
                              <w:rPr>
                                <w:noProof/>
                                <w:sz w:val="28"/>
                              </w:rPr>
                              <w:t>а</w:t>
                            </w:r>
                            <w:r w:rsidRPr="002D07DB">
                              <w:rPr>
                                <w:i w:val="0"/>
                                <w:noProof/>
                                <w:sz w:val="28"/>
                              </w:rPr>
                              <w:t xml:space="preserve">, </w:t>
                            </w:r>
                            <w:r w:rsidRPr="002D07DB">
                              <w:rPr>
                                <w:noProof/>
                                <w:sz w:val="28"/>
                              </w:rPr>
                              <w:t>г</w:t>
                            </w:r>
                            <w:r w:rsidRPr="002D07DB">
                              <w:rPr>
                                <w:i w:val="0"/>
                                <w:noProof/>
                                <w:sz w:val="28"/>
                              </w:rPr>
                              <w:t xml:space="preserve">) </w:t>
                            </w:r>
                            <w:r>
                              <w:rPr>
                                <w:i w:val="0"/>
                                <w:noProof/>
                                <w:sz w:val="28"/>
                              </w:rPr>
                              <w:t>и</w:t>
                            </w:r>
                            <w:r w:rsidRPr="002D07DB">
                              <w:rPr>
                                <w:i w:val="0"/>
                                <w:noProof/>
                                <w:sz w:val="28"/>
                              </w:rPr>
                              <w:t xml:space="preserve"> сплавов ЦП1 (</w:t>
                            </w:r>
                            <w:r w:rsidRPr="002D07DB">
                              <w:rPr>
                                <w:noProof/>
                                <w:sz w:val="28"/>
                              </w:rPr>
                              <w:t>б</w:t>
                            </w:r>
                            <w:r w:rsidRPr="002D07DB">
                              <w:rPr>
                                <w:i w:val="0"/>
                                <w:noProof/>
                                <w:sz w:val="28"/>
                              </w:rPr>
                              <w:t xml:space="preserve">, </w:t>
                            </w:r>
                            <w:r w:rsidRPr="002D07DB">
                              <w:rPr>
                                <w:noProof/>
                                <w:sz w:val="28"/>
                              </w:rPr>
                              <w:t>д</w:t>
                            </w:r>
                            <w:r w:rsidRPr="002D07DB">
                              <w:rPr>
                                <w:i w:val="0"/>
                                <w:noProof/>
                                <w:sz w:val="28"/>
                              </w:rPr>
                              <w:t>), ЦП2 (</w:t>
                            </w:r>
                            <w:r w:rsidRPr="002D07DB">
                              <w:rPr>
                                <w:noProof/>
                                <w:sz w:val="28"/>
                              </w:rPr>
                              <w:t>в</w:t>
                            </w:r>
                            <w:r w:rsidRPr="002D07DB">
                              <w:rPr>
                                <w:i w:val="0"/>
                                <w:noProof/>
                                <w:sz w:val="28"/>
                              </w:rPr>
                              <w:t xml:space="preserve">, </w:t>
                            </w:r>
                            <w:r w:rsidRPr="002D07DB">
                              <w:rPr>
                                <w:noProof/>
                                <w:sz w:val="28"/>
                              </w:rPr>
                              <w:t>е</w:t>
                            </w:r>
                            <w:r w:rsidRPr="002D07DB">
                              <w:rPr>
                                <w:i w:val="0"/>
                                <w:noProof/>
                                <w:sz w:val="28"/>
                              </w:rPr>
                              <w:t>) при литье в неметаллическую (</w:t>
                            </w:r>
                            <w:r w:rsidRPr="002D07DB">
                              <w:rPr>
                                <w:noProof/>
                                <w:sz w:val="28"/>
                              </w:rPr>
                              <w:t>а</w:t>
                            </w:r>
                            <w:r w:rsidRPr="002D07DB">
                              <w:rPr>
                                <w:i w:val="0"/>
                                <w:noProof/>
                                <w:sz w:val="28"/>
                              </w:rPr>
                              <w:t xml:space="preserve">, </w:t>
                            </w:r>
                            <w:r w:rsidRPr="002D07DB">
                              <w:rPr>
                                <w:noProof/>
                                <w:sz w:val="28"/>
                              </w:rPr>
                              <w:t>б</w:t>
                            </w:r>
                            <w:r w:rsidRPr="002D07DB">
                              <w:rPr>
                                <w:i w:val="0"/>
                                <w:noProof/>
                                <w:sz w:val="28"/>
                              </w:rPr>
                              <w:t xml:space="preserve">, </w:t>
                            </w:r>
                            <w:r w:rsidRPr="002D07DB">
                              <w:rPr>
                                <w:noProof/>
                                <w:sz w:val="28"/>
                              </w:rPr>
                              <w:t>в</w:t>
                            </w:r>
                            <w:r w:rsidRPr="002D07DB">
                              <w:rPr>
                                <w:i w:val="0"/>
                                <w:noProof/>
                                <w:sz w:val="28"/>
                              </w:rPr>
                              <w:t>) и металлическую (</w:t>
                            </w:r>
                            <w:r w:rsidRPr="002D07DB">
                              <w:rPr>
                                <w:noProof/>
                                <w:sz w:val="28"/>
                              </w:rPr>
                              <w:t>г</w:t>
                            </w:r>
                            <w:r w:rsidRPr="002D07DB">
                              <w:rPr>
                                <w:i w:val="0"/>
                                <w:noProof/>
                                <w:sz w:val="28"/>
                              </w:rPr>
                              <w:t xml:space="preserve">, </w:t>
                            </w:r>
                            <w:r w:rsidRPr="002D07DB">
                              <w:rPr>
                                <w:noProof/>
                                <w:sz w:val="28"/>
                              </w:rPr>
                              <w:t>д</w:t>
                            </w:r>
                            <w:r w:rsidRPr="002D07DB">
                              <w:rPr>
                                <w:i w:val="0"/>
                                <w:noProof/>
                                <w:sz w:val="28"/>
                              </w:rPr>
                              <w:t xml:space="preserve">, </w:t>
                            </w:r>
                            <w:r w:rsidRPr="002D07DB">
                              <w:rPr>
                                <w:noProof/>
                                <w:sz w:val="28"/>
                              </w:rPr>
                              <w:t>е</w:t>
                            </w:r>
                            <w:r w:rsidRPr="002D07DB">
                              <w:rPr>
                                <w:i w:val="0"/>
                                <w:noProof/>
                                <w:sz w:val="28"/>
                              </w:rPr>
                              <w:t>) формы:</w:t>
                            </w:r>
                          </w:p>
                          <w:p w:rsidR="000725E8" w:rsidRPr="002D07DB" w:rsidRDefault="000725E8" w:rsidP="002D07DB">
                            <w:pPr>
                              <w:pStyle w:val="ac"/>
                              <w:spacing w:after="0"/>
                              <w:jc w:val="center"/>
                              <w:rPr>
                                <w:i w:val="0"/>
                                <w:noProof/>
                                <w:sz w:val="28"/>
                              </w:rPr>
                            </w:pPr>
                            <w:r w:rsidRPr="002D07DB">
                              <w:rPr>
                                <w:i w:val="0"/>
                                <w:noProof/>
                                <w:sz w:val="28"/>
                              </w:rPr>
                              <w:t xml:space="preserve">1 </w:t>
                            </w:r>
                            <w:r>
                              <w:rPr>
                                <w:i w:val="0"/>
                                <w:noProof/>
                                <w:sz w:val="28"/>
                              </w:rPr>
                              <w:t>–</w:t>
                            </w:r>
                            <w:r w:rsidRPr="002D07DB">
                              <w:rPr>
                                <w:i w:val="0"/>
                                <w:noProof/>
                                <w:sz w:val="28"/>
                              </w:rPr>
                              <w:t xml:space="preserve"> </w:t>
                            </w:r>
                            <w:r>
                              <w:rPr>
                                <w:rFonts w:cs="Times New Roman"/>
                                <w:i w:val="0"/>
                                <w:noProof/>
                                <w:sz w:val="28"/>
                              </w:rPr>
                              <w:t>φ</w:t>
                            </w:r>
                            <w:r w:rsidRPr="002D07DB">
                              <w:rPr>
                                <w:i w:val="0"/>
                                <w:noProof/>
                                <w:sz w:val="28"/>
                                <w:vertAlign w:val="subscript"/>
                              </w:rPr>
                              <w:t>с</w:t>
                            </w:r>
                            <w:r w:rsidRPr="002D07DB">
                              <w:rPr>
                                <w:i w:val="0"/>
                                <w:noProof/>
                                <w:sz w:val="28"/>
                              </w:rPr>
                              <w:t xml:space="preserve">; 2 </w:t>
                            </w:r>
                            <w:r>
                              <w:rPr>
                                <w:i w:val="0"/>
                                <w:noProof/>
                                <w:sz w:val="28"/>
                              </w:rPr>
                              <w:t>–</w:t>
                            </w:r>
                            <w:r w:rsidRPr="002D07DB">
                              <w:rPr>
                                <w:i w:val="0"/>
                                <w:noProof/>
                                <w:sz w:val="28"/>
                              </w:rPr>
                              <w:t xml:space="preserve"> </w:t>
                            </w:r>
                            <w:r>
                              <w:rPr>
                                <w:rFonts w:cs="Times New Roman"/>
                                <w:i w:val="0"/>
                                <w:noProof/>
                                <w:sz w:val="28"/>
                              </w:rPr>
                              <w:t>φ</w:t>
                            </w:r>
                            <w:r w:rsidRPr="002D07DB">
                              <w:rPr>
                                <w:i w:val="0"/>
                                <w:noProof/>
                                <w:sz w:val="28"/>
                                <w:vertAlign w:val="subscript"/>
                              </w:rPr>
                              <w:t>п</w:t>
                            </w:r>
                            <w:r w:rsidRPr="002D07DB">
                              <w:rPr>
                                <w:i w:val="0"/>
                                <w:noProof/>
                                <w:sz w:val="28"/>
                              </w:rPr>
                              <w:t xml:space="preserve">; </w:t>
                            </w:r>
                            <w:r>
                              <w:rPr>
                                <w:i w:val="0"/>
                                <w:noProof/>
                                <w:sz w:val="28"/>
                              </w:rPr>
                              <w:t>3</w:t>
                            </w:r>
                            <w:r w:rsidRPr="002D07DB">
                              <w:rPr>
                                <w:i w:val="0"/>
                                <w:noProof/>
                                <w:sz w:val="28"/>
                              </w:rPr>
                              <w:t xml:space="preserve"> </w:t>
                            </w:r>
                            <w:r>
                              <w:rPr>
                                <w:i w:val="0"/>
                                <w:noProof/>
                                <w:sz w:val="28"/>
                              </w:rPr>
                              <w:t>–</w:t>
                            </w:r>
                            <w:r w:rsidRPr="002D07DB">
                              <w:rPr>
                                <w:i w:val="0"/>
                                <w:noProof/>
                                <w:sz w:val="28"/>
                              </w:rPr>
                              <w:t xml:space="preserve"> КПИ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19CFCC" id="Надпись 178" o:spid="_x0000_s1104" type="#_x0000_t202" style="position:absolute;left:0;text-align:left;margin-left:0;margin-top:642.35pt;width:398.1pt;height:.05pt;z-index:251920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" stroked="f">
                <v:textbox style="mso-fit-shape-to-text:t" inset="0,0,0,0">
                  <w:txbxContent>
                    <w:p w:rsidR="000725E8" w:rsidRPr="002D07DB" w:rsidRDefault="000725E8" w:rsidP="002D07DB">
                      <w:pPr>
                        <w:pStyle w:val="ac"/>
                        <w:spacing w:after="0"/>
                        <w:rPr>
                          <w:i w:val="0"/>
                          <w:noProof/>
                          <w:sz w:val="28"/>
                        </w:rPr>
                      </w:pPr>
                      <w:r w:rsidRPr="002D07DB">
                        <w:rPr>
                          <w:i w:val="0"/>
                          <w:noProof/>
                          <w:sz w:val="28"/>
                        </w:rPr>
                        <w:t>Рис. 86. Влияние температуры литья (</w:t>
                      </w:r>
                      <w:r w:rsidRPr="002D07DB">
                        <w:rPr>
                          <w:noProof/>
                          <w:sz w:val="28"/>
                        </w:rPr>
                        <w:t>t</w:t>
                      </w:r>
                      <w:r w:rsidRPr="002D07DB">
                        <w:rPr>
                          <w:i w:val="0"/>
                          <w:noProof/>
                          <w:sz w:val="28"/>
                          <w:vertAlign w:val="subscript"/>
                        </w:rPr>
                        <w:t>л</w:t>
                      </w:r>
                      <w:r w:rsidRPr="002D07DB">
                        <w:rPr>
                          <w:i w:val="0"/>
                          <w:noProof/>
                          <w:sz w:val="28"/>
                        </w:rPr>
                        <w:t>) на электрохимические свойства цинка (</w:t>
                      </w:r>
                      <w:r w:rsidRPr="002D07DB">
                        <w:rPr>
                          <w:noProof/>
                          <w:sz w:val="28"/>
                        </w:rPr>
                        <w:t>а</w:t>
                      </w:r>
                      <w:r w:rsidRPr="002D07DB">
                        <w:rPr>
                          <w:i w:val="0"/>
                          <w:noProof/>
                          <w:sz w:val="28"/>
                        </w:rPr>
                        <w:t xml:space="preserve">, </w:t>
                      </w:r>
                      <w:r w:rsidRPr="002D07DB">
                        <w:rPr>
                          <w:noProof/>
                          <w:sz w:val="28"/>
                        </w:rPr>
                        <w:t>г</w:t>
                      </w:r>
                      <w:r w:rsidRPr="002D07DB">
                        <w:rPr>
                          <w:i w:val="0"/>
                          <w:noProof/>
                          <w:sz w:val="28"/>
                        </w:rPr>
                        <w:t xml:space="preserve">) </w:t>
                      </w:r>
                      <w:r>
                        <w:rPr>
                          <w:i w:val="0"/>
                          <w:noProof/>
                          <w:sz w:val="28"/>
                        </w:rPr>
                        <w:t>и</w:t>
                      </w:r>
                      <w:r w:rsidRPr="002D07DB">
                        <w:rPr>
                          <w:i w:val="0"/>
                          <w:noProof/>
                          <w:sz w:val="28"/>
                        </w:rPr>
                        <w:t xml:space="preserve"> сплавов ЦП1 (</w:t>
                      </w:r>
                      <w:r w:rsidRPr="002D07DB">
                        <w:rPr>
                          <w:noProof/>
                          <w:sz w:val="28"/>
                        </w:rPr>
                        <w:t>б</w:t>
                      </w:r>
                      <w:r w:rsidRPr="002D07DB">
                        <w:rPr>
                          <w:i w:val="0"/>
                          <w:noProof/>
                          <w:sz w:val="28"/>
                        </w:rPr>
                        <w:t xml:space="preserve">, </w:t>
                      </w:r>
                      <w:r w:rsidRPr="002D07DB">
                        <w:rPr>
                          <w:noProof/>
                          <w:sz w:val="28"/>
                        </w:rPr>
                        <w:t>д</w:t>
                      </w:r>
                      <w:r w:rsidRPr="002D07DB">
                        <w:rPr>
                          <w:i w:val="0"/>
                          <w:noProof/>
                          <w:sz w:val="28"/>
                        </w:rPr>
                        <w:t>), ЦП2 (</w:t>
                      </w:r>
                      <w:r w:rsidRPr="002D07DB">
                        <w:rPr>
                          <w:noProof/>
                          <w:sz w:val="28"/>
                        </w:rPr>
                        <w:t>в</w:t>
                      </w:r>
                      <w:r w:rsidRPr="002D07DB">
                        <w:rPr>
                          <w:i w:val="0"/>
                          <w:noProof/>
                          <w:sz w:val="28"/>
                        </w:rPr>
                        <w:t xml:space="preserve">, </w:t>
                      </w:r>
                      <w:r w:rsidRPr="002D07DB">
                        <w:rPr>
                          <w:noProof/>
                          <w:sz w:val="28"/>
                        </w:rPr>
                        <w:t>е</w:t>
                      </w:r>
                      <w:r w:rsidRPr="002D07DB">
                        <w:rPr>
                          <w:i w:val="0"/>
                          <w:noProof/>
                          <w:sz w:val="28"/>
                        </w:rPr>
                        <w:t>) при литье в неметаллическую (</w:t>
                      </w:r>
                      <w:r w:rsidRPr="002D07DB">
                        <w:rPr>
                          <w:noProof/>
                          <w:sz w:val="28"/>
                        </w:rPr>
                        <w:t>а</w:t>
                      </w:r>
                      <w:r w:rsidRPr="002D07DB">
                        <w:rPr>
                          <w:i w:val="0"/>
                          <w:noProof/>
                          <w:sz w:val="28"/>
                        </w:rPr>
                        <w:t xml:space="preserve">, </w:t>
                      </w:r>
                      <w:r w:rsidRPr="002D07DB">
                        <w:rPr>
                          <w:noProof/>
                          <w:sz w:val="28"/>
                        </w:rPr>
                        <w:t>б</w:t>
                      </w:r>
                      <w:r w:rsidRPr="002D07DB">
                        <w:rPr>
                          <w:i w:val="0"/>
                          <w:noProof/>
                          <w:sz w:val="28"/>
                        </w:rPr>
                        <w:t xml:space="preserve">, </w:t>
                      </w:r>
                      <w:r w:rsidRPr="002D07DB">
                        <w:rPr>
                          <w:noProof/>
                          <w:sz w:val="28"/>
                        </w:rPr>
                        <w:t>в</w:t>
                      </w:r>
                      <w:r w:rsidRPr="002D07DB">
                        <w:rPr>
                          <w:i w:val="0"/>
                          <w:noProof/>
                          <w:sz w:val="28"/>
                        </w:rPr>
                        <w:t>) и металлическую (</w:t>
                      </w:r>
                      <w:r w:rsidRPr="002D07DB">
                        <w:rPr>
                          <w:noProof/>
                          <w:sz w:val="28"/>
                        </w:rPr>
                        <w:t>г</w:t>
                      </w:r>
                      <w:r w:rsidRPr="002D07DB">
                        <w:rPr>
                          <w:i w:val="0"/>
                          <w:noProof/>
                          <w:sz w:val="28"/>
                        </w:rPr>
                        <w:t xml:space="preserve">, </w:t>
                      </w:r>
                      <w:r w:rsidRPr="002D07DB">
                        <w:rPr>
                          <w:noProof/>
                          <w:sz w:val="28"/>
                        </w:rPr>
                        <w:t>д</w:t>
                      </w:r>
                      <w:r w:rsidRPr="002D07DB">
                        <w:rPr>
                          <w:i w:val="0"/>
                          <w:noProof/>
                          <w:sz w:val="28"/>
                        </w:rPr>
                        <w:t xml:space="preserve">, </w:t>
                      </w:r>
                      <w:r w:rsidRPr="002D07DB">
                        <w:rPr>
                          <w:noProof/>
                          <w:sz w:val="28"/>
                        </w:rPr>
                        <w:t>е</w:t>
                      </w:r>
                      <w:r w:rsidRPr="002D07DB">
                        <w:rPr>
                          <w:i w:val="0"/>
                          <w:noProof/>
                          <w:sz w:val="28"/>
                        </w:rPr>
                        <w:t>) формы:</w:t>
                      </w:r>
                    </w:p>
                    <w:p w:rsidR="000725E8" w:rsidRPr="002D07DB" w:rsidRDefault="000725E8" w:rsidP="002D07DB">
                      <w:pPr>
                        <w:pStyle w:val="ac"/>
                        <w:spacing w:after="0"/>
                        <w:jc w:val="center"/>
                        <w:rPr>
                          <w:i w:val="0"/>
                          <w:noProof/>
                          <w:sz w:val="28"/>
                        </w:rPr>
                      </w:pPr>
                      <w:r w:rsidRPr="002D07DB">
                        <w:rPr>
                          <w:i w:val="0"/>
                          <w:noProof/>
                          <w:sz w:val="28"/>
                        </w:rPr>
                        <w:t xml:space="preserve">1 </w:t>
                      </w:r>
                      <w:r>
                        <w:rPr>
                          <w:i w:val="0"/>
                          <w:noProof/>
                          <w:sz w:val="28"/>
                        </w:rPr>
                        <w:t>–</w:t>
                      </w:r>
                      <w:r w:rsidRPr="002D07DB">
                        <w:rPr>
                          <w:i w:val="0"/>
                          <w:noProof/>
                          <w:sz w:val="28"/>
                        </w:rPr>
                        <w:t xml:space="preserve"> </w:t>
                      </w:r>
                      <w:r>
                        <w:rPr>
                          <w:rFonts w:cs="Times New Roman"/>
                          <w:i w:val="0"/>
                          <w:noProof/>
                          <w:sz w:val="28"/>
                        </w:rPr>
                        <w:t>φ</w:t>
                      </w:r>
                      <w:r w:rsidRPr="002D07DB">
                        <w:rPr>
                          <w:i w:val="0"/>
                          <w:noProof/>
                          <w:sz w:val="28"/>
                          <w:vertAlign w:val="subscript"/>
                        </w:rPr>
                        <w:t>с</w:t>
                      </w:r>
                      <w:r w:rsidRPr="002D07DB">
                        <w:rPr>
                          <w:i w:val="0"/>
                          <w:noProof/>
                          <w:sz w:val="28"/>
                        </w:rPr>
                        <w:t xml:space="preserve">; 2 </w:t>
                      </w:r>
                      <w:r>
                        <w:rPr>
                          <w:i w:val="0"/>
                          <w:noProof/>
                          <w:sz w:val="28"/>
                        </w:rPr>
                        <w:t>–</w:t>
                      </w:r>
                      <w:r w:rsidRPr="002D07DB">
                        <w:rPr>
                          <w:i w:val="0"/>
                          <w:noProof/>
                          <w:sz w:val="28"/>
                        </w:rPr>
                        <w:t xml:space="preserve"> </w:t>
                      </w:r>
                      <w:r>
                        <w:rPr>
                          <w:rFonts w:cs="Times New Roman"/>
                          <w:i w:val="0"/>
                          <w:noProof/>
                          <w:sz w:val="28"/>
                        </w:rPr>
                        <w:t>φ</w:t>
                      </w:r>
                      <w:r w:rsidRPr="002D07DB">
                        <w:rPr>
                          <w:i w:val="0"/>
                          <w:noProof/>
                          <w:sz w:val="28"/>
                          <w:vertAlign w:val="subscript"/>
                        </w:rPr>
                        <w:t>п</w:t>
                      </w:r>
                      <w:r w:rsidRPr="002D07DB">
                        <w:rPr>
                          <w:i w:val="0"/>
                          <w:noProof/>
                          <w:sz w:val="28"/>
                        </w:rPr>
                        <w:t xml:space="preserve">; </w:t>
                      </w:r>
                      <w:r>
                        <w:rPr>
                          <w:i w:val="0"/>
                          <w:noProof/>
                          <w:sz w:val="28"/>
                        </w:rPr>
                        <w:t>3</w:t>
                      </w:r>
                      <w:r w:rsidRPr="002D07DB">
                        <w:rPr>
                          <w:i w:val="0"/>
                          <w:noProof/>
                          <w:sz w:val="28"/>
                        </w:rPr>
                        <w:t xml:space="preserve"> </w:t>
                      </w:r>
                      <w:r>
                        <w:rPr>
                          <w:i w:val="0"/>
                          <w:noProof/>
                          <w:sz w:val="28"/>
                        </w:rPr>
                        <w:t>–</w:t>
                      </w:r>
                      <w:r w:rsidRPr="002D07DB">
                        <w:rPr>
                          <w:i w:val="0"/>
                          <w:noProof/>
                          <w:sz w:val="28"/>
                        </w:rPr>
                        <w:t xml:space="preserve"> КПИ</w:t>
                      </w:r>
                    </w:p>
                  </w:txbxContent>
                </v:textbox>
                <w10:wrap type="topAndBottom" anchorx="margin"/>
              </v:shape>
            </w:pict>
          </mc:Fallback>
        </mc:AlternateContent>
      </w:r>
      <w:r>
        <w:rPr>
          <w:noProof/>
          <w:lang w:eastAsia="ru-RU"/>
        </w:rPr>
        <w:drawing>
          <wp:anchor distT="0" distB="0" distL="114300" distR="114300" simplePos="0" relativeHeight="251918336" behindDoc="0" locked="0" layoutInCell="1" allowOverlap="1">
            <wp:simplePos x="0" y="0"/>
            <wp:positionH relativeFrom="page">
              <wp:align>center</wp:align>
            </wp:positionH>
            <wp:positionV relativeFrom="paragraph">
              <wp:posOffset>161</wp:posOffset>
            </wp:positionV>
            <wp:extent cx="5055870" cy="8114030"/>
            <wp:effectExtent l="0" t="0" r="0" b="1270"/>
            <wp:wrapTopAndBottom/>
            <wp:docPr id="177" name="Рисунок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Ris_1.jpg"/>
                    <pic:cNvPicPr/>
                  </pic:nvPicPr>
                  <pic:blipFill>
                    <a:blip r:embed="rId107" cstate="print">
                      <a:extLst>
                        <a:ext uri="{28A0092B-C50C-407E-A947-70E740481C1C}">
                          <a14:useLocalDpi xmlns:a14="http://schemas.microsoft.com/office/drawing/2010/main" val="0"/>
                        </a:ext>
                      </a:extLst>
                    </a:blip>
                    <a:stretch>
                      <a:fillRect/>
                    </a:stretch>
                  </pic:blipFill>
                  <pic:spPr>
                    <a:xfrm>
                      <a:off x="0" y="0"/>
                      <a:ext cx="5055870" cy="8114030"/>
                    </a:xfrm>
                    <a:prstGeom prst="rect">
                      <a:avLst/>
                    </a:prstGeom>
                  </pic:spPr>
                </pic:pic>
              </a:graphicData>
            </a:graphic>
            <wp14:sizeRelH relativeFrom="margin">
              <wp14:pctWidth>0</wp14:pctWidth>
            </wp14:sizeRelH>
            <wp14:sizeRelV relativeFrom="margin">
              <wp14:pctHeight>0</wp14:pctHeight>
            </wp14:sizeRelV>
          </wp:anchor>
        </w:drawing>
      </w:r>
    </w:p>
    <w:p w:rsidR="002D07DB" w:rsidRDefault="002D07DB" w:rsidP="0088763D">
      <w:pPr>
        <w:ind w:firstLine="709"/>
        <w:jc w:val="both"/>
        <w:sectPr w:rsidR="002D07DB" w:rsidSect="002D07DB">
          <w:pgSz w:w="10773" w:h="16160" w:code="11"/>
          <w:pgMar w:top="567" w:right="567" w:bottom="567" w:left="1134" w:header="0" w:footer="0" w:gutter="0"/>
          <w:cols w:space="708"/>
          <w:docGrid w:linePitch="381"/>
        </w:sectPr>
      </w:pPr>
    </w:p>
    <w:p w:rsidR="00F51402" w:rsidRPr="00C0663F" w:rsidRDefault="0085363C" w:rsidP="0088763D">
      <w:pPr>
        <w:ind w:firstLine="709"/>
        <w:jc w:val="both"/>
      </w:pPr>
      <w:r>
        <w:rPr>
          <w:noProof/>
          <w:lang w:eastAsia="ru-RU"/>
        </w:rPr>
        <w:lastRenderedPageBreak/>
        <w:drawing>
          <wp:anchor distT="0" distB="0" distL="114300" distR="114300" simplePos="0" relativeHeight="251922432" behindDoc="0" locked="0" layoutInCell="1" allowOverlap="1">
            <wp:simplePos x="0" y="0"/>
            <wp:positionH relativeFrom="column">
              <wp:posOffset>535466</wp:posOffset>
            </wp:positionH>
            <wp:positionV relativeFrom="paragraph">
              <wp:posOffset>2198418</wp:posOffset>
            </wp:positionV>
            <wp:extent cx="2567305" cy="1998980"/>
            <wp:effectExtent l="0" t="0" r="4445" b="1270"/>
            <wp:wrapSquare wrapText="bothSides"/>
            <wp:docPr id="180" name="Рисунок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Ris_1.jpg"/>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2567305" cy="1998980"/>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921408" behindDoc="0" locked="0" layoutInCell="1" allowOverlap="1">
            <wp:simplePos x="0" y="0"/>
            <wp:positionH relativeFrom="page">
              <wp:align>center</wp:align>
            </wp:positionH>
            <wp:positionV relativeFrom="paragraph">
              <wp:posOffset>550</wp:posOffset>
            </wp:positionV>
            <wp:extent cx="4536440" cy="2122170"/>
            <wp:effectExtent l="0" t="0" r="0" b="0"/>
            <wp:wrapTopAndBottom/>
            <wp:docPr id="179" name="Рисунок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Ris_1.jpg"/>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4536440" cy="2122170"/>
                    </a:xfrm>
                    <a:prstGeom prst="rect">
                      <a:avLst/>
                    </a:prstGeom>
                  </pic:spPr>
                </pic:pic>
              </a:graphicData>
            </a:graphic>
            <wp14:sizeRelH relativeFrom="margin">
              <wp14:pctWidth>0</wp14:pctWidth>
            </wp14:sizeRelH>
            <wp14:sizeRelV relativeFrom="margin">
              <wp14:pctHeight>0</wp14:pctHeight>
            </wp14:sizeRelV>
          </wp:anchor>
        </w:drawing>
      </w:r>
    </w:p>
    <w:p w:rsidR="00F51402" w:rsidRDefault="00F51402" w:rsidP="0088763D">
      <w:pPr>
        <w:ind w:firstLine="709"/>
        <w:jc w:val="both"/>
      </w:pPr>
    </w:p>
    <w:p w:rsidR="00F51402" w:rsidRDefault="00F51402" w:rsidP="0088763D">
      <w:pPr>
        <w:ind w:firstLine="709"/>
        <w:jc w:val="both"/>
      </w:pPr>
    </w:p>
    <w:p w:rsidR="00F51402" w:rsidRDefault="00F51402" w:rsidP="0088763D">
      <w:pPr>
        <w:ind w:firstLine="709"/>
        <w:jc w:val="both"/>
      </w:pPr>
    </w:p>
    <w:p w:rsidR="00F51402" w:rsidRDefault="00CD72ED" w:rsidP="0088763D">
      <w:pPr>
        <w:ind w:firstLine="709"/>
        <w:jc w:val="both"/>
      </w:pPr>
      <w:r>
        <w:rPr>
          <w:noProof/>
          <w:lang w:eastAsia="ru-RU"/>
        </w:rPr>
        <mc:AlternateContent>
          <mc:Choice Requires="wps">
            <w:drawing>
              <wp:anchor distT="0" distB="0" distL="114300" distR="114300" simplePos="0" relativeHeight="251924480" behindDoc="0" locked="0" layoutInCell="1" allowOverlap="1" wp14:anchorId="77D7F9A4" wp14:editId="339106FC">
                <wp:simplePos x="0" y="0"/>
                <wp:positionH relativeFrom="margin">
                  <wp:align>right</wp:align>
                </wp:positionH>
                <wp:positionV relativeFrom="paragraph">
                  <wp:posOffset>276974</wp:posOffset>
                </wp:positionV>
                <wp:extent cx="2567305" cy="635"/>
                <wp:effectExtent l="0" t="0" r="4445" b="0"/>
                <wp:wrapSquare wrapText="bothSides"/>
                <wp:docPr id="181" name="Надпись 181"/>
                <wp:cNvGraphicFramePr/>
                <a:graphic xmlns:a="http://schemas.openxmlformats.org/drawingml/2006/main">
                  <a:graphicData uri="http://schemas.microsoft.com/office/word/2010/wordprocessingShape">
                    <wps:wsp>
                      <wps:cNvSpPr txBox="1"/>
                      <wps:spPr>
                        <a:xfrm>
                          <a:off x="0" y="0"/>
                          <a:ext cx="2567305" cy="635"/>
                        </a:xfrm>
                        <a:prstGeom prst="rect">
                          <a:avLst/>
                        </a:prstGeom>
                        <a:solidFill>
                          <a:prstClr val="white"/>
                        </a:solidFill>
                        <a:ln>
                          <a:noFill/>
                        </a:ln>
                      </wps:spPr>
                      <wps:txbx>
                        <w:txbxContent>
                          <w:p w:rsidR="000725E8" w:rsidRPr="007B3427" w:rsidRDefault="000725E8" w:rsidP="007B3427">
                            <w:pPr>
                              <w:pStyle w:val="ac"/>
                              <w:spacing w:after="0"/>
                              <w:rPr>
                                <w:i w:val="0"/>
                                <w:noProof/>
                                <w:sz w:val="24"/>
                              </w:rPr>
                            </w:pPr>
                            <w:r w:rsidRPr="007B3427">
                              <w:rPr>
                                <w:i w:val="0"/>
                                <w:noProof/>
                                <w:sz w:val="24"/>
                              </w:rPr>
                              <w:t>Рис. 87. Влияние скорости затвердева-ния (</w:t>
                            </w:r>
                            <w:r w:rsidRPr="007B3427">
                              <w:rPr>
                                <w:noProof/>
                                <w:sz w:val="24"/>
                              </w:rPr>
                              <w:t>v</w:t>
                            </w:r>
                            <w:r w:rsidRPr="007B3427">
                              <w:rPr>
                                <w:i w:val="0"/>
                                <w:noProof/>
                                <w:sz w:val="24"/>
                                <w:vertAlign w:val="subscript"/>
                              </w:rPr>
                              <w:t>зат</w:t>
                            </w:r>
                            <w:r w:rsidRPr="007B3427">
                              <w:rPr>
                                <w:i w:val="0"/>
                                <w:noProof/>
                                <w:sz w:val="24"/>
                              </w:rPr>
                              <w:t>) сплавов на электрохимичес-кие свойства цинка (</w:t>
                            </w:r>
                            <w:r w:rsidRPr="007B3427">
                              <w:rPr>
                                <w:noProof/>
                                <w:sz w:val="24"/>
                              </w:rPr>
                              <w:t>а</w:t>
                            </w:r>
                            <w:r w:rsidRPr="007B3427">
                              <w:rPr>
                                <w:i w:val="0"/>
                                <w:noProof/>
                                <w:sz w:val="24"/>
                              </w:rPr>
                              <w:t>) и сплавов ЦП1 (б), ЦП2 (</w:t>
                            </w:r>
                            <w:r w:rsidRPr="007B3427">
                              <w:rPr>
                                <w:noProof/>
                                <w:sz w:val="24"/>
                              </w:rPr>
                              <w:t>в</w:t>
                            </w:r>
                            <w:r w:rsidRPr="007B3427">
                              <w:rPr>
                                <w:i w:val="0"/>
                                <w:noProof/>
                                <w:sz w:val="24"/>
                              </w:rPr>
                              <w:t>); условные обозначения те же, что и на рис. 86</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D7F9A4" id="Надпись 181" o:spid="_x0000_s1105" type="#_x0000_t202" style="position:absolute;left:0;text-align:left;margin-left:150.95pt;margin-top:21.8pt;width:202.15pt;height:.05pt;z-index:2519244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" stroked="f">
                <v:textbox style="mso-fit-shape-to-text:t" inset="0,0,0,0">
                  <w:txbxContent>
                    <w:p w:rsidR="000725E8" w:rsidRPr="007B3427" w:rsidRDefault="000725E8" w:rsidP="007B3427">
                      <w:pPr>
                        <w:pStyle w:val="ac"/>
                        <w:spacing w:after="0"/>
                        <w:rPr>
                          <w:i w:val="0"/>
                          <w:noProof/>
                          <w:sz w:val="24"/>
                        </w:rPr>
                      </w:pPr>
                      <w:r w:rsidRPr="007B3427">
                        <w:rPr>
                          <w:i w:val="0"/>
                          <w:noProof/>
                          <w:sz w:val="24"/>
                        </w:rPr>
                        <w:t>Рис. 87. Влияние скорости затвердева-ния (</w:t>
                      </w:r>
                      <w:r w:rsidRPr="007B3427">
                        <w:rPr>
                          <w:noProof/>
                          <w:sz w:val="24"/>
                        </w:rPr>
                        <w:t>v</w:t>
                      </w:r>
                      <w:r w:rsidRPr="007B3427">
                        <w:rPr>
                          <w:i w:val="0"/>
                          <w:noProof/>
                          <w:sz w:val="24"/>
                          <w:vertAlign w:val="subscript"/>
                        </w:rPr>
                        <w:t>зат</w:t>
                      </w:r>
                      <w:r w:rsidRPr="007B3427">
                        <w:rPr>
                          <w:i w:val="0"/>
                          <w:noProof/>
                          <w:sz w:val="24"/>
                        </w:rPr>
                        <w:t>) сплавов на электрохимичес-кие свойства цинка (</w:t>
                      </w:r>
                      <w:r w:rsidRPr="007B3427">
                        <w:rPr>
                          <w:noProof/>
                          <w:sz w:val="24"/>
                        </w:rPr>
                        <w:t>а</w:t>
                      </w:r>
                      <w:r w:rsidRPr="007B3427">
                        <w:rPr>
                          <w:i w:val="0"/>
                          <w:noProof/>
                          <w:sz w:val="24"/>
                        </w:rPr>
                        <w:t>) и сплавов ЦП1 (б), ЦП2 (</w:t>
                      </w:r>
                      <w:r w:rsidRPr="007B3427">
                        <w:rPr>
                          <w:noProof/>
                          <w:sz w:val="24"/>
                        </w:rPr>
                        <w:t>в</w:t>
                      </w:r>
                      <w:r w:rsidRPr="007B3427">
                        <w:rPr>
                          <w:i w:val="0"/>
                          <w:noProof/>
                          <w:sz w:val="24"/>
                        </w:rPr>
                        <w:t>); условные обозначения те же, что и на рис. 86</w:t>
                      </w:r>
                    </w:p>
                  </w:txbxContent>
                </v:textbox>
                <w10:wrap type="square" anchorx="margin"/>
              </v:shape>
            </w:pict>
          </mc:Fallback>
        </mc:AlternateContent>
      </w:r>
    </w:p>
    <w:p w:rsidR="00F51402" w:rsidRDefault="00F51402" w:rsidP="0088763D">
      <w:pPr>
        <w:ind w:firstLine="709"/>
        <w:jc w:val="both"/>
      </w:pPr>
    </w:p>
    <w:p w:rsidR="00F51402" w:rsidRDefault="00F51402" w:rsidP="0088763D">
      <w:pPr>
        <w:ind w:firstLine="709"/>
        <w:jc w:val="both"/>
      </w:pPr>
    </w:p>
    <w:p w:rsidR="00F51402" w:rsidRDefault="00CD72ED" w:rsidP="00CD72ED">
      <w:pPr>
        <w:jc w:val="both"/>
      </w:pPr>
      <w:r w:rsidRPr="00CD72ED">
        <w:t xml:space="preserve">изменяется от 85 до 97 %. С ростом скорости затвердевания КПИ цинка и сплава ЦП1 </w:t>
      </w:r>
      <w:r w:rsidRPr="00CD72ED">
        <w:rPr>
          <w:spacing w:val="-6"/>
        </w:rPr>
        <w:t>снижается в среднем на</w:t>
      </w:r>
      <w:r w:rsidRPr="00CD72ED">
        <w:t xml:space="preserve"> 4 – 5 %, </w:t>
      </w:r>
      <w:r w:rsidRPr="00CD72ED">
        <w:rPr>
          <w:spacing w:val="-6"/>
        </w:rPr>
        <w:t>а сплава ЦП2</w:t>
      </w:r>
      <w:r w:rsidRPr="00CD72ED">
        <w:t xml:space="preserve"> </w:t>
      </w:r>
      <w:r w:rsidRPr="00CD72ED">
        <w:rPr>
          <w:spacing w:val="-6"/>
        </w:rPr>
        <w:t>повышается</w:t>
      </w:r>
      <w:r w:rsidRPr="00CD72ED">
        <w:t xml:space="preserve"> на 7 %.</w:t>
      </w:r>
    </w:p>
    <w:p w:rsidR="00646DF9" w:rsidRPr="00646DF9" w:rsidRDefault="00646DF9" w:rsidP="00646DF9">
      <w:pPr>
        <w:ind w:firstLine="709"/>
        <w:jc w:val="both"/>
      </w:pPr>
      <w:r w:rsidRPr="00646DF9">
        <w:t xml:space="preserve">Сравнительный анализ электрохимических характеристик цинка и цинковых сплавов (см. рис. 86) и их микроструктуры (рис. 88), полученной при различной температуре литья, показывает, что рост КПИ цинка достигается при формировании крупнозернистой структуры. Повышение температуры литья сплава ЦП1, как правило, приводит к увеличению количества второй фазы (рис. 88, </w:t>
      </w:r>
      <w:r w:rsidRPr="00646DF9">
        <w:rPr>
          <w:i/>
        </w:rPr>
        <w:t>IV</w:t>
      </w:r>
      <w:r w:rsidRPr="00646DF9">
        <w:t xml:space="preserve"> – </w:t>
      </w:r>
      <w:r w:rsidRPr="00646DF9">
        <w:rPr>
          <w:i/>
        </w:rPr>
        <w:t>VI</w:t>
      </w:r>
      <w:r w:rsidRPr="00646DF9">
        <w:t xml:space="preserve">). Этим можно объяснить наблюдаемое снижение КПИ (см. рис. 86). Многофазный сплав ЦП2, отлитый в неметаллическую форму (рис. 88, </w:t>
      </w:r>
      <w:r w:rsidRPr="00646DF9">
        <w:rPr>
          <w:i/>
        </w:rPr>
        <w:t>V</w:t>
      </w:r>
      <w:r w:rsidRPr="00646DF9">
        <w:rPr>
          <w:i/>
          <w:lang w:val="en-US"/>
        </w:rPr>
        <w:t>I</w:t>
      </w:r>
      <w:r w:rsidRPr="00646DF9">
        <w:t xml:space="preserve"> – </w:t>
      </w:r>
      <w:r w:rsidRPr="00646DF9">
        <w:rPr>
          <w:i/>
          <w:lang w:val="en-US"/>
        </w:rPr>
        <w:t>I</w:t>
      </w:r>
      <w:r w:rsidRPr="00646DF9">
        <w:rPr>
          <w:i/>
        </w:rPr>
        <w:t>Х</w:t>
      </w:r>
      <w:r w:rsidRPr="00646DF9">
        <w:t>), имеет крупнозернистую структуру, огрубляющуюся с повышением температуры литья.</w:t>
      </w:r>
    </w:p>
    <w:p w:rsidR="00646DF9" w:rsidRPr="00646DF9" w:rsidRDefault="00646DF9" w:rsidP="00646DF9">
      <w:pPr>
        <w:ind w:firstLine="709"/>
        <w:jc w:val="both"/>
      </w:pPr>
      <w:r w:rsidRPr="00646DF9">
        <w:t xml:space="preserve">При литье в металлическую форму структура сплава ЦП2 металла становится мелкозернистой (рис. 88, </w:t>
      </w:r>
      <w:r w:rsidRPr="00646DF9">
        <w:rPr>
          <w:i/>
        </w:rPr>
        <w:t>Х</w:t>
      </w:r>
      <w:r w:rsidRPr="00646DF9">
        <w:t xml:space="preserve"> – </w:t>
      </w:r>
      <w:r w:rsidRPr="00646DF9">
        <w:rPr>
          <w:i/>
        </w:rPr>
        <w:t>ХII</w:t>
      </w:r>
      <w:r w:rsidRPr="00646DF9">
        <w:t xml:space="preserve">). Сопоставление указанных структур с КПИ сплава ЦП2 (см. рис. 86, </w:t>
      </w:r>
      <w:r w:rsidRPr="00646DF9">
        <w:rPr>
          <w:i/>
        </w:rPr>
        <w:t>в</w:t>
      </w:r>
      <w:r w:rsidRPr="00646DF9">
        <w:t xml:space="preserve">, </w:t>
      </w:r>
      <w:r w:rsidRPr="00646DF9">
        <w:rPr>
          <w:i/>
        </w:rPr>
        <w:t>е</w:t>
      </w:r>
      <w:r w:rsidRPr="00646DF9">
        <w:t>) показывает, что для многофазных сплавов высокие электрохимические характеристики достигаются при измельчении структуры за счет более равномерного распределения структурных составляющих.</w:t>
      </w:r>
    </w:p>
    <w:p w:rsidR="00646DF9" w:rsidRPr="00646DF9" w:rsidRDefault="00646DF9" w:rsidP="00646DF9">
      <w:pPr>
        <w:ind w:firstLine="709"/>
        <w:jc w:val="both"/>
      </w:pPr>
      <w:r w:rsidRPr="00646DF9">
        <w:t>Представленные на рис. 89 изменения КПИ и микроструктура цинка (</w:t>
      </w:r>
      <w:r w:rsidRPr="00646DF9">
        <w:rPr>
          <w:i/>
        </w:rPr>
        <w:t>а</w:t>
      </w:r>
      <w:r w:rsidRPr="00646DF9">
        <w:t>), сплавов ЦП1 (</w:t>
      </w:r>
      <w:r w:rsidRPr="00646DF9">
        <w:rPr>
          <w:i/>
        </w:rPr>
        <w:t>б</w:t>
      </w:r>
      <w:r w:rsidRPr="00646DF9">
        <w:t>) и ЦП2 (</w:t>
      </w:r>
      <w:r w:rsidRPr="00646DF9">
        <w:rPr>
          <w:i/>
        </w:rPr>
        <w:t>в</w:t>
      </w:r>
      <w:r w:rsidRPr="00646DF9">
        <w:t>) в зависимости от скорости затвердевания подтверждают выводы, сделанные выше.</w:t>
      </w:r>
    </w:p>
    <w:p w:rsidR="00F51402" w:rsidRDefault="00646DF9" w:rsidP="00646DF9">
      <w:pPr>
        <w:ind w:firstLine="709"/>
        <w:jc w:val="both"/>
      </w:pPr>
      <w:r w:rsidRPr="00646DF9">
        <w:t xml:space="preserve">Таким образом, для однофазных протекторных сплавов (ЦП1) и </w:t>
      </w:r>
      <w:r w:rsidRPr="00854DBF">
        <w:rPr>
          <w:spacing w:val="-6"/>
        </w:rPr>
        <w:t>нелегированного</w:t>
      </w:r>
      <w:r w:rsidRPr="00646DF9">
        <w:t xml:space="preserve"> </w:t>
      </w:r>
      <w:r w:rsidRPr="00854DBF">
        <w:rPr>
          <w:spacing w:val="-6"/>
        </w:rPr>
        <w:t>цинка оптимальные электрохимические</w:t>
      </w:r>
      <w:r w:rsidRPr="00646DF9">
        <w:t xml:space="preserve"> </w:t>
      </w:r>
      <w:r w:rsidRPr="00854DBF">
        <w:rPr>
          <w:spacing w:val="-6"/>
        </w:rPr>
        <w:t>свойства</w:t>
      </w:r>
      <w:r w:rsidRPr="00646DF9">
        <w:t xml:space="preserve"> </w:t>
      </w:r>
      <w:r w:rsidRPr="00854DBF">
        <w:rPr>
          <w:spacing w:val="-6"/>
        </w:rPr>
        <w:t>достигаются</w:t>
      </w:r>
      <w:r w:rsidRPr="00646DF9">
        <w:t xml:space="preserve"> при</w:t>
      </w:r>
    </w:p>
    <w:p w:rsidR="00F51402" w:rsidRDefault="00F51402" w:rsidP="0088763D">
      <w:pPr>
        <w:ind w:firstLine="709"/>
        <w:jc w:val="both"/>
      </w:pPr>
    </w:p>
    <w:p w:rsidR="00854DBF" w:rsidRDefault="00854DBF" w:rsidP="0088763D">
      <w:pPr>
        <w:ind w:firstLine="709"/>
        <w:jc w:val="both"/>
        <w:sectPr w:rsidR="00854DBF" w:rsidSect="00854DBF">
          <w:pgSz w:w="10773" w:h="16160" w:code="11"/>
          <w:pgMar w:top="567" w:right="567" w:bottom="567" w:left="1134" w:header="0" w:footer="0" w:gutter="0"/>
          <w:cols w:space="708"/>
          <w:docGrid w:linePitch="381"/>
        </w:sectPr>
      </w:pPr>
    </w:p>
    <w:p w:rsidR="00F51402" w:rsidRDefault="00854DBF" w:rsidP="0088763D">
      <w:pPr>
        <w:ind w:firstLine="709"/>
        <w:jc w:val="both"/>
      </w:pPr>
      <w:r>
        <w:rPr>
          <w:noProof/>
          <w:lang w:eastAsia="ru-RU"/>
        </w:rPr>
        <w:lastRenderedPageBreak/>
        <mc:AlternateContent>
          <mc:Choice Requires="wps">
            <w:drawing>
              <wp:anchor distT="0" distB="0" distL="114300" distR="114300" simplePos="0" relativeHeight="251927552" behindDoc="0" locked="0" layoutInCell="1" allowOverlap="1" wp14:anchorId="6114E28B" wp14:editId="7943DEE3">
                <wp:simplePos x="0" y="0"/>
                <wp:positionH relativeFrom="column">
                  <wp:posOffset>834390</wp:posOffset>
                </wp:positionH>
                <wp:positionV relativeFrom="paragraph">
                  <wp:posOffset>4043045</wp:posOffset>
                </wp:positionV>
                <wp:extent cx="6971030" cy="635"/>
                <wp:effectExtent l="0" t="0" r="0" b="0"/>
                <wp:wrapTopAndBottom/>
                <wp:docPr id="183" name="Надпись 183"/>
                <wp:cNvGraphicFramePr/>
                <a:graphic xmlns:a="http://schemas.openxmlformats.org/drawingml/2006/main">
                  <a:graphicData uri="http://schemas.microsoft.com/office/word/2010/wordprocessingShape">
                    <wps:wsp>
                      <wps:cNvSpPr txBox="1"/>
                      <wps:spPr>
                        <a:xfrm>
                          <a:off x="0" y="0"/>
                          <a:ext cx="6971030" cy="635"/>
                        </a:xfrm>
                        <a:prstGeom prst="rect">
                          <a:avLst/>
                        </a:prstGeom>
                        <a:solidFill>
                          <a:prstClr val="white"/>
                        </a:solidFill>
                        <a:ln>
                          <a:noFill/>
                        </a:ln>
                      </wps:spPr>
                      <wps:txbx>
                        <w:txbxContent>
                          <w:p w:rsidR="000725E8" w:rsidRPr="00854DBF" w:rsidRDefault="000725E8" w:rsidP="00854DBF">
                            <w:pPr>
                              <w:pStyle w:val="ac"/>
                              <w:spacing w:after="0"/>
                              <w:rPr>
                                <w:i w:val="0"/>
                                <w:noProof/>
                                <w:sz w:val="28"/>
                              </w:rPr>
                            </w:pPr>
                            <w:r w:rsidRPr="00854DBF">
                              <w:rPr>
                                <w:i w:val="0"/>
                                <w:noProof/>
                                <w:sz w:val="28"/>
                              </w:rPr>
                              <w:t>Рис. 88. Микроструктура цинка (</w:t>
                            </w:r>
                            <w:r w:rsidRPr="00CA0F5D">
                              <w:rPr>
                                <w:noProof/>
                                <w:sz w:val="28"/>
                              </w:rPr>
                              <w:t>I, II, III</w:t>
                            </w:r>
                            <w:r w:rsidRPr="00854DBF">
                              <w:rPr>
                                <w:i w:val="0"/>
                                <w:noProof/>
                                <w:sz w:val="28"/>
                              </w:rPr>
                              <w:t>) и сплавов ЦП1 (</w:t>
                            </w:r>
                            <w:r w:rsidRPr="00CA0F5D">
                              <w:rPr>
                                <w:noProof/>
                                <w:sz w:val="28"/>
                              </w:rPr>
                              <w:t>IV, V, VI</w:t>
                            </w:r>
                            <w:r w:rsidRPr="00854DBF">
                              <w:rPr>
                                <w:i w:val="0"/>
                                <w:noProof/>
                                <w:sz w:val="28"/>
                              </w:rPr>
                              <w:t>), ЦП2 (</w:t>
                            </w:r>
                            <w:r w:rsidRPr="00CA0F5D">
                              <w:rPr>
                                <w:noProof/>
                                <w:sz w:val="28"/>
                              </w:rPr>
                              <w:t>VII, VIII, IХ</w:t>
                            </w:r>
                            <w:r w:rsidRPr="00854DBF">
                              <w:rPr>
                                <w:i w:val="0"/>
                                <w:noProof/>
                                <w:sz w:val="28"/>
                              </w:rPr>
                              <w:t>) при литье в неметаллическую и металлическую (</w:t>
                            </w:r>
                            <w:r w:rsidRPr="00CA0F5D">
                              <w:rPr>
                                <w:noProof/>
                                <w:sz w:val="28"/>
                              </w:rPr>
                              <w:t>Х, ХI, XII</w:t>
                            </w:r>
                            <w:r w:rsidRPr="00854DBF">
                              <w:rPr>
                                <w:i w:val="0"/>
                                <w:noProof/>
                                <w:sz w:val="28"/>
                              </w:rPr>
                              <w:t xml:space="preserve">) формы при следующих температу-рах литья, °С: </w:t>
                            </w:r>
                            <w:r w:rsidRPr="00CA0F5D">
                              <w:rPr>
                                <w:noProof/>
                                <w:sz w:val="28"/>
                              </w:rPr>
                              <w:t>I, IV, VII, X</w:t>
                            </w:r>
                            <w:r w:rsidRPr="00854DBF">
                              <w:rPr>
                                <w:i w:val="0"/>
                                <w:noProof/>
                                <w:sz w:val="28"/>
                              </w:rPr>
                              <w:t xml:space="preserve"> – 450; </w:t>
                            </w:r>
                            <w:r w:rsidRPr="00CA0F5D">
                              <w:rPr>
                                <w:noProof/>
                                <w:sz w:val="28"/>
                              </w:rPr>
                              <w:t>II, V, VIII, ХI</w:t>
                            </w:r>
                            <w:r w:rsidRPr="00854DBF">
                              <w:rPr>
                                <w:i w:val="0"/>
                                <w:noProof/>
                                <w:sz w:val="28"/>
                              </w:rPr>
                              <w:t xml:space="preserve"> – 500; </w:t>
                            </w:r>
                            <w:r w:rsidRPr="00CA0F5D">
                              <w:rPr>
                                <w:noProof/>
                                <w:sz w:val="28"/>
                              </w:rPr>
                              <w:t>III, VI, IХ, ХII</w:t>
                            </w:r>
                            <w:r w:rsidRPr="00854DBF">
                              <w:rPr>
                                <w:i w:val="0"/>
                                <w:noProof/>
                                <w:sz w:val="28"/>
                              </w:rPr>
                              <w:t xml:space="preserve"> – 550 × 100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14E28B" id="Надпись 183" o:spid="_x0000_s1106" type="#_x0000_t202" style="position:absolute;left:0;text-align:left;margin-left:65.7pt;margin-top:318.35pt;width:548.9pt;height:.05pt;z-index:25192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" stroked="f">
                <v:textbox style="mso-fit-shape-to-text:t" inset="0,0,0,0">
                  <w:txbxContent>
                    <w:p w:rsidR="000725E8" w:rsidRPr="00854DBF" w:rsidRDefault="000725E8" w:rsidP="00854DBF">
                      <w:pPr>
                        <w:pStyle w:val="ac"/>
                        <w:spacing w:after="0"/>
                        <w:rPr>
                          <w:i w:val="0"/>
                          <w:noProof/>
                          <w:sz w:val="28"/>
                        </w:rPr>
                      </w:pPr>
                      <w:r w:rsidRPr="00854DBF">
                        <w:rPr>
                          <w:i w:val="0"/>
                          <w:noProof/>
                          <w:sz w:val="28"/>
                        </w:rPr>
                        <w:t>Рис. 88. Микроструктура цинка (</w:t>
                      </w:r>
                      <w:r w:rsidRPr="00CA0F5D">
                        <w:rPr>
                          <w:noProof/>
                          <w:sz w:val="28"/>
                        </w:rPr>
                        <w:t>I, II, III</w:t>
                      </w:r>
                      <w:r w:rsidRPr="00854DBF">
                        <w:rPr>
                          <w:i w:val="0"/>
                          <w:noProof/>
                          <w:sz w:val="28"/>
                        </w:rPr>
                        <w:t>) и сплавов ЦП1 (</w:t>
                      </w:r>
                      <w:r w:rsidRPr="00CA0F5D">
                        <w:rPr>
                          <w:noProof/>
                          <w:sz w:val="28"/>
                        </w:rPr>
                        <w:t>IV, V, VI</w:t>
                      </w:r>
                      <w:r w:rsidRPr="00854DBF">
                        <w:rPr>
                          <w:i w:val="0"/>
                          <w:noProof/>
                          <w:sz w:val="28"/>
                        </w:rPr>
                        <w:t>), ЦП2 (</w:t>
                      </w:r>
                      <w:r w:rsidRPr="00CA0F5D">
                        <w:rPr>
                          <w:noProof/>
                          <w:sz w:val="28"/>
                        </w:rPr>
                        <w:t>VII, VIII, IХ</w:t>
                      </w:r>
                      <w:r w:rsidRPr="00854DBF">
                        <w:rPr>
                          <w:i w:val="0"/>
                          <w:noProof/>
                          <w:sz w:val="28"/>
                        </w:rPr>
                        <w:t>) при литье в неметаллическую и металлическую (</w:t>
                      </w:r>
                      <w:r w:rsidRPr="00CA0F5D">
                        <w:rPr>
                          <w:noProof/>
                          <w:sz w:val="28"/>
                        </w:rPr>
                        <w:t>Х, ХI, XII</w:t>
                      </w:r>
                      <w:r w:rsidRPr="00854DBF">
                        <w:rPr>
                          <w:i w:val="0"/>
                          <w:noProof/>
                          <w:sz w:val="28"/>
                        </w:rPr>
                        <w:t xml:space="preserve">) формы при следующих температу-рах литья, °С: </w:t>
                      </w:r>
                      <w:r w:rsidRPr="00CA0F5D">
                        <w:rPr>
                          <w:noProof/>
                          <w:sz w:val="28"/>
                        </w:rPr>
                        <w:t>I, IV, VII, X</w:t>
                      </w:r>
                      <w:r w:rsidRPr="00854DBF">
                        <w:rPr>
                          <w:i w:val="0"/>
                          <w:noProof/>
                          <w:sz w:val="28"/>
                        </w:rPr>
                        <w:t xml:space="preserve"> – 450; </w:t>
                      </w:r>
                      <w:r w:rsidRPr="00CA0F5D">
                        <w:rPr>
                          <w:noProof/>
                          <w:sz w:val="28"/>
                        </w:rPr>
                        <w:t>II, V, VIII, ХI</w:t>
                      </w:r>
                      <w:r w:rsidRPr="00854DBF">
                        <w:rPr>
                          <w:i w:val="0"/>
                          <w:noProof/>
                          <w:sz w:val="28"/>
                        </w:rPr>
                        <w:t xml:space="preserve"> – 500; </w:t>
                      </w:r>
                      <w:r w:rsidRPr="00CA0F5D">
                        <w:rPr>
                          <w:noProof/>
                          <w:sz w:val="28"/>
                        </w:rPr>
                        <w:t>III, VI, IХ, ХII</w:t>
                      </w:r>
                      <w:r w:rsidRPr="00854DBF">
                        <w:rPr>
                          <w:i w:val="0"/>
                          <w:noProof/>
                          <w:sz w:val="28"/>
                        </w:rPr>
                        <w:t xml:space="preserve"> – 550 × 100</w:t>
                      </w:r>
                    </w:p>
                  </w:txbxContent>
                </v:textbox>
                <w10:wrap type="topAndBottom"/>
              </v:shape>
            </w:pict>
          </mc:Fallback>
        </mc:AlternateContent>
      </w:r>
      <w:r>
        <w:rPr>
          <w:noProof/>
          <w:lang w:eastAsia="ru-RU"/>
        </w:rPr>
        <w:drawing>
          <wp:anchor distT="0" distB="0" distL="114300" distR="114300" simplePos="0" relativeHeight="251925504" behindDoc="0" locked="0" layoutInCell="1" allowOverlap="1">
            <wp:simplePos x="0" y="0"/>
            <wp:positionH relativeFrom="margin">
              <wp:align>center</wp:align>
            </wp:positionH>
            <wp:positionV relativeFrom="paragraph">
              <wp:posOffset>96549</wp:posOffset>
            </wp:positionV>
            <wp:extent cx="6971030" cy="3889375"/>
            <wp:effectExtent l="0" t="0" r="1270" b="0"/>
            <wp:wrapTopAndBottom/>
            <wp:docPr id="182" name="Рисунок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Ris_1.jpg"/>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6971030" cy="3889375"/>
                    </a:xfrm>
                    <a:prstGeom prst="rect">
                      <a:avLst/>
                    </a:prstGeom>
                  </pic:spPr>
                </pic:pic>
              </a:graphicData>
            </a:graphic>
            <wp14:sizeRelH relativeFrom="margin">
              <wp14:pctWidth>0</wp14:pctWidth>
            </wp14:sizeRelH>
            <wp14:sizeRelV relativeFrom="margin">
              <wp14:pctHeight>0</wp14:pctHeight>
            </wp14:sizeRelV>
          </wp:anchor>
        </w:drawing>
      </w:r>
    </w:p>
    <w:p w:rsidR="00854DBF" w:rsidRDefault="00854DBF" w:rsidP="0088763D">
      <w:pPr>
        <w:ind w:firstLine="709"/>
        <w:jc w:val="both"/>
        <w:sectPr w:rsidR="00854DBF" w:rsidSect="00854DBF">
          <w:pgSz w:w="15309" w:h="9639" w:orient="landscape" w:code="11"/>
          <w:pgMar w:top="567" w:right="567" w:bottom="567" w:left="1134" w:header="0" w:footer="0" w:gutter="0"/>
          <w:cols w:space="708"/>
          <w:docGrid w:linePitch="381"/>
        </w:sectPr>
      </w:pPr>
    </w:p>
    <w:p w:rsidR="00F51402" w:rsidRDefault="00CA0F5D" w:rsidP="0088763D">
      <w:pPr>
        <w:ind w:firstLine="709"/>
        <w:jc w:val="both"/>
      </w:pPr>
      <w:r>
        <w:rPr>
          <w:noProof/>
          <w:lang w:eastAsia="ru-RU"/>
        </w:rPr>
        <w:lastRenderedPageBreak/>
        <mc:AlternateContent>
          <mc:Choice Requires="wps">
            <w:drawing>
              <wp:anchor distT="0" distB="0" distL="114300" distR="114300" simplePos="0" relativeHeight="251930624" behindDoc="0" locked="0" layoutInCell="1" allowOverlap="1" wp14:anchorId="1B124FED" wp14:editId="2890EE79">
                <wp:simplePos x="0" y="0"/>
                <wp:positionH relativeFrom="page">
                  <wp:align>center</wp:align>
                </wp:positionH>
                <wp:positionV relativeFrom="paragraph">
                  <wp:posOffset>6668457</wp:posOffset>
                </wp:positionV>
                <wp:extent cx="4210050" cy="635"/>
                <wp:effectExtent l="0" t="0" r="0" b="0"/>
                <wp:wrapTopAndBottom/>
                <wp:docPr id="185" name="Надпись 185"/>
                <wp:cNvGraphicFramePr/>
                <a:graphic xmlns:a="http://schemas.openxmlformats.org/drawingml/2006/main">
                  <a:graphicData uri="http://schemas.microsoft.com/office/word/2010/wordprocessingShape">
                    <wps:wsp>
                      <wps:cNvSpPr txBox="1"/>
                      <wps:spPr>
                        <a:xfrm>
                          <a:off x="0" y="0"/>
                          <a:ext cx="4210050" cy="635"/>
                        </a:xfrm>
                        <a:prstGeom prst="rect">
                          <a:avLst/>
                        </a:prstGeom>
                        <a:solidFill>
                          <a:prstClr val="white"/>
                        </a:solidFill>
                        <a:ln>
                          <a:noFill/>
                        </a:ln>
                      </wps:spPr>
                      <wps:txbx>
                        <w:txbxContent>
                          <w:p w:rsidR="000725E8" w:rsidRPr="00CA0F5D" w:rsidRDefault="000725E8" w:rsidP="00CA0F5D">
                            <w:pPr>
                              <w:pStyle w:val="ac"/>
                              <w:spacing w:after="0"/>
                              <w:rPr>
                                <w:i w:val="0"/>
                                <w:noProof/>
                                <w:sz w:val="28"/>
                              </w:rPr>
                            </w:pPr>
                            <w:r w:rsidRPr="00CA0F5D">
                              <w:rPr>
                                <w:i w:val="0"/>
                                <w:noProof/>
                                <w:sz w:val="28"/>
                              </w:rPr>
                              <w:t>Рис. 89. Изменение КПИ и микроструктуры цинка (</w:t>
                            </w:r>
                            <w:r w:rsidRPr="00CA0F5D">
                              <w:rPr>
                                <w:noProof/>
                                <w:sz w:val="28"/>
                              </w:rPr>
                              <w:t>а</w:t>
                            </w:r>
                            <w:r w:rsidRPr="00CA0F5D">
                              <w:rPr>
                                <w:i w:val="0"/>
                                <w:noProof/>
                                <w:sz w:val="28"/>
                              </w:rPr>
                              <w:t>), сплавов ЦП1 (</w:t>
                            </w:r>
                            <w:r w:rsidRPr="00CA0F5D">
                              <w:rPr>
                                <w:noProof/>
                                <w:sz w:val="28"/>
                              </w:rPr>
                              <w:t>б</w:t>
                            </w:r>
                            <w:r w:rsidRPr="00CA0F5D">
                              <w:rPr>
                                <w:i w:val="0"/>
                                <w:noProof/>
                                <w:sz w:val="28"/>
                              </w:rPr>
                              <w:t>) и ЦП2 (</w:t>
                            </w:r>
                            <w:r w:rsidRPr="00CA0F5D">
                              <w:rPr>
                                <w:noProof/>
                                <w:sz w:val="28"/>
                              </w:rPr>
                              <w:t>в</w:t>
                            </w:r>
                            <w:r w:rsidRPr="00CA0F5D">
                              <w:rPr>
                                <w:i w:val="0"/>
                                <w:noProof/>
                                <w:sz w:val="28"/>
                              </w:rPr>
                              <w:t>) в зависимости от скорости затвердевания</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124FED" id="Надпись 185" o:spid="_x0000_s1107" type="#_x0000_t202" style="position:absolute;left:0;text-align:left;margin-left:0;margin-top:525.1pt;width:331.5pt;height:.05pt;z-index:251930624;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" stroked="f">
                <v:textbox style="mso-fit-shape-to-text:t" inset="0,0,0,0">
                  <w:txbxContent>
                    <w:p w:rsidR="000725E8" w:rsidRPr="00CA0F5D" w:rsidRDefault="000725E8" w:rsidP="00CA0F5D">
                      <w:pPr>
                        <w:pStyle w:val="ac"/>
                        <w:spacing w:after="0"/>
                        <w:rPr>
                          <w:i w:val="0"/>
                          <w:noProof/>
                          <w:sz w:val="28"/>
                        </w:rPr>
                      </w:pPr>
                      <w:r w:rsidRPr="00CA0F5D">
                        <w:rPr>
                          <w:i w:val="0"/>
                          <w:noProof/>
                          <w:sz w:val="28"/>
                        </w:rPr>
                        <w:t>Рис. 89. Изменение КПИ и микроструктуры цинка (</w:t>
                      </w:r>
                      <w:r w:rsidRPr="00CA0F5D">
                        <w:rPr>
                          <w:noProof/>
                          <w:sz w:val="28"/>
                        </w:rPr>
                        <w:t>а</w:t>
                      </w:r>
                      <w:r w:rsidRPr="00CA0F5D">
                        <w:rPr>
                          <w:i w:val="0"/>
                          <w:noProof/>
                          <w:sz w:val="28"/>
                        </w:rPr>
                        <w:t>), сплавов ЦП1 (</w:t>
                      </w:r>
                      <w:r w:rsidRPr="00CA0F5D">
                        <w:rPr>
                          <w:noProof/>
                          <w:sz w:val="28"/>
                        </w:rPr>
                        <w:t>б</w:t>
                      </w:r>
                      <w:r w:rsidRPr="00CA0F5D">
                        <w:rPr>
                          <w:i w:val="0"/>
                          <w:noProof/>
                          <w:sz w:val="28"/>
                        </w:rPr>
                        <w:t>) и ЦП2 (</w:t>
                      </w:r>
                      <w:r w:rsidRPr="00CA0F5D">
                        <w:rPr>
                          <w:noProof/>
                          <w:sz w:val="28"/>
                        </w:rPr>
                        <w:t>в</w:t>
                      </w:r>
                      <w:r w:rsidRPr="00CA0F5D">
                        <w:rPr>
                          <w:i w:val="0"/>
                          <w:noProof/>
                          <w:sz w:val="28"/>
                        </w:rPr>
                        <w:t>) в зависимости от скорости затвердевания</w:t>
                      </w:r>
                    </w:p>
                  </w:txbxContent>
                </v:textbox>
                <w10:wrap type="topAndBottom" anchorx="page"/>
              </v:shape>
            </w:pict>
          </mc:Fallback>
        </mc:AlternateContent>
      </w:r>
      <w:r>
        <w:rPr>
          <w:noProof/>
          <w:lang w:eastAsia="ru-RU"/>
        </w:rPr>
        <w:drawing>
          <wp:anchor distT="0" distB="0" distL="114300" distR="114300" simplePos="0" relativeHeight="251928576" behindDoc="0" locked="0" layoutInCell="1" allowOverlap="1">
            <wp:simplePos x="0" y="0"/>
            <wp:positionH relativeFrom="page">
              <wp:align>center</wp:align>
            </wp:positionH>
            <wp:positionV relativeFrom="paragraph">
              <wp:posOffset>550</wp:posOffset>
            </wp:positionV>
            <wp:extent cx="4625975" cy="6622415"/>
            <wp:effectExtent l="0" t="0" r="3175" b="6985"/>
            <wp:wrapTopAndBottom/>
            <wp:docPr id="184" name="Рисунок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Ris_1.jp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4625975" cy="6622415"/>
                    </a:xfrm>
                    <a:prstGeom prst="rect">
                      <a:avLst/>
                    </a:prstGeom>
                  </pic:spPr>
                </pic:pic>
              </a:graphicData>
            </a:graphic>
            <wp14:sizeRelH relativeFrom="margin">
              <wp14:pctWidth>0</wp14:pctWidth>
            </wp14:sizeRelH>
            <wp14:sizeRelV relativeFrom="margin">
              <wp14:pctHeight>0</wp14:pctHeight>
            </wp14:sizeRelV>
          </wp:anchor>
        </w:drawing>
      </w:r>
    </w:p>
    <w:p w:rsidR="00CA0F5D" w:rsidRDefault="00CA0F5D" w:rsidP="0088763D">
      <w:pPr>
        <w:ind w:firstLine="709"/>
        <w:jc w:val="both"/>
        <w:sectPr w:rsidR="00CA0F5D" w:rsidSect="00CA0F5D">
          <w:pgSz w:w="10773" w:h="13608" w:code="11"/>
          <w:pgMar w:top="567" w:right="567" w:bottom="567" w:left="1134" w:header="0" w:footer="0" w:gutter="0"/>
          <w:cols w:space="708"/>
          <w:docGrid w:linePitch="381"/>
        </w:sectPr>
      </w:pPr>
    </w:p>
    <w:p w:rsidR="00F34ED7" w:rsidRPr="00F34ED7" w:rsidRDefault="00F34ED7" w:rsidP="00F34ED7">
      <w:pPr>
        <w:jc w:val="both"/>
      </w:pPr>
      <w:r w:rsidRPr="00F34ED7">
        <w:lastRenderedPageBreak/>
        <w:t>образовании однородной крупнозернистой структуры металла. Наилучшие условия для получения такой структуры обеспечиваются при повышении температуры литья на 20 – 30 % от температуры ликвидуса сплавов, а также при литье сплавов в неметаллические или подогретые до 120 – 150 °С металлические формы. Для многофазного сплава ЦП2 оптимальные электрохимические свойства достигаются при образовании однородной мелкозернистой структуры. Наилучшие условия для получения такой структуры обеспечиваются при температуре литья, превышающей температуру ликвидуса сплава на 10 – 15 %, а также при литье сплава в металлические водоохлаждаемые формы.</w:t>
      </w:r>
    </w:p>
    <w:p w:rsidR="00F34ED7" w:rsidRPr="00F34ED7" w:rsidRDefault="00F34ED7" w:rsidP="00F34ED7">
      <w:pPr>
        <w:ind w:firstLine="709"/>
        <w:jc w:val="both"/>
      </w:pPr>
      <w:r w:rsidRPr="00F34ED7">
        <w:t>Очевидно, для обеспечения высоких и стабильных характеристик цинковых протекторов, снижения литейного брака и гарантирования эффективности их</w:t>
      </w:r>
      <w:r>
        <w:t xml:space="preserve"> </w:t>
      </w:r>
      <w:r w:rsidRPr="00F34ED7">
        <w:t xml:space="preserve">использования необходимо при разработке новых сплавов, а также их технологии плавки и литья учитывать влияние первичных и вторичных </w:t>
      </w:r>
      <w:r w:rsidRPr="00F34ED7">
        <w:rPr>
          <w:spacing w:val="-6"/>
        </w:rPr>
        <w:t>литейно-металлургических факторов</w:t>
      </w:r>
      <w:r w:rsidRPr="00F34ED7">
        <w:t xml:space="preserve"> на качество литых протекторов.</w:t>
      </w:r>
    </w:p>
    <w:p w:rsidR="00F34ED7" w:rsidRPr="00F34ED7" w:rsidRDefault="00F34ED7" w:rsidP="00F34ED7">
      <w:pPr>
        <w:ind w:firstLine="709"/>
        <w:jc w:val="both"/>
      </w:pPr>
    </w:p>
    <w:p w:rsidR="00F34ED7" w:rsidRPr="00F34ED7" w:rsidRDefault="00F34ED7" w:rsidP="00F34ED7">
      <w:pPr>
        <w:pStyle w:val="2"/>
        <w:jc w:val="center"/>
        <w:rPr>
          <w:b/>
          <w:sz w:val="32"/>
          <w:szCs w:val="32"/>
        </w:rPr>
      </w:pPr>
      <w:bookmarkStart w:id="110" w:name="_Toc480673731"/>
      <w:r w:rsidRPr="00F34ED7">
        <w:rPr>
          <w:b/>
          <w:sz w:val="32"/>
          <w:szCs w:val="32"/>
        </w:rPr>
        <w:t>6. Литье сплавов под давлением</w:t>
      </w:r>
      <w:bookmarkEnd w:id="110"/>
    </w:p>
    <w:p w:rsidR="00F34ED7" w:rsidRPr="00F34ED7" w:rsidRDefault="00F34ED7" w:rsidP="00F34ED7">
      <w:pPr>
        <w:ind w:firstLine="709"/>
        <w:jc w:val="both"/>
      </w:pPr>
    </w:p>
    <w:p w:rsidR="00F34ED7" w:rsidRPr="00F34ED7" w:rsidRDefault="00F34ED7" w:rsidP="00F34ED7">
      <w:pPr>
        <w:ind w:firstLine="709"/>
        <w:jc w:val="both"/>
      </w:pPr>
      <w:r w:rsidRPr="00F34ED7">
        <w:t>Цинковые сплавы для литья под давлением должны обладать высокой жидкотекучестью при небольшом перегреве, не взаимодействовать с металлом пресс-форм и камер прессования, не привариваться к пресс-формам. Сплавы должны обладать малым интервалом кристаллизации, прочностью при высоких температурах, так как отливки подвергаются значительным нагрузкам при усадке и плотном обжатии металлических стержней, при снятии со стержней и выталкивании из пресс-формы. В СССР для литья под давлением применяются в основном цинковые сплавы ЦАМ4-3; ЦАМ4-1, а также некоторые другие.</w:t>
      </w:r>
    </w:p>
    <w:p w:rsidR="00F34ED7" w:rsidRPr="00F34ED7" w:rsidRDefault="00F34ED7" w:rsidP="00F34ED7">
      <w:pPr>
        <w:ind w:firstLine="709"/>
        <w:jc w:val="both"/>
      </w:pPr>
      <w:r w:rsidRPr="00F34ED7">
        <w:t>Отливки из цинковых сплавов получают на компрессорных и поршневых машинах для литья под давлением [6, 31, 52, 58, 101, 102]. Наибольшее распространение в нашей стране для получения цинковых отливок получило литье под поршневым давлением на машинах с холодной камерой прессования.</w:t>
      </w:r>
    </w:p>
    <w:p w:rsidR="00F34ED7" w:rsidRPr="00F34ED7" w:rsidRDefault="00F34ED7" w:rsidP="00F34ED7">
      <w:pPr>
        <w:ind w:firstLine="709"/>
        <w:jc w:val="both"/>
      </w:pPr>
      <w:r w:rsidRPr="00F34ED7">
        <w:t>При литье под давлением к конструкции отливок предъявляют следующие требования: 1) отливка не должна иметь выступов и поднутрений, препятствующих извлечению стержней и вставок из отливки и удалению ее из формы; 2) отливка не должна иметь большого различия в толщинах стенок: утолщение отдельных мест отливок следует уменьшать с помощью ребер, отверстий, уголков жесткости; ребра жесткости обеспечивают необходимую прочность отливки при меньшем расходе металла; 3) отливки должны иметь литейные уклоны в направлении извлечения стержней и вставок и разъема формы: для наружных поверхностей уклоны должны быть не меньше 0°15′; а для внутренних поверхностей, оформляемых подвижными стержнями, – не менее 0°30′, неподвижными – не менее 1°; 4) отливки не должны иметь острых углов (кроме углов в плоскости разъема) и больших радиусов перехода от одного сечения стенки к другому. Отливки, получаемые литьем под давлением, по степени сложности делят на три категории:</w:t>
      </w:r>
    </w:p>
    <w:p w:rsidR="00F51402" w:rsidRDefault="00F51402" w:rsidP="0088763D">
      <w:pPr>
        <w:ind w:firstLine="709"/>
        <w:jc w:val="both"/>
      </w:pPr>
    </w:p>
    <w:p w:rsidR="00912964" w:rsidRDefault="00912964" w:rsidP="0088763D">
      <w:pPr>
        <w:ind w:firstLine="709"/>
        <w:jc w:val="both"/>
        <w:sectPr w:rsidR="00912964" w:rsidSect="00F34ED7">
          <w:pgSz w:w="10773" w:h="16840" w:code="11"/>
          <w:pgMar w:top="567" w:right="567" w:bottom="567" w:left="1134" w:header="0" w:footer="0" w:gutter="0"/>
          <w:cols w:space="708"/>
          <w:docGrid w:linePitch="381"/>
        </w:sectPr>
      </w:pPr>
    </w:p>
    <w:p w:rsidR="00912964" w:rsidRPr="00912964" w:rsidRDefault="00912964" w:rsidP="00912964">
      <w:pPr>
        <w:ind w:firstLine="709"/>
        <w:jc w:val="both"/>
      </w:pPr>
      <w:r w:rsidRPr="00912964">
        <w:lastRenderedPageBreak/>
        <w:t>I – отливки простой конфигурации с глухими поверхностями или незначительными, простыми по форме ребрами и выступами, имеющие литейные уклоны на внутренней поверхности 1°, на внешней 0°30′.</w:t>
      </w:r>
    </w:p>
    <w:p w:rsidR="00912964" w:rsidRPr="00912964" w:rsidRDefault="00912964" w:rsidP="00912964">
      <w:pPr>
        <w:ind w:firstLine="709"/>
        <w:jc w:val="both"/>
      </w:pPr>
      <w:r w:rsidRPr="00912964">
        <w:t>II – отливки с прямолинейными и криволинейными поверхностями, с углублениями и выступами, с резкими переходами от тонких сечений к толстым; литейные уклоны на внутренней поверхности 0°30′ – 1°, на внешней поверхности 0°15′ – 0°30′:</w:t>
      </w:r>
    </w:p>
    <w:p w:rsidR="00912964" w:rsidRPr="00912964" w:rsidRDefault="00912964" w:rsidP="00912964">
      <w:pPr>
        <w:ind w:firstLine="709"/>
        <w:jc w:val="both"/>
      </w:pPr>
      <w:r w:rsidRPr="00912964">
        <w:t>III – отливки сложной конфигурации с прямолинейными и криволинейными поверхностями сложных очертаний, со значительным количеством углублений, выступов, ребер, окон, с глубокими отверстиями малых размеров; минимальные литейные уклоны на внутренней поверхности 0°30′, на внешней 0°15′.</w:t>
      </w:r>
    </w:p>
    <w:p w:rsidR="00912964" w:rsidRPr="00912964" w:rsidRDefault="00912964" w:rsidP="00912964">
      <w:pPr>
        <w:ind w:firstLine="709"/>
        <w:jc w:val="both"/>
      </w:pPr>
      <w:r w:rsidRPr="00912964">
        <w:t>Точность отливок зависит от правильного исполнения размеров полости пресс-формы с учетом усадки сплава и степени износа формы при эксплуатации. Усадка цинковых сплавов для</w:t>
      </w:r>
      <w:r>
        <w:t xml:space="preserve"> отливок со стенками толщиной 1 </w:t>
      </w:r>
      <w:r w:rsidRPr="00912964">
        <w:t>– 3 мм составляет 0,4 – 0,5 %; при большей толщине стенок отливки усадка составляет 0,5 – 0,6 %. Состав сплава, температура сплава и формы, продолжительность выдержки металла в форме также оказывают влияние на точность отливок. Класс точности цинковых отливок, получаемых литьем под давлением, зависит от их номинальных размеров. С увеличением размеров отливок точность уменьшается. Размерам отливок до 30 мм соответствует 4-й класс точности, размерам 30 – 120 и 120 – 360 мм – 5-й и 7-й классы соответственно.</w:t>
      </w:r>
    </w:p>
    <w:p w:rsidR="00912964" w:rsidRPr="00912964" w:rsidRDefault="00912964" w:rsidP="00912964">
      <w:pPr>
        <w:spacing w:after="120"/>
        <w:ind w:firstLine="709"/>
        <w:jc w:val="both"/>
      </w:pPr>
      <w:r w:rsidRPr="00912964">
        <w:t>Чистота поверхности отливок зависит от чистоты поверхности пресс-формы. При литье под давлением цинковых сплавов чистота поверхности отливок достигает 7 – 8-го класса. Однако по мере износа пресс-формы чистота поверхности ухудшается. Средние значения чистоты поверхности отливок соответствуют 6-му классу. Ниже приведена чистота поверхности цинковых отливок в зависимости от износа пресс-формы:</w:t>
      </w:r>
    </w:p>
    <w:p w:rsidR="00912964" w:rsidRPr="00912964" w:rsidRDefault="00912964" w:rsidP="00912964">
      <w:pPr>
        <w:tabs>
          <w:tab w:val="left" w:pos="3261"/>
          <w:tab w:val="left" w:pos="4253"/>
          <w:tab w:val="left" w:pos="5529"/>
          <w:tab w:val="left" w:pos="6946"/>
          <w:tab w:val="left" w:pos="8364"/>
        </w:tabs>
        <w:rPr>
          <w:sz w:val="24"/>
        </w:rPr>
      </w:pPr>
      <w:r w:rsidRPr="00912964">
        <w:rPr>
          <w:sz w:val="24"/>
        </w:rPr>
        <w:t>Число деталей,</w:t>
      </w:r>
    </w:p>
    <w:p w:rsidR="00912964" w:rsidRPr="00912964" w:rsidRDefault="00912964" w:rsidP="00912964">
      <w:pPr>
        <w:tabs>
          <w:tab w:val="left" w:leader="dot" w:pos="3261"/>
          <w:tab w:val="left" w:pos="4253"/>
          <w:tab w:val="left" w:pos="5529"/>
          <w:tab w:val="left" w:pos="6946"/>
          <w:tab w:val="left" w:pos="8364"/>
        </w:tabs>
        <w:rPr>
          <w:sz w:val="24"/>
        </w:rPr>
      </w:pPr>
      <w:r w:rsidRPr="00912964">
        <w:rPr>
          <w:sz w:val="24"/>
        </w:rPr>
        <w:t xml:space="preserve">отлитых в форме </w:t>
      </w:r>
      <w:r w:rsidRPr="00912964">
        <w:rPr>
          <w:sz w:val="24"/>
        </w:rPr>
        <w:tab/>
        <w:t>200</w:t>
      </w:r>
      <w:r w:rsidRPr="00912964">
        <w:rPr>
          <w:sz w:val="24"/>
        </w:rPr>
        <w:tab/>
        <w:t>201</w:t>
      </w:r>
      <w:bookmarkStart w:id="111" w:name="OLE_LINK52"/>
      <w:r w:rsidRPr="00912964">
        <w:rPr>
          <w:sz w:val="24"/>
        </w:rPr>
        <w:t xml:space="preserve"> – </w:t>
      </w:r>
      <w:bookmarkEnd w:id="111"/>
      <w:r w:rsidRPr="00912964">
        <w:rPr>
          <w:sz w:val="24"/>
        </w:rPr>
        <w:t>500</w:t>
      </w:r>
      <w:r w:rsidRPr="00912964">
        <w:rPr>
          <w:sz w:val="24"/>
        </w:rPr>
        <w:tab/>
        <w:t>501 – 1000</w:t>
      </w:r>
      <w:r w:rsidRPr="00912964">
        <w:rPr>
          <w:sz w:val="24"/>
        </w:rPr>
        <w:tab/>
        <w:t>1001 – 2000</w:t>
      </w:r>
      <w:r w:rsidRPr="00912964">
        <w:rPr>
          <w:sz w:val="24"/>
        </w:rPr>
        <w:tab/>
        <w:t>5000</w:t>
      </w:r>
    </w:p>
    <w:p w:rsidR="00912964" w:rsidRDefault="00912964" w:rsidP="00912964">
      <w:pPr>
        <w:tabs>
          <w:tab w:val="left" w:pos="3261"/>
          <w:tab w:val="left" w:pos="4253"/>
          <w:tab w:val="left" w:pos="5529"/>
          <w:tab w:val="left" w:pos="6946"/>
          <w:tab w:val="left" w:pos="8364"/>
        </w:tabs>
        <w:rPr>
          <w:sz w:val="24"/>
        </w:rPr>
      </w:pPr>
      <w:r w:rsidRPr="00912964">
        <w:rPr>
          <w:sz w:val="24"/>
        </w:rPr>
        <w:t>Кл</w:t>
      </w:r>
      <w:r>
        <w:rPr>
          <w:sz w:val="24"/>
        </w:rPr>
        <w:t>асс чистоты</w:t>
      </w:r>
    </w:p>
    <w:p w:rsidR="00912964" w:rsidRPr="00912964" w:rsidRDefault="00912964" w:rsidP="00912964">
      <w:pPr>
        <w:tabs>
          <w:tab w:val="left" w:leader="dot" w:pos="3261"/>
          <w:tab w:val="left" w:pos="4536"/>
          <w:tab w:val="left" w:pos="5954"/>
          <w:tab w:val="left" w:pos="7371"/>
          <w:tab w:val="left" w:pos="8364"/>
        </w:tabs>
        <w:rPr>
          <w:sz w:val="24"/>
        </w:rPr>
      </w:pPr>
      <w:r w:rsidRPr="00912964">
        <w:rPr>
          <w:sz w:val="24"/>
        </w:rPr>
        <w:t>поверхности</w:t>
      </w:r>
      <w:r>
        <w:rPr>
          <w:sz w:val="24"/>
        </w:rPr>
        <w:t xml:space="preserve"> </w:t>
      </w:r>
      <w:r w:rsidRPr="00912964">
        <w:rPr>
          <w:sz w:val="24"/>
        </w:rPr>
        <w:t xml:space="preserve">отливок </w:t>
      </w:r>
      <w:r w:rsidRPr="00912964">
        <w:rPr>
          <w:sz w:val="24"/>
        </w:rPr>
        <w:tab/>
        <w:t>7 – 8</w:t>
      </w:r>
      <w:r w:rsidRPr="00912964">
        <w:rPr>
          <w:sz w:val="24"/>
        </w:rPr>
        <w:tab/>
        <w:t>7 – 8</w:t>
      </w:r>
      <w:r w:rsidRPr="00912964">
        <w:rPr>
          <w:sz w:val="24"/>
        </w:rPr>
        <w:tab/>
        <w:t>7 – 8</w:t>
      </w:r>
      <w:r w:rsidRPr="00912964">
        <w:rPr>
          <w:sz w:val="24"/>
        </w:rPr>
        <w:tab/>
        <w:t>7 – 8</w:t>
      </w:r>
      <w:r w:rsidRPr="00912964">
        <w:rPr>
          <w:sz w:val="24"/>
        </w:rPr>
        <w:tab/>
        <w:t>5 – 8</w:t>
      </w:r>
    </w:p>
    <w:p w:rsidR="00912964" w:rsidRPr="00912964" w:rsidRDefault="00912964" w:rsidP="00912964">
      <w:pPr>
        <w:tabs>
          <w:tab w:val="left" w:pos="3261"/>
          <w:tab w:val="left" w:pos="4253"/>
          <w:tab w:val="left" w:pos="5529"/>
          <w:tab w:val="left" w:pos="6946"/>
          <w:tab w:val="left" w:pos="8364"/>
        </w:tabs>
        <w:rPr>
          <w:sz w:val="24"/>
        </w:rPr>
      </w:pPr>
      <w:r w:rsidRPr="00912964">
        <w:rPr>
          <w:sz w:val="24"/>
        </w:rPr>
        <w:t>Число деталей,</w:t>
      </w:r>
    </w:p>
    <w:p w:rsidR="00912964" w:rsidRPr="00912964" w:rsidRDefault="00912964" w:rsidP="00912964">
      <w:pPr>
        <w:tabs>
          <w:tab w:val="left" w:leader="dot" w:pos="3261"/>
          <w:tab w:val="left" w:pos="4253"/>
          <w:tab w:val="left" w:pos="5812"/>
          <w:tab w:val="left" w:pos="7371"/>
          <w:tab w:val="left" w:pos="8364"/>
        </w:tabs>
        <w:rPr>
          <w:sz w:val="24"/>
        </w:rPr>
      </w:pPr>
      <w:r w:rsidRPr="00912964">
        <w:rPr>
          <w:sz w:val="24"/>
        </w:rPr>
        <w:t xml:space="preserve">отлитых в форме </w:t>
      </w:r>
      <w:r w:rsidRPr="00912964">
        <w:rPr>
          <w:sz w:val="24"/>
        </w:rPr>
        <w:tab/>
        <w:t>10 000</w:t>
      </w:r>
      <w:r w:rsidRPr="00912964">
        <w:rPr>
          <w:sz w:val="24"/>
        </w:rPr>
        <w:tab/>
        <w:t>20 000</w:t>
      </w:r>
      <w:r w:rsidRPr="00912964">
        <w:rPr>
          <w:sz w:val="24"/>
        </w:rPr>
        <w:tab/>
        <w:t>50 000</w:t>
      </w:r>
      <w:r w:rsidRPr="00912964">
        <w:rPr>
          <w:sz w:val="24"/>
        </w:rPr>
        <w:tab/>
        <w:t>80 000</w:t>
      </w:r>
    </w:p>
    <w:p w:rsidR="00912964" w:rsidRDefault="00912964" w:rsidP="00912964">
      <w:pPr>
        <w:tabs>
          <w:tab w:val="left" w:pos="3261"/>
          <w:tab w:val="left" w:pos="4253"/>
          <w:tab w:val="left" w:pos="5529"/>
          <w:tab w:val="left" w:pos="6946"/>
          <w:tab w:val="left" w:pos="8364"/>
        </w:tabs>
        <w:rPr>
          <w:sz w:val="24"/>
        </w:rPr>
      </w:pPr>
      <w:r w:rsidRPr="00912964">
        <w:rPr>
          <w:sz w:val="24"/>
        </w:rPr>
        <w:t>Класс чистоты поверхности</w:t>
      </w:r>
    </w:p>
    <w:p w:rsidR="00F51402" w:rsidRDefault="00912964" w:rsidP="00912964">
      <w:pPr>
        <w:tabs>
          <w:tab w:val="left" w:leader="dot" w:pos="3402"/>
          <w:tab w:val="left" w:pos="4536"/>
          <w:tab w:val="left" w:pos="6096"/>
          <w:tab w:val="left" w:pos="7513"/>
          <w:tab w:val="left" w:pos="8364"/>
        </w:tabs>
        <w:spacing w:after="240"/>
      </w:pPr>
      <w:r w:rsidRPr="00912964">
        <w:rPr>
          <w:sz w:val="24"/>
        </w:rPr>
        <w:t xml:space="preserve">отливок </w:t>
      </w:r>
      <w:r w:rsidRPr="00912964">
        <w:rPr>
          <w:sz w:val="24"/>
        </w:rPr>
        <w:tab/>
        <w:t>6 – 7</w:t>
      </w:r>
      <w:r w:rsidRPr="00912964">
        <w:rPr>
          <w:sz w:val="24"/>
        </w:rPr>
        <w:tab/>
        <w:t>5 – 6</w:t>
      </w:r>
      <w:r w:rsidRPr="00912964">
        <w:rPr>
          <w:sz w:val="24"/>
        </w:rPr>
        <w:tab/>
        <w:t>4 – 5</w:t>
      </w:r>
      <w:r w:rsidRPr="00912964">
        <w:rPr>
          <w:sz w:val="24"/>
        </w:rPr>
        <w:tab/>
        <w:t>3 – 4</w:t>
      </w:r>
    </w:p>
    <w:p w:rsidR="00912964" w:rsidRPr="00912964" w:rsidRDefault="00912964" w:rsidP="00912964">
      <w:pPr>
        <w:jc w:val="center"/>
        <w:rPr>
          <w:i/>
        </w:rPr>
      </w:pPr>
      <w:r w:rsidRPr="00912964">
        <w:rPr>
          <w:i/>
        </w:rPr>
        <w:t>Основы проектирования цинковых деталей, отливаемых литьем</w:t>
      </w:r>
      <w:r w:rsidRPr="00912964">
        <w:rPr>
          <w:i/>
        </w:rPr>
        <w:br/>
        <w:t>под давлением</w:t>
      </w:r>
    </w:p>
    <w:p w:rsidR="00912964" w:rsidRPr="00912964" w:rsidRDefault="00912964" w:rsidP="00912964">
      <w:pPr>
        <w:ind w:firstLine="709"/>
        <w:jc w:val="both"/>
      </w:pPr>
    </w:p>
    <w:p w:rsidR="00F51402" w:rsidRDefault="00912964" w:rsidP="00912964">
      <w:pPr>
        <w:ind w:firstLine="709"/>
        <w:jc w:val="both"/>
      </w:pPr>
      <w:r w:rsidRPr="00912964">
        <w:rPr>
          <w:i/>
        </w:rPr>
        <w:t>Механическая обработка</w:t>
      </w:r>
      <w:r w:rsidRPr="00912964">
        <w:t xml:space="preserve">. Цинковые отливки, изготавливаемые литьем под давлением, как правило, не подвергаются механической обработке. В исключительных случаях припуск на механическую обработку устанавливается не более 0,3 – 0,5 мм. Механическую обработку </w:t>
      </w:r>
      <w:r>
        <w:t>производят только</w:t>
      </w:r>
    </w:p>
    <w:p w:rsidR="00F51402" w:rsidRDefault="00F51402" w:rsidP="0088763D">
      <w:pPr>
        <w:ind w:firstLine="709"/>
        <w:jc w:val="both"/>
      </w:pPr>
    </w:p>
    <w:p w:rsidR="00912964" w:rsidRDefault="00912964" w:rsidP="0088763D">
      <w:pPr>
        <w:ind w:firstLine="709"/>
        <w:jc w:val="both"/>
        <w:sectPr w:rsidR="00912964" w:rsidSect="00912964">
          <w:pgSz w:w="10773" w:h="16046" w:code="11"/>
          <w:pgMar w:top="567" w:right="567" w:bottom="567" w:left="1134" w:header="0" w:footer="0" w:gutter="0"/>
          <w:cols w:space="708"/>
          <w:docGrid w:linePitch="381"/>
        </w:sectPr>
      </w:pPr>
    </w:p>
    <w:p w:rsidR="00912964" w:rsidRPr="00912964" w:rsidRDefault="00912964" w:rsidP="00912964">
      <w:pPr>
        <w:jc w:val="both"/>
      </w:pPr>
      <w:r w:rsidRPr="00912964">
        <w:lastRenderedPageBreak/>
        <w:t>в случае, когда допуски на размеры отливок не обеспечивают работоспособности детали в конструкции.</w:t>
      </w:r>
    </w:p>
    <w:p w:rsidR="00912964" w:rsidRPr="00912964" w:rsidRDefault="00912964" w:rsidP="00912964">
      <w:pPr>
        <w:ind w:firstLine="709"/>
        <w:jc w:val="both"/>
      </w:pPr>
      <w:r w:rsidRPr="00912964">
        <w:t>Следует иметь в виду, что механической обработкой снимается наиболее прочная наружная литейная корка, под которой могут находиться мелкие поры. Отверстия под резьбу в отливках из цинковых сплавов выполняют во всех случаях без припуска на механическую обработку.</w:t>
      </w:r>
    </w:p>
    <w:p w:rsidR="00912964" w:rsidRPr="00912964" w:rsidRDefault="00912964" w:rsidP="00912964">
      <w:pPr>
        <w:ind w:firstLine="709"/>
        <w:jc w:val="both"/>
      </w:pPr>
      <w:r w:rsidRPr="00F61C1A">
        <w:rPr>
          <w:i/>
        </w:rPr>
        <w:t>Толщина стенок отливки</w:t>
      </w:r>
      <w:r w:rsidRPr="00912964">
        <w:t>. Отливки должны иметь толщину, обеспечивающую им достаточную прочность и жесткость. Заданную прочность можно обеспечить, если заменить массивные сечения ребрами жесткости или сделать поверхность рифленой. Литейные и упрочняющие отливку ребра должны составлять 0,8 – 0,9 толщины стенок.</w:t>
      </w:r>
    </w:p>
    <w:p w:rsidR="00912964" w:rsidRPr="00912964" w:rsidRDefault="00912964" w:rsidP="00912964">
      <w:pPr>
        <w:ind w:firstLine="709"/>
        <w:jc w:val="both"/>
      </w:pPr>
      <w:r w:rsidRPr="00912964">
        <w:t>Вследствие изготовления отливок без припусков на механическую обработку их стенки имеют меньшую толщину. Помимо экономии металла, с уменьшением толщины стенок увеличивается толщина плотной мелкозернистой наружной корки. Однако получение отливок с минимальной толщиной и развитой поверхностью затруднено, так как ухудшается заполняемость полости пресс-формы расплавом из-за большой интенсивности теплоотвода.</w:t>
      </w:r>
    </w:p>
    <w:p w:rsidR="00912964" w:rsidRPr="00912964" w:rsidRDefault="00912964" w:rsidP="00912964">
      <w:pPr>
        <w:spacing w:after="240"/>
        <w:ind w:firstLine="709"/>
        <w:jc w:val="both"/>
      </w:pPr>
      <w:r w:rsidRPr="00912964">
        <w:t>Рекомендуемые оптимальные толщины стенок отливок из цинковых сплавов в зависимости от их размеров приведены ниже:</w:t>
      </w:r>
    </w:p>
    <w:p w:rsidR="00912964" w:rsidRDefault="00912964" w:rsidP="00912964">
      <w:pPr>
        <w:tabs>
          <w:tab w:val="left" w:pos="3969"/>
          <w:tab w:val="left" w:pos="4678"/>
          <w:tab w:val="left" w:pos="5812"/>
          <w:tab w:val="left" w:pos="6946"/>
          <w:tab w:val="left" w:pos="8222"/>
        </w:tabs>
        <w:jc w:val="both"/>
        <w:rPr>
          <w:sz w:val="24"/>
        </w:rPr>
      </w:pPr>
      <w:r w:rsidRPr="00912964">
        <w:rPr>
          <w:sz w:val="24"/>
        </w:rPr>
        <w:t>Площадь поверх</w:t>
      </w:r>
      <w:r>
        <w:rPr>
          <w:sz w:val="24"/>
        </w:rPr>
        <w:t>ности</w:t>
      </w:r>
    </w:p>
    <w:p w:rsidR="00912964" w:rsidRPr="00912964" w:rsidRDefault="00912964" w:rsidP="00912964">
      <w:pPr>
        <w:tabs>
          <w:tab w:val="left" w:pos="3261"/>
          <w:tab w:val="left" w:pos="4253"/>
          <w:tab w:val="left" w:pos="5387"/>
          <w:tab w:val="left" w:pos="6663"/>
          <w:tab w:val="left" w:pos="7938"/>
        </w:tabs>
        <w:jc w:val="both"/>
        <w:rPr>
          <w:sz w:val="24"/>
        </w:rPr>
      </w:pPr>
      <w:r w:rsidRPr="00912964">
        <w:rPr>
          <w:sz w:val="24"/>
        </w:rPr>
        <w:t>отливки, см</w:t>
      </w:r>
      <w:r w:rsidRPr="00912964">
        <w:rPr>
          <w:sz w:val="24"/>
          <w:vertAlign w:val="superscript"/>
        </w:rPr>
        <w:t>2</w:t>
      </w:r>
      <w:r w:rsidRPr="00912964">
        <w:rPr>
          <w:sz w:val="24"/>
        </w:rPr>
        <w:t xml:space="preserve"> </w:t>
      </w:r>
      <w:r w:rsidRPr="00912964">
        <w:rPr>
          <w:sz w:val="24"/>
        </w:rPr>
        <w:tab/>
        <w:t>≤ 25</w:t>
      </w:r>
      <w:r w:rsidRPr="00912964">
        <w:rPr>
          <w:sz w:val="24"/>
        </w:rPr>
        <w:tab/>
        <w:t>26 – 100</w:t>
      </w:r>
      <w:r w:rsidRPr="00912964">
        <w:rPr>
          <w:sz w:val="24"/>
        </w:rPr>
        <w:tab/>
        <w:t>101 – 225</w:t>
      </w:r>
      <w:r w:rsidRPr="00912964">
        <w:rPr>
          <w:sz w:val="24"/>
        </w:rPr>
        <w:tab/>
        <w:t>226 – 400</w:t>
      </w:r>
      <w:r w:rsidRPr="00912964">
        <w:rPr>
          <w:sz w:val="24"/>
        </w:rPr>
        <w:tab/>
        <w:t>401 – 1000</w:t>
      </w:r>
    </w:p>
    <w:p w:rsidR="00912964" w:rsidRDefault="00912964" w:rsidP="00912964">
      <w:pPr>
        <w:tabs>
          <w:tab w:val="left" w:pos="3969"/>
          <w:tab w:val="left" w:pos="4678"/>
          <w:tab w:val="left" w:pos="5812"/>
          <w:tab w:val="left" w:pos="6946"/>
          <w:tab w:val="left" w:pos="8222"/>
        </w:tabs>
        <w:jc w:val="both"/>
        <w:rPr>
          <w:sz w:val="24"/>
        </w:rPr>
      </w:pPr>
      <w:r w:rsidRPr="00912964">
        <w:rPr>
          <w:sz w:val="24"/>
        </w:rPr>
        <w:t>Толщина стенок отливки</w:t>
      </w:r>
    </w:p>
    <w:p w:rsidR="00912964" w:rsidRPr="00912964" w:rsidRDefault="00912964" w:rsidP="00912964">
      <w:pPr>
        <w:tabs>
          <w:tab w:val="left" w:pos="3402"/>
          <w:tab w:val="left" w:pos="4536"/>
          <w:tab w:val="left" w:pos="5812"/>
          <w:tab w:val="left" w:pos="7088"/>
          <w:tab w:val="left" w:pos="8364"/>
        </w:tabs>
        <w:spacing w:after="240"/>
        <w:jc w:val="both"/>
      </w:pPr>
      <w:r w:rsidRPr="00912964">
        <w:rPr>
          <w:sz w:val="24"/>
        </w:rPr>
        <w:t xml:space="preserve">(усредненная), мм </w:t>
      </w:r>
      <w:r w:rsidRPr="00912964">
        <w:rPr>
          <w:sz w:val="24"/>
        </w:rPr>
        <w:tab/>
        <w:t>0,8</w:t>
      </w:r>
      <w:r w:rsidRPr="00912964">
        <w:rPr>
          <w:sz w:val="24"/>
        </w:rPr>
        <w:tab/>
        <w:t>1,0</w:t>
      </w:r>
      <w:r w:rsidRPr="00912964">
        <w:rPr>
          <w:sz w:val="24"/>
        </w:rPr>
        <w:tab/>
        <w:t>1,5</w:t>
      </w:r>
      <w:r w:rsidRPr="00912964">
        <w:rPr>
          <w:sz w:val="24"/>
        </w:rPr>
        <w:tab/>
        <w:t>2,0</w:t>
      </w:r>
      <w:r w:rsidRPr="00912964">
        <w:rPr>
          <w:sz w:val="24"/>
        </w:rPr>
        <w:tab/>
        <w:t>3,0</w:t>
      </w:r>
    </w:p>
    <w:p w:rsidR="00912964" w:rsidRPr="00912964" w:rsidRDefault="00912964" w:rsidP="00912964">
      <w:pPr>
        <w:ind w:firstLine="709"/>
        <w:jc w:val="both"/>
      </w:pPr>
      <w:r w:rsidRPr="00912964">
        <w:t>Не рекомендуется толщина стенок отливок свыше 6 – 8 мм, так как создаются условия для образования в отливках осевой рыхлоты газоусадочного происхождения.</w:t>
      </w:r>
    </w:p>
    <w:p w:rsidR="00912964" w:rsidRPr="00912964" w:rsidRDefault="00912964" w:rsidP="00912964">
      <w:pPr>
        <w:ind w:firstLine="709"/>
        <w:jc w:val="both"/>
      </w:pPr>
      <w:r w:rsidRPr="00912964">
        <w:t>При сочетании толстых и очень тонких стенок во избежание образования трещин в отливке необходимо обеспечить плавный переход сопрягаемых стенок. Соотношение толщин на сопрягаемых участках не должно превышать 1</w:t>
      </w:r>
      <w:r>
        <w:t xml:space="preserve"> </w:t>
      </w:r>
      <w:r w:rsidRPr="00912964">
        <w:t>:</w:t>
      </w:r>
      <w:r>
        <w:t xml:space="preserve"> </w:t>
      </w:r>
      <w:r w:rsidRPr="00912964">
        <w:t>2,5.</w:t>
      </w:r>
    </w:p>
    <w:p w:rsidR="00912964" w:rsidRPr="00912964" w:rsidRDefault="00912964" w:rsidP="00912964">
      <w:pPr>
        <w:ind w:firstLine="709"/>
        <w:jc w:val="both"/>
      </w:pPr>
      <w:r w:rsidRPr="00F61C1A">
        <w:rPr>
          <w:i/>
        </w:rPr>
        <w:t>Литейные уклоны</w:t>
      </w:r>
      <w:r w:rsidRPr="00912964">
        <w:t>. Наружные и внутренние поверхности отливок должны иметь конусность, что облегчает удаление отливки из пресс-формы и стержней из отливки. Кроме того, конусность удлиняет срок службы формы и предохраняет поверхность отливки от задиров. Следует иметь в виду, что чем больше усадка сплава, тем больше должна быть конусность поверхности отливки. Минимальную величину литейных уклонов стенок цинковых отливок назначают в зависимости от высоты стенки отливки и ее толщины. Для наружных поверхностей уклон от высоты стенок отливки составляет 0,3 – 0,5 %, а для внутренних 0,5 – 1,0%.</w:t>
      </w:r>
    </w:p>
    <w:p w:rsidR="00912964" w:rsidRPr="00912964" w:rsidRDefault="00912964" w:rsidP="00912964">
      <w:pPr>
        <w:ind w:firstLine="709"/>
        <w:jc w:val="both"/>
      </w:pPr>
      <w:r w:rsidRPr="00912964">
        <w:t xml:space="preserve">Литейные уклоны в отверстиях под болты и резьбы следует </w:t>
      </w:r>
      <w:r w:rsidRPr="00C0663F">
        <w:rPr>
          <w:spacing w:val="-6"/>
        </w:rPr>
        <w:t>выполнять</w:t>
      </w:r>
      <w:r w:rsidRPr="00912964">
        <w:t xml:space="preserve"> в </w:t>
      </w:r>
      <w:r w:rsidRPr="00C0663F">
        <w:t>пределах допуска на размер отверстия. Если</w:t>
      </w:r>
      <w:r w:rsidRPr="00C0663F">
        <w:rPr>
          <w:spacing w:val="-6"/>
        </w:rPr>
        <w:t xml:space="preserve"> литейный уклон</w:t>
      </w:r>
      <w:r w:rsidR="00C0663F" w:rsidRPr="00C0663F">
        <w:t xml:space="preserve"> необходимо</w:t>
      </w:r>
    </w:p>
    <w:p w:rsidR="00912964" w:rsidRPr="00912964" w:rsidRDefault="00912964" w:rsidP="00912964">
      <w:pPr>
        <w:ind w:firstLine="709"/>
        <w:jc w:val="both"/>
      </w:pPr>
    </w:p>
    <w:p w:rsidR="00C0663F" w:rsidRDefault="00C0663F" w:rsidP="00912964">
      <w:pPr>
        <w:ind w:firstLine="709"/>
        <w:jc w:val="both"/>
        <w:sectPr w:rsidR="00C0663F" w:rsidSect="00C0663F">
          <w:pgSz w:w="10773" w:h="15876" w:code="11"/>
          <w:pgMar w:top="567" w:right="567" w:bottom="567" w:left="1134" w:header="0" w:footer="0" w:gutter="0"/>
          <w:cols w:space="708"/>
          <w:docGrid w:linePitch="381"/>
        </w:sectPr>
      </w:pPr>
    </w:p>
    <w:p w:rsidR="00912964" w:rsidRPr="00912964" w:rsidRDefault="00C0663F" w:rsidP="00C0663F">
      <w:pPr>
        <w:jc w:val="both"/>
      </w:pPr>
      <w:r w:rsidRPr="00C0663F">
        <w:lastRenderedPageBreak/>
        <w:t>выполнить в пределах допуска на размеры цинковой отливки, то двусторонний уклон не должен превышать 1/3 поля допуска. Разъем формы и возможное смещение ее подвижных частей уменьшают точность цинковых отливок, поэтому поля допусков несколько увеличивают. Ниже приведено увеличение поля допуска, связанное с разъемом формы и смещением подвижных частей:</w:t>
      </w:r>
    </w:p>
    <w:p w:rsidR="00C3448E" w:rsidRDefault="00C3448E" w:rsidP="00C3448E">
      <w:pPr>
        <w:jc w:val="both"/>
        <w:rPr>
          <w:sz w:val="24"/>
        </w:rPr>
      </w:pPr>
      <w:r>
        <w:rPr>
          <w:sz w:val="24"/>
        </w:rPr>
        <w:t>Площадь проекции</w:t>
      </w:r>
    </w:p>
    <w:p w:rsidR="00C3448E" w:rsidRDefault="00830E98" w:rsidP="00C3448E">
      <w:pPr>
        <w:jc w:val="both"/>
        <w:rPr>
          <w:sz w:val="24"/>
        </w:rPr>
      </w:pPr>
      <w:r w:rsidRPr="00C3448E">
        <w:rPr>
          <w:sz w:val="24"/>
        </w:rPr>
        <w:t>отливки</w:t>
      </w:r>
    </w:p>
    <w:p w:rsidR="00C3448E" w:rsidRDefault="00C3448E" w:rsidP="00C3448E">
      <w:pPr>
        <w:jc w:val="both"/>
        <w:rPr>
          <w:sz w:val="24"/>
        </w:rPr>
      </w:pPr>
      <w:r>
        <w:rPr>
          <w:sz w:val="24"/>
        </w:rPr>
        <w:t>на плоскость</w:t>
      </w:r>
    </w:p>
    <w:p w:rsidR="00830E98" w:rsidRPr="00C3448E" w:rsidRDefault="00830E98" w:rsidP="00C3448E">
      <w:pPr>
        <w:tabs>
          <w:tab w:val="left" w:leader="dot" w:pos="2694"/>
          <w:tab w:val="left" w:pos="3686"/>
          <w:tab w:val="left" w:pos="5103"/>
          <w:tab w:val="left" w:pos="6521"/>
          <w:tab w:val="left" w:pos="7797"/>
        </w:tabs>
        <w:jc w:val="both"/>
        <w:rPr>
          <w:sz w:val="24"/>
        </w:rPr>
      </w:pPr>
      <w:r w:rsidRPr="00C3448E">
        <w:rPr>
          <w:sz w:val="24"/>
        </w:rPr>
        <w:t>разъема, см</w:t>
      </w:r>
      <w:r w:rsidRPr="00C3448E">
        <w:rPr>
          <w:sz w:val="24"/>
          <w:vertAlign w:val="superscript"/>
        </w:rPr>
        <w:t>2</w:t>
      </w:r>
      <w:r w:rsidR="00C3448E" w:rsidRPr="00C3448E">
        <w:rPr>
          <w:sz w:val="24"/>
        </w:rPr>
        <w:t xml:space="preserve"> </w:t>
      </w:r>
      <w:r w:rsidRPr="00C3448E">
        <w:rPr>
          <w:sz w:val="24"/>
        </w:rPr>
        <w:tab/>
        <w:t>≤ 150</w:t>
      </w:r>
      <w:r w:rsidRPr="00C3448E">
        <w:rPr>
          <w:sz w:val="24"/>
        </w:rPr>
        <w:tab/>
        <w:t>151</w:t>
      </w:r>
      <w:bookmarkStart w:id="112" w:name="OLE_LINK17"/>
      <w:bookmarkStart w:id="113" w:name="OLE_LINK18"/>
      <w:r w:rsidR="00C3448E">
        <w:rPr>
          <w:sz w:val="24"/>
        </w:rPr>
        <w:t xml:space="preserve"> – </w:t>
      </w:r>
      <w:bookmarkEnd w:id="112"/>
      <w:bookmarkEnd w:id="113"/>
      <w:r w:rsidRPr="00C3448E">
        <w:rPr>
          <w:sz w:val="24"/>
        </w:rPr>
        <w:t>300</w:t>
      </w:r>
      <w:r w:rsidRPr="00C3448E">
        <w:rPr>
          <w:sz w:val="24"/>
        </w:rPr>
        <w:tab/>
        <w:t>301</w:t>
      </w:r>
      <w:r w:rsidR="00C3448E">
        <w:rPr>
          <w:sz w:val="24"/>
        </w:rPr>
        <w:t xml:space="preserve"> – </w:t>
      </w:r>
      <w:r w:rsidRPr="00C3448E">
        <w:rPr>
          <w:sz w:val="24"/>
        </w:rPr>
        <w:t>600</w:t>
      </w:r>
      <w:r w:rsidRPr="00C3448E">
        <w:rPr>
          <w:sz w:val="24"/>
        </w:rPr>
        <w:tab/>
        <w:t>601</w:t>
      </w:r>
      <w:r w:rsidR="00C3448E">
        <w:rPr>
          <w:sz w:val="24"/>
        </w:rPr>
        <w:t xml:space="preserve"> – </w:t>
      </w:r>
      <w:r w:rsidRPr="00C3448E">
        <w:rPr>
          <w:sz w:val="24"/>
        </w:rPr>
        <w:t>1200</w:t>
      </w:r>
      <w:r w:rsidRPr="00C3448E">
        <w:rPr>
          <w:sz w:val="24"/>
        </w:rPr>
        <w:tab/>
        <w:t>1201</w:t>
      </w:r>
      <w:r w:rsidR="00C3448E">
        <w:rPr>
          <w:sz w:val="24"/>
        </w:rPr>
        <w:t xml:space="preserve"> – </w:t>
      </w:r>
      <w:r w:rsidRPr="00C3448E">
        <w:rPr>
          <w:sz w:val="24"/>
        </w:rPr>
        <w:t>1800</w:t>
      </w:r>
    </w:p>
    <w:p w:rsidR="00C3448E" w:rsidRDefault="00C3448E" w:rsidP="00C3448E">
      <w:pPr>
        <w:jc w:val="both"/>
        <w:rPr>
          <w:sz w:val="24"/>
        </w:rPr>
      </w:pPr>
      <w:r>
        <w:rPr>
          <w:sz w:val="24"/>
        </w:rPr>
        <w:t>Приращение поля</w:t>
      </w:r>
    </w:p>
    <w:p w:rsidR="00912964" w:rsidRPr="00912964" w:rsidRDefault="00830E98" w:rsidP="00C3448E">
      <w:pPr>
        <w:tabs>
          <w:tab w:val="left" w:leader="dot" w:pos="2835"/>
          <w:tab w:val="left" w:pos="3969"/>
          <w:tab w:val="left" w:pos="5387"/>
          <w:tab w:val="left" w:pos="6946"/>
          <w:tab w:val="left" w:pos="8222"/>
        </w:tabs>
        <w:jc w:val="both"/>
      </w:pPr>
      <w:r w:rsidRPr="00C3448E">
        <w:rPr>
          <w:sz w:val="24"/>
        </w:rPr>
        <w:t>допуска, мм</w:t>
      </w:r>
      <w:r w:rsidRPr="00C3448E">
        <w:rPr>
          <w:sz w:val="24"/>
        </w:rPr>
        <w:tab/>
        <w:t>0,15</w:t>
      </w:r>
      <w:r w:rsidRPr="00C3448E">
        <w:rPr>
          <w:sz w:val="24"/>
        </w:rPr>
        <w:tab/>
        <w:t>0,20</w:t>
      </w:r>
      <w:r w:rsidRPr="00C3448E">
        <w:rPr>
          <w:sz w:val="24"/>
        </w:rPr>
        <w:tab/>
        <w:t>0,30</w:t>
      </w:r>
      <w:r w:rsidRPr="00C3448E">
        <w:rPr>
          <w:sz w:val="24"/>
        </w:rPr>
        <w:tab/>
        <w:t>0,40</w:t>
      </w:r>
      <w:r w:rsidRPr="00C3448E">
        <w:rPr>
          <w:sz w:val="24"/>
        </w:rPr>
        <w:tab/>
        <w:t>0,60</w:t>
      </w:r>
    </w:p>
    <w:p w:rsidR="00C3448E" w:rsidRDefault="00C3448E" w:rsidP="00C3448E">
      <w:pPr>
        <w:ind w:firstLine="709"/>
        <w:jc w:val="both"/>
      </w:pPr>
      <w:r w:rsidRPr="00C3448E">
        <w:rPr>
          <w:i/>
        </w:rPr>
        <w:t>Радиусы закругления</w:t>
      </w:r>
      <w:r>
        <w:t xml:space="preserve">. При проектировании деталей, отливаемых под давлением, следует избегать острых углов, особенно внутренних, так как острые углы в отливках способствуют образованию трещин. Рекомендуется все острые углы скруглять. Минимальный радиус закругления должен быть равен 1/3 толщины стенки, а при разных толщинах сопрягаемых стенок его следует определять из соотношения: </w:t>
      </w:r>
      <w:r w:rsidRPr="00C3448E">
        <w:rPr>
          <w:i/>
        </w:rPr>
        <w:t>r</w:t>
      </w:r>
      <w:r>
        <w:t xml:space="preserve"> = (</w:t>
      </w:r>
      <w:r w:rsidRPr="00C3448E">
        <w:rPr>
          <w:i/>
        </w:rPr>
        <w:t>s</w:t>
      </w:r>
      <w:r>
        <w:t xml:space="preserve"> + </w:t>
      </w:r>
      <w:r w:rsidRPr="00C3448E">
        <w:rPr>
          <w:i/>
        </w:rPr>
        <w:t>s</w:t>
      </w:r>
      <w:r w:rsidRPr="00C3448E">
        <w:rPr>
          <w:vertAlign w:val="subscript"/>
        </w:rPr>
        <w:t>1</w:t>
      </w:r>
      <w:r>
        <w:t xml:space="preserve">)/3, где </w:t>
      </w:r>
      <w:r w:rsidRPr="00C3448E">
        <w:rPr>
          <w:i/>
        </w:rPr>
        <w:t>s</w:t>
      </w:r>
      <w:r>
        <w:t xml:space="preserve"> и </w:t>
      </w:r>
      <w:r w:rsidRPr="00C3448E">
        <w:rPr>
          <w:i/>
        </w:rPr>
        <w:t>s</w:t>
      </w:r>
      <w:r w:rsidRPr="00C3448E">
        <w:rPr>
          <w:vertAlign w:val="subscript"/>
        </w:rPr>
        <w:t>1</w:t>
      </w:r>
      <w:r>
        <w:t xml:space="preserve"> – толщина сопрягаемых стенок, мм.</w:t>
      </w:r>
    </w:p>
    <w:p w:rsidR="00C3448E" w:rsidRDefault="00C3448E" w:rsidP="00C3448E">
      <w:pPr>
        <w:ind w:firstLine="709"/>
        <w:jc w:val="both"/>
      </w:pPr>
      <w:r>
        <w:t>Наружные радиусы на торцах стенок и на ребрах, перпендикулярных к плоскости разъема и расположенных в глубине полости формы, должны быть равны половине толщины стенки или ребра. Острые углы допускаются только на линии разъема пресс-формы и в местах, формируемых ее подвижными частями.</w:t>
      </w:r>
    </w:p>
    <w:p w:rsidR="00C3448E" w:rsidRDefault="00C3448E" w:rsidP="00C3448E">
      <w:pPr>
        <w:ind w:firstLine="709"/>
        <w:jc w:val="both"/>
      </w:pPr>
      <w:r>
        <w:t>Минимальные радиусы закругления, рекомендуемые для отливок из цинковых сплавов толщиной стенок 1,5 – 4 мм, составляют 1 мм. При этом минимальная конусность составляет 0,2 и 0,5 % для наружных и внутренних стенок соответственно.</w:t>
      </w:r>
    </w:p>
    <w:p w:rsidR="00F51402" w:rsidRDefault="00C3448E" w:rsidP="00C3448E">
      <w:pPr>
        <w:ind w:firstLine="709"/>
        <w:jc w:val="both"/>
      </w:pPr>
      <w:r w:rsidRPr="00C3448E">
        <w:rPr>
          <w:i/>
        </w:rPr>
        <w:t>Литые отверстия</w:t>
      </w:r>
      <w:r>
        <w:t>. Минимальные размеры литых отверстий в цинковых отливках, получаемых литьем под давлением, приведены ниже:</w:t>
      </w:r>
    </w:p>
    <w:p w:rsidR="00C3448E" w:rsidRPr="00C3448E" w:rsidRDefault="00C3448E" w:rsidP="00C3448E">
      <w:pPr>
        <w:tabs>
          <w:tab w:val="left" w:leader="dot" w:pos="6804"/>
        </w:tabs>
        <w:ind w:firstLine="709"/>
        <w:jc w:val="both"/>
        <w:rPr>
          <w:sz w:val="24"/>
        </w:rPr>
      </w:pPr>
      <w:r w:rsidRPr="00C3448E">
        <w:rPr>
          <w:sz w:val="24"/>
        </w:rPr>
        <w:t>Минимальный диаметр (</w:t>
      </w:r>
      <w:r w:rsidRPr="00C3448E">
        <w:rPr>
          <w:i/>
          <w:sz w:val="24"/>
        </w:rPr>
        <w:t>d</w:t>
      </w:r>
      <w:r w:rsidRPr="00C3448E">
        <w:rPr>
          <w:sz w:val="24"/>
        </w:rPr>
        <w:t xml:space="preserve">) отверстия, мм </w:t>
      </w:r>
      <w:r w:rsidRPr="00C3448E">
        <w:rPr>
          <w:sz w:val="24"/>
        </w:rPr>
        <w:tab/>
        <w:t xml:space="preserve"> 1,5</w:t>
      </w:r>
    </w:p>
    <w:p w:rsidR="00C3448E" w:rsidRPr="00C3448E" w:rsidRDefault="00C3448E" w:rsidP="00C3448E">
      <w:pPr>
        <w:ind w:firstLine="709"/>
        <w:jc w:val="both"/>
        <w:rPr>
          <w:sz w:val="24"/>
        </w:rPr>
      </w:pPr>
      <w:r w:rsidRPr="00C3448E">
        <w:rPr>
          <w:sz w:val="24"/>
        </w:rPr>
        <w:t>Наибольшая глубина (</w:t>
      </w:r>
      <w:r w:rsidRPr="00C3448E">
        <w:rPr>
          <w:i/>
          <w:sz w:val="24"/>
        </w:rPr>
        <w:t>h</w:t>
      </w:r>
      <w:r w:rsidRPr="00C3448E">
        <w:rPr>
          <w:sz w:val="24"/>
        </w:rPr>
        <w:t>) отверстия, мм:</w:t>
      </w:r>
    </w:p>
    <w:p w:rsidR="00C3448E" w:rsidRPr="00C3448E" w:rsidRDefault="00C3448E" w:rsidP="00C3448E">
      <w:pPr>
        <w:tabs>
          <w:tab w:val="left" w:leader="dot" w:pos="6946"/>
        </w:tabs>
        <w:ind w:firstLine="1276"/>
        <w:jc w:val="both"/>
        <w:rPr>
          <w:sz w:val="24"/>
        </w:rPr>
      </w:pPr>
      <w:r w:rsidRPr="00C3448E">
        <w:rPr>
          <w:sz w:val="24"/>
        </w:rPr>
        <w:t xml:space="preserve">глухого </w:t>
      </w:r>
      <w:r w:rsidRPr="00C3448E">
        <w:rPr>
          <w:sz w:val="24"/>
        </w:rPr>
        <w:tab/>
        <w:t>3</w:t>
      </w:r>
      <w:r w:rsidRPr="00C3448E">
        <w:rPr>
          <w:i/>
          <w:sz w:val="24"/>
        </w:rPr>
        <w:t>d</w:t>
      </w:r>
    </w:p>
    <w:p w:rsidR="00C3448E" w:rsidRPr="00C3448E" w:rsidRDefault="00C3448E" w:rsidP="00C3448E">
      <w:pPr>
        <w:tabs>
          <w:tab w:val="left" w:leader="dot" w:pos="6946"/>
        </w:tabs>
        <w:ind w:firstLine="1276"/>
        <w:jc w:val="both"/>
        <w:rPr>
          <w:sz w:val="24"/>
        </w:rPr>
      </w:pPr>
      <w:r w:rsidRPr="00C3448E">
        <w:rPr>
          <w:sz w:val="24"/>
        </w:rPr>
        <w:t xml:space="preserve">сквозного </w:t>
      </w:r>
      <w:r w:rsidRPr="00C3448E">
        <w:rPr>
          <w:sz w:val="24"/>
        </w:rPr>
        <w:tab/>
        <w:t>6</w:t>
      </w:r>
      <w:r w:rsidRPr="00C3448E">
        <w:rPr>
          <w:i/>
          <w:sz w:val="24"/>
        </w:rPr>
        <w:t>d</w:t>
      </w:r>
    </w:p>
    <w:p w:rsidR="00F51402" w:rsidRPr="00C3448E" w:rsidRDefault="00C3448E" w:rsidP="00C3448E">
      <w:pPr>
        <w:tabs>
          <w:tab w:val="left" w:leader="dot" w:pos="6804"/>
        </w:tabs>
        <w:spacing w:after="120"/>
        <w:ind w:firstLine="709"/>
        <w:jc w:val="both"/>
        <w:rPr>
          <w:sz w:val="24"/>
        </w:rPr>
      </w:pPr>
      <w:r w:rsidRPr="00C3448E">
        <w:rPr>
          <w:sz w:val="24"/>
        </w:rPr>
        <w:t xml:space="preserve">Конусность, не менее </w:t>
      </w:r>
      <w:r w:rsidRPr="00C3448E">
        <w:rPr>
          <w:sz w:val="24"/>
        </w:rPr>
        <w:tab/>
        <w:t>0°30′</w:t>
      </w:r>
    </w:p>
    <w:p w:rsidR="00C3448E" w:rsidRDefault="00C3448E" w:rsidP="00C3448E">
      <w:pPr>
        <w:ind w:firstLine="709"/>
        <w:jc w:val="both"/>
      </w:pPr>
      <w:r>
        <w:t>Отверстия должны иметь конусность в направлении длины.</w:t>
      </w:r>
    </w:p>
    <w:p w:rsidR="00F51402" w:rsidRDefault="00C3448E" w:rsidP="00DF7620">
      <w:pPr>
        <w:spacing w:after="120"/>
        <w:ind w:firstLine="709"/>
        <w:jc w:val="both"/>
      </w:pPr>
      <w:r>
        <w:t>Достигаемая точность при выполнении литых отверстий зависит от их глубины:</w:t>
      </w:r>
    </w:p>
    <w:p w:rsidR="00C3448E" w:rsidRPr="00DF7620" w:rsidRDefault="00C3448E" w:rsidP="00DF7620">
      <w:pPr>
        <w:tabs>
          <w:tab w:val="left" w:leader="dot" w:pos="6237"/>
          <w:tab w:val="left" w:pos="7655"/>
        </w:tabs>
        <w:ind w:firstLine="709"/>
        <w:jc w:val="both"/>
        <w:rPr>
          <w:sz w:val="24"/>
        </w:rPr>
      </w:pPr>
      <w:r w:rsidRPr="00DF7620">
        <w:rPr>
          <w:i/>
          <w:sz w:val="24"/>
        </w:rPr>
        <w:t>h</w:t>
      </w:r>
      <w:r w:rsidRPr="00DF7620">
        <w:rPr>
          <w:sz w:val="24"/>
        </w:rPr>
        <w:t xml:space="preserve"> : </w:t>
      </w:r>
      <w:r w:rsidRPr="00DF7620">
        <w:rPr>
          <w:i/>
          <w:sz w:val="24"/>
        </w:rPr>
        <w:t>d</w:t>
      </w:r>
      <w:r w:rsidRPr="00DF7620">
        <w:rPr>
          <w:sz w:val="24"/>
        </w:rPr>
        <w:tab/>
        <w:t xml:space="preserve"> ≤ 3</w:t>
      </w:r>
      <w:r w:rsidRPr="00DF7620">
        <w:rPr>
          <w:sz w:val="24"/>
        </w:rPr>
        <w:tab/>
      </w:r>
      <w:r w:rsidR="00DF7620" w:rsidRPr="00665C37">
        <w:rPr>
          <w:sz w:val="24"/>
        </w:rPr>
        <w:t xml:space="preserve"> </w:t>
      </w:r>
      <w:r w:rsidRPr="00DF7620">
        <w:rPr>
          <w:sz w:val="24"/>
        </w:rPr>
        <w:t>&gt;3</w:t>
      </w:r>
    </w:p>
    <w:p w:rsidR="00F51402" w:rsidRPr="00DF7620" w:rsidRDefault="00C3448E" w:rsidP="00DF7620">
      <w:pPr>
        <w:tabs>
          <w:tab w:val="left" w:leader="dot" w:pos="6379"/>
          <w:tab w:val="left" w:pos="7797"/>
        </w:tabs>
        <w:ind w:firstLine="709"/>
        <w:jc w:val="both"/>
        <w:rPr>
          <w:sz w:val="24"/>
        </w:rPr>
      </w:pPr>
      <w:r w:rsidRPr="00DF7620">
        <w:rPr>
          <w:sz w:val="24"/>
        </w:rPr>
        <w:t>Класс точности, не выше</w:t>
      </w:r>
      <w:r w:rsidRPr="00DF7620">
        <w:rPr>
          <w:sz w:val="24"/>
        </w:rPr>
        <w:tab/>
        <w:t>5</w:t>
      </w:r>
      <w:r w:rsidRPr="00DF7620">
        <w:rPr>
          <w:sz w:val="24"/>
        </w:rPr>
        <w:tab/>
        <w:t>7</w:t>
      </w:r>
    </w:p>
    <w:p w:rsidR="00F51402" w:rsidRDefault="00DF7620" w:rsidP="00DF7620">
      <w:pPr>
        <w:spacing w:before="120"/>
        <w:ind w:firstLine="709"/>
        <w:jc w:val="both"/>
      </w:pPr>
      <w:r w:rsidRPr="00DF7620">
        <w:rPr>
          <w:i/>
        </w:rPr>
        <w:t>Литая резьба</w:t>
      </w:r>
      <w:r w:rsidRPr="00DF7620">
        <w:t xml:space="preserve">. Наружную и внутреннюю резьбу рекомендуется получать литьем под давлением. Чем крупнее резьба, тем легче ее получить при литье. Минимальные размеры диаметра отливаемых резьб в цинковых отливках составляют 6 и 10 мм соответственно для наружных и внутренних </w:t>
      </w:r>
    </w:p>
    <w:p w:rsidR="00F51402" w:rsidRDefault="00F51402" w:rsidP="0088763D">
      <w:pPr>
        <w:ind w:firstLine="709"/>
        <w:jc w:val="both"/>
      </w:pPr>
    </w:p>
    <w:p w:rsidR="00DF7620" w:rsidRDefault="00DF7620" w:rsidP="0088763D">
      <w:pPr>
        <w:ind w:firstLine="709"/>
        <w:jc w:val="both"/>
        <w:sectPr w:rsidR="00DF7620" w:rsidSect="00C0663F">
          <w:pgSz w:w="10773" w:h="15876" w:code="11"/>
          <w:pgMar w:top="567" w:right="567" w:bottom="567" w:left="1134" w:header="0" w:footer="0" w:gutter="0"/>
          <w:cols w:space="708"/>
          <w:docGrid w:linePitch="381"/>
        </w:sectPr>
      </w:pPr>
    </w:p>
    <w:p w:rsidR="00DF7620" w:rsidRDefault="00DF7620" w:rsidP="00DF7620">
      <w:pPr>
        <w:jc w:val="both"/>
      </w:pPr>
      <w:r>
        <w:lastRenderedPageBreak/>
        <w:t>резьб с шагом 0,5 мм. Максимальную длину резьбы (мм) рассчитывают по одной из следующих формул: при диаметре резьбы ≤ 10 мм</w:t>
      </w:r>
    </w:p>
    <w:p w:rsidR="00DF7620" w:rsidRDefault="00DF7620" w:rsidP="00DF7620">
      <w:pPr>
        <w:ind w:firstLine="709"/>
        <w:jc w:val="both"/>
      </w:pPr>
      <w:r w:rsidRPr="00DF7620">
        <w:rPr>
          <w:i/>
        </w:rPr>
        <w:t>L</w:t>
      </w:r>
      <w:r>
        <w:t xml:space="preserve"> = 100 </w:t>
      </w:r>
      <w:r w:rsidRPr="00DF7620">
        <w:rPr>
          <w:i/>
        </w:rPr>
        <w:t>b</w:t>
      </w:r>
      <w:r>
        <w:t xml:space="preserve"> tg 30/</w:t>
      </w:r>
      <w:r w:rsidRPr="00DF7620">
        <w:rPr>
          <w:i/>
        </w:rPr>
        <w:t>Q</w:t>
      </w:r>
      <w:r>
        <w:t>;</w:t>
      </w:r>
    </w:p>
    <w:p w:rsidR="00DF7620" w:rsidRDefault="00DF7620" w:rsidP="00DF7620">
      <w:pPr>
        <w:ind w:firstLine="709"/>
        <w:jc w:val="both"/>
      </w:pPr>
      <w:r>
        <w:t>при диаметре резьбы &gt; 10 мм</w:t>
      </w:r>
    </w:p>
    <w:p w:rsidR="00DF7620" w:rsidRDefault="00DF7620" w:rsidP="00DF7620">
      <w:pPr>
        <w:ind w:firstLine="709"/>
        <w:jc w:val="both"/>
      </w:pPr>
      <w:r w:rsidRPr="00DF7620">
        <w:rPr>
          <w:i/>
        </w:rPr>
        <w:t>L</w:t>
      </w:r>
      <w:r w:rsidRPr="00665C37">
        <w:t xml:space="preserve"> </w:t>
      </w:r>
      <w:r>
        <w:t xml:space="preserve">= 160 </w:t>
      </w:r>
      <w:r w:rsidRPr="00DF7620">
        <w:rPr>
          <w:i/>
        </w:rPr>
        <w:t>b</w:t>
      </w:r>
      <w:r>
        <w:t xml:space="preserve"> tg 30/</w:t>
      </w:r>
      <w:r w:rsidRPr="00DF7620">
        <w:rPr>
          <w:i/>
        </w:rPr>
        <w:t>Q</w:t>
      </w:r>
      <w:r>
        <w:t>,</w:t>
      </w:r>
    </w:p>
    <w:p w:rsidR="00F51402" w:rsidRDefault="00DF7620" w:rsidP="00DF7620">
      <w:pPr>
        <w:jc w:val="both"/>
      </w:pPr>
      <w:r>
        <w:t xml:space="preserve">где </w:t>
      </w:r>
      <w:r w:rsidRPr="00DF7620">
        <w:rPr>
          <w:i/>
        </w:rPr>
        <w:t>b</w:t>
      </w:r>
      <w:r>
        <w:t xml:space="preserve"> – допуск среднего диаметра резьбы, мм; </w:t>
      </w:r>
      <w:r w:rsidRPr="00DF7620">
        <w:rPr>
          <w:i/>
        </w:rPr>
        <w:t>Q</w:t>
      </w:r>
      <w:r>
        <w:t xml:space="preserve"> – величина усадки цинкового сплава, %.</w:t>
      </w:r>
    </w:p>
    <w:p w:rsidR="00F51402" w:rsidRDefault="000E262B" w:rsidP="0088763D">
      <w:pPr>
        <w:ind w:firstLine="709"/>
        <w:jc w:val="both"/>
      </w:pPr>
      <w:r w:rsidRPr="000E262B">
        <w:t>Численные значения отдельных конструкторско-технологических показателей, необходимых для проектирования цинковых отливок, приведены по данным работ [1, 47].</w:t>
      </w:r>
    </w:p>
    <w:p w:rsidR="00F51402" w:rsidRDefault="00F51402" w:rsidP="0088763D">
      <w:pPr>
        <w:ind w:firstLine="709"/>
        <w:jc w:val="both"/>
      </w:pPr>
    </w:p>
    <w:p w:rsidR="000E262B" w:rsidRPr="000E262B" w:rsidRDefault="000E262B" w:rsidP="000E262B">
      <w:pPr>
        <w:jc w:val="both"/>
        <w:rPr>
          <w:i/>
        </w:rPr>
      </w:pPr>
      <w:r w:rsidRPr="000E262B">
        <w:rPr>
          <w:i/>
        </w:rPr>
        <w:t>Основы проектирования пресс-форм для литья под давлением</w:t>
      </w:r>
    </w:p>
    <w:p w:rsidR="000E262B" w:rsidRPr="000E262B" w:rsidRDefault="000E262B" w:rsidP="000E262B">
      <w:pPr>
        <w:ind w:firstLine="709"/>
        <w:jc w:val="both"/>
      </w:pPr>
      <w:r w:rsidRPr="000E262B">
        <w:t xml:space="preserve"> </w:t>
      </w:r>
    </w:p>
    <w:p w:rsidR="000E262B" w:rsidRPr="000E262B" w:rsidRDefault="000E262B" w:rsidP="000E262B">
      <w:pPr>
        <w:ind w:firstLine="709"/>
        <w:jc w:val="both"/>
      </w:pPr>
      <w:r w:rsidRPr="000E262B">
        <w:t>Пресс-формы проектируют, исходя из конструкции отливки и свойств сплава с учетом характера производства и типа выбранной машины для литья под давлением. В ходе проектирования определяют расположение отливки относительно линии разъема формы, число гнезд (отливок), которые целесообразно размещать в одной матрице, возможность извлечения отливок из матрицы, рациональный подвод</w:t>
      </w:r>
      <w:r w:rsidRPr="00BF1FC5">
        <w:t xml:space="preserve"> </w:t>
      </w:r>
      <w:r w:rsidRPr="000E262B">
        <w:t>металла и отвод воздуха, рациональное регулирование теплового режима формы.</w:t>
      </w:r>
    </w:p>
    <w:p w:rsidR="000E262B" w:rsidRPr="000E262B" w:rsidRDefault="000E262B" w:rsidP="000E262B">
      <w:pPr>
        <w:ind w:firstLine="709"/>
        <w:jc w:val="both"/>
      </w:pPr>
      <w:r w:rsidRPr="000E262B">
        <w:rPr>
          <w:i/>
        </w:rPr>
        <w:t>Конфигурация отливки</w:t>
      </w:r>
      <w:r w:rsidRPr="000E262B">
        <w:t>. Прежде всего следует провести анализ технологичности конструкции отливки в соответствии с требованиями к отливкам для литья под давлением. В случае необходимости следует внести соответствующие изменения в чертеж детали.</w:t>
      </w:r>
    </w:p>
    <w:p w:rsidR="000E262B" w:rsidRPr="000E262B" w:rsidRDefault="000E262B" w:rsidP="000E262B">
      <w:pPr>
        <w:ind w:firstLine="709"/>
        <w:jc w:val="both"/>
      </w:pPr>
      <w:r w:rsidRPr="000E262B">
        <w:rPr>
          <w:i/>
        </w:rPr>
        <w:t>Свойства сплава</w:t>
      </w:r>
      <w:r w:rsidRPr="000E262B">
        <w:t>. Цинковые сплавы наиболее полно отвечают требованиям к сплавам для литья под давлением. К числу основных достоинств цинковых сплавов относятся: низкая температура плавления, способствующая продолжительному сроку службы пресс-формы; хорошая заполняемость сплавом полости формы, что позволяет поучать изделия с минимальной толщиной стенок; сравнительно высокие механические свойства и, наконец, сравнительно низкая стоимость сплава. В тех случаях, когда от деталей не требуется минимальная плотность, а также в условиях работы при повышенных температурах и в особо коррозионных условиях следует применять цинковые сплавы для литья под давлением даже самых ответственных отливок.</w:t>
      </w:r>
    </w:p>
    <w:p w:rsidR="000E262B" w:rsidRPr="000E262B" w:rsidRDefault="000E262B" w:rsidP="000E262B">
      <w:pPr>
        <w:ind w:firstLine="709"/>
        <w:jc w:val="both"/>
      </w:pPr>
      <w:r w:rsidRPr="000E262B">
        <w:t>Отливки из цинковых сплавов хорошо воспринимают защитные и декоративные покрытия никелем, хромом, кадмием, а также могут хорошо покрываться эмалями.</w:t>
      </w:r>
    </w:p>
    <w:p w:rsidR="000E262B" w:rsidRPr="000E262B" w:rsidRDefault="000E262B" w:rsidP="000E262B">
      <w:pPr>
        <w:ind w:firstLine="709"/>
        <w:jc w:val="both"/>
      </w:pPr>
      <w:r w:rsidRPr="000E262B">
        <w:rPr>
          <w:i/>
        </w:rPr>
        <w:t>Линия разъема</w:t>
      </w:r>
      <w:r w:rsidRPr="000E262B">
        <w:t>. Для симметричных отливок линии разъема совмещаются с плоскостью симметрии отливки. Направление плоскости</w:t>
      </w:r>
      <w:r w:rsidR="00BF1FC5" w:rsidRPr="00BF1FC5">
        <w:t xml:space="preserve"> </w:t>
      </w:r>
      <w:r w:rsidR="00BF1FC5">
        <w:t>разъема</w:t>
      </w:r>
    </w:p>
    <w:p w:rsidR="00F51402" w:rsidRDefault="00F51402" w:rsidP="0088763D">
      <w:pPr>
        <w:ind w:firstLine="709"/>
        <w:jc w:val="both"/>
      </w:pPr>
    </w:p>
    <w:p w:rsidR="00BF1FC5" w:rsidRDefault="00BF1FC5" w:rsidP="0088763D">
      <w:pPr>
        <w:ind w:firstLine="709"/>
        <w:jc w:val="both"/>
        <w:sectPr w:rsidR="00BF1FC5" w:rsidSect="00C82A23">
          <w:pgSz w:w="10773" w:h="14912" w:code="11"/>
          <w:pgMar w:top="567" w:right="567" w:bottom="567" w:left="1134" w:header="0" w:footer="0" w:gutter="0"/>
          <w:cols w:space="708"/>
          <w:docGrid w:linePitch="381"/>
        </w:sectPr>
      </w:pPr>
    </w:p>
    <w:p w:rsidR="00BF1FC5" w:rsidRPr="00BF1FC5" w:rsidRDefault="00BF1FC5" w:rsidP="00BF1FC5">
      <w:pPr>
        <w:jc w:val="both"/>
      </w:pPr>
      <w:r w:rsidRPr="00BF1FC5">
        <w:lastRenderedPageBreak/>
        <w:t>формы следует выбирать таким образом, чтобы обеспечить возможность правильного подвода металла к отливке и удобство размещения литниковой системы; беспрепятственное удаление отливки из той половины формы, в которой она остается при раскрытии формы; полное удаление воздуха и газов из полости формы; наибольшую точность размеров.</w:t>
      </w:r>
    </w:p>
    <w:p w:rsidR="00BF1FC5" w:rsidRPr="00BF1FC5" w:rsidRDefault="00BF1FC5" w:rsidP="00BF1FC5">
      <w:pPr>
        <w:ind w:firstLine="709"/>
        <w:jc w:val="both"/>
      </w:pPr>
      <w:r w:rsidRPr="00BF1FC5">
        <w:t>В подвижной половине формы (пуансоне) следует располагать негативные отпечатки с выступами, в неподвижной (матрице) – с углублениями. Это – основное правило, которое необходимо учитывать при проектировании матриц, так как при его соблюдении облегчается извлечение отливок из формы.</w:t>
      </w:r>
    </w:p>
    <w:p w:rsidR="00BF1FC5" w:rsidRPr="00BF1FC5" w:rsidRDefault="00BF1FC5" w:rsidP="00BF1FC5">
      <w:pPr>
        <w:ind w:firstLine="709"/>
        <w:jc w:val="both"/>
      </w:pPr>
      <w:r w:rsidRPr="00BF1FC5">
        <w:t>В большинстве же случаев расположение сложных деталей в форме определяется удобствами движения стержней. При прочих равных условиях, если имеется для этого возможность, целесообразно располагать отливку в одной половине формы, так как точной, дорогостоящей и сложной обработке подвергается только одна половина формы.</w:t>
      </w:r>
    </w:p>
    <w:p w:rsidR="00BF1FC5" w:rsidRPr="00BF1FC5" w:rsidRDefault="00BF1FC5" w:rsidP="00BF1FC5">
      <w:pPr>
        <w:ind w:firstLine="709"/>
        <w:jc w:val="both"/>
      </w:pPr>
      <w:r w:rsidRPr="00BF1FC5">
        <w:t>Число отливок, располагаемых в одной форме, определяется габаритами отливок и их массой. Если параметры машин для литья под давлением (давление прессования, объем камеры прессования и др.) обеспечивают возможность получения в одной форме нескольких отливок, то эффективно применение многогнездных форм.</w:t>
      </w:r>
    </w:p>
    <w:p w:rsidR="00BF1FC5" w:rsidRPr="00BF1FC5" w:rsidRDefault="00BF1FC5" w:rsidP="00BF1FC5">
      <w:pPr>
        <w:ind w:firstLine="709"/>
        <w:jc w:val="both"/>
      </w:pPr>
      <w:r w:rsidRPr="00BF1FC5">
        <w:t>Извлечение отливок из матрицы обычно производится посредством толкателей. Действие толкателей начинается при частичном или полном раскрытии формы. Число толкателей и их расположение определяются конфигурацией отливаемого изделия. Во избежание коробления или повреждения поверхности отливок толкатели следует устанавливать в таком количестве и в таких местах, чтобы при выталкивании отливки все ее части испытывали одинаковые и минимальные напряжения.</w:t>
      </w:r>
    </w:p>
    <w:p w:rsidR="00BF1FC5" w:rsidRPr="00BF1FC5" w:rsidRDefault="00BF1FC5" w:rsidP="00BF1FC5">
      <w:pPr>
        <w:ind w:firstLine="709"/>
        <w:jc w:val="both"/>
      </w:pPr>
      <w:r w:rsidRPr="00BF1FC5">
        <w:rPr>
          <w:i/>
        </w:rPr>
        <w:t>Литниковая система</w:t>
      </w:r>
      <w:r w:rsidRPr="00BF1FC5">
        <w:t>. Проектирование литниковой системы начинается с выбора места установки питателя и определения его размеров. Правильно спроектированная литниковая система – гарантия хорошего качества отливок.</w:t>
      </w:r>
    </w:p>
    <w:p w:rsidR="00BF1FC5" w:rsidRPr="00BF1FC5" w:rsidRDefault="00BF1FC5" w:rsidP="00BF1FC5">
      <w:pPr>
        <w:ind w:firstLine="709"/>
        <w:jc w:val="both"/>
      </w:pPr>
      <w:r w:rsidRPr="00BF1FC5">
        <w:t>Различают два основных вида литниковых систем: внутреннюю (подвод металла осуществляется по внутреннему контуру отливки) и внешнюю (подвод металла по внешнему контуру отливки). Внутреннюю литниковую систему применяют в одногнездных пресс-формах для получения отливок, имеющих в центре свободную полость (рамы, кольца, диски, втулки), или для отливок, имеющих глухую полость (плиты, панели, крышки). Для последней группы отливок питатель подводят к их дну. Внешнюю литниковую систему применяют в одногнездных и многогнездных пресс-формах.</w:t>
      </w:r>
    </w:p>
    <w:p w:rsidR="00BF1FC5" w:rsidRPr="00BF1FC5" w:rsidRDefault="00BF1FC5" w:rsidP="00BF1FC5">
      <w:pPr>
        <w:ind w:firstLine="709"/>
        <w:jc w:val="both"/>
      </w:pPr>
      <w:r w:rsidRPr="00BF1FC5">
        <w:t>При литье под давлением основным расчетным элементом литниковой системы служит сечение впускного канала питателя (</w:t>
      </w:r>
      <w:r w:rsidRPr="00BF1FC5">
        <w:rPr>
          <w:i/>
          <w:lang w:val="en-US"/>
        </w:rPr>
        <w:t>F</w:t>
      </w:r>
      <w:r w:rsidRPr="00BF1FC5">
        <w:rPr>
          <w:vertAlign w:val="subscript"/>
        </w:rPr>
        <w:t>п</w:t>
      </w:r>
      <w:r w:rsidRPr="00BF1FC5">
        <w:t>).</w:t>
      </w:r>
    </w:p>
    <w:p w:rsidR="00F51402" w:rsidRDefault="00F51402" w:rsidP="0088763D">
      <w:pPr>
        <w:ind w:firstLine="709"/>
        <w:jc w:val="both"/>
      </w:pPr>
    </w:p>
    <w:p w:rsidR="00D87DB6" w:rsidRDefault="00D87DB6" w:rsidP="0088763D">
      <w:pPr>
        <w:ind w:firstLine="709"/>
        <w:jc w:val="both"/>
        <w:sectPr w:rsidR="00D87DB6" w:rsidSect="00BF1FC5">
          <w:pgSz w:w="10773" w:h="15139" w:code="11"/>
          <w:pgMar w:top="567" w:right="567" w:bottom="567" w:left="1134" w:header="0" w:footer="0" w:gutter="0"/>
          <w:cols w:space="708"/>
          <w:docGrid w:linePitch="381"/>
        </w:sectPr>
      </w:pPr>
    </w:p>
    <w:p w:rsidR="00F51402" w:rsidRDefault="00D87DB6" w:rsidP="0088763D">
      <w:pPr>
        <w:ind w:firstLine="709"/>
        <w:jc w:val="both"/>
      </w:pPr>
      <w:r>
        <w:rPr>
          <w:noProof/>
          <w:lang w:eastAsia="ru-RU"/>
        </w:rPr>
        <w:lastRenderedPageBreak/>
        <mc:AlternateContent>
          <mc:Choice Requires="wps">
            <w:drawing>
              <wp:anchor distT="0" distB="0" distL="114300" distR="114300" simplePos="0" relativeHeight="251933696" behindDoc="0" locked="0" layoutInCell="1" allowOverlap="1" wp14:anchorId="10A93EF2" wp14:editId="47E07B84">
                <wp:simplePos x="0" y="0"/>
                <wp:positionH relativeFrom="page">
                  <wp:align>center</wp:align>
                </wp:positionH>
                <wp:positionV relativeFrom="paragraph">
                  <wp:posOffset>3338356</wp:posOffset>
                </wp:positionV>
                <wp:extent cx="3663950" cy="635"/>
                <wp:effectExtent l="0" t="0" r="0" b="0"/>
                <wp:wrapTopAndBottom/>
                <wp:docPr id="187" name="Надпись 187"/>
                <wp:cNvGraphicFramePr/>
                <a:graphic xmlns:a="http://schemas.openxmlformats.org/drawingml/2006/main">
                  <a:graphicData uri="http://schemas.microsoft.com/office/word/2010/wordprocessingShape">
                    <wps:wsp>
                      <wps:cNvSpPr txBox="1"/>
                      <wps:spPr>
                        <a:xfrm>
                          <a:off x="0" y="0"/>
                          <a:ext cx="3663950" cy="635"/>
                        </a:xfrm>
                        <a:prstGeom prst="rect">
                          <a:avLst/>
                        </a:prstGeom>
                        <a:solidFill>
                          <a:prstClr val="white"/>
                        </a:solidFill>
                        <a:ln>
                          <a:noFill/>
                        </a:ln>
                      </wps:spPr>
                      <wps:txbx>
                        <w:txbxContent>
                          <w:p w:rsidR="000725E8" w:rsidRPr="00D87DB6" w:rsidRDefault="000725E8" w:rsidP="00D87DB6">
                            <w:pPr>
                              <w:pStyle w:val="ac"/>
                              <w:spacing w:after="120"/>
                              <w:jc w:val="center"/>
                              <w:rPr>
                                <w:i w:val="0"/>
                                <w:noProof/>
                                <w:sz w:val="28"/>
                              </w:rPr>
                            </w:pPr>
                            <w:r w:rsidRPr="00D87DB6">
                              <w:rPr>
                                <w:i w:val="0"/>
                                <w:noProof/>
                                <w:sz w:val="28"/>
                              </w:rPr>
                              <w:t>Рис. 90. Номограмма для определения сечения питателя</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A93EF2" id="Надпись 187" o:spid="_x0000_s1108" type="#_x0000_t202" style="position:absolute;left:0;text-align:left;margin-left:0;margin-top:262.85pt;width:288.5pt;height:.05pt;z-index:251933696;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" stroked="f">
                <v:textbox style="mso-fit-shape-to-text:t" inset="0,0,0,0">
                  <w:txbxContent>
                    <w:p w:rsidR="000725E8" w:rsidRPr="00D87DB6" w:rsidRDefault="000725E8" w:rsidP="00D87DB6">
                      <w:pPr>
                        <w:pStyle w:val="ac"/>
                        <w:spacing w:after="120"/>
                        <w:jc w:val="center"/>
                        <w:rPr>
                          <w:i w:val="0"/>
                          <w:noProof/>
                          <w:sz w:val="28"/>
                        </w:rPr>
                      </w:pPr>
                      <w:r w:rsidRPr="00D87DB6">
                        <w:rPr>
                          <w:i w:val="0"/>
                          <w:noProof/>
                          <w:sz w:val="28"/>
                        </w:rPr>
                        <w:t>Рис. 90. Номограмма для определения сечения питателя</w:t>
                      </w:r>
                    </w:p>
                  </w:txbxContent>
                </v:textbox>
                <w10:wrap type="topAndBottom" anchorx="page"/>
              </v:shape>
            </w:pict>
          </mc:Fallback>
        </mc:AlternateContent>
      </w:r>
      <w:r>
        <w:rPr>
          <w:noProof/>
          <w:lang w:eastAsia="ru-RU"/>
        </w:rPr>
        <w:drawing>
          <wp:anchor distT="0" distB="0" distL="114300" distR="114300" simplePos="0" relativeHeight="251931648" behindDoc="0" locked="0" layoutInCell="1" allowOverlap="1">
            <wp:simplePos x="0" y="0"/>
            <wp:positionH relativeFrom="page">
              <wp:align>center</wp:align>
            </wp:positionH>
            <wp:positionV relativeFrom="paragraph">
              <wp:posOffset>370</wp:posOffset>
            </wp:positionV>
            <wp:extent cx="4210050" cy="3289300"/>
            <wp:effectExtent l="0" t="0" r="0" b="6350"/>
            <wp:wrapTopAndBottom/>
            <wp:docPr id="186" name="Рисунок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Ris_1.jpg"/>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4210050" cy="3289300"/>
                    </a:xfrm>
                    <a:prstGeom prst="rect">
                      <a:avLst/>
                    </a:prstGeom>
                  </pic:spPr>
                </pic:pic>
              </a:graphicData>
            </a:graphic>
            <wp14:sizeRelH relativeFrom="margin">
              <wp14:pctWidth>0</wp14:pctWidth>
            </wp14:sizeRelH>
            <wp14:sizeRelV relativeFrom="margin">
              <wp14:pctHeight>0</wp14:pctHeight>
            </wp14:sizeRelV>
          </wp:anchor>
        </w:drawing>
      </w:r>
    </w:p>
    <w:p w:rsidR="00D87DB6" w:rsidRPr="00D87DB6" w:rsidRDefault="00D87DB6" w:rsidP="00D87DB6">
      <w:pPr>
        <w:ind w:firstLine="709"/>
        <w:jc w:val="both"/>
      </w:pPr>
      <w:r w:rsidRPr="00D87DB6">
        <w:t>Для небольших цинковых отливок площадь впускного канала может быть определена, например, по номограмме Н. Гербера, приведенной на рис. 90. При расчете площади поперечного сечения питателя применяют формулы, основанные на опытных данных [6, 47, 58]. Метод, разработанный Н. А. Шубиным, используют для расчета литниковой системы автомобильных цинковых отливок, имеющих длину до 500 и толщину стенки 2,5 – 5,0 мм. Площадь поперечного сечения питателя, мм</w:t>
      </w:r>
      <w:r w:rsidRPr="00D87DB6">
        <w:rPr>
          <w:vertAlign w:val="superscript"/>
        </w:rPr>
        <w:t>2</w:t>
      </w:r>
      <w:r w:rsidRPr="00D87DB6">
        <w:t xml:space="preserve">, рассчитывают по формуле: </w:t>
      </w:r>
      <w:r w:rsidRPr="00D87DB6">
        <w:rPr>
          <w:i/>
        </w:rPr>
        <w:t>F</w:t>
      </w:r>
      <w:r w:rsidRPr="00D87DB6">
        <w:rPr>
          <w:vertAlign w:val="subscript"/>
        </w:rPr>
        <w:t>п</w:t>
      </w:r>
      <w:r w:rsidRPr="00D87DB6">
        <w:t xml:space="preserve"> = </w:t>
      </w:r>
      <w:r w:rsidRPr="00D87DB6">
        <w:rPr>
          <w:i/>
        </w:rPr>
        <w:t>m</w:t>
      </w:r>
      <w:r w:rsidRPr="00D87DB6">
        <w:rPr>
          <w:vertAlign w:val="subscript"/>
        </w:rPr>
        <w:t>отл</w:t>
      </w:r>
      <w:r w:rsidRPr="00D87DB6">
        <w:t>/(γ</w:t>
      </w:r>
      <w:r w:rsidRPr="00D87DB6">
        <w:rPr>
          <w:i/>
        </w:rPr>
        <w:t>k</w:t>
      </w:r>
      <w:r w:rsidRPr="00D87DB6">
        <w:t xml:space="preserve">), где </w:t>
      </w:r>
      <w:r w:rsidRPr="00D87DB6">
        <w:rPr>
          <w:i/>
        </w:rPr>
        <w:t>m</w:t>
      </w:r>
      <w:r w:rsidRPr="00D87DB6">
        <w:rPr>
          <w:vertAlign w:val="subscript"/>
        </w:rPr>
        <w:t>отл</w:t>
      </w:r>
      <w:r w:rsidRPr="00D87DB6">
        <w:t xml:space="preserve"> – масса отливки, г; γ – плотность цинкового сплава, г/см</w:t>
      </w:r>
      <w:r w:rsidRPr="00D87DB6">
        <w:rPr>
          <w:vertAlign w:val="superscript"/>
        </w:rPr>
        <w:t>3</w:t>
      </w:r>
      <w:r w:rsidRPr="00D87DB6">
        <w:t xml:space="preserve">; </w:t>
      </w:r>
      <w:r w:rsidRPr="00D87DB6">
        <w:rPr>
          <w:i/>
        </w:rPr>
        <w:t>k</w:t>
      </w:r>
      <w:r w:rsidRPr="00D87DB6">
        <w:t xml:space="preserve"> – коэффициент, зависящий от скорости впуска, времени заполнения формы, от конфигурации отливки: для простых отливок </w:t>
      </w:r>
      <w:r w:rsidRPr="00D87DB6">
        <w:rPr>
          <w:i/>
        </w:rPr>
        <w:t>k</w:t>
      </w:r>
      <w:r w:rsidRPr="00D87DB6">
        <w:t xml:space="preserve"> = 2,16, для сложных 1,87, для очень сложных 1,57.</w:t>
      </w:r>
    </w:p>
    <w:p w:rsidR="00D87DB6" w:rsidRPr="00D87DB6" w:rsidRDefault="00D87DB6" w:rsidP="00D87DB6">
      <w:pPr>
        <w:ind w:firstLine="709"/>
        <w:jc w:val="both"/>
      </w:pPr>
      <w:r w:rsidRPr="00D87DB6">
        <w:t>Метод коэффициентов, разработанный А.К. Белопуховым, учитывает не только сложность отливки, но и давление прессования, род сплава и толщину стенки отливки.</w:t>
      </w:r>
    </w:p>
    <w:p w:rsidR="00D87DB6" w:rsidRPr="00D87DB6" w:rsidRDefault="00D87DB6" w:rsidP="00D87DB6">
      <w:pPr>
        <w:ind w:firstLine="709"/>
        <w:jc w:val="both"/>
      </w:pPr>
      <w:r w:rsidRPr="00D87DB6">
        <w:t xml:space="preserve">Исходя из условий обеспечения нормальной скорости потока металла в форме </w:t>
      </w:r>
      <w:r w:rsidRPr="00D87DB6">
        <w:rPr>
          <w:i/>
        </w:rPr>
        <w:t>v</w:t>
      </w:r>
      <w:r w:rsidRPr="00D87DB6">
        <w:rPr>
          <w:vertAlign w:val="subscript"/>
        </w:rPr>
        <w:t>0</w:t>
      </w:r>
      <w:r w:rsidRPr="00D87DB6">
        <w:t xml:space="preserve"> = 15 м/с и продолжительности заполнения формы τ</w:t>
      </w:r>
      <w:r w:rsidRPr="00D87DB6">
        <w:rPr>
          <w:vertAlign w:val="subscript"/>
        </w:rPr>
        <w:t>0</w:t>
      </w:r>
      <w:r w:rsidRPr="00D87DB6">
        <w:t xml:space="preserve"> = 0,06 с, можно определить скорость впуска металла из соотношения: </w:t>
      </w:r>
      <w:r w:rsidRPr="00D87DB6">
        <w:rPr>
          <w:i/>
        </w:rPr>
        <w:t>v</w:t>
      </w:r>
      <w:r w:rsidRPr="00D87DB6">
        <w:t xml:space="preserve"> = </w:t>
      </w:r>
      <w:r w:rsidRPr="00D87DB6">
        <w:rPr>
          <w:i/>
        </w:rPr>
        <w:t>k</w:t>
      </w:r>
      <w:r w:rsidRPr="00D87DB6">
        <w:rPr>
          <w:vertAlign w:val="subscript"/>
        </w:rPr>
        <w:t>1</w:t>
      </w:r>
      <w:r w:rsidRPr="00D87DB6">
        <w:rPr>
          <w:i/>
        </w:rPr>
        <w:t>k</w:t>
      </w:r>
      <w:r w:rsidRPr="00D87DB6">
        <w:rPr>
          <w:vertAlign w:val="subscript"/>
        </w:rPr>
        <w:t>2</w:t>
      </w:r>
      <w:r w:rsidRPr="00D87DB6">
        <w:rPr>
          <w:i/>
        </w:rPr>
        <w:t>v</w:t>
      </w:r>
      <w:r w:rsidRPr="00D87DB6">
        <w:rPr>
          <w:vertAlign w:val="subscript"/>
        </w:rPr>
        <w:t>0</w:t>
      </w:r>
      <w:r w:rsidRPr="00D87DB6">
        <w:t xml:space="preserve">, где </w:t>
      </w:r>
      <w:r w:rsidRPr="00D87DB6">
        <w:rPr>
          <w:i/>
        </w:rPr>
        <w:t>k</w:t>
      </w:r>
      <w:r w:rsidRPr="00D87DB6">
        <w:rPr>
          <w:vertAlign w:val="subscript"/>
        </w:rPr>
        <w:t>1</w:t>
      </w:r>
      <w:r w:rsidRPr="00D87DB6">
        <w:t xml:space="preserve"> и </w:t>
      </w:r>
      <w:r w:rsidRPr="00D87DB6">
        <w:rPr>
          <w:i/>
        </w:rPr>
        <w:t>k</w:t>
      </w:r>
      <w:r w:rsidRPr="00D87DB6">
        <w:rPr>
          <w:vertAlign w:val="subscript"/>
        </w:rPr>
        <w:t>2</w:t>
      </w:r>
      <w:r w:rsidRPr="00D87DB6">
        <w:t xml:space="preserve"> – коэффициенты, учитывающие соответственно сложность конфигурации отливки и давление прессования.</w:t>
      </w:r>
    </w:p>
    <w:p w:rsidR="00F51402" w:rsidRDefault="00D87DB6" w:rsidP="00D87DB6">
      <w:pPr>
        <w:ind w:firstLine="709"/>
        <w:jc w:val="both"/>
      </w:pPr>
      <w:r w:rsidRPr="00D87DB6">
        <w:t>Продолжительность заполнения формы τ можно определить, исхо</w:t>
      </w:r>
      <w:r w:rsidR="00C53984">
        <w:t xml:space="preserve">дя </w:t>
      </w:r>
    </w:p>
    <w:p w:rsidR="00F51402" w:rsidRDefault="00F51402" w:rsidP="0088763D">
      <w:pPr>
        <w:ind w:firstLine="709"/>
        <w:jc w:val="both"/>
      </w:pPr>
    </w:p>
    <w:p w:rsidR="00C53984" w:rsidRDefault="00C53984" w:rsidP="0088763D">
      <w:pPr>
        <w:ind w:firstLine="709"/>
        <w:jc w:val="both"/>
        <w:sectPr w:rsidR="00C53984" w:rsidSect="00C53984">
          <w:pgSz w:w="10773" w:h="14742" w:code="11"/>
          <w:pgMar w:top="567" w:right="567" w:bottom="567" w:left="1134" w:header="0" w:footer="0" w:gutter="0"/>
          <w:cols w:space="708"/>
          <w:docGrid w:linePitch="381"/>
        </w:sectPr>
      </w:pPr>
    </w:p>
    <w:p w:rsidR="00C53984" w:rsidRPr="00C53984" w:rsidRDefault="00C53984" w:rsidP="00C53984">
      <w:pPr>
        <w:jc w:val="both"/>
      </w:pPr>
      <w:bookmarkStart w:id="114" w:name="OLE_LINK46"/>
      <w:r w:rsidRPr="00C53984">
        <w:lastRenderedPageBreak/>
        <w:t>из</w:t>
      </w:r>
      <w:bookmarkEnd w:id="114"/>
      <w:r w:rsidRPr="00C53984">
        <w:t xml:space="preserve"> условий сваривания отдельных струй металла, из соотношения: τ = </w:t>
      </w:r>
      <w:r w:rsidRPr="00C53984">
        <w:rPr>
          <w:i/>
        </w:rPr>
        <w:t>k</w:t>
      </w:r>
      <w:r w:rsidRPr="00C53984">
        <w:rPr>
          <w:vertAlign w:val="subscript"/>
        </w:rPr>
        <w:t>3</w:t>
      </w:r>
      <w:r w:rsidRPr="00C53984">
        <w:rPr>
          <w:i/>
        </w:rPr>
        <w:t>k</w:t>
      </w:r>
      <w:r w:rsidRPr="00C53984">
        <w:rPr>
          <w:vertAlign w:val="subscript"/>
        </w:rPr>
        <w:t>4</w:t>
      </w:r>
      <w:r w:rsidRPr="00C53984">
        <w:t>τ</w:t>
      </w:r>
      <w:r w:rsidRPr="00C53984">
        <w:rPr>
          <w:vertAlign w:val="subscript"/>
        </w:rPr>
        <w:t>0</w:t>
      </w:r>
      <w:r w:rsidRPr="00C53984">
        <w:t xml:space="preserve">, где </w:t>
      </w:r>
      <w:r w:rsidRPr="00C53984">
        <w:rPr>
          <w:i/>
        </w:rPr>
        <w:t>k</w:t>
      </w:r>
      <w:r w:rsidRPr="00C53984">
        <w:rPr>
          <w:vertAlign w:val="subscript"/>
        </w:rPr>
        <w:t>3</w:t>
      </w:r>
      <w:r w:rsidRPr="00C53984">
        <w:t xml:space="preserve"> и </w:t>
      </w:r>
      <w:r w:rsidRPr="00C53984">
        <w:rPr>
          <w:i/>
        </w:rPr>
        <w:t>k</w:t>
      </w:r>
      <w:r w:rsidRPr="00C53984">
        <w:rPr>
          <w:vertAlign w:val="subscript"/>
        </w:rPr>
        <w:t>4</w:t>
      </w:r>
      <w:r w:rsidRPr="00C53984">
        <w:t xml:space="preserve"> – коэффициенты, зависящие соответственно от рода сплава (для цинковых сплавов </w:t>
      </w:r>
      <w:r w:rsidRPr="00C53984">
        <w:rPr>
          <w:i/>
        </w:rPr>
        <w:t>k</w:t>
      </w:r>
      <w:r w:rsidRPr="00C53984">
        <w:rPr>
          <w:vertAlign w:val="subscript"/>
        </w:rPr>
        <w:t>3</w:t>
      </w:r>
      <w:r w:rsidRPr="00C53984">
        <w:t xml:space="preserve"> = 1,0) и толщины стенки отливки.</w:t>
      </w:r>
    </w:p>
    <w:p w:rsidR="00C53984" w:rsidRPr="00C53984" w:rsidRDefault="00C53984" w:rsidP="00C53984">
      <w:pPr>
        <w:ind w:firstLine="709"/>
        <w:jc w:val="both"/>
      </w:pPr>
      <w:r w:rsidRPr="00C53984">
        <w:t>В общем виде формула для расчета площади поперечного сечения питателя (мм</w:t>
      </w:r>
      <w:r w:rsidRPr="00C53984">
        <w:rPr>
          <w:vertAlign w:val="superscript"/>
        </w:rPr>
        <w:t>2</w:t>
      </w:r>
      <w:r w:rsidRPr="00C53984">
        <w:t xml:space="preserve">) по методу коэффициентов выглядит следующим образом: </w:t>
      </w:r>
      <w:r w:rsidRPr="00C53984">
        <w:rPr>
          <w:i/>
        </w:rPr>
        <w:t>F</w:t>
      </w:r>
      <w:r w:rsidRPr="00C53984">
        <w:rPr>
          <w:vertAlign w:val="subscript"/>
        </w:rPr>
        <w:t>п</w:t>
      </w:r>
      <w:r w:rsidRPr="00C53984">
        <w:t xml:space="preserve"> = </w:t>
      </w:r>
      <w:r>
        <w:t>= </w:t>
      </w:r>
      <w:r w:rsidRPr="00C53984">
        <w:rPr>
          <w:i/>
        </w:rPr>
        <w:t>m</w:t>
      </w:r>
      <w:r w:rsidRPr="00C53984">
        <w:rPr>
          <w:vertAlign w:val="subscript"/>
        </w:rPr>
        <w:t>отл</w:t>
      </w:r>
      <w:r w:rsidRPr="00C53984">
        <w:t>/(γ</w:t>
      </w:r>
      <w:r w:rsidRPr="00C53984">
        <w:rPr>
          <w:i/>
        </w:rPr>
        <w:t>k</w:t>
      </w:r>
      <w:r w:rsidRPr="00C53984">
        <w:rPr>
          <w:vertAlign w:val="subscript"/>
        </w:rPr>
        <w:t>1</w:t>
      </w:r>
      <w:r w:rsidRPr="00C53984">
        <w:rPr>
          <w:i/>
        </w:rPr>
        <w:t>k</w:t>
      </w:r>
      <w:r w:rsidRPr="00C53984">
        <w:rPr>
          <w:vertAlign w:val="subscript"/>
        </w:rPr>
        <w:t>2</w:t>
      </w:r>
      <w:r w:rsidRPr="00C53984">
        <w:rPr>
          <w:i/>
        </w:rPr>
        <w:t>k</w:t>
      </w:r>
      <w:r w:rsidRPr="00C53984">
        <w:rPr>
          <w:vertAlign w:val="subscript"/>
        </w:rPr>
        <w:t>3</w:t>
      </w:r>
      <w:r w:rsidRPr="00C53984">
        <w:rPr>
          <w:i/>
        </w:rPr>
        <w:t>k</w:t>
      </w:r>
      <w:r w:rsidRPr="00C53984">
        <w:rPr>
          <w:vertAlign w:val="subscript"/>
        </w:rPr>
        <w:t>4</w:t>
      </w:r>
      <w:r w:rsidRPr="00C53984">
        <w:rPr>
          <w:i/>
        </w:rPr>
        <w:t>v</w:t>
      </w:r>
      <w:r w:rsidRPr="00C53984">
        <w:rPr>
          <w:vertAlign w:val="subscript"/>
        </w:rPr>
        <w:t>0</w:t>
      </w:r>
      <w:r w:rsidRPr="00C53984">
        <w:t>τ</w:t>
      </w:r>
      <w:r w:rsidRPr="00C53984">
        <w:rPr>
          <w:vertAlign w:val="subscript"/>
        </w:rPr>
        <w:t>0</w:t>
      </w:r>
      <w:r w:rsidRPr="00C53984">
        <w:t>).</w:t>
      </w:r>
    </w:p>
    <w:p w:rsidR="00F51402" w:rsidRDefault="00C53984" w:rsidP="00C53984">
      <w:pPr>
        <w:ind w:firstLine="709"/>
        <w:jc w:val="both"/>
      </w:pPr>
      <w:r w:rsidRPr="00C53984">
        <w:t xml:space="preserve">Ниже приведены значения коэффициентов </w:t>
      </w:r>
      <w:r w:rsidRPr="00C53984">
        <w:rPr>
          <w:i/>
        </w:rPr>
        <w:t>k</w:t>
      </w:r>
      <w:r w:rsidRPr="00C53984">
        <w:rPr>
          <w:vertAlign w:val="subscript"/>
        </w:rPr>
        <w:t>1</w:t>
      </w:r>
      <w:r w:rsidRPr="00C53984">
        <w:t xml:space="preserve">, </w:t>
      </w:r>
      <w:r w:rsidRPr="00C53984">
        <w:rPr>
          <w:i/>
        </w:rPr>
        <w:t>k</w:t>
      </w:r>
      <w:r w:rsidRPr="00C53984">
        <w:rPr>
          <w:vertAlign w:val="subscript"/>
        </w:rPr>
        <w:t>2</w:t>
      </w:r>
      <w:r w:rsidRPr="00C53984">
        <w:t xml:space="preserve">, </w:t>
      </w:r>
      <w:r w:rsidRPr="00C53984">
        <w:rPr>
          <w:i/>
        </w:rPr>
        <w:t>k</w:t>
      </w:r>
      <w:r w:rsidRPr="00C53984">
        <w:rPr>
          <w:vertAlign w:val="subscript"/>
        </w:rPr>
        <w:t>4</w:t>
      </w:r>
    </w:p>
    <w:p w:rsidR="00987E30" w:rsidRPr="00987E30" w:rsidRDefault="00987E30" w:rsidP="00987E30">
      <w:pPr>
        <w:jc w:val="both"/>
        <w:rPr>
          <w:sz w:val="24"/>
        </w:rPr>
      </w:pPr>
      <w:r w:rsidRPr="00987E30">
        <w:rPr>
          <w:i/>
          <w:sz w:val="24"/>
        </w:rPr>
        <w:t>k</w:t>
      </w:r>
      <w:r w:rsidRPr="00987E30">
        <w:rPr>
          <w:sz w:val="24"/>
          <w:vertAlign w:val="subscript"/>
        </w:rPr>
        <w:t>1</w:t>
      </w:r>
      <w:r w:rsidRPr="00987E30">
        <w:rPr>
          <w:sz w:val="24"/>
        </w:rPr>
        <w:t xml:space="preserve"> для отливок:</w:t>
      </w:r>
    </w:p>
    <w:p w:rsidR="00987E30" w:rsidRPr="00987E30" w:rsidRDefault="00987E30" w:rsidP="00987E30">
      <w:pPr>
        <w:tabs>
          <w:tab w:val="left" w:leader="dot" w:pos="5387"/>
        </w:tabs>
        <w:ind w:firstLine="709"/>
        <w:jc w:val="both"/>
        <w:rPr>
          <w:sz w:val="24"/>
        </w:rPr>
      </w:pPr>
      <w:r w:rsidRPr="00987E30">
        <w:rPr>
          <w:sz w:val="24"/>
        </w:rPr>
        <w:t xml:space="preserve">толстостенных простой конфигурации </w:t>
      </w:r>
      <w:r w:rsidRPr="00987E30">
        <w:rPr>
          <w:sz w:val="24"/>
        </w:rPr>
        <w:tab/>
        <w:t>0,75</w:t>
      </w:r>
    </w:p>
    <w:p w:rsidR="00987E30" w:rsidRPr="00987E30" w:rsidRDefault="00987E30" w:rsidP="00987E30">
      <w:pPr>
        <w:tabs>
          <w:tab w:val="left" w:leader="dot" w:pos="5387"/>
        </w:tabs>
        <w:ind w:firstLine="709"/>
        <w:jc w:val="both"/>
        <w:rPr>
          <w:sz w:val="24"/>
        </w:rPr>
      </w:pPr>
      <w:r w:rsidRPr="00987E30">
        <w:rPr>
          <w:sz w:val="24"/>
        </w:rPr>
        <w:t xml:space="preserve">коробчатого сечения </w:t>
      </w:r>
      <w:r w:rsidRPr="00987E30">
        <w:rPr>
          <w:sz w:val="24"/>
        </w:rPr>
        <w:tab/>
      </w:r>
      <w:r>
        <w:rPr>
          <w:sz w:val="24"/>
        </w:rPr>
        <w:t xml:space="preserve"> </w:t>
      </w:r>
      <w:r w:rsidRPr="00987E30">
        <w:rPr>
          <w:sz w:val="24"/>
        </w:rPr>
        <w:t>1,0</w:t>
      </w:r>
    </w:p>
    <w:p w:rsidR="00987E30" w:rsidRPr="00987E30" w:rsidRDefault="00987E30" w:rsidP="00987E30">
      <w:pPr>
        <w:tabs>
          <w:tab w:val="left" w:leader="dot" w:pos="5387"/>
        </w:tabs>
        <w:ind w:firstLine="709"/>
        <w:jc w:val="both"/>
        <w:rPr>
          <w:sz w:val="24"/>
        </w:rPr>
      </w:pPr>
      <w:r w:rsidRPr="00987E30">
        <w:rPr>
          <w:sz w:val="24"/>
        </w:rPr>
        <w:t xml:space="preserve">сложной конфигурации </w:t>
      </w:r>
      <w:r w:rsidRPr="00987E30">
        <w:rPr>
          <w:sz w:val="24"/>
        </w:rPr>
        <w:tab/>
      </w:r>
      <w:r>
        <w:rPr>
          <w:sz w:val="24"/>
        </w:rPr>
        <w:t xml:space="preserve"> </w:t>
      </w:r>
      <w:r w:rsidRPr="00987E30">
        <w:rPr>
          <w:sz w:val="24"/>
        </w:rPr>
        <w:t>1,5</w:t>
      </w:r>
    </w:p>
    <w:p w:rsidR="00987E30" w:rsidRPr="00987E30" w:rsidRDefault="00987E30" w:rsidP="00987E30">
      <w:pPr>
        <w:tabs>
          <w:tab w:val="left" w:leader="dot" w:pos="5387"/>
        </w:tabs>
        <w:ind w:firstLine="709"/>
        <w:jc w:val="both"/>
        <w:rPr>
          <w:sz w:val="24"/>
        </w:rPr>
      </w:pPr>
      <w:r w:rsidRPr="00987E30">
        <w:rPr>
          <w:sz w:val="24"/>
        </w:rPr>
        <w:t xml:space="preserve">очень сложных с тонкими ребрами </w:t>
      </w:r>
      <w:r w:rsidRPr="00987E30">
        <w:rPr>
          <w:sz w:val="24"/>
        </w:rPr>
        <w:tab/>
      </w:r>
      <w:r>
        <w:rPr>
          <w:sz w:val="24"/>
        </w:rPr>
        <w:t xml:space="preserve"> </w:t>
      </w:r>
      <w:r w:rsidRPr="00987E30">
        <w:rPr>
          <w:sz w:val="24"/>
        </w:rPr>
        <w:t>2,0</w:t>
      </w:r>
    </w:p>
    <w:p w:rsidR="00987E30" w:rsidRPr="00987E30" w:rsidRDefault="00987E30" w:rsidP="00987E30">
      <w:pPr>
        <w:tabs>
          <w:tab w:val="left" w:leader="dot" w:pos="2268"/>
          <w:tab w:val="left" w:pos="3261"/>
          <w:tab w:val="left" w:pos="4395"/>
          <w:tab w:val="left" w:pos="5387"/>
          <w:tab w:val="left" w:pos="6379"/>
          <w:tab w:val="left" w:pos="7655"/>
        </w:tabs>
        <w:jc w:val="both"/>
        <w:rPr>
          <w:sz w:val="24"/>
        </w:rPr>
      </w:pPr>
      <w:r w:rsidRPr="00987E30">
        <w:rPr>
          <w:i/>
          <w:sz w:val="24"/>
        </w:rPr>
        <w:t>k</w:t>
      </w:r>
      <w:r w:rsidRPr="00987E30">
        <w:rPr>
          <w:sz w:val="24"/>
          <w:vertAlign w:val="subscript"/>
        </w:rPr>
        <w:t>2</w:t>
      </w:r>
      <w:r w:rsidRPr="00987E30">
        <w:rPr>
          <w:sz w:val="24"/>
        </w:rPr>
        <w:t xml:space="preserve"> </w:t>
      </w:r>
      <w:r w:rsidRPr="00987E30">
        <w:rPr>
          <w:sz w:val="24"/>
        </w:rPr>
        <w:tab/>
        <w:t>2,5</w:t>
      </w:r>
      <w:r w:rsidRPr="00987E30">
        <w:rPr>
          <w:sz w:val="24"/>
        </w:rPr>
        <w:tab/>
        <w:t>2,0</w:t>
      </w:r>
      <w:r w:rsidRPr="00987E30">
        <w:rPr>
          <w:sz w:val="24"/>
        </w:rPr>
        <w:tab/>
        <w:t>1,75</w:t>
      </w:r>
      <w:r w:rsidRPr="00987E30">
        <w:rPr>
          <w:sz w:val="24"/>
        </w:rPr>
        <w:tab/>
        <w:t>1,50</w:t>
      </w:r>
      <w:r w:rsidRPr="00987E30">
        <w:rPr>
          <w:sz w:val="24"/>
        </w:rPr>
        <w:tab/>
        <w:t>1,25</w:t>
      </w:r>
      <w:r w:rsidRPr="00987E30">
        <w:rPr>
          <w:sz w:val="24"/>
        </w:rPr>
        <w:tab/>
        <w:t>1,0</w:t>
      </w:r>
    </w:p>
    <w:p w:rsidR="00987E30" w:rsidRPr="00987E30" w:rsidRDefault="00987E30" w:rsidP="00987E30">
      <w:pPr>
        <w:tabs>
          <w:tab w:val="left" w:leader="dot" w:pos="2127"/>
          <w:tab w:val="left" w:pos="3119"/>
          <w:tab w:val="left" w:pos="3828"/>
          <w:tab w:val="left" w:pos="4253"/>
          <w:tab w:val="left" w:pos="5245"/>
          <w:tab w:val="left" w:pos="6237"/>
          <w:tab w:val="left" w:pos="7513"/>
        </w:tabs>
        <w:jc w:val="both"/>
        <w:rPr>
          <w:sz w:val="24"/>
        </w:rPr>
      </w:pPr>
      <w:r w:rsidRPr="00987E30">
        <w:rPr>
          <w:sz w:val="24"/>
        </w:rPr>
        <w:t xml:space="preserve">Давление, МПа </w:t>
      </w:r>
      <w:r w:rsidRPr="00987E30">
        <w:rPr>
          <w:sz w:val="24"/>
        </w:rPr>
        <w:tab/>
        <w:t>&lt; 20</w:t>
      </w:r>
      <w:r w:rsidRPr="00987E30">
        <w:rPr>
          <w:sz w:val="24"/>
        </w:rPr>
        <w:tab/>
        <w:t>20 – 40</w:t>
      </w:r>
      <w:r w:rsidRPr="00987E30">
        <w:rPr>
          <w:sz w:val="24"/>
        </w:rPr>
        <w:tab/>
        <w:t>40 – 60</w:t>
      </w:r>
      <w:r w:rsidRPr="00987E30">
        <w:rPr>
          <w:sz w:val="24"/>
        </w:rPr>
        <w:tab/>
        <w:t>60 – 80</w:t>
      </w:r>
      <w:r w:rsidRPr="00987E30">
        <w:rPr>
          <w:sz w:val="24"/>
        </w:rPr>
        <w:tab/>
        <w:t>80 – 100</w:t>
      </w:r>
      <w:r w:rsidRPr="00987E30">
        <w:rPr>
          <w:sz w:val="24"/>
        </w:rPr>
        <w:tab/>
        <w:t>&gt; 100</w:t>
      </w:r>
    </w:p>
    <w:p w:rsidR="00987E30" w:rsidRPr="00987E30" w:rsidRDefault="00987E30" w:rsidP="00987E30">
      <w:pPr>
        <w:tabs>
          <w:tab w:val="left" w:leader="dot" w:pos="2268"/>
          <w:tab w:val="left" w:pos="3261"/>
          <w:tab w:val="left" w:pos="4395"/>
          <w:tab w:val="left" w:pos="5387"/>
          <w:tab w:val="left" w:pos="6521"/>
          <w:tab w:val="left" w:pos="7655"/>
        </w:tabs>
        <w:jc w:val="both"/>
        <w:rPr>
          <w:sz w:val="24"/>
        </w:rPr>
      </w:pPr>
      <w:r w:rsidRPr="00987E30">
        <w:rPr>
          <w:i/>
          <w:sz w:val="24"/>
        </w:rPr>
        <w:t>k</w:t>
      </w:r>
      <w:r w:rsidRPr="00987E30">
        <w:rPr>
          <w:sz w:val="24"/>
          <w:vertAlign w:val="subscript"/>
        </w:rPr>
        <w:t>4</w:t>
      </w:r>
      <w:r w:rsidRPr="00987E30">
        <w:rPr>
          <w:sz w:val="24"/>
        </w:rPr>
        <w:t xml:space="preserve"> </w:t>
      </w:r>
      <w:r w:rsidRPr="00987E30">
        <w:rPr>
          <w:sz w:val="24"/>
        </w:rPr>
        <w:tab/>
        <w:t>0,5</w:t>
      </w:r>
      <w:r w:rsidRPr="00987E30">
        <w:rPr>
          <w:sz w:val="24"/>
        </w:rPr>
        <w:tab/>
        <w:t>0,75</w:t>
      </w:r>
      <w:r w:rsidRPr="00987E30">
        <w:rPr>
          <w:sz w:val="24"/>
        </w:rPr>
        <w:tab/>
      </w:r>
      <w:r>
        <w:rPr>
          <w:sz w:val="24"/>
        </w:rPr>
        <w:t xml:space="preserve"> </w:t>
      </w:r>
      <w:r w:rsidRPr="00987E30">
        <w:rPr>
          <w:sz w:val="24"/>
        </w:rPr>
        <w:t>1,0</w:t>
      </w:r>
      <w:r w:rsidRPr="00987E30">
        <w:rPr>
          <w:sz w:val="24"/>
        </w:rPr>
        <w:tab/>
        <w:t>1,15</w:t>
      </w:r>
      <w:r w:rsidRPr="00987E30">
        <w:rPr>
          <w:sz w:val="24"/>
        </w:rPr>
        <w:tab/>
        <w:t>1,30</w:t>
      </w:r>
      <w:r w:rsidRPr="00987E30">
        <w:rPr>
          <w:sz w:val="24"/>
        </w:rPr>
        <w:tab/>
        <w:t>1,50</w:t>
      </w:r>
    </w:p>
    <w:p w:rsidR="00987E30" w:rsidRDefault="00987E30" w:rsidP="00987E30">
      <w:pPr>
        <w:jc w:val="both"/>
        <w:rPr>
          <w:sz w:val="24"/>
        </w:rPr>
      </w:pPr>
      <w:r>
        <w:rPr>
          <w:sz w:val="24"/>
        </w:rPr>
        <w:t>Средняя толщина</w:t>
      </w:r>
    </w:p>
    <w:p w:rsidR="00987E30" w:rsidRPr="00987E30" w:rsidRDefault="00987E30" w:rsidP="00987E30">
      <w:pPr>
        <w:tabs>
          <w:tab w:val="left" w:leader="dot" w:pos="2268"/>
          <w:tab w:val="left" w:pos="3261"/>
          <w:tab w:val="left" w:pos="4395"/>
          <w:tab w:val="left" w:pos="5529"/>
          <w:tab w:val="left" w:pos="6521"/>
          <w:tab w:val="left" w:pos="7655"/>
        </w:tabs>
        <w:jc w:val="both"/>
        <w:rPr>
          <w:sz w:val="24"/>
        </w:rPr>
      </w:pPr>
      <w:r w:rsidRPr="00987E30">
        <w:rPr>
          <w:sz w:val="24"/>
        </w:rPr>
        <w:t xml:space="preserve">стенок отливок, мм </w:t>
      </w:r>
      <w:r w:rsidRPr="00987E30">
        <w:rPr>
          <w:sz w:val="24"/>
        </w:rPr>
        <w:tab/>
        <w:t>&lt; 1</w:t>
      </w:r>
      <w:r w:rsidRPr="00987E30">
        <w:rPr>
          <w:sz w:val="24"/>
        </w:rPr>
        <w:tab/>
        <w:t>1 – 2</w:t>
      </w:r>
      <w:r w:rsidRPr="00987E30">
        <w:rPr>
          <w:sz w:val="24"/>
        </w:rPr>
        <w:tab/>
        <w:t>2 – 4</w:t>
      </w:r>
      <w:r w:rsidRPr="00987E30">
        <w:rPr>
          <w:sz w:val="24"/>
        </w:rPr>
        <w:tab/>
        <w:t>4 – 6</w:t>
      </w:r>
      <w:r w:rsidRPr="00987E30">
        <w:rPr>
          <w:sz w:val="24"/>
        </w:rPr>
        <w:tab/>
        <w:t>6 – 9</w:t>
      </w:r>
      <w:r w:rsidRPr="00987E30">
        <w:rPr>
          <w:sz w:val="24"/>
        </w:rPr>
        <w:tab/>
        <w:t>&gt; 9</w:t>
      </w:r>
    </w:p>
    <w:p w:rsidR="00F51402" w:rsidRDefault="00987E30" w:rsidP="0088763D">
      <w:pPr>
        <w:ind w:firstLine="709"/>
        <w:jc w:val="both"/>
      </w:pPr>
      <w:r w:rsidRPr="00987E30">
        <w:t>После преобразований применительно к цинковым отливкам формула для расчета площади поперечного сечения питателей (мм</w:t>
      </w:r>
      <w:r w:rsidRPr="00987E30">
        <w:rPr>
          <w:vertAlign w:val="superscript"/>
        </w:rPr>
        <w:t>2</w:t>
      </w:r>
      <w:r w:rsidRPr="00987E30">
        <w:t>) имеет следующий вид:</w:t>
      </w:r>
    </w:p>
    <w:p w:rsidR="00F51402" w:rsidRDefault="004148B5" w:rsidP="0088763D">
      <w:pPr>
        <w:ind w:firstLine="709"/>
        <w:jc w:val="both"/>
      </w:pPr>
      <m:oMathPara>
        <m:oMath>
          <m:sSub>
            <m:sSubPr>
              <m:ctrlPr>
                <w:rPr>
                  <w:rFonts w:ascii="Cambria Math" w:hAnsi="Cambria Math"/>
                  <w:i/>
                </w:rPr>
              </m:ctrlPr>
            </m:sSubPr>
            <m:e>
              <m:r>
                <w:rPr>
                  <w:rFonts w:ascii="Cambria Math" w:hAnsi="Cambria Math"/>
                  <w:lang w:val="en-US"/>
                </w:rPr>
                <m:t>F</m:t>
              </m:r>
            </m:e>
            <m:sub>
              <m:r>
                <w:rPr>
                  <w:rFonts w:ascii="Cambria Math" w:hAnsi="Cambria Math"/>
                </w:rPr>
                <m:t>п</m:t>
              </m:r>
            </m:sub>
          </m:sSub>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600</m:t>
              </m:r>
            </m:den>
          </m:f>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m</m:t>
                  </m:r>
                </m:e>
                <m:sub>
                  <m:r>
                    <w:rPr>
                      <w:rFonts w:ascii="Cambria Math" w:hAnsi="Cambria Math"/>
                    </w:rPr>
                    <m:t>отл</m:t>
                  </m:r>
                </m:sub>
              </m:sSub>
            </m:num>
            <m:den>
              <m:sSub>
                <m:sSubPr>
                  <m:ctrlPr>
                    <w:rPr>
                      <w:rFonts w:ascii="Cambria Math" w:hAnsi="Cambria Math"/>
                      <w:i/>
                    </w:rPr>
                  </m:ctrlPr>
                </m:sSubPr>
                <m:e>
                  <m:r>
                    <w:rPr>
                      <w:rFonts w:ascii="Cambria Math" w:hAnsi="Cambria Math"/>
                    </w:rPr>
                    <m:t>k</m:t>
                  </m:r>
                </m:e>
                <m:sub>
                  <m:r>
                    <w:rPr>
                      <w:rFonts w:ascii="Cambria Math" w:hAnsi="Cambria Math"/>
                    </w:rPr>
                    <m:t>1</m:t>
                  </m:r>
                </m:sub>
              </m:sSub>
              <m:sSub>
                <m:sSubPr>
                  <m:ctrlPr>
                    <w:rPr>
                      <w:rFonts w:ascii="Cambria Math" w:hAnsi="Cambria Math"/>
                      <w:i/>
                    </w:rPr>
                  </m:ctrlPr>
                </m:sSubPr>
                <m:e>
                  <m:r>
                    <w:rPr>
                      <w:rFonts w:ascii="Cambria Math" w:hAnsi="Cambria Math"/>
                    </w:rPr>
                    <m:t>k</m:t>
                  </m:r>
                </m:e>
                <m:sub>
                  <m:r>
                    <w:rPr>
                      <w:rFonts w:ascii="Cambria Math" w:hAnsi="Cambria Math"/>
                    </w:rPr>
                    <m:t>2</m:t>
                  </m:r>
                </m:sub>
              </m:sSub>
              <m:sSub>
                <m:sSubPr>
                  <m:ctrlPr>
                    <w:rPr>
                      <w:rFonts w:ascii="Cambria Math" w:hAnsi="Cambria Math"/>
                      <w:i/>
                    </w:rPr>
                  </m:ctrlPr>
                </m:sSubPr>
                <m:e>
                  <m:r>
                    <w:rPr>
                      <w:rFonts w:ascii="Cambria Math" w:hAnsi="Cambria Math"/>
                    </w:rPr>
                    <m:t>k</m:t>
                  </m:r>
                </m:e>
                <m:sub>
                  <m:r>
                    <w:rPr>
                      <w:rFonts w:ascii="Cambria Math" w:hAnsi="Cambria Math"/>
                    </w:rPr>
                    <m:t>4</m:t>
                  </m:r>
                </m:sub>
              </m:sSub>
            </m:den>
          </m:f>
          <m:r>
            <w:rPr>
              <w:rFonts w:ascii="Cambria Math" w:hAnsi="Cambria Math"/>
            </w:rPr>
            <m:t>.</m:t>
          </m:r>
        </m:oMath>
      </m:oMathPara>
    </w:p>
    <w:p w:rsidR="00BD2B89" w:rsidRPr="00BD2B89" w:rsidRDefault="00BD2B89" w:rsidP="00BD2B89">
      <w:pPr>
        <w:ind w:firstLine="709"/>
        <w:jc w:val="both"/>
      </w:pPr>
      <w:r w:rsidRPr="00BD2B89">
        <w:t>Ширину питателя (</w:t>
      </w:r>
      <w:r w:rsidRPr="00BD2B89">
        <w:rPr>
          <w:i/>
        </w:rPr>
        <w:t>b</w:t>
      </w:r>
      <w:r w:rsidRPr="00BD2B89">
        <w:t>) для цинковых отливок определяют, исходя из расчетной площади поперечного сечения питателя (</w:t>
      </w:r>
      <w:r w:rsidRPr="00BD2B89">
        <w:rPr>
          <w:i/>
        </w:rPr>
        <w:t>F</w:t>
      </w:r>
      <w:r w:rsidRPr="00BD2B89">
        <w:rPr>
          <w:vertAlign w:val="subscript"/>
        </w:rPr>
        <w:t>п</w:t>
      </w:r>
      <w:r w:rsidRPr="00BD2B89">
        <w:t>) с учетом рекомендуемой толщины (δ</w:t>
      </w:r>
      <w:r w:rsidRPr="00BD2B89">
        <w:rPr>
          <w:vertAlign w:val="subscript"/>
        </w:rPr>
        <w:t>п</w:t>
      </w:r>
      <w:r w:rsidRPr="00BD2B89">
        <w:t xml:space="preserve"> = 0,5 ÷ 2,0 мм) : </w:t>
      </w:r>
      <w:r w:rsidRPr="00BD2B89">
        <w:rPr>
          <w:i/>
        </w:rPr>
        <w:t>b</w:t>
      </w:r>
      <w:r w:rsidRPr="00BD2B89">
        <w:t xml:space="preserve"> = </w:t>
      </w:r>
      <w:r w:rsidRPr="00BD2B89">
        <w:rPr>
          <w:i/>
        </w:rPr>
        <w:t>F</w:t>
      </w:r>
      <w:r w:rsidRPr="00BD2B89">
        <w:rPr>
          <w:vertAlign w:val="subscript"/>
        </w:rPr>
        <w:t>п</w:t>
      </w:r>
      <w:r w:rsidRPr="00BD2B89">
        <w:t>/δ</w:t>
      </w:r>
      <w:r w:rsidRPr="00BD2B89">
        <w:rPr>
          <w:vertAlign w:val="subscript"/>
        </w:rPr>
        <w:t>п</w:t>
      </w:r>
      <w:r w:rsidRPr="00BD2B89">
        <w:t>, мм. Длину питателя обычно принимают равной 4 – 8 мм.</w:t>
      </w:r>
    </w:p>
    <w:p w:rsidR="00BD2B89" w:rsidRPr="00BD2B89" w:rsidRDefault="00BD2B89" w:rsidP="00BD2B89">
      <w:pPr>
        <w:ind w:firstLine="709"/>
        <w:jc w:val="both"/>
      </w:pPr>
      <w:r w:rsidRPr="00BD2B89">
        <w:t>При решении вопроса о месте установки питателей следует соблюдать общий для любых литейных форм принцип: металл должен поступать в форму так, чтобы на его пути не было препятствий (стержней, выступов), вызывающих завихрения потока. Питатель следует располагать так, чтобы расплав поступал в первую очередь в труднозаполняемые участки формы.</w:t>
      </w:r>
    </w:p>
    <w:p w:rsidR="00BD2B89" w:rsidRPr="00BD2B89" w:rsidRDefault="00BD2B89" w:rsidP="00BD2B89">
      <w:pPr>
        <w:ind w:firstLine="709"/>
        <w:jc w:val="both"/>
      </w:pPr>
      <w:r w:rsidRPr="00BD2B89">
        <w:rPr>
          <w:i/>
        </w:rPr>
        <w:t>Вентиляционная система</w:t>
      </w:r>
      <w:r w:rsidRPr="00BD2B89">
        <w:t xml:space="preserve"> представляет собой совокупность каналов и резервуаров, через которые воздух и газы вытесняются из полости формы в процессе ее заполнения металлом. Вентиляция пресс-форм имеет особое значение, так как материал формы в отличие от обычной песчаной формы, газонепроницаем, а скорость движения расплава в форме значительно больше, чем при обычной заливке. Поэтому при недостаточной вентиляции пресс-форм возникает опасность появления в отливках газовых и воздушных раковин.</w:t>
      </w:r>
    </w:p>
    <w:p w:rsidR="00F51402" w:rsidRDefault="00BD2B89" w:rsidP="00BD2B89">
      <w:pPr>
        <w:ind w:firstLine="709"/>
        <w:jc w:val="both"/>
      </w:pPr>
      <w:r w:rsidRPr="00BD2B89">
        <w:t xml:space="preserve">При выборе размеров вентиляционных каналов задаются их глубиной, а после </w:t>
      </w:r>
      <w:r w:rsidRPr="001555CF">
        <w:rPr>
          <w:spacing w:val="-6"/>
        </w:rPr>
        <w:t>определения</w:t>
      </w:r>
      <w:r w:rsidRPr="00BD2B89">
        <w:t xml:space="preserve"> </w:t>
      </w:r>
      <w:r w:rsidRPr="001555CF">
        <w:rPr>
          <w:spacing w:val="-6"/>
        </w:rPr>
        <w:t>площади</w:t>
      </w:r>
      <w:r w:rsidRPr="00BD2B89">
        <w:t xml:space="preserve"> </w:t>
      </w:r>
      <w:r w:rsidRPr="001555CF">
        <w:rPr>
          <w:spacing w:val="-6"/>
        </w:rPr>
        <w:t>поперечного</w:t>
      </w:r>
      <w:r w:rsidRPr="00BD2B89">
        <w:t xml:space="preserve"> </w:t>
      </w:r>
      <w:r w:rsidRPr="001555CF">
        <w:rPr>
          <w:spacing w:val="-6"/>
        </w:rPr>
        <w:t>сечения</w:t>
      </w:r>
      <w:r w:rsidRPr="00BD2B89">
        <w:t xml:space="preserve"> </w:t>
      </w:r>
      <w:r w:rsidRPr="001555CF">
        <w:rPr>
          <w:spacing w:val="-6"/>
        </w:rPr>
        <w:t>канала</w:t>
      </w:r>
      <w:r w:rsidRPr="00BD2B89">
        <w:t xml:space="preserve"> </w:t>
      </w:r>
      <w:r w:rsidRPr="001555CF">
        <w:rPr>
          <w:spacing w:val="-6"/>
        </w:rPr>
        <w:t>находят</w:t>
      </w:r>
      <w:r w:rsidRPr="00BD2B89">
        <w:t xml:space="preserve"> </w:t>
      </w:r>
      <w:r w:rsidRPr="001555CF">
        <w:rPr>
          <w:spacing w:val="-6"/>
        </w:rPr>
        <w:t>общую</w:t>
      </w:r>
      <w:r w:rsidRPr="00BD2B89">
        <w:t xml:space="preserve"> </w:t>
      </w:r>
      <w:r w:rsidRPr="001555CF">
        <w:rPr>
          <w:spacing w:val="-6"/>
        </w:rPr>
        <w:t>ширину</w:t>
      </w:r>
      <w:r w:rsidRPr="00BD2B89">
        <w:t xml:space="preserve"> </w:t>
      </w:r>
      <w:r w:rsidRPr="001555CF">
        <w:rPr>
          <w:spacing w:val="-6"/>
        </w:rPr>
        <w:t xml:space="preserve">воздухоотвода. </w:t>
      </w:r>
      <w:r w:rsidRPr="001555CF">
        <w:t>Сумма площадей поперечных</w:t>
      </w:r>
      <w:r w:rsidR="001555CF" w:rsidRPr="001555CF">
        <w:t xml:space="preserve"> </w:t>
      </w:r>
      <w:r w:rsidR="001555CF" w:rsidRPr="001555CF">
        <w:rPr>
          <w:spacing w:val="-6"/>
        </w:rPr>
        <w:t>сечений</w:t>
      </w:r>
      <w:r w:rsidR="001555CF">
        <w:t xml:space="preserve"> </w:t>
      </w:r>
      <w:r w:rsidR="001555CF" w:rsidRPr="001555CF">
        <w:rPr>
          <w:spacing w:val="-6"/>
        </w:rPr>
        <w:t>вентиляционных</w:t>
      </w:r>
    </w:p>
    <w:p w:rsidR="00F51402" w:rsidRDefault="00F51402" w:rsidP="0088763D">
      <w:pPr>
        <w:ind w:firstLine="709"/>
        <w:jc w:val="both"/>
      </w:pPr>
    </w:p>
    <w:p w:rsidR="001555CF" w:rsidRDefault="001555CF" w:rsidP="0088763D">
      <w:pPr>
        <w:ind w:firstLine="709"/>
        <w:jc w:val="both"/>
        <w:sectPr w:rsidR="001555CF" w:rsidSect="001555CF">
          <w:pgSz w:w="10773" w:h="15026" w:code="11"/>
          <w:pgMar w:top="567" w:right="567" w:bottom="567" w:left="1134" w:header="0" w:footer="0" w:gutter="0"/>
          <w:cols w:space="708"/>
          <w:docGrid w:linePitch="381"/>
        </w:sectPr>
      </w:pPr>
    </w:p>
    <w:p w:rsidR="001555CF" w:rsidRPr="001555CF" w:rsidRDefault="001555CF" w:rsidP="001555CF">
      <w:pPr>
        <w:jc w:val="both"/>
      </w:pPr>
      <w:r w:rsidRPr="001555CF">
        <w:lastRenderedPageBreak/>
        <w:t>каналов (Σ</w:t>
      </w:r>
      <w:r w:rsidRPr="001555CF">
        <w:rPr>
          <w:i/>
        </w:rPr>
        <w:t>F</w:t>
      </w:r>
      <w:r w:rsidRPr="001555CF">
        <w:rPr>
          <w:vertAlign w:val="subscript"/>
        </w:rPr>
        <w:t>в. к</w:t>
      </w:r>
      <w:r w:rsidRPr="001555CF">
        <w:t>) должна быть больше суммы поперечных сечений питателей (Σ</w:t>
      </w:r>
      <w:r w:rsidRPr="001555CF">
        <w:rPr>
          <w:i/>
        </w:rPr>
        <w:t>F</w:t>
      </w:r>
      <w:r w:rsidRPr="001555CF">
        <w:rPr>
          <w:vertAlign w:val="subscript"/>
        </w:rPr>
        <w:t>п</w:t>
      </w:r>
      <w:r w:rsidRPr="001555CF">
        <w:t>). Обычно Σ</w:t>
      </w:r>
      <w:r w:rsidRPr="001555CF">
        <w:rPr>
          <w:i/>
        </w:rPr>
        <w:t>F</w:t>
      </w:r>
      <w:r w:rsidRPr="001555CF">
        <w:rPr>
          <w:vertAlign w:val="subscript"/>
        </w:rPr>
        <w:t>в. к</w:t>
      </w:r>
      <w:r w:rsidRPr="001555CF">
        <w:t xml:space="preserve"> = 1,1 Σ</w:t>
      </w:r>
      <w:r w:rsidRPr="001555CF">
        <w:rPr>
          <w:i/>
        </w:rPr>
        <w:t>F</w:t>
      </w:r>
      <w:r w:rsidRPr="001555CF">
        <w:rPr>
          <w:vertAlign w:val="subscript"/>
        </w:rPr>
        <w:t>п</w:t>
      </w:r>
      <w:r w:rsidRPr="001555CF">
        <w:t>.</w:t>
      </w:r>
    </w:p>
    <w:p w:rsidR="001555CF" w:rsidRPr="001555CF" w:rsidRDefault="001555CF" w:rsidP="001555CF">
      <w:pPr>
        <w:ind w:firstLine="709"/>
        <w:jc w:val="both"/>
      </w:pPr>
      <w:r w:rsidRPr="001555CF">
        <w:t>Для улучшения вентиляции в форме дополнительно (в местах возможного скопления воздуха) устанавливают пористые металлокерамические или игольчатые вставки. Игольчатые вставки собирают в пакеты из металлических игл диаметром 0,4 мм.</w:t>
      </w:r>
    </w:p>
    <w:p w:rsidR="001555CF" w:rsidRPr="001555CF" w:rsidRDefault="001555CF" w:rsidP="001555CF">
      <w:pPr>
        <w:ind w:firstLine="709"/>
        <w:jc w:val="both"/>
      </w:pPr>
      <w:r w:rsidRPr="001555CF">
        <w:rPr>
          <w:i/>
        </w:rPr>
        <w:t>Подогрев и охлаждение пресс-форм</w:t>
      </w:r>
      <w:r w:rsidRPr="001555CF">
        <w:t>. При заливке цинковых сплавов в холодные пресс-формы наблюдается повышенная пористость отливок, а на их поверхности образуются неспаи в виде так называемого «мороза». Перегрев пресс-формы также способствует увеличению пористости отливок, особенно в утолщенных местах, снижает производительность и стойкость пресс-форм. Помимо этого, повышается вероятность налипания расплава на рабочую поверхность пресс-формы.</w:t>
      </w:r>
    </w:p>
    <w:p w:rsidR="001555CF" w:rsidRPr="001555CF" w:rsidRDefault="001555CF" w:rsidP="001555CF">
      <w:pPr>
        <w:ind w:firstLine="709"/>
        <w:jc w:val="both"/>
      </w:pPr>
      <w:r w:rsidRPr="001555CF">
        <w:t>Для поддержания постоянного заданного температурного режима рабочей поверхности пресс-формы следует предусматривать искусственные способы их охлаждения либо нагрева. Охлаждение формы осуществляют пропусканием воды, масла или холодного воздуха через охладительную систему (каналы) пресс-формы. Широкое применение находит также обдувка рабочих поверхностей пресс-формы сжатым воздухом.</w:t>
      </w:r>
    </w:p>
    <w:p w:rsidR="001555CF" w:rsidRPr="001555CF" w:rsidRDefault="001555CF" w:rsidP="001555CF">
      <w:pPr>
        <w:ind w:firstLine="709"/>
        <w:jc w:val="both"/>
      </w:pPr>
      <w:r w:rsidRPr="001555CF">
        <w:t>Нагрев формы производят различными способами: электрокассетой, газовой горелкой, паяльной лампой. Иногда применяют разогрев форм с помощью запрессовки расплава. Однако этот способ нельзя считать оправданным из-за преждевременного износа рабочих поверхностей пресс-формы.</w:t>
      </w:r>
    </w:p>
    <w:p w:rsidR="001555CF" w:rsidRPr="001555CF" w:rsidRDefault="001555CF" w:rsidP="001555CF">
      <w:pPr>
        <w:ind w:firstLine="709"/>
        <w:jc w:val="both"/>
      </w:pPr>
      <w:r w:rsidRPr="001555CF">
        <w:t>Для улучшения механических свойств, выравнивания структуры металла и снятия внутренних напряжений отдельные детали пресс-форм подвергают термической обработке. Для повышения стойкости формообразующих деталей пресс-формы и снижения прилипаемости цинковых расплавов к формам их поверхность подвергают химико-термической обработке (азотированию, фосфатированию, воронению), в результате которой на поверхности деталей пресс-формы образуются твердые и прочные пленки. Кроме этого, рабочие поверхности деталей пресс-форм подвергают шлифованию и полировке.</w:t>
      </w:r>
    </w:p>
    <w:p w:rsidR="001555CF" w:rsidRPr="001555CF" w:rsidRDefault="001555CF" w:rsidP="001555CF">
      <w:pPr>
        <w:ind w:firstLine="709"/>
        <w:jc w:val="both"/>
      </w:pPr>
      <w:r w:rsidRPr="001555CF">
        <w:t>Хорошо спроектированная и изготовленная из подходящих для данных условий материалов пресс-форма при правильной эксплуатации обеспечивает получение в среднем до 250 тыс. цинковых отливок.</w:t>
      </w:r>
    </w:p>
    <w:p w:rsidR="001555CF" w:rsidRPr="001555CF" w:rsidRDefault="001555CF" w:rsidP="001555CF">
      <w:pPr>
        <w:ind w:firstLine="709"/>
        <w:jc w:val="both"/>
      </w:pPr>
    </w:p>
    <w:p w:rsidR="001555CF" w:rsidRPr="001555CF" w:rsidRDefault="001555CF" w:rsidP="001555CF">
      <w:pPr>
        <w:jc w:val="center"/>
        <w:rPr>
          <w:i/>
        </w:rPr>
      </w:pPr>
      <w:r w:rsidRPr="001555CF">
        <w:rPr>
          <w:i/>
        </w:rPr>
        <w:t>Технологические параметры литья под давлением</w:t>
      </w:r>
    </w:p>
    <w:p w:rsidR="001555CF" w:rsidRPr="001555CF" w:rsidRDefault="001555CF" w:rsidP="001555CF">
      <w:pPr>
        <w:ind w:firstLine="709"/>
        <w:jc w:val="both"/>
      </w:pPr>
    </w:p>
    <w:p w:rsidR="001555CF" w:rsidRPr="001555CF" w:rsidRDefault="001555CF" w:rsidP="001555CF">
      <w:pPr>
        <w:ind w:firstLine="709"/>
        <w:jc w:val="both"/>
      </w:pPr>
      <w:r w:rsidRPr="001555CF">
        <w:t>Качество отливок, получаемых литьем под давлением, определяется следующими технологическими параметрами: удельным давлением на расплав во время заполнения пресс-формы, скоростью прессования, тепловым режимом процесса л</w:t>
      </w:r>
      <w:r w:rsidR="00B30F31">
        <w:t>итья. Кроме того, качество отливок зависит от качества</w:t>
      </w:r>
    </w:p>
    <w:p w:rsidR="00F51402" w:rsidRDefault="00F51402" w:rsidP="0088763D">
      <w:pPr>
        <w:ind w:firstLine="709"/>
        <w:jc w:val="both"/>
      </w:pPr>
    </w:p>
    <w:p w:rsidR="00B30F31" w:rsidRDefault="00B30F31" w:rsidP="0088763D">
      <w:pPr>
        <w:ind w:firstLine="709"/>
        <w:jc w:val="both"/>
        <w:sectPr w:rsidR="00B30F31" w:rsidSect="00B30F31">
          <w:pgSz w:w="10773" w:h="15593" w:code="11"/>
          <w:pgMar w:top="567" w:right="567" w:bottom="567" w:left="1134" w:header="0" w:footer="0" w:gutter="0"/>
          <w:cols w:space="708"/>
          <w:docGrid w:linePitch="381"/>
        </w:sectPr>
      </w:pPr>
    </w:p>
    <w:p w:rsidR="00B30F31" w:rsidRPr="00B30F31" w:rsidRDefault="00B30F31" w:rsidP="00B30F31">
      <w:pPr>
        <w:jc w:val="both"/>
      </w:pPr>
      <w:r w:rsidRPr="00B30F31">
        <w:lastRenderedPageBreak/>
        <w:t>подготовки рабочих поверхностей пресс – форм (смазка, очистка).</w:t>
      </w:r>
    </w:p>
    <w:p w:rsidR="00B30F31" w:rsidRPr="00B30F31" w:rsidRDefault="00B30F31" w:rsidP="00B30F31">
      <w:pPr>
        <w:ind w:firstLine="709"/>
        <w:jc w:val="both"/>
      </w:pPr>
      <w:r w:rsidRPr="00B30F31">
        <w:t>Удельное давление зависит от конструкции отливки и ее размеров. В современных машинах для литья под давлением можно в значительных пределах изменять удельное давление на расплав путем замены стаканов камеры прессования и прессующих поршней. Чем меньше диаметр камеры прессования и площадь поршня, действующего непосредственно на расплав, тем больше давление на расплав. Чем выше удельное давление прессования, тем плотнее отливки. При повышенном давлении исключается брак отливок по недоливам; кроме этого, повышение давления является наиболее эффективным средством устранения дефектов на поверхности отливок.</w:t>
      </w:r>
    </w:p>
    <w:p w:rsidR="00B30F31" w:rsidRPr="00B30F31" w:rsidRDefault="00B30F31" w:rsidP="00B30F31">
      <w:pPr>
        <w:ind w:firstLine="709"/>
        <w:jc w:val="both"/>
      </w:pPr>
      <w:r w:rsidRPr="00B30F31">
        <w:t>Ниже приведены рекомендуемые минимальные давления прессования (МПа) для цинковых отливок в зависимости от их толщины и сложности [47]:</w:t>
      </w:r>
    </w:p>
    <w:p w:rsidR="00B30F31" w:rsidRPr="00B30F31" w:rsidRDefault="00B30F31" w:rsidP="00B30F31">
      <w:pPr>
        <w:ind w:firstLine="709"/>
        <w:jc w:val="both"/>
      </w:pPr>
      <w:r w:rsidRPr="00B30F31">
        <w:t>Отливка со стенкой толщиной до 3 мм:</w:t>
      </w:r>
    </w:p>
    <w:p w:rsidR="00B30F31" w:rsidRPr="00B30F31" w:rsidRDefault="00B30F31" w:rsidP="00B30F31">
      <w:pPr>
        <w:tabs>
          <w:tab w:val="left" w:leader="dot" w:pos="6804"/>
        </w:tabs>
        <w:ind w:firstLine="1276"/>
        <w:jc w:val="both"/>
      </w:pPr>
      <w:r w:rsidRPr="00B30F31">
        <w:t xml:space="preserve">простая </w:t>
      </w:r>
      <w:r w:rsidRPr="00B30F31">
        <w:tab/>
        <w:t>24,5 – 44,0</w:t>
      </w:r>
    </w:p>
    <w:p w:rsidR="00B30F31" w:rsidRPr="00B30F31" w:rsidRDefault="00B30F31" w:rsidP="00B30F31">
      <w:pPr>
        <w:tabs>
          <w:tab w:val="left" w:leader="dot" w:pos="6804"/>
        </w:tabs>
        <w:ind w:firstLine="1276"/>
        <w:jc w:val="both"/>
      </w:pPr>
      <w:r w:rsidRPr="00B30F31">
        <w:t xml:space="preserve">сложная </w:t>
      </w:r>
      <w:r w:rsidRPr="00B30F31">
        <w:tab/>
        <w:t>34,5 – 44,0</w:t>
      </w:r>
    </w:p>
    <w:p w:rsidR="00B30F31" w:rsidRPr="00B30F31" w:rsidRDefault="00B30F31" w:rsidP="00B30F31">
      <w:pPr>
        <w:tabs>
          <w:tab w:val="left" w:leader="dot" w:pos="6804"/>
        </w:tabs>
        <w:ind w:firstLine="1276"/>
        <w:jc w:val="both"/>
      </w:pPr>
      <w:r w:rsidRPr="00B30F31">
        <w:t xml:space="preserve">очень сложная </w:t>
      </w:r>
      <w:r w:rsidRPr="00B30F31">
        <w:tab/>
        <w:t>44,0 – 49,0</w:t>
      </w:r>
    </w:p>
    <w:p w:rsidR="00B30F31" w:rsidRPr="00B30F31" w:rsidRDefault="00B30F31" w:rsidP="00B30F31">
      <w:pPr>
        <w:ind w:firstLine="709"/>
        <w:jc w:val="both"/>
      </w:pPr>
      <w:r w:rsidRPr="00B30F31">
        <w:t>Отливка со стенкой толщиной до 6 мм:</w:t>
      </w:r>
    </w:p>
    <w:p w:rsidR="00B30F31" w:rsidRPr="00B30F31" w:rsidRDefault="00B30F31" w:rsidP="00B30F31">
      <w:pPr>
        <w:tabs>
          <w:tab w:val="left" w:leader="dot" w:pos="6804"/>
        </w:tabs>
        <w:ind w:firstLine="1276"/>
        <w:jc w:val="both"/>
      </w:pPr>
      <w:r w:rsidRPr="00B30F31">
        <w:t xml:space="preserve">простая </w:t>
      </w:r>
      <w:r w:rsidRPr="00B30F31">
        <w:tab/>
        <w:t>44,0 – 54,0</w:t>
      </w:r>
    </w:p>
    <w:p w:rsidR="00B30F31" w:rsidRPr="00B30F31" w:rsidRDefault="00B30F31" w:rsidP="00B30F31">
      <w:pPr>
        <w:tabs>
          <w:tab w:val="left" w:leader="dot" w:pos="6804"/>
        </w:tabs>
        <w:ind w:firstLine="1276"/>
        <w:jc w:val="both"/>
      </w:pPr>
      <w:r w:rsidRPr="00B30F31">
        <w:t xml:space="preserve">сложная </w:t>
      </w:r>
      <w:r w:rsidRPr="00B30F31">
        <w:tab/>
        <w:t>54,0 – 59,0</w:t>
      </w:r>
    </w:p>
    <w:p w:rsidR="00B30F31" w:rsidRPr="00B30F31" w:rsidRDefault="00B30F31" w:rsidP="00B30F31">
      <w:pPr>
        <w:ind w:firstLine="709"/>
        <w:jc w:val="both"/>
      </w:pPr>
    </w:p>
    <w:p w:rsidR="00B30F31" w:rsidRPr="00B30F31" w:rsidRDefault="00B30F31" w:rsidP="00B30F31">
      <w:pPr>
        <w:ind w:firstLine="709"/>
        <w:jc w:val="both"/>
      </w:pPr>
      <w:r w:rsidRPr="00B30F31">
        <w:t xml:space="preserve">Скорость прессования определяется скоростью движения прессующего поршня и оказывает влияние на скорость заполнения (скорость впуска) полости формы расплавом. Скорость прессования является важным показателем, определяющим качество отливок. Если отливка формируется с нечистой поверхностью, то следует увеличивать скорость прессования и уменьшать время заполнения формы расплавом. Напротив, если отливка поражена </w:t>
      </w:r>
      <w:bookmarkStart w:id="115" w:name="OLE_LINK69"/>
      <w:bookmarkStart w:id="116" w:name="OLE_LINK70"/>
      <w:r w:rsidR="0025292B" w:rsidRPr="00B30F31">
        <w:t>газ</w:t>
      </w:r>
      <w:r w:rsidR="0025292B">
        <w:t>о</w:t>
      </w:r>
      <w:r w:rsidR="0025292B" w:rsidRPr="00B30F31">
        <w:t>воздушной</w:t>
      </w:r>
      <w:bookmarkEnd w:id="115"/>
      <w:bookmarkEnd w:id="116"/>
      <w:r w:rsidRPr="00B30F31">
        <w:t xml:space="preserve"> пористостью, следует уменьшать скорость прессования и увеличивать время заполнения формы расплавом.</w:t>
      </w:r>
    </w:p>
    <w:p w:rsidR="00B30F31" w:rsidRPr="00B30F31" w:rsidRDefault="00B30F31" w:rsidP="00B30F31">
      <w:pPr>
        <w:ind w:firstLine="709"/>
        <w:jc w:val="both"/>
      </w:pPr>
      <w:r w:rsidRPr="00B30F31">
        <w:t>Ниже приведены рекомендуемые значения скорости впуска (м/с) при получении цинковых отливок различных конфигураций литьем под давлением:</w:t>
      </w:r>
    </w:p>
    <w:p w:rsidR="00B30F31" w:rsidRPr="00B30F31" w:rsidRDefault="00B30F31" w:rsidP="00B30F31">
      <w:pPr>
        <w:ind w:firstLine="709"/>
        <w:jc w:val="both"/>
      </w:pPr>
      <w:r w:rsidRPr="00B30F31">
        <w:t>Тонкостенные с местными утолщениями:</w:t>
      </w:r>
    </w:p>
    <w:p w:rsidR="00B30F31" w:rsidRPr="00B30F31" w:rsidRDefault="00B30F31" w:rsidP="00B30F31">
      <w:pPr>
        <w:tabs>
          <w:tab w:val="left" w:leader="dot" w:pos="6804"/>
        </w:tabs>
        <w:ind w:firstLine="1276"/>
        <w:jc w:val="both"/>
      </w:pPr>
      <w:r w:rsidRPr="00B30F31">
        <w:t xml:space="preserve">простые </w:t>
      </w:r>
      <w:r w:rsidRPr="00B30F31">
        <w:tab/>
        <w:t>80 – 100</w:t>
      </w:r>
    </w:p>
    <w:p w:rsidR="00B30F31" w:rsidRPr="00B30F31" w:rsidRDefault="00B30F31" w:rsidP="00B30F31">
      <w:pPr>
        <w:tabs>
          <w:tab w:val="left" w:leader="dot" w:pos="6804"/>
        </w:tabs>
        <w:ind w:firstLine="1276"/>
        <w:jc w:val="both"/>
      </w:pPr>
      <w:r w:rsidRPr="00B30F31">
        <w:t xml:space="preserve">сложные </w:t>
      </w:r>
      <w:r w:rsidRPr="00B30F31">
        <w:tab/>
        <w:t>100 – 120</w:t>
      </w:r>
    </w:p>
    <w:p w:rsidR="00B30F31" w:rsidRPr="00B30F31" w:rsidRDefault="00B30F31" w:rsidP="00B30F31">
      <w:pPr>
        <w:ind w:firstLine="709"/>
        <w:jc w:val="both"/>
      </w:pPr>
      <w:r w:rsidRPr="00B30F31">
        <w:t>Тонкостенные (1,5 – 3,0 мм):</w:t>
      </w:r>
    </w:p>
    <w:p w:rsidR="00B30F31" w:rsidRPr="00B30F31" w:rsidRDefault="00B30F31" w:rsidP="00B30F31">
      <w:pPr>
        <w:tabs>
          <w:tab w:val="left" w:leader="dot" w:pos="6804"/>
        </w:tabs>
        <w:ind w:firstLine="1276"/>
        <w:jc w:val="both"/>
      </w:pPr>
      <w:r w:rsidRPr="00B30F31">
        <w:t xml:space="preserve">простые </w:t>
      </w:r>
      <w:r w:rsidRPr="00B30F31">
        <w:tab/>
        <w:t>80 – 100</w:t>
      </w:r>
    </w:p>
    <w:p w:rsidR="00B30F31" w:rsidRPr="00B30F31" w:rsidRDefault="00B30F31" w:rsidP="00B30F31">
      <w:pPr>
        <w:tabs>
          <w:tab w:val="left" w:leader="dot" w:pos="6804"/>
        </w:tabs>
        <w:ind w:firstLine="1276"/>
        <w:jc w:val="both"/>
      </w:pPr>
      <w:r w:rsidRPr="00B30F31">
        <w:t xml:space="preserve">сложные </w:t>
      </w:r>
      <w:r w:rsidRPr="00B30F31">
        <w:tab/>
        <w:t>110 – 120</w:t>
      </w:r>
    </w:p>
    <w:p w:rsidR="00B30F31" w:rsidRPr="00B30F31" w:rsidRDefault="00B30F31" w:rsidP="00B30F31">
      <w:pPr>
        <w:ind w:firstLine="709"/>
        <w:jc w:val="both"/>
      </w:pPr>
      <w:r w:rsidRPr="00B30F31">
        <w:t>Средней толщины (3 – 6):</w:t>
      </w:r>
    </w:p>
    <w:p w:rsidR="00B30F31" w:rsidRPr="00B30F31" w:rsidRDefault="00B30F31" w:rsidP="00B30F31">
      <w:pPr>
        <w:tabs>
          <w:tab w:val="left" w:leader="dot" w:pos="6804"/>
        </w:tabs>
        <w:ind w:firstLine="1276"/>
        <w:jc w:val="both"/>
      </w:pPr>
      <w:r w:rsidRPr="00B30F31">
        <w:t xml:space="preserve">простые </w:t>
      </w:r>
      <w:r w:rsidRPr="00B30F31">
        <w:tab/>
        <w:t>40 – 60</w:t>
      </w:r>
    </w:p>
    <w:p w:rsidR="00B30F31" w:rsidRPr="00B30F31" w:rsidRDefault="00B30F31" w:rsidP="00B30F31">
      <w:pPr>
        <w:tabs>
          <w:tab w:val="left" w:leader="dot" w:pos="6804"/>
        </w:tabs>
        <w:ind w:firstLine="1276"/>
        <w:jc w:val="both"/>
      </w:pPr>
      <w:r w:rsidRPr="00B30F31">
        <w:t xml:space="preserve">сложные </w:t>
      </w:r>
      <w:r w:rsidRPr="00B30F31">
        <w:tab/>
        <w:t>60 – 80</w:t>
      </w:r>
    </w:p>
    <w:p w:rsidR="00B30F31" w:rsidRPr="00B30F31" w:rsidRDefault="00B30F31" w:rsidP="00B30F31">
      <w:pPr>
        <w:ind w:firstLine="709"/>
        <w:jc w:val="both"/>
      </w:pPr>
      <w:r w:rsidRPr="00B30F31">
        <w:t>Толстостенные (6 – 10 мм):</w:t>
      </w:r>
    </w:p>
    <w:p w:rsidR="00B30F31" w:rsidRPr="00B30F31" w:rsidRDefault="00B30F31" w:rsidP="00B30F31">
      <w:pPr>
        <w:tabs>
          <w:tab w:val="left" w:leader="dot" w:pos="6804"/>
        </w:tabs>
        <w:ind w:firstLine="1276"/>
        <w:jc w:val="both"/>
      </w:pPr>
      <w:r w:rsidRPr="00B30F31">
        <w:t xml:space="preserve">простые </w:t>
      </w:r>
      <w:r w:rsidRPr="00B30F31">
        <w:tab/>
        <w:t xml:space="preserve">30 – 40 </w:t>
      </w:r>
    </w:p>
    <w:p w:rsidR="00B30F31" w:rsidRPr="00B30F31" w:rsidRDefault="00B30F31" w:rsidP="00B30F31">
      <w:pPr>
        <w:tabs>
          <w:tab w:val="left" w:leader="dot" w:pos="6804"/>
        </w:tabs>
        <w:ind w:firstLine="1276"/>
        <w:jc w:val="both"/>
      </w:pPr>
      <w:r w:rsidRPr="00B30F31">
        <w:t xml:space="preserve">сложные </w:t>
      </w:r>
      <w:r w:rsidRPr="00B30F31">
        <w:tab/>
        <w:t>40 – 50</w:t>
      </w:r>
    </w:p>
    <w:p w:rsidR="00F51402" w:rsidRDefault="00F51402" w:rsidP="0088763D">
      <w:pPr>
        <w:ind w:firstLine="709"/>
        <w:jc w:val="both"/>
      </w:pPr>
    </w:p>
    <w:p w:rsidR="0025292B" w:rsidRDefault="0025292B" w:rsidP="0088763D">
      <w:pPr>
        <w:ind w:firstLine="709"/>
        <w:jc w:val="both"/>
        <w:sectPr w:rsidR="0025292B" w:rsidSect="00B30F31">
          <w:pgSz w:w="10773" w:h="16443" w:code="11"/>
          <w:pgMar w:top="567" w:right="567" w:bottom="567" w:left="1134" w:header="0" w:footer="0" w:gutter="0"/>
          <w:cols w:space="708"/>
          <w:docGrid w:linePitch="381"/>
        </w:sectPr>
      </w:pPr>
    </w:p>
    <w:p w:rsidR="0025292B" w:rsidRPr="0025292B" w:rsidRDefault="0025292B" w:rsidP="0025292B">
      <w:pPr>
        <w:ind w:firstLine="709"/>
        <w:jc w:val="both"/>
      </w:pPr>
      <w:r w:rsidRPr="0025292B">
        <w:lastRenderedPageBreak/>
        <w:t>При подборе скорости прессования необходимо учитывать скорости впуска, с ростом которых усиливается разрушение рабочих поверхностей пресс-форм. Практикой литья под давлением цинковых отливок установлены предельные скорости впуска, равные 100 – 120 м/с.</w:t>
      </w:r>
    </w:p>
    <w:p w:rsidR="0025292B" w:rsidRPr="0025292B" w:rsidRDefault="0025292B" w:rsidP="0025292B">
      <w:pPr>
        <w:ind w:firstLine="709"/>
        <w:jc w:val="both"/>
      </w:pPr>
      <w:r w:rsidRPr="0025292B">
        <w:rPr>
          <w:i/>
        </w:rPr>
        <w:t>Тепловой режим</w:t>
      </w:r>
      <w:r w:rsidRPr="0025292B">
        <w:t xml:space="preserve"> пресс-формы существенно влияет на качество отливок и определяется температурой заливки сплавов и температурой пресс-формы.</w:t>
      </w:r>
    </w:p>
    <w:p w:rsidR="0025292B" w:rsidRPr="0025292B" w:rsidRDefault="0025292B" w:rsidP="0025292B">
      <w:pPr>
        <w:ind w:firstLine="709"/>
        <w:jc w:val="both"/>
      </w:pPr>
      <w:r w:rsidRPr="0025292B">
        <w:t>Во всех случаях необходимо стремиться к минимальной температуре заливки расплава, обеспечивающей хорошее заполнение полости формы и получение отливок без спаев. При излишнем повышении температуры расплава усиливается износ рабочих поверхностей пресс-формы и создаются условия для образования усадочных раковин и трещин в отливках. Особенно чувствительны к перегреву цинковые сплавы, вызывающие массовое появление в отливках трещин.</w:t>
      </w:r>
    </w:p>
    <w:p w:rsidR="0025292B" w:rsidRPr="0025292B" w:rsidRDefault="0025292B" w:rsidP="0025292B">
      <w:pPr>
        <w:ind w:firstLine="709"/>
        <w:jc w:val="both"/>
      </w:pPr>
      <w:r w:rsidRPr="0025292B">
        <w:t>Оптимальная температура литья цинковых сплавов зависит от их химического состава и равна 390 – 500 °С. Температура пресс-формы при литье цинковых сплавов зависит от темпа работы и соотношения массы пресс-формы и массы заливаемого в форму расплава, а также от эффективности применяемого искусственного обогрева или охлаждения пресс-формы.</w:t>
      </w:r>
    </w:p>
    <w:p w:rsidR="0025292B" w:rsidRPr="0025292B" w:rsidRDefault="0025292B" w:rsidP="0025292B">
      <w:pPr>
        <w:ind w:firstLine="709"/>
        <w:jc w:val="both"/>
      </w:pPr>
      <w:r w:rsidRPr="0025292B">
        <w:t xml:space="preserve">При литье в холодны ё формы отливки получаются пористыми и с </w:t>
      </w:r>
      <w:bookmarkStart w:id="117" w:name="OLE_LINK66"/>
      <w:r w:rsidRPr="0025292B">
        <w:t>неспаями</w:t>
      </w:r>
      <w:bookmarkEnd w:id="117"/>
      <w:r w:rsidRPr="0025292B">
        <w:t>. Для уменьшения перепада температур формы и заливаемого металла процесс литья следует вести при максимально допустимой температуре формы. Однако при литье в перегретые формы снижается производительность и наблюдается налипание сплава на рабочую поверхность формы.</w:t>
      </w:r>
    </w:p>
    <w:p w:rsidR="0025292B" w:rsidRPr="0025292B" w:rsidRDefault="0025292B" w:rsidP="0025292B">
      <w:pPr>
        <w:ind w:firstLine="709"/>
        <w:jc w:val="both"/>
      </w:pPr>
      <w:r w:rsidRPr="0025292B">
        <w:t>Оптимальная температура форты зависит от толщины стенок отливки. Так, для цинковых отливок со стенкой толщиной 1 – 1,5 и 2 – 3 и 5 – 8 мм температура формы должна составлять 200 – 220, 175 – 200 и 120 – 150 °С соответственно.</w:t>
      </w:r>
    </w:p>
    <w:p w:rsidR="0025292B" w:rsidRPr="0025292B" w:rsidRDefault="0025292B" w:rsidP="0025292B">
      <w:pPr>
        <w:ind w:firstLine="709"/>
        <w:jc w:val="both"/>
      </w:pPr>
      <w:r w:rsidRPr="0025292B">
        <w:t>Смазка рабочей поверхности пресс-формы несколько уменьшает скорость кристаллизации сплава, вследствие чего улучшается заполнение формы расплавом и уменьшается вероятность его налипания на пресс-форму. Смазка предохраняет рабочие поверхности от преждевременного износа, снижает коэффициент трения различных частей пресс-формы и способствует более свободному удалению отливки из нее даже при незначительных уклонах.</w:t>
      </w:r>
    </w:p>
    <w:p w:rsidR="0025292B" w:rsidRPr="0025292B" w:rsidRDefault="0025292B" w:rsidP="0025292B">
      <w:pPr>
        <w:ind w:firstLine="709"/>
        <w:jc w:val="both"/>
      </w:pPr>
      <w:r w:rsidRPr="0025292B">
        <w:t xml:space="preserve">При отливке цинковых сплавов широкое применение в качестве смазки нашли минеральные моторное и веретенное масла, масло типа «Вапор» и др. Вместо горючих минеральных масел находят применение при литье под давлением водусодержащие смазочно-охлаждающие жидкости (СОЖ) – прессол Э12 и графитол марок Э21, Э28. Водусодержащие СОЖ имеют высокие технологические свойства, </w:t>
      </w:r>
      <w:bookmarkStart w:id="118" w:name="OLE_LINK19"/>
      <w:bookmarkStart w:id="119" w:name="OLE_LINK20"/>
      <w:r w:rsidR="00665C37" w:rsidRPr="0025292B">
        <w:t>пожаро</w:t>
      </w:r>
      <w:r w:rsidR="00665C37">
        <w:t>безопасны</w:t>
      </w:r>
      <w:bookmarkEnd w:id="118"/>
      <w:bookmarkEnd w:id="119"/>
      <w:r w:rsidR="00665C37">
        <w:t>, нетоксичны,</w:t>
      </w:r>
    </w:p>
    <w:p w:rsidR="00F51402" w:rsidRDefault="00F51402" w:rsidP="0088763D">
      <w:pPr>
        <w:ind w:firstLine="709"/>
        <w:jc w:val="both"/>
      </w:pPr>
    </w:p>
    <w:p w:rsidR="00665C37" w:rsidRDefault="00665C37" w:rsidP="0088763D">
      <w:pPr>
        <w:ind w:firstLine="709"/>
        <w:jc w:val="both"/>
        <w:sectPr w:rsidR="00665C37" w:rsidSect="0025292B">
          <w:pgSz w:w="10773" w:h="15309" w:code="11"/>
          <w:pgMar w:top="567" w:right="567" w:bottom="567" w:left="1134" w:header="0" w:footer="0" w:gutter="0"/>
          <w:cols w:space="708"/>
          <w:docGrid w:linePitch="381"/>
        </w:sectPr>
      </w:pPr>
    </w:p>
    <w:p w:rsidR="004E1AF7" w:rsidRPr="004E1AF7" w:rsidRDefault="004E1AF7" w:rsidP="004E1AF7">
      <w:pPr>
        <w:jc w:val="both"/>
      </w:pPr>
      <w:r w:rsidRPr="004E1AF7">
        <w:lastRenderedPageBreak/>
        <w:t>бездымны и не загрязняют поверхности отливок. В работе [121] для отливок из цинковых сплавов рекомендуется в качестве смазки краска на основе нитрида бора.</w:t>
      </w:r>
    </w:p>
    <w:p w:rsidR="004E1AF7" w:rsidRPr="004E1AF7" w:rsidRDefault="004E1AF7" w:rsidP="004E1AF7">
      <w:pPr>
        <w:ind w:firstLine="709"/>
        <w:jc w:val="both"/>
      </w:pPr>
    </w:p>
    <w:p w:rsidR="004E1AF7" w:rsidRPr="004E1AF7" w:rsidRDefault="004E1AF7" w:rsidP="004E1AF7">
      <w:pPr>
        <w:jc w:val="center"/>
        <w:rPr>
          <w:i/>
        </w:rPr>
      </w:pPr>
      <w:r w:rsidRPr="004E1AF7">
        <w:rPr>
          <w:i/>
        </w:rPr>
        <w:t>Современные достижения в автоматизации литья</w:t>
      </w:r>
    </w:p>
    <w:p w:rsidR="004E1AF7" w:rsidRPr="004E1AF7" w:rsidRDefault="004E1AF7" w:rsidP="004E1AF7">
      <w:pPr>
        <w:jc w:val="center"/>
      </w:pPr>
      <w:r w:rsidRPr="004E1AF7">
        <w:rPr>
          <w:i/>
        </w:rPr>
        <w:t>под давлением</w:t>
      </w:r>
    </w:p>
    <w:p w:rsidR="004E1AF7" w:rsidRPr="004E1AF7" w:rsidRDefault="004E1AF7" w:rsidP="004E1AF7">
      <w:pPr>
        <w:ind w:firstLine="709"/>
        <w:jc w:val="both"/>
      </w:pPr>
    </w:p>
    <w:p w:rsidR="004E1AF7" w:rsidRPr="004E1AF7" w:rsidRDefault="004E1AF7" w:rsidP="004E1AF7">
      <w:pPr>
        <w:ind w:firstLine="709"/>
        <w:jc w:val="both"/>
      </w:pPr>
      <w:r w:rsidRPr="004E1AF7">
        <w:t>Литье под давлением – один из самых механизированных видов точного литья. В настоящее время при литье под давлением механизированы такие операции, как дозировка и заливка металла в камеру прессования, удаление отливок, обрезка литников, смазка пресс-форм и другие вспомогательные операции.</w:t>
      </w:r>
    </w:p>
    <w:p w:rsidR="004E1AF7" w:rsidRPr="004E1AF7" w:rsidRDefault="004E1AF7" w:rsidP="004E1AF7">
      <w:pPr>
        <w:ind w:firstLine="709"/>
        <w:jc w:val="both"/>
      </w:pPr>
      <w:r w:rsidRPr="004E1AF7">
        <w:t xml:space="preserve">Важнейшими предпосылками автоматизации литья под давлением являются: достигнутый уровень производства в литейных цехах, степень специализации, пригодность машин для литья под давлением к автоматизации, серийность отливок, способ удаления литников и </w:t>
      </w:r>
      <w:bookmarkStart w:id="120" w:name="OLE_LINK21"/>
      <w:r w:rsidRPr="004E1AF7">
        <w:t>облоя</w:t>
      </w:r>
      <w:bookmarkEnd w:id="120"/>
      <w:r w:rsidRPr="004E1AF7">
        <w:t xml:space="preserve">. На практике оправдывает себя опыт постепенного, поэтапного внедрения элементов автоматизированных комплексов, начиная, например, с автоматизированной заливки. Для автоматизации отдельных технологических операций литейного цикла разработаны и осваиваются дозаторы различных типов и манипуляторы для заливки металла, различные устройства и манипуляторы для съема отливок, устройства для обдува и смазки пресс-форм и пресс-поршня, различные устройства для контроля полноты удаления отливки из формы, установки </w:t>
      </w:r>
      <w:bookmarkStart w:id="121" w:name="OLE_LINK22"/>
      <w:r w:rsidRPr="004E1AF7">
        <w:t>термостатирования</w:t>
      </w:r>
      <w:bookmarkEnd w:id="121"/>
      <w:r w:rsidRPr="004E1AF7">
        <w:t xml:space="preserve"> пресс-форм и др.</w:t>
      </w:r>
    </w:p>
    <w:p w:rsidR="004E1AF7" w:rsidRPr="004E1AF7" w:rsidRDefault="004E1AF7" w:rsidP="004E1AF7">
      <w:pPr>
        <w:ind w:firstLine="709"/>
        <w:jc w:val="both"/>
      </w:pPr>
      <w:r w:rsidRPr="004E1AF7">
        <w:t>Используя разработанные средства автоматизации, можно создавать различные компоновки автоматизированных комплексов с полным или сокращенным набором средств на базе современных отечественных и зарубежных машин для литья под давлением [26, 27].</w:t>
      </w:r>
    </w:p>
    <w:p w:rsidR="004E1AF7" w:rsidRPr="004E1AF7" w:rsidRDefault="004E1AF7" w:rsidP="004E1AF7">
      <w:pPr>
        <w:ind w:firstLine="709"/>
        <w:jc w:val="both"/>
      </w:pPr>
      <w:r w:rsidRPr="004E1AF7">
        <w:t>По данным работы [27], автоматизированные комплексы АК классифицируются в зависимости от характера производства в литейном цехе (серийное, крупносерийное и массовое производство), типа и мощности машин базовой литейной машины, комплектности литья и обрезки (несовмещенные и совмещенные), а также по способу снятия и транспортировки отливок (неориентированное, полуориентированное и ориентированное удаление), по типу использования заливочно-дозирующих устройств (</w:t>
      </w:r>
      <w:bookmarkStart w:id="122" w:name="OLE_LINK23"/>
      <w:r w:rsidRPr="004E1AF7">
        <w:t>ковшевая</w:t>
      </w:r>
      <w:bookmarkEnd w:id="122"/>
      <w:r w:rsidRPr="004E1AF7">
        <w:t>, пневматическая и магнитодинамическая заливка), систем привода и управления (с управлением и приводом всех элементов АК от единого пульта, с индивидуальным приводом и управлением, с комбинированным решением) и по особенностям комплектации средств автоматизации (полностью укомплектованные АК на заводе-изготовителе, поставка в виде отдельных узлов для эксплуатируемых машин ранних выпусков).</w:t>
      </w:r>
    </w:p>
    <w:p w:rsidR="004E1AF7" w:rsidRPr="004E1AF7" w:rsidRDefault="004E1AF7" w:rsidP="004E1AF7">
      <w:pPr>
        <w:ind w:firstLine="709"/>
        <w:jc w:val="both"/>
      </w:pPr>
      <w:r w:rsidRPr="004E1AF7">
        <w:t>С учетом объема производства, серийности и номенклатуры отли</w:t>
      </w:r>
      <w:r>
        <w:t>вок,</w:t>
      </w:r>
    </w:p>
    <w:p w:rsidR="00F51402" w:rsidRDefault="00F51402" w:rsidP="0088763D">
      <w:pPr>
        <w:ind w:firstLine="709"/>
        <w:jc w:val="both"/>
      </w:pPr>
    </w:p>
    <w:p w:rsidR="004E1AF7" w:rsidRDefault="004E1AF7" w:rsidP="0088763D">
      <w:pPr>
        <w:ind w:firstLine="709"/>
        <w:jc w:val="both"/>
        <w:sectPr w:rsidR="004E1AF7" w:rsidSect="004E1AF7">
          <w:pgSz w:w="10773" w:h="15479" w:code="11"/>
          <w:pgMar w:top="567" w:right="567" w:bottom="567" w:left="1134" w:header="0" w:footer="0" w:gutter="0"/>
          <w:cols w:space="708"/>
          <w:docGrid w:linePitch="381"/>
        </w:sectPr>
      </w:pPr>
    </w:p>
    <w:p w:rsidR="004E1AF7" w:rsidRPr="004E1AF7" w:rsidRDefault="004E1AF7" w:rsidP="004E1AF7">
      <w:pPr>
        <w:jc w:val="both"/>
      </w:pPr>
      <w:r w:rsidRPr="004E1AF7">
        <w:lastRenderedPageBreak/>
        <w:t>технического уровня и производительности машин, возможности компоновки с оборудованием действующего производства в настоящее время разработана серия автоматизированных комплексов литья под давлением. Ниже дана характеристика отдельных автоматизированных комплексов.</w:t>
      </w:r>
    </w:p>
    <w:p w:rsidR="004E1AF7" w:rsidRPr="004E1AF7" w:rsidRDefault="004E1AF7" w:rsidP="004E1AF7">
      <w:pPr>
        <w:ind w:firstLine="709"/>
        <w:jc w:val="both"/>
      </w:pPr>
      <w:r w:rsidRPr="004E1AF7">
        <w:t>Автоматизированный комплекс литья под давлением модели АЛД-1 предназначен для автоматизации технологических операций при литье под давлением (заливка металла, удаление отливки, смазка пресс-формы и пресс-камеры) на машинах с усилием запирания до 1,60 МН (модели 515, 515М, 71107, 71108) при массовом и серийном производстве. В состав автоматизированного комплекса входят:</w:t>
      </w:r>
    </w:p>
    <w:p w:rsidR="004E1AF7" w:rsidRPr="004E1AF7" w:rsidRDefault="004E1AF7" w:rsidP="004E1AF7">
      <w:pPr>
        <w:ind w:firstLine="709"/>
        <w:jc w:val="both"/>
      </w:pPr>
      <w:r w:rsidRPr="004E1AF7">
        <w:t>раздаточная печь, манипулятор МАК-3 для заливки металла, машина для литья под давлением, пресс-форма, съемник отливок, устройство для контроля смыкания пресс-формы, устройство для обдува и смазки пресс-формы и камеры прессования, шкаф управления.</w:t>
      </w:r>
    </w:p>
    <w:p w:rsidR="004E1AF7" w:rsidRPr="004E1AF7" w:rsidRDefault="004E1AF7" w:rsidP="004E1AF7">
      <w:pPr>
        <w:ind w:firstLine="709"/>
        <w:jc w:val="both"/>
      </w:pPr>
      <w:r w:rsidRPr="004E1AF7">
        <w:t>Основные характеристики автоматизированного комплекса модели АЛД-1: производительность 250 заливок в час; величина дозы цинкового сплава 0,25 – 2,5 кг; габаритные размеры 5860 × 2850 × 2400 мм.</w:t>
      </w:r>
    </w:p>
    <w:p w:rsidR="004E1AF7" w:rsidRPr="004E1AF7" w:rsidRDefault="004E1AF7" w:rsidP="004E1AF7">
      <w:pPr>
        <w:ind w:firstLine="709"/>
        <w:jc w:val="both"/>
      </w:pPr>
      <w:r w:rsidRPr="004E1AF7">
        <w:t>Автоматизированный комплекс литья под давлением модели АК-1 предназначен для изготовления отливок на машинах для литья под давлением с усилием запирания до 4,00 МН (модели 71107, 71108, 71109, 5А14, МТ-200, СLО-250, СLО-400 и др.) при мелкосерийном и серийном производстве. При работе такого комплекса литые детали получаются с необрубленными литниками и облоем (литники и облой удаляют на отдельном участке). В состав комплекса АК-1 входят: раздаточная печь, манипулятор МАК-3 для заливки металла, машина литья под давлением, пресс-форма, съемник-манипулятор МАК-4, устройство для обдува и смазки пресс-форм и камеры прессования (моделей УС-1, УС-2, УС-3), установка для термостатирования УТ-1, система управления комплексом.</w:t>
      </w:r>
    </w:p>
    <w:p w:rsidR="004E1AF7" w:rsidRPr="004E1AF7" w:rsidRDefault="004E1AF7" w:rsidP="004E1AF7">
      <w:pPr>
        <w:ind w:firstLine="709"/>
        <w:jc w:val="both"/>
      </w:pPr>
      <w:r w:rsidRPr="004E1AF7">
        <w:t>Основные характеристики АК-1: производительность 200 заливок в час, величина дозы цинкового сплава 1,2 – 10 кг; габаритные размеры 6500</w:t>
      </w:r>
      <w:r>
        <w:t> </w:t>
      </w:r>
      <w:r w:rsidRPr="004E1AF7">
        <w:t xml:space="preserve">× </w:t>
      </w:r>
      <w:r>
        <w:rPr>
          <w:rFonts w:cs="Times New Roman"/>
        </w:rPr>
        <w:t>×</w:t>
      </w:r>
      <w:r>
        <w:t> </w:t>
      </w:r>
      <w:r w:rsidRPr="004E1AF7">
        <w:t>3400 × 3200 мм.</w:t>
      </w:r>
    </w:p>
    <w:p w:rsidR="004E1AF7" w:rsidRPr="004E1AF7" w:rsidRDefault="004E1AF7" w:rsidP="004E1AF7">
      <w:pPr>
        <w:ind w:firstLine="709"/>
        <w:jc w:val="both"/>
      </w:pPr>
      <w:r w:rsidRPr="004E1AF7">
        <w:t xml:space="preserve">Автоматизированный комплекс литья под давлением модели АЛК-1 предназначен для изготовления отливок на машинах для литья под давлением с усилием запирания до 4,0 МН при серийном и массовом производстве. При работе такого комплекса получаются отливки с обрубленными литниками и облоем в автоматическом цикле. В состав комплекса АЛК-1 входят: печь раздаточная, манипулятор для заливки металла МАК-3, машина для литья под давлением, пресс-форма, манипулятор для съема отливок МАК-1, устройство для контроля полноты удаления отливок, установка для термостатирования, устройство для обдува и смазки пресс-формы и камеры прессования (модели УС-1, УС-2, УС-3), ванна охлаждения, пресс, </w:t>
      </w:r>
      <w:r w:rsidR="0027775C">
        <w:t>штамп обруб</w:t>
      </w:r>
      <w:r w:rsidR="0027775C" w:rsidRPr="0027775C">
        <w:t xml:space="preserve"> ной, средства автоматизированного удаления облоя и отливок </w:t>
      </w:r>
    </w:p>
    <w:p w:rsidR="00F51402" w:rsidRDefault="00F51402" w:rsidP="0088763D">
      <w:pPr>
        <w:ind w:firstLine="709"/>
        <w:jc w:val="both"/>
      </w:pPr>
    </w:p>
    <w:p w:rsidR="0027775C" w:rsidRDefault="0027775C" w:rsidP="0088763D">
      <w:pPr>
        <w:ind w:firstLine="709"/>
        <w:jc w:val="both"/>
        <w:sectPr w:rsidR="0027775C" w:rsidSect="004E1AF7">
          <w:pgSz w:w="10773" w:h="15479" w:code="11"/>
          <w:pgMar w:top="567" w:right="567" w:bottom="567" w:left="1134" w:header="0" w:footer="0" w:gutter="0"/>
          <w:cols w:space="708"/>
          <w:docGrid w:linePitch="381"/>
        </w:sectPr>
      </w:pPr>
    </w:p>
    <w:p w:rsidR="00F51402" w:rsidRDefault="0027775C" w:rsidP="0088763D">
      <w:pPr>
        <w:ind w:firstLine="709"/>
        <w:jc w:val="both"/>
      </w:pPr>
      <w:r>
        <w:rPr>
          <w:noProof/>
          <w:lang w:eastAsia="ru-RU"/>
        </w:rPr>
        <w:lastRenderedPageBreak/>
        <mc:AlternateContent>
          <mc:Choice Requires="wps">
            <w:drawing>
              <wp:anchor distT="0" distB="0" distL="114300" distR="114300" simplePos="0" relativeHeight="251936768" behindDoc="0" locked="0" layoutInCell="1" allowOverlap="1" wp14:anchorId="0EBF7909" wp14:editId="6292F994">
                <wp:simplePos x="0" y="0"/>
                <wp:positionH relativeFrom="page">
                  <wp:align>center</wp:align>
                </wp:positionH>
                <wp:positionV relativeFrom="paragraph">
                  <wp:posOffset>3365652</wp:posOffset>
                </wp:positionV>
                <wp:extent cx="4572000" cy="635"/>
                <wp:effectExtent l="0" t="0" r="0" b="0"/>
                <wp:wrapTopAndBottom/>
                <wp:docPr id="189" name="Надпись 189"/>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rsidR="000725E8" w:rsidRPr="0027775C" w:rsidRDefault="000725E8" w:rsidP="0027775C">
                            <w:pPr>
                              <w:pStyle w:val="ac"/>
                              <w:spacing w:after="120"/>
                              <w:rPr>
                                <w:i w:val="0"/>
                                <w:noProof/>
                                <w:sz w:val="28"/>
                              </w:rPr>
                            </w:pPr>
                            <w:r w:rsidRPr="0027775C">
                              <w:rPr>
                                <w:i w:val="0"/>
                                <w:noProof/>
                                <w:sz w:val="28"/>
                              </w:rPr>
                              <w:t>Рис. 91. Автоматизированный комплекс модели У711А10И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EBF7909" id="Надпись 189" o:spid="_x0000_s1109" type="#_x0000_t202" style="position:absolute;left:0;text-align:left;margin-left:0;margin-top:265pt;width:5in;height:.05pt;z-index:251936768;visibility:visible;mso-wrap-style:square;mso-width-percent:0;mso-wrap-distance-left:9pt;mso-wrap-distance-top:0;mso-wrap-distance-right:9pt;mso-wrap-distance-bottom:0;mso-position-horizontal:center;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" stroked="f">
                <v:textbox style="mso-fit-shape-to-text:t" inset="0,0,0,0">
                  <w:txbxContent>
                    <w:p w:rsidR="000725E8" w:rsidRPr="0027775C" w:rsidRDefault="000725E8" w:rsidP="0027775C">
                      <w:pPr>
                        <w:pStyle w:val="ac"/>
                        <w:spacing w:after="120"/>
                        <w:rPr>
                          <w:i w:val="0"/>
                          <w:noProof/>
                          <w:sz w:val="28"/>
                        </w:rPr>
                      </w:pPr>
                      <w:r w:rsidRPr="0027775C">
                        <w:rPr>
                          <w:i w:val="0"/>
                          <w:noProof/>
                          <w:sz w:val="28"/>
                        </w:rPr>
                        <w:t>Рис. 91. Автоматизированный комплекс модели У711А10И</w:t>
                      </w:r>
                    </w:p>
                  </w:txbxContent>
                </v:textbox>
                <w10:wrap type="topAndBottom" anchorx="page"/>
              </v:shape>
            </w:pict>
          </mc:Fallback>
        </mc:AlternateContent>
      </w:r>
      <w:r>
        <w:rPr>
          <w:noProof/>
          <w:lang w:eastAsia="ru-RU"/>
        </w:rPr>
        <w:drawing>
          <wp:anchor distT="0" distB="0" distL="114300" distR="114300" simplePos="0" relativeHeight="251934720" behindDoc="0" locked="0" layoutInCell="1" allowOverlap="1">
            <wp:simplePos x="0" y="0"/>
            <wp:positionH relativeFrom="page">
              <wp:align>center</wp:align>
            </wp:positionH>
            <wp:positionV relativeFrom="paragraph">
              <wp:posOffset>550</wp:posOffset>
            </wp:positionV>
            <wp:extent cx="4312285" cy="3290570"/>
            <wp:effectExtent l="0" t="0" r="0" b="5080"/>
            <wp:wrapTopAndBottom/>
            <wp:docPr id="188" name="Рисунок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Ris_1.jpg"/>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4312285" cy="3290570"/>
                    </a:xfrm>
                    <a:prstGeom prst="rect">
                      <a:avLst/>
                    </a:prstGeom>
                  </pic:spPr>
                </pic:pic>
              </a:graphicData>
            </a:graphic>
            <wp14:sizeRelH relativeFrom="margin">
              <wp14:pctWidth>0</wp14:pctWidth>
            </wp14:sizeRelH>
            <wp14:sizeRelV relativeFrom="margin">
              <wp14:pctHeight>0</wp14:pctHeight>
            </wp14:sizeRelV>
          </wp:anchor>
        </w:drawing>
      </w:r>
    </w:p>
    <w:p w:rsidR="00F51402" w:rsidRDefault="0027775C" w:rsidP="0027775C">
      <w:pPr>
        <w:jc w:val="both"/>
      </w:pPr>
      <w:r w:rsidRPr="0027775C">
        <w:t>в тару, система управления комплексом.</w:t>
      </w:r>
    </w:p>
    <w:p w:rsidR="00CA72FD" w:rsidRDefault="00CA72FD" w:rsidP="00CA72FD">
      <w:pPr>
        <w:ind w:firstLine="709"/>
        <w:jc w:val="both"/>
      </w:pPr>
      <w:r>
        <w:t>Основные характеристики АЛК-1: производительность 150 заливок в час; величина дозы цинкового сплава, 1,2 – 10,0 кг; габаритные размеры 6500 × 4000 × 3200 мм.</w:t>
      </w:r>
    </w:p>
    <w:p w:rsidR="00CA72FD" w:rsidRDefault="00CA72FD" w:rsidP="002134FD">
      <w:pPr>
        <w:spacing w:after="120"/>
        <w:ind w:firstLine="709"/>
        <w:jc w:val="both"/>
      </w:pPr>
      <w:r>
        <w:t xml:space="preserve">Автоматизированный комплекс литья под давлением У711А10Н (рис. 91) состоит из машины для литья под давлением </w:t>
      </w:r>
      <w:r w:rsidRPr="00CA72FD">
        <w:rPr>
          <w:i/>
        </w:rPr>
        <w:t>1</w:t>
      </w:r>
      <w:r>
        <w:t xml:space="preserve"> модели 711А10, промышленного робота </w:t>
      </w:r>
      <w:r w:rsidRPr="00CA72FD">
        <w:rPr>
          <w:i/>
        </w:rPr>
        <w:t>2</w:t>
      </w:r>
      <w:r>
        <w:t xml:space="preserve"> модели А972), установки для смазки формы и пресс-поршня </w:t>
      </w:r>
      <w:r w:rsidRPr="00CA72FD">
        <w:rPr>
          <w:i/>
        </w:rPr>
        <w:t>3</w:t>
      </w:r>
      <w:r>
        <w:t xml:space="preserve"> модели А9760, манипулятора заливки </w:t>
      </w:r>
      <w:r w:rsidRPr="00CA72FD">
        <w:rPr>
          <w:i/>
        </w:rPr>
        <w:t>4</w:t>
      </w:r>
      <w:r>
        <w:t xml:space="preserve"> модели А9740, печи </w:t>
      </w:r>
      <w:r w:rsidRPr="00CA72FD">
        <w:rPr>
          <w:i/>
        </w:rPr>
        <w:t>5</w:t>
      </w:r>
      <w:r>
        <w:t xml:space="preserve">, установки для охлаждения отливки </w:t>
      </w:r>
      <w:r w:rsidRPr="00CA72FD">
        <w:rPr>
          <w:i/>
        </w:rPr>
        <w:t>6</w:t>
      </w:r>
      <w:r>
        <w:t xml:space="preserve"> модели А9750 и гидравлического пресса </w:t>
      </w:r>
      <w:r w:rsidRPr="00CA72FD">
        <w:rPr>
          <w:i/>
        </w:rPr>
        <w:t>7</w:t>
      </w:r>
      <w:r>
        <w:t xml:space="preserve"> модели К13004, а также вспомогательного оборудования.</w:t>
      </w:r>
    </w:p>
    <w:p w:rsidR="00F51402" w:rsidRDefault="00CA72FD" w:rsidP="00CA72FD">
      <w:pPr>
        <w:spacing w:after="240"/>
        <w:ind w:firstLine="709"/>
        <w:jc w:val="both"/>
      </w:pPr>
      <w:r>
        <w:t>Техническая характеристика машины модели 711А10:</w:t>
      </w:r>
    </w:p>
    <w:p w:rsidR="00CA72FD" w:rsidRPr="00CA72FD" w:rsidRDefault="00CA72FD" w:rsidP="00CA72FD">
      <w:pPr>
        <w:tabs>
          <w:tab w:val="left" w:leader="dot" w:pos="7513"/>
        </w:tabs>
        <w:ind w:firstLine="709"/>
        <w:jc w:val="both"/>
        <w:rPr>
          <w:sz w:val="24"/>
        </w:rPr>
      </w:pPr>
      <w:r w:rsidRPr="00CA72FD">
        <w:rPr>
          <w:sz w:val="24"/>
        </w:rPr>
        <w:t xml:space="preserve">Усилие запирания форм, МН </w:t>
      </w:r>
      <w:r w:rsidRPr="00CA72FD">
        <w:rPr>
          <w:sz w:val="24"/>
        </w:rPr>
        <w:tab/>
        <w:t>6,3</w:t>
      </w:r>
    </w:p>
    <w:p w:rsidR="00CA72FD" w:rsidRPr="00CA72FD" w:rsidRDefault="00CA72FD" w:rsidP="00CA72FD">
      <w:pPr>
        <w:tabs>
          <w:tab w:val="left" w:leader="dot" w:pos="7513"/>
        </w:tabs>
        <w:ind w:firstLine="709"/>
        <w:jc w:val="both"/>
        <w:rPr>
          <w:sz w:val="24"/>
        </w:rPr>
      </w:pPr>
      <w:r w:rsidRPr="00CA72FD">
        <w:rPr>
          <w:sz w:val="24"/>
        </w:rPr>
        <w:t xml:space="preserve">Ход подвижной плиты, мм </w:t>
      </w:r>
      <w:r w:rsidRPr="00CA72FD">
        <w:rPr>
          <w:sz w:val="24"/>
        </w:rPr>
        <w:tab/>
        <w:t>630</w:t>
      </w:r>
    </w:p>
    <w:p w:rsidR="00CA72FD" w:rsidRPr="00CA72FD" w:rsidRDefault="00CA72FD" w:rsidP="00CA72FD">
      <w:pPr>
        <w:tabs>
          <w:tab w:val="left" w:pos="7513"/>
        </w:tabs>
        <w:ind w:firstLine="709"/>
        <w:jc w:val="both"/>
        <w:rPr>
          <w:sz w:val="24"/>
        </w:rPr>
      </w:pPr>
      <w:r w:rsidRPr="00CA72FD">
        <w:rPr>
          <w:sz w:val="24"/>
        </w:rPr>
        <w:t>Расстояние между колоннами по горизонтали и</w:t>
      </w:r>
    </w:p>
    <w:p w:rsidR="00CA72FD" w:rsidRPr="00CA72FD" w:rsidRDefault="00CA72FD" w:rsidP="00CA72FD">
      <w:pPr>
        <w:tabs>
          <w:tab w:val="left" w:leader="dot" w:pos="7513"/>
        </w:tabs>
        <w:ind w:firstLine="709"/>
        <w:jc w:val="both"/>
        <w:rPr>
          <w:sz w:val="24"/>
        </w:rPr>
      </w:pPr>
      <w:r w:rsidRPr="00CA72FD">
        <w:rPr>
          <w:sz w:val="24"/>
        </w:rPr>
        <w:t xml:space="preserve">вертикали, мм </w:t>
      </w:r>
      <w:r w:rsidRPr="00CA72FD">
        <w:rPr>
          <w:sz w:val="24"/>
        </w:rPr>
        <w:tab/>
        <w:t>750</w:t>
      </w:r>
    </w:p>
    <w:p w:rsidR="00CA72FD" w:rsidRPr="00CA72FD" w:rsidRDefault="00CA72FD" w:rsidP="00CA72FD">
      <w:pPr>
        <w:tabs>
          <w:tab w:val="left" w:leader="dot" w:pos="7230"/>
        </w:tabs>
        <w:ind w:firstLine="709"/>
        <w:jc w:val="both"/>
        <w:rPr>
          <w:sz w:val="24"/>
        </w:rPr>
      </w:pPr>
      <w:r w:rsidRPr="00CA72FD">
        <w:rPr>
          <w:sz w:val="24"/>
        </w:rPr>
        <w:t xml:space="preserve">Регулируемая толщина пресс-формы, мм </w:t>
      </w:r>
      <w:r w:rsidRPr="00CA72FD">
        <w:rPr>
          <w:sz w:val="24"/>
        </w:rPr>
        <w:tab/>
        <w:t>380 – 850</w:t>
      </w:r>
    </w:p>
    <w:p w:rsidR="00CA72FD" w:rsidRPr="00CA72FD" w:rsidRDefault="00CA72FD" w:rsidP="00CA72FD">
      <w:pPr>
        <w:tabs>
          <w:tab w:val="left" w:leader="dot" w:pos="7513"/>
        </w:tabs>
        <w:ind w:firstLine="709"/>
        <w:jc w:val="both"/>
        <w:rPr>
          <w:sz w:val="24"/>
        </w:rPr>
      </w:pPr>
      <w:r w:rsidRPr="00CA72FD">
        <w:rPr>
          <w:sz w:val="24"/>
        </w:rPr>
        <w:t xml:space="preserve">Масса заливаемой порции цинкового сплава, кг </w:t>
      </w:r>
      <w:r w:rsidRPr="00CA72FD">
        <w:rPr>
          <w:sz w:val="24"/>
        </w:rPr>
        <w:tab/>
        <w:t>20</w:t>
      </w:r>
    </w:p>
    <w:p w:rsidR="00CA72FD" w:rsidRPr="00CA72FD" w:rsidRDefault="00CA72FD" w:rsidP="00CA72FD">
      <w:pPr>
        <w:tabs>
          <w:tab w:val="left" w:leader="dot" w:pos="7230"/>
        </w:tabs>
        <w:ind w:firstLine="709"/>
        <w:jc w:val="both"/>
        <w:rPr>
          <w:sz w:val="24"/>
        </w:rPr>
      </w:pPr>
      <w:r w:rsidRPr="00CA72FD">
        <w:rPr>
          <w:sz w:val="24"/>
        </w:rPr>
        <w:t xml:space="preserve">Усилие прессования, регулируемое бесступенчато, МН </w:t>
      </w:r>
      <w:r w:rsidRPr="00CA72FD">
        <w:rPr>
          <w:sz w:val="24"/>
        </w:rPr>
        <w:tab/>
        <w:t>0,31 – 0,67</w:t>
      </w:r>
    </w:p>
    <w:p w:rsidR="00CA72FD" w:rsidRPr="00CA72FD" w:rsidRDefault="00CA72FD" w:rsidP="00CA72FD">
      <w:pPr>
        <w:tabs>
          <w:tab w:val="left" w:leader="dot" w:pos="7371"/>
        </w:tabs>
        <w:ind w:firstLine="709"/>
        <w:jc w:val="both"/>
        <w:rPr>
          <w:sz w:val="24"/>
        </w:rPr>
      </w:pPr>
      <w:r w:rsidRPr="00CA72FD">
        <w:rPr>
          <w:sz w:val="24"/>
        </w:rPr>
        <w:t xml:space="preserve">Удельное давление прессования, МПа </w:t>
      </w:r>
      <w:r w:rsidRPr="00CA72FD">
        <w:rPr>
          <w:sz w:val="24"/>
        </w:rPr>
        <w:tab/>
        <w:t>32 – 200</w:t>
      </w:r>
    </w:p>
    <w:p w:rsidR="00F51402" w:rsidRPr="00CA72FD" w:rsidRDefault="00CA72FD" w:rsidP="00CA72FD">
      <w:pPr>
        <w:tabs>
          <w:tab w:val="left" w:leader="dot" w:pos="7655"/>
        </w:tabs>
        <w:ind w:firstLine="709"/>
        <w:jc w:val="both"/>
        <w:rPr>
          <w:sz w:val="24"/>
        </w:rPr>
      </w:pPr>
      <w:r w:rsidRPr="00CA72FD">
        <w:rPr>
          <w:sz w:val="24"/>
        </w:rPr>
        <w:t xml:space="preserve">Наибольшая скорость прессования, м/с </w:t>
      </w:r>
      <w:r w:rsidRPr="00CA72FD">
        <w:rPr>
          <w:sz w:val="24"/>
        </w:rPr>
        <w:tab/>
        <w:t>6</w:t>
      </w:r>
    </w:p>
    <w:p w:rsidR="00F51402" w:rsidRDefault="00F51402" w:rsidP="0088763D">
      <w:pPr>
        <w:ind w:firstLine="709"/>
        <w:jc w:val="both"/>
      </w:pPr>
    </w:p>
    <w:p w:rsidR="00EC66C0" w:rsidRDefault="00EC66C0" w:rsidP="0088763D">
      <w:pPr>
        <w:ind w:firstLine="709"/>
        <w:jc w:val="both"/>
        <w:sectPr w:rsidR="00EC66C0" w:rsidSect="00EC66C0">
          <w:pgSz w:w="10773" w:h="14345" w:code="11"/>
          <w:pgMar w:top="567" w:right="567" w:bottom="567" w:left="1134" w:header="0" w:footer="0" w:gutter="0"/>
          <w:cols w:space="708"/>
          <w:docGrid w:linePitch="381"/>
        </w:sectPr>
      </w:pPr>
    </w:p>
    <w:p w:rsidR="00EC66C0" w:rsidRPr="00EC66C0" w:rsidRDefault="00EC66C0" w:rsidP="00EC66C0">
      <w:pPr>
        <w:tabs>
          <w:tab w:val="left" w:leader="dot" w:pos="7513"/>
        </w:tabs>
        <w:ind w:firstLine="709"/>
        <w:jc w:val="both"/>
        <w:rPr>
          <w:sz w:val="24"/>
        </w:rPr>
      </w:pPr>
      <w:r w:rsidRPr="00EC66C0">
        <w:rPr>
          <w:sz w:val="24"/>
        </w:rPr>
        <w:lastRenderedPageBreak/>
        <w:t xml:space="preserve">Усилие гидровыталкивателя, МН </w:t>
      </w:r>
      <w:r w:rsidRPr="00EC66C0">
        <w:rPr>
          <w:sz w:val="24"/>
        </w:rPr>
        <w:tab/>
        <w:t>0,2</w:t>
      </w:r>
    </w:p>
    <w:p w:rsidR="00EC66C0" w:rsidRPr="00EC66C0" w:rsidRDefault="00EC66C0" w:rsidP="00EC66C0">
      <w:pPr>
        <w:tabs>
          <w:tab w:val="left" w:leader="dot" w:pos="7513"/>
        </w:tabs>
        <w:ind w:firstLine="709"/>
        <w:jc w:val="both"/>
        <w:rPr>
          <w:sz w:val="24"/>
        </w:rPr>
      </w:pPr>
      <w:r w:rsidRPr="00EC66C0">
        <w:rPr>
          <w:sz w:val="24"/>
        </w:rPr>
        <w:t xml:space="preserve">Ход гидровыталкивателя, мм </w:t>
      </w:r>
      <w:r w:rsidRPr="00EC66C0">
        <w:rPr>
          <w:sz w:val="24"/>
        </w:rPr>
        <w:tab/>
        <w:t>160</w:t>
      </w:r>
    </w:p>
    <w:p w:rsidR="00F51402" w:rsidRDefault="00EC66C0" w:rsidP="00EC66C0">
      <w:pPr>
        <w:tabs>
          <w:tab w:val="left" w:leader="dot" w:pos="6663"/>
        </w:tabs>
        <w:ind w:firstLine="709"/>
        <w:jc w:val="both"/>
      </w:pPr>
      <w:r w:rsidRPr="00EC66C0">
        <w:rPr>
          <w:sz w:val="24"/>
        </w:rPr>
        <w:t xml:space="preserve">Габаритные размеры, мм </w:t>
      </w:r>
      <w:r w:rsidRPr="00EC66C0">
        <w:rPr>
          <w:sz w:val="24"/>
        </w:rPr>
        <w:tab/>
        <w:t>7500 × 2100 × 3000</w:t>
      </w:r>
    </w:p>
    <w:p w:rsidR="00F51402" w:rsidRDefault="00F51402" w:rsidP="0088763D">
      <w:pPr>
        <w:ind w:firstLine="709"/>
        <w:jc w:val="both"/>
      </w:pPr>
    </w:p>
    <w:p w:rsidR="00EC66C0" w:rsidRPr="00EC66C0" w:rsidRDefault="00EC66C0" w:rsidP="00EC66C0">
      <w:pPr>
        <w:ind w:firstLine="709"/>
        <w:jc w:val="both"/>
      </w:pPr>
      <w:r w:rsidRPr="00EC66C0">
        <w:t>Промышленный робот модели А9720 грузоподъемностью 20 кг обеспечивает удаление отливки из рабочей зоны машины после открытия пресс-формы и последовательную подачу на охлаждение и обрубку литника. Установка модели А9750 обеспечивает автоматическую обдувку и смазывание пресс-формы и пресс-поршня. Ход подвижного блока форсунок 8 – 1250 мм, емкость каждого из двух резервуаров 9 – 60 л.</w:t>
      </w:r>
    </w:p>
    <w:p w:rsidR="00EC66C0" w:rsidRPr="00EC66C0" w:rsidRDefault="00EC66C0" w:rsidP="00EC66C0">
      <w:pPr>
        <w:ind w:firstLine="709"/>
        <w:jc w:val="both"/>
      </w:pPr>
      <w:r w:rsidRPr="00EC66C0">
        <w:t xml:space="preserve">Манипулятор для заливки модели А9740 работает вместе с электропечью </w:t>
      </w:r>
      <w:r w:rsidRPr="00EC66C0">
        <w:rPr>
          <w:i/>
        </w:rPr>
        <w:t>5</w:t>
      </w:r>
      <w:r w:rsidRPr="00EC66C0">
        <w:t>. Доза цинкового сплава 8 – 25 кг; точность дозирования ± 1,5 %; габаритные размеры 1290 × 680 × 1460 мм; масса 490 кг.</w:t>
      </w:r>
    </w:p>
    <w:p w:rsidR="00EC66C0" w:rsidRPr="00EC66C0" w:rsidRDefault="00EC66C0" w:rsidP="00EC66C0">
      <w:pPr>
        <w:ind w:firstLine="709"/>
        <w:jc w:val="both"/>
      </w:pPr>
      <w:r w:rsidRPr="00EC66C0">
        <w:t>Для снижения тепловых потерь, уменьшения количества оксидов и плен ковш манипулятора постоянно находится в расплавленном металле печи и извлекается только для очередной заливки в пресс-камеру дозы жидкого металла.</w:t>
      </w:r>
    </w:p>
    <w:p w:rsidR="00EC66C0" w:rsidRPr="00EC66C0" w:rsidRDefault="00EC66C0" w:rsidP="00EC66C0">
      <w:pPr>
        <w:ind w:firstLine="709"/>
        <w:jc w:val="both"/>
      </w:pPr>
      <w:r w:rsidRPr="00EC66C0">
        <w:t>Установка для охлаждения отливок модели А9750 представляет собой систему с автоматическим включением подачи воды при поступлении отливок на охлаждение и выключением – при последующей передаче на обрубку.</w:t>
      </w:r>
    </w:p>
    <w:p w:rsidR="00F51402" w:rsidRDefault="00EC66C0" w:rsidP="00EC66C0">
      <w:pPr>
        <w:ind w:firstLine="709"/>
        <w:jc w:val="both"/>
      </w:pPr>
      <w:r w:rsidRPr="00EC66C0">
        <w:t>Обрубной гидравлический вертикальный четырехколонный пресс модели К13004 укомплектован лотком для приема обработанной детали из штампа и выдачи ее в унифицированную тару или для передачи детали на дальнейшую механическую обработку.</w:t>
      </w:r>
      <w:r w:rsidRPr="00EC66C0">
        <w:tab/>
        <w:t>Техническая характеристика пресса модели К13004:</w:t>
      </w:r>
    </w:p>
    <w:p w:rsidR="00F51402" w:rsidRDefault="00F51402" w:rsidP="0088763D">
      <w:pPr>
        <w:ind w:firstLine="709"/>
        <w:jc w:val="both"/>
      </w:pPr>
    </w:p>
    <w:p w:rsidR="00EC66C0" w:rsidRPr="00EC66C0" w:rsidRDefault="00EC66C0" w:rsidP="00EC66C0">
      <w:pPr>
        <w:tabs>
          <w:tab w:val="left" w:leader="dot" w:pos="7513"/>
        </w:tabs>
        <w:ind w:firstLine="709"/>
        <w:jc w:val="both"/>
        <w:rPr>
          <w:sz w:val="24"/>
        </w:rPr>
      </w:pPr>
      <w:r w:rsidRPr="00EC66C0">
        <w:rPr>
          <w:sz w:val="24"/>
        </w:rPr>
        <w:t xml:space="preserve">Номинальное усилие, МН </w:t>
      </w:r>
      <w:r w:rsidRPr="00EC66C0">
        <w:rPr>
          <w:sz w:val="24"/>
        </w:rPr>
        <w:tab/>
      </w:r>
      <w:r w:rsidRPr="00EC66C0">
        <w:rPr>
          <w:sz w:val="24"/>
        </w:rPr>
        <w:tab/>
        <w:t>0,2</w:t>
      </w:r>
    </w:p>
    <w:p w:rsidR="00EC66C0" w:rsidRPr="00EC66C0" w:rsidRDefault="00EC66C0" w:rsidP="00EC66C0">
      <w:pPr>
        <w:tabs>
          <w:tab w:val="left" w:leader="dot" w:pos="7513"/>
        </w:tabs>
        <w:ind w:firstLine="709"/>
        <w:jc w:val="both"/>
        <w:rPr>
          <w:sz w:val="24"/>
        </w:rPr>
      </w:pPr>
      <w:r w:rsidRPr="00EC66C0">
        <w:rPr>
          <w:sz w:val="24"/>
        </w:rPr>
        <w:t xml:space="preserve">Наибольший ход подвижной траверсы, мм </w:t>
      </w:r>
      <w:r w:rsidRPr="00EC66C0">
        <w:rPr>
          <w:sz w:val="24"/>
        </w:rPr>
        <w:tab/>
      </w:r>
      <w:r w:rsidRPr="00EC66C0">
        <w:rPr>
          <w:sz w:val="24"/>
        </w:rPr>
        <w:tab/>
        <w:t>600</w:t>
      </w:r>
    </w:p>
    <w:p w:rsidR="00EC66C0" w:rsidRPr="00EC66C0" w:rsidRDefault="00EC66C0" w:rsidP="00EC66C0">
      <w:pPr>
        <w:tabs>
          <w:tab w:val="left" w:leader="dot" w:pos="7513"/>
        </w:tabs>
        <w:ind w:firstLine="709"/>
        <w:jc w:val="both"/>
        <w:rPr>
          <w:sz w:val="24"/>
        </w:rPr>
      </w:pPr>
      <w:r w:rsidRPr="00EC66C0">
        <w:rPr>
          <w:sz w:val="24"/>
        </w:rPr>
        <w:t xml:space="preserve">Расстояние в свете между колоннами, мм </w:t>
      </w:r>
      <w:r w:rsidRPr="00EC66C0">
        <w:rPr>
          <w:sz w:val="24"/>
        </w:rPr>
        <w:tab/>
      </w:r>
      <w:r w:rsidRPr="00EC66C0">
        <w:rPr>
          <w:sz w:val="24"/>
        </w:rPr>
        <w:tab/>
        <w:t>850</w:t>
      </w:r>
    </w:p>
    <w:p w:rsidR="00EC66C0" w:rsidRDefault="00EC66C0" w:rsidP="00EC66C0">
      <w:pPr>
        <w:ind w:firstLine="709"/>
        <w:jc w:val="both"/>
        <w:rPr>
          <w:sz w:val="24"/>
        </w:rPr>
      </w:pPr>
      <w:r w:rsidRPr="00EC66C0">
        <w:rPr>
          <w:sz w:val="24"/>
        </w:rPr>
        <w:t>Наибольше</w:t>
      </w:r>
      <w:r>
        <w:rPr>
          <w:sz w:val="24"/>
        </w:rPr>
        <w:t>е расстояние между нижней и</w:t>
      </w:r>
    </w:p>
    <w:p w:rsidR="00EC66C0" w:rsidRPr="00EC66C0" w:rsidRDefault="00EC66C0" w:rsidP="00EC66C0">
      <w:pPr>
        <w:tabs>
          <w:tab w:val="left" w:leader="dot" w:pos="7513"/>
        </w:tabs>
        <w:ind w:firstLine="709"/>
        <w:jc w:val="both"/>
        <w:rPr>
          <w:sz w:val="24"/>
        </w:rPr>
      </w:pPr>
      <w:r w:rsidRPr="00EC66C0">
        <w:rPr>
          <w:sz w:val="24"/>
        </w:rPr>
        <w:t xml:space="preserve">подвижной траверсами, мм </w:t>
      </w:r>
      <w:r w:rsidRPr="00EC66C0">
        <w:rPr>
          <w:sz w:val="24"/>
        </w:rPr>
        <w:tab/>
      </w:r>
      <w:r w:rsidRPr="00EC66C0">
        <w:rPr>
          <w:sz w:val="24"/>
        </w:rPr>
        <w:tab/>
        <w:t>950</w:t>
      </w:r>
    </w:p>
    <w:p w:rsidR="00EC66C0" w:rsidRPr="00EC66C0" w:rsidRDefault="00EC66C0" w:rsidP="00EC66C0">
      <w:pPr>
        <w:tabs>
          <w:tab w:val="left" w:leader="dot" w:pos="7655"/>
        </w:tabs>
        <w:ind w:firstLine="709"/>
        <w:jc w:val="both"/>
        <w:rPr>
          <w:sz w:val="24"/>
        </w:rPr>
      </w:pPr>
      <w:r w:rsidRPr="00EC66C0">
        <w:rPr>
          <w:sz w:val="24"/>
        </w:rPr>
        <w:t>Высота нижней траверсы над уровнем пола, мм</w:t>
      </w:r>
      <w:r w:rsidRPr="00EC66C0">
        <w:rPr>
          <w:sz w:val="24"/>
        </w:rPr>
        <w:tab/>
      </w:r>
      <w:r>
        <w:rPr>
          <w:sz w:val="24"/>
        </w:rPr>
        <w:t xml:space="preserve"> </w:t>
      </w:r>
      <w:r w:rsidRPr="00EC66C0">
        <w:rPr>
          <w:sz w:val="24"/>
        </w:rPr>
        <w:t>1070</w:t>
      </w:r>
    </w:p>
    <w:p w:rsidR="00F51402" w:rsidRDefault="00EC66C0" w:rsidP="00EC66C0">
      <w:pPr>
        <w:tabs>
          <w:tab w:val="left" w:leader="dot" w:pos="6663"/>
        </w:tabs>
        <w:ind w:firstLine="709"/>
        <w:jc w:val="both"/>
      </w:pPr>
      <w:r w:rsidRPr="00EC66C0">
        <w:rPr>
          <w:sz w:val="24"/>
        </w:rPr>
        <w:t xml:space="preserve">Габаритные размеры, мм </w:t>
      </w:r>
      <w:r w:rsidRPr="00EC66C0">
        <w:rPr>
          <w:sz w:val="24"/>
        </w:rPr>
        <w:tab/>
      </w:r>
      <w:r w:rsidRPr="00EC66C0">
        <w:rPr>
          <w:sz w:val="24"/>
        </w:rPr>
        <w:tab/>
        <w:t>2030 × 2160 × 4360</w:t>
      </w:r>
    </w:p>
    <w:p w:rsidR="00F51402" w:rsidRDefault="00F51402" w:rsidP="0088763D">
      <w:pPr>
        <w:ind w:firstLine="709"/>
        <w:jc w:val="both"/>
      </w:pPr>
    </w:p>
    <w:p w:rsidR="00EC66C0" w:rsidRPr="00EC66C0" w:rsidRDefault="00EC66C0" w:rsidP="00EC66C0">
      <w:pPr>
        <w:ind w:firstLine="709"/>
        <w:jc w:val="both"/>
      </w:pPr>
      <w:bookmarkStart w:id="123" w:name="OLE_LINK53"/>
      <w:bookmarkStart w:id="124" w:name="OLE_LINK54"/>
      <w:r w:rsidRPr="00EC66C0">
        <w:t xml:space="preserve">Контрольно-измерительная аппаратура комплекса (КИП) измеряет, регистрирует и выдает показания на специальные цифровые табло для визуального наблюдения и контроля, а при нарушении заданных режимов осуществляет сигнализацию для подрегулировки основных технологических параметров. Программное управление комплексом позволяет задать множество программ взаимодействия операций цикла базовой машины и остального оборудования, а также увязать работу комплекса с работой оборудования цеха при наличии АСУ ТП. Скорости основных движений машины, характеристики срабатывания </w:t>
      </w:r>
      <w:bookmarkStart w:id="125" w:name="OLE_LINK51"/>
      <w:r w:rsidRPr="00EC66C0">
        <w:t>гидрораспределителей</w:t>
      </w:r>
      <w:bookmarkEnd w:id="125"/>
      <w:r w:rsidRPr="00EC66C0">
        <w:t xml:space="preserve"> и приборов системы управления обеспечивают устойчивую и надежную работу комплекса с производительностью до 110 отливок в час.</w:t>
      </w:r>
      <w:bookmarkEnd w:id="123"/>
      <w:bookmarkEnd w:id="124"/>
    </w:p>
    <w:p w:rsidR="00F51402" w:rsidRDefault="00F51402" w:rsidP="0088763D">
      <w:pPr>
        <w:ind w:firstLine="709"/>
        <w:jc w:val="both"/>
      </w:pPr>
    </w:p>
    <w:p w:rsidR="00EC66C0" w:rsidRDefault="00EC66C0" w:rsidP="0088763D">
      <w:pPr>
        <w:ind w:firstLine="709"/>
        <w:jc w:val="both"/>
        <w:sectPr w:rsidR="00EC66C0" w:rsidSect="00EC66C0">
          <w:pgSz w:w="10773" w:h="16443" w:code="11"/>
          <w:pgMar w:top="567" w:right="567" w:bottom="567" w:left="1134" w:header="0" w:footer="0" w:gutter="0"/>
          <w:cols w:space="708"/>
          <w:docGrid w:linePitch="381"/>
        </w:sectPr>
      </w:pPr>
    </w:p>
    <w:p w:rsidR="005157AA" w:rsidRDefault="00EC66C0" w:rsidP="0088763D">
      <w:pPr>
        <w:ind w:firstLine="709"/>
        <w:jc w:val="both"/>
      </w:pPr>
      <w:r w:rsidRPr="00EC66C0">
        <w:lastRenderedPageBreak/>
        <w:t>При выборе и заказе оборудования для каждого конкретного случая должны учитываться сложность отливки, серийность, экономическая целесообразность применения всего комплекса или отдельных агрегатов. Дальнейший прогресс литья под давлением в значительной мере зависит от оснащенности серийных машин средствами околомашинной механизации и внедрения АСУ ТП литья под давлением.</w:t>
      </w:r>
    </w:p>
    <w:p w:rsidR="005157AA" w:rsidRDefault="005157AA" w:rsidP="0088763D">
      <w:pPr>
        <w:ind w:firstLine="709"/>
        <w:jc w:val="both"/>
      </w:pPr>
    </w:p>
    <w:p w:rsidR="005157AA" w:rsidRPr="00523E90" w:rsidRDefault="00523E90" w:rsidP="00523E90">
      <w:pPr>
        <w:pStyle w:val="2"/>
        <w:jc w:val="center"/>
        <w:rPr>
          <w:b/>
          <w:sz w:val="32"/>
          <w:szCs w:val="32"/>
        </w:rPr>
      </w:pPr>
      <w:bookmarkStart w:id="126" w:name="_Toc480673732"/>
      <w:r w:rsidRPr="00523E90">
        <w:rPr>
          <w:b/>
          <w:sz w:val="32"/>
          <w:szCs w:val="32"/>
        </w:rPr>
        <w:t>7. Способы разливки и дозирования сплавов</w:t>
      </w:r>
      <w:bookmarkEnd w:id="126"/>
    </w:p>
    <w:p w:rsidR="005157AA" w:rsidRDefault="005157AA" w:rsidP="0088763D">
      <w:pPr>
        <w:ind w:firstLine="709"/>
        <w:jc w:val="both"/>
      </w:pPr>
    </w:p>
    <w:p w:rsidR="005157AA" w:rsidRPr="00523E90" w:rsidRDefault="00453690" w:rsidP="00523E90">
      <w:pPr>
        <w:ind w:firstLine="709"/>
        <w:jc w:val="both"/>
      </w:pPr>
      <w:r>
        <w:rPr>
          <w:noProof/>
          <w:lang w:eastAsia="ru-RU"/>
        </w:rPr>
        <mc:AlternateContent>
          <mc:Choice Requires="wps">
            <w:drawing>
              <wp:anchor distT="0" distB="0" distL="114300" distR="114300" simplePos="0" relativeHeight="251939840" behindDoc="0" locked="0" layoutInCell="1" allowOverlap="1" wp14:anchorId="59E13B8C" wp14:editId="30B65FF3">
                <wp:simplePos x="0" y="0"/>
                <wp:positionH relativeFrom="column">
                  <wp:posOffset>309245</wp:posOffset>
                </wp:positionH>
                <wp:positionV relativeFrom="paragraph">
                  <wp:posOffset>5141595</wp:posOffset>
                </wp:positionV>
                <wp:extent cx="4776470" cy="635"/>
                <wp:effectExtent l="0" t="0" r="0" b="0"/>
                <wp:wrapTopAndBottom/>
                <wp:docPr id="191" name="Надпись 191"/>
                <wp:cNvGraphicFramePr/>
                <a:graphic xmlns:a="http://schemas.openxmlformats.org/drawingml/2006/main">
                  <a:graphicData uri="http://schemas.microsoft.com/office/word/2010/wordprocessingShape">
                    <wps:wsp>
                      <wps:cNvSpPr txBox="1"/>
                      <wps:spPr>
                        <a:xfrm>
                          <a:off x="0" y="0"/>
                          <a:ext cx="4776470" cy="635"/>
                        </a:xfrm>
                        <a:prstGeom prst="rect">
                          <a:avLst/>
                        </a:prstGeom>
                        <a:solidFill>
                          <a:prstClr val="white"/>
                        </a:solidFill>
                        <a:ln>
                          <a:noFill/>
                        </a:ln>
                      </wps:spPr>
                      <wps:txbx>
                        <w:txbxContent>
                          <w:p w:rsidR="000725E8" w:rsidRPr="00453690" w:rsidRDefault="000725E8" w:rsidP="00453690">
                            <w:pPr>
                              <w:pStyle w:val="ac"/>
                              <w:spacing w:after="0"/>
                              <w:rPr>
                                <w:i w:val="0"/>
                                <w:noProof/>
                                <w:sz w:val="28"/>
                              </w:rPr>
                            </w:pPr>
                            <w:r w:rsidRPr="00453690">
                              <w:rPr>
                                <w:i w:val="0"/>
                                <w:noProof/>
                                <w:sz w:val="28"/>
                              </w:rPr>
                              <w:t>Рис. 92. Тигельная раздаточная электропечь с дозирующим устройством:</w:t>
                            </w:r>
                          </w:p>
                          <w:p w:rsidR="000725E8" w:rsidRPr="00453690" w:rsidRDefault="000725E8" w:rsidP="00453690">
                            <w:pPr>
                              <w:pStyle w:val="ac"/>
                              <w:spacing w:after="120"/>
                              <w:rPr>
                                <w:i w:val="0"/>
                                <w:noProof/>
                                <w:sz w:val="28"/>
                              </w:rPr>
                            </w:pPr>
                            <w:r w:rsidRPr="00453690">
                              <w:rPr>
                                <w:noProof/>
                                <w:sz w:val="28"/>
                              </w:rPr>
                              <w:t>1</w:t>
                            </w:r>
                            <w:r w:rsidRPr="00453690">
                              <w:rPr>
                                <w:i w:val="0"/>
                                <w:noProof/>
                                <w:sz w:val="28"/>
                              </w:rPr>
                              <w:t xml:space="preserve"> – желоб; </w:t>
                            </w:r>
                            <w:r w:rsidRPr="00453690">
                              <w:rPr>
                                <w:noProof/>
                                <w:sz w:val="28"/>
                              </w:rPr>
                              <w:t>2</w:t>
                            </w:r>
                            <w:r w:rsidRPr="00453690">
                              <w:rPr>
                                <w:i w:val="0"/>
                                <w:noProof/>
                                <w:sz w:val="28"/>
                              </w:rPr>
                              <w:t xml:space="preserve"> – вытеснитель; </w:t>
                            </w:r>
                            <w:r w:rsidRPr="00453690">
                              <w:rPr>
                                <w:noProof/>
                                <w:sz w:val="28"/>
                              </w:rPr>
                              <w:t>3</w:t>
                            </w:r>
                            <w:r w:rsidRPr="00453690">
                              <w:rPr>
                                <w:i w:val="0"/>
                                <w:noProof/>
                                <w:sz w:val="28"/>
                              </w:rPr>
                              <w:t xml:space="preserve"> – тигель; </w:t>
                            </w:r>
                            <w:r w:rsidRPr="00453690">
                              <w:rPr>
                                <w:noProof/>
                                <w:sz w:val="28"/>
                              </w:rPr>
                              <w:t>4</w:t>
                            </w:r>
                            <w:r w:rsidRPr="00453690">
                              <w:rPr>
                                <w:i w:val="0"/>
                                <w:noProof/>
                                <w:sz w:val="28"/>
                              </w:rPr>
                              <w:t xml:space="preserve"> – нагревательные элементы; </w:t>
                            </w:r>
                            <w:r w:rsidRPr="00453690">
                              <w:rPr>
                                <w:noProof/>
                                <w:sz w:val="28"/>
                              </w:rPr>
                              <w:t>5</w:t>
                            </w:r>
                            <w:r w:rsidRPr="00453690">
                              <w:rPr>
                                <w:i w:val="0"/>
                                <w:noProof/>
                                <w:sz w:val="28"/>
                              </w:rPr>
                              <w:t xml:space="preserve"> – футеровка; </w:t>
                            </w:r>
                            <w:r w:rsidRPr="00453690">
                              <w:rPr>
                                <w:noProof/>
                                <w:sz w:val="28"/>
                              </w:rPr>
                              <w:t>6</w:t>
                            </w:r>
                            <w:r w:rsidRPr="00453690">
                              <w:rPr>
                                <w:i w:val="0"/>
                                <w:noProof/>
                                <w:sz w:val="28"/>
                              </w:rPr>
                              <w:t xml:space="preserve"> – кожух; </w:t>
                            </w:r>
                            <w:r w:rsidRPr="00453690">
                              <w:rPr>
                                <w:noProof/>
                                <w:sz w:val="28"/>
                              </w:rPr>
                              <w:t>7</w:t>
                            </w:r>
                            <w:r w:rsidRPr="00453690">
                              <w:rPr>
                                <w:i w:val="0"/>
                                <w:noProof/>
                                <w:sz w:val="28"/>
                              </w:rPr>
                              <w:t xml:space="preserve"> – дозирующее устройство</w:t>
                            </w:r>
                          </w:p>
                          <w:p w:rsidR="000725E8" w:rsidRPr="00453690" w:rsidRDefault="000725E8" w:rsidP="00453690">
                            <w:pPr>
                              <w:pStyle w:val="ac"/>
                              <w:spacing w:after="0"/>
                              <w:rPr>
                                <w:i w:val="0"/>
                                <w:noProof/>
                                <w:sz w:val="28"/>
                              </w:rPr>
                            </w:pPr>
                            <w:r w:rsidRPr="00453690">
                              <w:rPr>
                                <w:i w:val="0"/>
                                <w:noProof/>
                                <w:sz w:val="28"/>
                              </w:rPr>
                              <w:t>Рис. 93. Раздаточная электропечь САТ-0,16 с дозирующим устройством:</w:t>
                            </w:r>
                          </w:p>
                          <w:p w:rsidR="000725E8" w:rsidRPr="00453690" w:rsidRDefault="000725E8" w:rsidP="00453690">
                            <w:pPr>
                              <w:pStyle w:val="ac"/>
                              <w:spacing w:after="0"/>
                              <w:rPr>
                                <w:i w:val="0"/>
                                <w:noProof/>
                                <w:sz w:val="28"/>
                              </w:rPr>
                            </w:pPr>
                            <w:r w:rsidRPr="00453690">
                              <w:rPr>
                                <w:noProof/>
                                <w:sz w:val="28"/>
                              </w:rPr>
                              <w:t>1</w:t>
                            </w:r>
                            <w:r w:rsidRPr="00453690">
                              <w:rPr>
                                <w:i w:val="0"/>
                                <w:noProof/>
                                <w:sz w:val="28"/>
                              </w:rPr>
                              <w:t xml:space="preserve"> – дверца; </w:t>
                            </w:r>
                            <w:r w:rsidRPr="00453690">
                              <w:rPr>
                                <w:noProof/>
                                <w:sz w:val="28"/>
                              </w:rPr>
                              <w:t>2</w:t>
                            </w:r>
                            <w:r w:rsidRPr="00453690">
                              <w:rPr>
                                <w:i w:val="0"/>
                                <w:noProof/>
                                <w:sz w:val="28"/>
                              </w:rPr>
                              <w:t xml:space="preserve"> – кожух; </w:t>
                            </w:r>
                            <w:r w:rsidRPr="00453690">
                              <w:rPr>
                                <w:noProof/>
                                <w:sz w:val="28"/>
                              </w:rPr>
                              <w:t>3</w:t>
                            </w:r>
                            <w:r w:rsidRPr="00453690">
                              <w:rPr>
                                <w:i w:val="0"/>
                                <w:noProof/>
                                <w:sz w:val="28"/>
                              </w:rPr>
                              <w:t xml:space="preserve"> – футеровка; </w:t>
                            </w:r>
                            <w:r w:rsidRPr="00453690">
                              <w:rPr>
                                <w:noProof/>
                                <w:sz w:val="28"/>
                              </w:rPr>
                              <w:t>4</w:t>
                            </w:r>
                            <w:r w:rsidRPr="00453690">
                              <w:rPr>
                                <w:i w:val="0"/>
                                <w:noProof/>
                                <w:sz w:val="28"/>
                              </w:rPr>
                              <w:t xml:space="preserve"> – дозатор с пробкой;</w:t>
                            </w:r>
                            <w:r>
                              <w:rPr>
                                <w:i w:val="0"/>
                                <w:noProof/>
                                <w:sz w:val="28"/>
                              </w:rPr>
                              <w:br/>
                            </w:r>
                            <w:r w:rsidRPr="00453690">
                              <w:rPr>
                                <w:noProof/>
                                <w:sz w:val="28"/>
                              </w:rPr>
                              <w:t>5</w:t>
                            </w:r>
                            <w:r w:rsidRPr="00453690">
                              <w:rPr>
                                <w:i w:val="0"/>
                                <w:noProof/>
                                <w:sz w:val="28"/>
                              </w:rPr>
                              <w:t xml:space="preserve"> – додающая трубка; </w:t>
                            </w:r>
                            <w:r w:rsidRPr="00453690">
                              <w:rPr>
                                <w:noProof/>
                                <w:sz w:val="28"/>
                              </w:rPr>
                              <w:t>6</w:t>
                            </w:r>
                            <w:r w:rsidRPr="00453690">
                              <w:rPr>
                                <w:i w:val="0"/>
                                <w:noProof/>
                                <w:sz w:val="28"/>
                              </w:rPr>
                              <w:t xml:space="preserve"> – нагревательный элемент; </w:t>
                            </w:r>
                            <w:r w:rsidRPr="00453690">
                              <w:rPr>
                                <w:noProof/>
                                <w:sz w:val="28"/>
                              </w:rPr>
                              <w:t>7</w:t>
                            </w:r>
                            <w:r w:rsidRPr="00453690">
                              <w:rPr>
                                <w:i w:val="0"/>
                                <w:noProof/>
                                <w:sz w:val="28"/>
                              </w:rPr>
                              <w:t xml:space="preserve"> – газо</w:t>
                            </w:r>
                            <w:r>
                              <w:rPr>
                                <w:i w:val="0"/>
                                <w:noProof/>
                                <w:sz w:val="28"/>
                              </w:rPr>
                              <w:t>-</w:t>
                            </w:r>
                            <w:r w:rsidRPr="00453690">
                              <w:rPr>
                                <w:i w:val="0"/>
                                <w:noProof/>
                                <w:sz w:val="28"/>
                              </w:rPr>
                              <w:t xml:space="preserve">подвод; </w:t>
                            </w:r>
                            <w:r w:rsidRPr="00453690">
                              <w:rPr>
                                <w:noProof/>
                                <w:sz w:val="28"/>
                              </w:rPr>
                              <w:t>8</w:t>
                            </w:r>
                            <w:r w:rsidRPr="00453690">
                              <w:rPr>
                                <w:i w:val="0"/>
                                <w:noProof/>
                                <w:sz w:val="28"/>
                              </w:rPr>
                              <w:t xml:space="preserve"> – керамическая труба; </w:t>
                            </w:r>
                            <w:r w:rsidRPr="00453690">
                              <w:rPr>
                                <w:noProof/>
                                <w:sz w:val="28"/>
                              </w:rPr>
                              <w:t>9</w:t>
                            </w:r>
                            <w:r w:rsidRPr="00453690">
                              <w:rPr>
                                <w:i w:val="0"/>
                                <w:noProof/>
                                <w:sz w:val="28"/>
                              </w:rPr>
                              <w:t xml:space="preserve"> – тигель</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9E13B8C" id="Надпись 191" o:spid="_x0000_s1110" type="#_x0000_t202" style="position:absolute;left:0;text-align:left;margin-left:24.35pt;margin-top:404.85pt;width:376.1pt;height:.05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" stroked="f">
                <v:textbox style="mso-fit-shape-to-text:t" inset="0,0,0,0">
                  <w:txbxContent>
                    <w:p w:rsidR="000725E8" w:rsidRPr="00453690" w:rsidRDefault="000725E8" w:rsidP="00453690">
                      <w:pPr>
                        <w:pStyle w:val="ac"/>
                        <w:spacing w:after="0"/>
                        <w:rPr>
                          <w:i w:val="0"/>
                          <w:noProof/>
                          <w:sz w:val="28"/>
                        </w:rPr>
                      </w:pPr>
                      <w:r w:rsidRPr="00453690">
                        <w:rPr>
                          <w:i w:val="0"/>
                          <w:noProof/>
                          <w:sz w:val="28"/>
                        </w:rPr>
                        <w:t>Рис. 92. Тигельная раздаточная электропечь с дозирующим устройством:</w:t>
                      </w:r>
                    </w:p>
                    <w:p w:rsidR="000725E8" w:rsidRPr="00453690" w:rsidRDefault="000725E8" w:rsidP="00453690">
                      <w:pPr>
                        <w:pStyle w:val="ac"/>
                        <w:spacing w:after="120"/>
                        <w:rPr>
                          <w:i w:val="0"/>
                          <w:noProof/>
                          <w:sz w:val="28"/>
                        </w:rPr>
                      </w:pPr>
                      <w:r w:rsidRPr="00453690">
                        <w:rPr>
                          <w:noProof/>
                          <w:sz w:val="28"/>
                        </w:rPr>
                        <w:t>1</w:t>
                      </w:r>
                      <w:r w:rsidRPr="00453690">
                        <w:rPr>
                          <w:i w:val="0"/>
                          <w:noProof/>
                          <w:sz w:val="28"/>
                        </w:rPr>
                        <w:t xml:space="preserve"> – желоб; </w:t>
                      </w:r>
                      <w:r w:rsidRPr="00453690">
                        <w:rPr>
                          <w:noProof/>
                          <w:sz w:val="28"/>
                        </w:rPr>
                        <w:t>2</w:t>
                      </w:r>
                      <w:r w:rsidRPr="00453690">
                        <w:rPr>
                          <w:i w:val="0"/>
                          <w:noProof/>
                          <w:sz w:val="28"/>
                        </w:rPr>
                        <w:t xml:space="preserve"> – вытеснитель; </w:t>
                      </w:r>
                      <w:r w:rsidRPr="00453690">
                        <w:rPr>
                          <w:noProof/>
                          <w:sz w:val="28"/>
                        </w:rPr>
                        <w:t>3</w:t>
                      </w:r>
                      <w:r w:rsidRPr="00453690">
                        <w:rPr>
                          <w:i w:val="0"/>
                          <w:noProof/>
                          <w:sz w:val="28"/>
                        </w:rPr>
                        <w:t xml:space="preserve"> – тигель; </w:t>
                      </w:r>
                      <w:r w:rsidRPr="00453690">
                        <w:rPr>
                          <w:noProof/>
                          <w:sz w:val="28"/>
                        </w:rPr>
                        <w:t>4</w:t>
                      </w:r>
                      <w:r w:rsidRPr="00453690">
                        <w:rPr>
                          <w:i w:val="0"/>
                          <w:noProof/>
                          <w:sz w:val="28"/>
                        </w:rPr>
                        <w:t xml:space="preserve"> – нагревательные элементы; </w:t>
                      </w:r>
                      <w:r w:rsidRPr="00453690">
                        <w:rPr>
                          <w:noProof/>
                          <w:sz w:val="28"/>
                        </w:rPr>
                        <w:t>5</w:t>
                      </w:r>
                      <w:r w:rsidRPr="00453690">
                        <w:rPr>
                          <w:i w:val="0"/>
                          <w:noProof/>
                          <w:sz w:val="28"/>
                        </w:rPr>
                        <w:t xml:space="preserve"> – футеровка; </w:t>
                      </w:r>
                      <w:r w:rsidRPr="00453690">
                        <w:rPr>
                          <w:noProof/>
                          <w:sz w:val="28"/>
                        </w:rPr>
                        <w:t>6</w:t>
                      </w:r>
                      <w:r w:rsidRPr="00453690">
                        <w:rPr>
                          <w:i w:val="0"/>
                          <w:noProof/>
                          <w:sz w:val="28"/>
                        </w:rPr>
                        <w:t xml:space="preserve"> – кожух; </w:t>
                      </w:r>
                      <w:r w:rsidRPr="00453690">
                        <w:rPr>
                          <w:noProof/>
                          <w:sz w:val="28"/>
                        </w:rPr>
                        <w:t>7</w:t>
                      </w:r>
                      <w:r w:rsidRPr="00453690">
                        <w:rPr>
                          <w:i w:val="0"/>
                          <w:noProof/>
                          <w:sz w:val="28"/>
                        </w:rPr>
                        <w:t xml:space="preserve"> – дозирующее устройство</w:t>
                      </w:r>
                    </w:p>
                    <w:p w:rsidR="000725E8" w:rsidRPr="00453690" w:rsidRDefault="000725E8" w:rsidP="00453690">
                      <w:pPr>
                        <w:pStyle w:val="ac"/>
                        <w:spacing w:after="0"/>
                        <w:rPr>
                          <w:i w:val="0"/>
                          <w:noProof/>
                          <w:sz w:val="28"/>
                        </w:rPr>
                      </w:pPr>
                      <w:r w:rsidRPr="00453690">
                        <w:rPr>
                          <w:i w:val="0"/>
                          <w:noProof/>
                          <w:sz w:val="28"/>
                        </w:rPr>
                        <w:t>Рис. 93. Раздаточная электропечь САТ-0,16 с дозирующим устройством:</w:t>
                      </w:r>
                    </w:p>
                    <w:p w:rsidR="000725E8" w:rsidRPr="00453690" w:rsidRDefault="000725E8" w:rsidP="00453690">
                      <w:pPr>
                        <w:pStyle w:val="ac"/>
                        <w:spacing w:after="0"/>
                        <w:rPr>
                          <w:i w:val="0"/>
                          <w:noProof/>
                          <w:sz w:val="28"/>
                        </w:rPr>
                      </w:pPr>
                      <w:r w:rsidRPr="00453690">
                        <w:rPr>
                          <w:noProof/>
                          <w:sz w:val="28"/>
                        </w:rPr>
                        <w:t>1</w:t>
                      </w:r>
                      <w:r w:rsidRPr="00453690">
                        <w:rPr>
                          <w:i w:val="0"/>
                          <w:noProof/>
                          <w:sz w:val="28"/>
                        </w:rPr>
                        <w:t xml:space="preserve"> – дверца; </w:t>
                      </w:r>
                      <w:r w:rsidRPr="00453690">
                        <w:rPr>
                          <w:noProof/>
                          <w:sz w:val="28"/>
                        </w:rPr>
                        <w:t>2</w:t>
                      </w:r>
                      <w:r w:rsidRPr="00453690">
                        <w:rPr>
                          <w:i w:val="0"/>
                          <w:noProof/>
                          <w:sz w:val="28"/>
                        </w:rPr>
                        <w:t xml:space="preserve"> – кожух; </w:t>
                      </w:r>
                      <w:r w:rsidRPr="00453690">
                        <w:rPr>
                          <w:noProof/>
                          <w:sz w:val="28"/>
                        </w:rPr>
                        <w:t>3</w:t>
                      </w:r>
                      <w:r w:rsidRPr="00453690">
                        <w:rPr>
                          <w:i w:val="0"/>
                          <w:noProof/>
                          <w:sz w:val="28"/>
                        </w:rPr>
                        <w:t xml:space="preserve"> – футеровка; </w:t>
                      </w:r>
                      <w:r w:rsidRPr="00453690">
                        <w:rPr>
                          <w:noProof/>
                          <w:sz w:val="28"/>
                        </w:rPr>
                        <w:t>4</w:t>
                      </w:r>
                      <w:r w:rsidRPr="00453690">
                        <w:rPr>
                          <w:i w:val="0"/>
                          <w:noProof/>
                          <w:sz w:val="28"/>
                        </w:rPr>
                        <w:t xml:space="preserve"> – дозатор с пробкой;</w:t>
                      </w:r>
                      <w:r>
                        <w:rPr>
                          <w:i w:val="0"/>
                          <w:noProof/>
                          <w:sz w:val="28"/>
                        </w:rPr>
                        <w:br/>
                      </w:r>
                      <w:r w:rsidRPr="00453690">
                        <w:rPr>
                          <w:noProof/>
                          <w:sz w:val="28"/>
                        </w:rPr>
                        <w:t>5</w:t>
                      </w:r>
                      <w:r w:rsidRPr="00453690">
                        <w:rPr>
                          <w:i w:val="0"/>
                          <w:noProof/>
                          <w:sz w:val="28"/>
                        </w:rPr>
                        <w:t xml:space="preserve"> – додающая трубка; </w:t>
                      </w:r>
                      <w:r w:rsidRPr="00453690">
                        <w:rPr>
                          <w:noProof/>
                          <w:sz w:val="28"/>
                        </w:rPr>
                        <w:t>6</w:t>
                      </w:r>
                      <w:r w:rsidRPr="00453690">
                        <w:rPr>
                          <w:i w:val="0"/>
                          <w:noProof/>
                          <w:sz w:val="28"/>
                        </w:rPr>
                        <w:t xml:space="preserve"> – нагревательный элемент; </w:t>
                      </w:r>
                      <w:r w:rsidRPr="00453690">
                        <w:rPr>
                          <w:noProof/>
                          <w:sz w:val="28"/>
                        </w:rPr>
                        <w:t>7</w:t>
                      </w:r>
                      <w:r w:rsidRPr="00453690">
                        <w:rPr>
                          <w:i w:val="0"/>
                          <w:noProof/>
                          <w:sz w:val="28"/>
                        </w:rPr>
                        <w:t xml:space="preserve"> – газо</w:t>
                      </w:r>
                      <w:r>
                        <w:rPr>
                          <w:i w:val="0"/>
                          <w:noProof/>
                          <w:sz w:val="28"/>
                        </w:rPr>
                        <w:t>-</w:t>
                      </w:r>
                      <w:r w:rsidRPr="00453690">
                        <w:rPr>
                          <w:i w:val="0"/>
                          <w:noProof/>
                          <w:sz w:val="28"/>
                        </w:rPr>
                        <w:t xml:space="preserve">подвод; </w:t>
                      </w:r>
                      <w:r w:rsidRPr="00453690">
                        <w:rPr>
                          <w:noProof/>
                          <w:sz w:val="28"/>
                        </w:rPr>
                        <w:t>8</w:t>
                      </w:r>
                      <w:r w:rsidRPr="00453690">
                        <w:rPr>
                          <w:i w:val="0"/>
                          <w:noProof/>
                          <w:sz w:val="28"/>
                        </w:rPr>
                        <w:t xml:space="preserve"> – керамическая труба; </w:t>
                      </w:r>
                      <w:r w:rsidRPr="00453690">
                        <w:rPr>
                          <w:noProof/>
                          <w:sz w:val="28"/>
                        </w:rPr>
                        <w:t>9</w:t>
                      </w:r>
                      <w:r w:rsidRPr="00453690">
                        <w:rPr>
                          <w:i w:val="0"/>
                          <w:noProof/>
                          <w:sz w:val="28"/>
                        </w:rPr>
                        <w:t xml:space="preserve"> – тигель</w:t>
                      </w:r>
                    </w:p>
                  </w:txbxContent>
                </v:textbox>
                <w10:wrap type="topAndBottom"/>
              </v:shape>
            </w:pict>
          </mc:Fallback>
        </mc:AlternateContent>
      </w:r>
      <w:r w:rsidR="00523E90">
        <w:rPr>
          <w:noProof/>
          <w:lang w:eastAsia="ru-RU"/>
        </w:rPr>
        <w:drawing>
          <wp:anchor distT="0" distB="0" distL="114300" distR="114300" simplePos="0" relativeHeight="251937792" behindDoc="0" locked="0" layoutInCell="1" allowOverlap="1">
            <wp:simplePos x="0" y="0"/>
            <wp:positionH relativeFrom="page">
              <wp:align>center</wp:align>
            </wp:positionH>
            <wp:positionV relativeFrom="paragraph">
              <wp:posOffset>1968755</wp:posOffset>
            </wp:positionV>
            <wp:extent cx="4776470" cy="3115945"/>
            <wp:effectExtent l="0" t="0" r="5080" b="8255"/>
            <wp:wrapTopAndBottom/>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Ris_1.jpg"/>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4776470" cy="3115945"/>
                    </a:xfrm>
                    <a:prstGeom prst="rect">
                      <a:avLst/>
                    </a:prstGeom>
                  </pic:spPr>
                </pic:pic>
              </a:graphicData>
            </a:graphic>
            <wp14:sizeRelH relativeFrom="margin">
              <wp14:pctWidth>0</wp14:pctWidth>
            </wp14:sizeRelH>
            <wp14:sizeRelV relativeFrom="margin">
              <wp14:pctHeight>0</wp14:pctHeight>
            </wp14:sizeRelV>
          </wp:anchor>
        </w:drawing>
      </w:r>
      <w:r w:rsidR="00523E90" w:rsidRPr="00523E90">
        <w:t xml:space="preserve">В настоящее время при получении чушкового цинка, полуфабрикатов и фасонных отливок из сплавов на основе цинка почти повсеместно применяются механизированные и автоматизированные способы заливки и дозирования расплава. На </w:t>
      </w:r>
      <w:r w:rsidR="00523E90">
        <w:t>цинковых заводах разливку цинко</w:t>
      </w:r>
      <w:r w:rsidR="00523E90" w:rsidRPr="00523E90">
        <w:t>вых расплавов осуществляют в металлические изложницы на карусельных или конвейерных машинах с помощью специальных ложек-желобов, кинематически связанных с приводом литейно-разливочной машины. При получении слитков и фасонных отливок при серийном и массовом производстве применяют различные заливочно-дозирующие</w:t>
      </w:r>
      <w:r w:rsidR="00523E90">
        <w:t xml:space="preserve"> </w:t>
      </w:r>
      <w:r w:rsidR="00523E90" w:rsidRPr="00523E90">
        <w:rPr>
          <w:spacing w:val="-6"/>
        </w:rPr>
        <w:t>устройства</w:t>
      </w:r>
      <w:r w:rsidR="00523E90" w:rsidRPr="00523E90">
        <w:t>; пневматические, механические,</w:t>
      </w:r>
    </w:p>
    <w:p w:rsidR="009053D9" w:rsidRPr="006F37C4" w:rsidRDefault="009053D9" w:rsidP="0088763D">
      <w:pPr>
        <w:ind w:firstLine="709"/>
        <w:jc w:val="both"/>
      </w:pPr>
    </w:p>
    <w:p w:rsidR="00453690" w:rsidRDefault="00453690" w:rsidP="0088763D">
      <w:pPr>
        <w:ind w:firstLine="709"/>
        <w:jc w:val="both"/>
        <w:sectPr w:rsidR="00453690" w:rsidSect="00EC66C0">
          <w:pgSz w:w="10773" w:h="16443" w:code="11"/>
          <w:pgMar w:top="567" w:right="567" w:bottom="567" w:left="1134" w:header="0" w:footer="0" w:gutter="0"/>
          <w:cols w:space="708"/>
          <w:docGrid w:linePitch="381"/>
        </w:sectPr>
      </w:pPr>
    </w:p>
    <w:p w:rsidR="009053D9" w:rsidRPr="006F37C4" w:rsidRDefault="00453690" w:rsidP="00453690">
      <w:pPr>
        <w:jc w:val="both"/>
      </w:pPr>
      <w:r w:rsidRPr="00453690">
        <w:lastRenderedPageBreak/>
        <w:t>электромагнитные, вакуумные и т. п. При получении фасонных цинковых отливок литьем в кокиль и под давлением находят применение раздаточные печи типа САТ, оборудованные дозирующими устройствами, работающими по принципу механического или пневматического вытеснения расплава.</w:t>
      </w:r>
    </w:p>
    <w:p w:rsidR="00453690" w:rsidRDefault="00453690" w:rsidP="00453690">
      <w:pPr>
        <w:ind w:firstLine="709"/>
        <w:jc w:val="both"/>
      </w:pPr>
      <w:r>
        <w:t>При механическом вытеснении жидкий металл из тигля печи подается к месту заливки по обогреваемому желобу (рис. 92) Схема механического вытеснения предусматривает автоматический и полуавтоматический режим работы. При пневматическом вытеснении порция жидкого металла из тигля печи подается к месту заливки по трубе и желобу (рис. 93) при создании избыточного давления в камере печи.</w:t>
      </w:r>
    </w:p>
    <w:p w:rsidR="009053D9" w:rsidRPr="006F37C4" w:rsidRDefault="00453690" w:rsidP="00453690">
      <w:pPr>
        <w:ind w:firstLine="709"/>
        <w:jc w:val="both"/>
      </w:pPr>
      <w:r>
        <w:rPr>
          <w:noProof/>
          <w:lang w:eastAsia="ru-RU"/>
        </w:rPr>
        <mc:AlternateContent>
          <mc:Choice Requires="wps">
            <w:drawing>
              <wp:anchor distT="0" distB="0" distL="114300" distR="114300" simplePos="0" relativeHeight="251942912" behindDoc="0" locked="0" layoutInCell="1" allowOverlap="1" wp14:anchorId="60E151C4" wp14:editId="3F0ABBEC">
                <wp:simplePos x="0" y="0"/>
                <wp:positionH relativeFrom="column">
                  <wp:posOffset>125730</wp:posOffset>
                </wp:positionH>
                <wp:positionV relativeFrom="paragraph">
                  <wp:posOffset>4248150</wp:posOffset>
                </wp:positionV>
                <wp:extent cx="5172075" cy="635"/>
                <wp:effectExtent l="0" t="0" r="9525" b="8890"/>
                <wp:wrapTopAndBottom/>
                <wp:docPr id="193" name="Надпись 193"/>
                <wp:cNvGraphicFramePr/>
                <a:graphic xmlns:a="http://schemas.openxmlformats.org/drawingml/2006/main">
                  <a:graphicData uri="http://schemas.microsoft.com/office/word/2010/wordprocessingShape">
                    <wps:wsp>
                      <wps:cNvSpPr txBox="1"/>
                      <wps:spPr>
                        <a:xfrm>
                          <a:off x="0" y="0"/>
                          <a:ext cx="5172075" cy="635"/>
                        </a:xfrm>
                        <a:prstGeom prst="rect">
                          <a:avLst/>
                        </a:prstGeom>
                        <a:solidFill>
                          <a:prstClr val="white"/>
                        </a:solidFill>
                        <a:ln>
                          <a:noFill/>
                        </a:ln>
                      </wps:spPr>
                      <wps:txbx>
                        <w:txbxContent>
                          <w:p w:rsidR="000725E8" w:rsidRPr="00453690" w:rsidRDefault="000725E8" w:rsidP="00453690">
                            <w:pPr>
                              <w:pStyle w:val="ac"/>
                              <w:spacing w:after="0"/>
                              <w:rPr>
                                <w:i w:val="0"/>
                                <w:noProof/>
                                <w:sz w:val="28"/>
                              </w:rPr>
                            </w:pPr>
                            <w:r w:rsidRPr="00453690">
                              <w:rPr>
                                <w:i w:val="0"/>
                                <w:noProof/>
                                <w:sz w:val="28"/>
                              </w:rPr>
                              <w:t>Рис. 94. Схема дозаторов:</w:t>
                            </w:r>
                          </w:p>
                          <w:p w:rsidR="000725E8" w:rsidRPr="00453690" w:rsidRDefault="000725E8" w:rsidP="00453690">
                            <w:pPr>
                              <w:pStyle w:val="ac"/>
                              <w:spacing w:after="0"/>
                              <w:rPr>
                                <w:i w:val="0"/>
                                <w:noProof/>
                                <w:sz w:val="28"/>
                              </w:rPr>
                            </w:pPr>
                            <w:r w:rsidRPr="00453690">
                              <w:rPr>
                                <w:noProof/>
                                <w:sz w:val="28"/>
                              </w:rPr>
                              <w:t>а</w:t>
                            </w:r>
                            <w:r w:rsidRPr="00453690">
                              <w:rPr>
                                <w:i w:val="0"/>
                                <w:noProof/>
                                <w:sz w:val="28"/>
                              </w:rPr>
                              <w:t xml:space="preserve"> – пневматический: </w:t>
                            </w:r>
                            <w:r w:rsidRPr="00453690">
                              <w:rPr>
                                <w:noProof/>
                                <w:sz w:val="28"/>
                              </w:rPr>
                              <w:t>1</w:t>
                            </w:r>
                            <w:r w:rsidRPr="00453690">
                              <w:rPr>
                                <w:i w:val="0"/>
                                <w:noProof/>
                                <w:sz w:val="28"/>
                              </w:rPr>
                              <w:t xml:space="preserve"> – электропечь; </w:t>
                            </w:r>
                            <w:r w:rsidRPr="00453690">
                              <w:rPr>
                                <w:noProof/>
                                <w:sz w:val="28"/>
                              </w:rPr>
                              <w:t>2</w:t>
                            </w:r>
                            <w:r w:rsidRPr="00453690">
                              <w:rPr>
                                <w:i w:val="0"/>
                                <w:noProof/>
                                <w:sz w:val="28"/>
                              </w:rPr>
                              <w:t xml:space="preserve"> – тигель с носком; </w:t>
                            </w:r>
                            <w:r w:rsidRPr="00453690">
                              <w:rPr>
                                <w:noProof/>
                                <w:sz w:val="28"/>
                              </w:rPr>
                              <w:t>3</w:t>
                            </w:r>
                            <w:r w:rsidRPr="00453690">
                              <w:rPr>
                                <w:i w:val="0"/>
                                <w:noProof/>
                                <w:sz w:val="28"/>
                              </w:rPr>
                              <w:t xml:space="preserve"> – зали</w:t>
                            </w:r>
                            <w:r>
                              <w:rPr>
                                <w:i w:val="0"/>
                                <w:noProof/>
                                <w:sz w:val="28"/>
                              </w:rPr>
                              <w:t>-</w:t>
                            </w:r>
                            <w:r w:rsidRPr="00453690">
                              <w:rPr>
                                <w:i w:val="0"/>
                                <w:noProof/>
                                <w:sz w:val="28"/>
                              </w:rPr>
                              <w:t xml:space="preserve">вочная труба; </w:t>
                            </w:r>
                            <w:r w:rsidRPr="00453690">
                              <w:rPr>
                                <w:noProof/>
                                <w:sz w:val="28"/>
                              </w:rPr>
                              <w:t>4</w:t>
                            </w:r>
                            <w:r w:rsidRPr="00453690">
                              <w:rPr>
                                <w:i w:val="0"/>
                                <w:noProof/>
                                <w:sz w:val="28"/>
                              </w:rPr>
                              <w:t xml:space="preserve"> </w:t>
                            </w:r>
                            <w:r>
                              <w:rPr>
                                <w:i w:val="0"/>
                                <w:noProof/>
                                <w:sz w:val="28"/>
                              </w:rPr>
                              <w:t>–</w:t>
                            </w:r>
                            <w:r w:rsidRPr="00453690">
                              <w:rPr>
                                <w:i w:val="0"/>
                                <w:noProof/>
                                <w:sz w:val="28"/>
                              </w:rPr>
                              <w:t xml:space="preserve"> крышка; </w:t>
                            </w:r>
                            <w:r w:rsidRPr="00453690">
                              <w:rPr>
                                <w:noProof/>
                                <w:sz w:val="28"/>
                              </w:rPr>
                              <w:t>5</w:t>
                            </w:r>
                            <w:r w:rsidRPr="00453690">
                              <w:rPr>
                                <w:i w:val="0"/>
                                <w:noProof/>
                                <w:sz w:val="28"/>
                              </w:rPr>
                              <w:t xml:space="preserve"> – поплавковое устройство; </w:t>
                            </w:r>
                            <w:r w:rsidRPr="00453690">
                              <w:rPr>
                                <w:noProof/>
                                <w:sz w:val="28"/>
                              </w:rPr>
                              <w:t>6</w:t>
                            </w:r>
                            <w:r w:rsidRPr="00453690">
                              <w:rPr>
                                <w:i w:val="0"/>
                                <w:noProof/>
                                <w:sz w:val="28"/>
                              </w:rPr>
                              <w:t xml:space="preserve"> – электро</w:t>
                            </w:r>
                            <w:r>
                              <w:rPr>
                                <w:i w:val="0"/>
                                <w:noProof/>
                                <w:sz w:val="28"/>
                              </w:rPr>
                              <w:t>-</w:t>
                            </w:r>
                            <w:r w:rsidRPr="00453690">
                              <w:rPr>
                                <w:i w:val="0"/>
                                <w:noProof/>
                                <w:sz w:val="28"/>
                              </w:rPr>
                              <w:t xml:space="preserve">магнитный дроссель; </w:t>
                            </w:r>
                            <w:r w:rsidRPr="00453690">
                              <w:rPr>
                                <w:noProof/>
                                <w:sz w:val="28"/>
                              </w:rPr>
                              <w:t>7</w:t>
                            </w:r>
                            <w:r w:rsidRPr="00453690">
                              <w:rPr>
                                <w:i w:val="0"/>
                                <w:noProof/>
                                <w:sz w:val="28"/>
                              </w:rPr>
                              <w:t xml:space="preserve"> – электромагнитный клапан с приемом сигнала от реле времени; </w:t>
                            </w:r>
                            <w:r w:rsidRPr="00453690">
                              <w:rPr>
                                <w:noProof/>
                                <w:sz w:val="28"/>
                              </w:rPr>
                              <w:t>8</w:t>
                            </w:r>
                            <w:r w:rsidRPr="00453690">
                              <w:rPr>
                                <w:i w:val="0"/>
                                <w:noProof/>
                                <w:sz w:val="28"/>
                              </w:rPr>
                              <w:t xml:space="preserve"> – труба подачи сжатого воздуха; </w:t>
                            </w:r>
                            <w:r w:rsidRPr="00453690">
                              <w:rPr>
                                <w:noProof/>
                                <w:sz w:val="28"/>
                              </w:rPr>
                              <w:t>б</w:t>
                            </w:r>
                            <w:r w:rsidRPr="00453690">
                              <w:rPr>
                                <w:i w:val="0"/>
                                <w:noProof/>
                                <w:sz w:val="28"/>
                              </w:rPr>
                              <w:t xml:space="preserve"> – с поршневым вытеснителем: </w:t>
                            </w:r>
                            <w:r w:rsidRPr="00453690">
                              <w:rPr>
                                <w:noProof/>
                                <w:sz w:val="28"/>
                              </w:rPr>
                              <w:t>1</w:t>
                            </w:r>
                            <w:r w:rsidRPr="00453690">
                              <w:rPr>
                                <w:i w:val="0"/>
                                <w:noProof/>
                                <w:sz w:val="28"/>
                              </w:rPr>
                              <w:t xml:space="preserve"> – электропечь; </w:t>
                            </w:r>
                            <w:r w:rsidRPr="00453690">
                              <w:rPr>
                                <w:noProof/>
                                <w:sz w:val="28"/>
                              </w:rPr>
                              <w:t>2</w:t>
                            </w:r>
                            <w:r>
                              <w:rPr>
                                <w:i w:val="0"/>
                                <w:noProof/>
                                <w:sz w:val="28"/>
                              </w:rPr>
                              <w:t xml:space="preserve"> – тигель с носком;</w:t>
                            </w:r>
                            <w:r>
                              <w:rPr>
                                <w:i w:val="0"/>
                                <w:noProof/>
                                <w:sz w:val="28"/>
                              </w:rPr>
                              <w:br/>
                            </w:r>
                            <w:r w:rsidRPr="00453690">
                              <w:rPr>
                                <w:noProof/>
                                <w:sz w:val="28"/>
                              </w:rPr>
                              <w:t>3</w:t>
                            </w:r>
                            <w:r w:rsidRPr="00453690">
                              <w:rPr>
                                <w:i w:val="0"/>
                                <w:noProof/>
                                <w:sz w:val="28"/>
                              </w:rPr>
                              <w:t xml:space="preserve"> – вытеснитель; </w:t>
                            </w:r>
                            <w:r w:rsidRPr="00453690">
                              <w:rPr>
                                <w:noProof/>
                                <w:sz w:val="28"/>
                              </w:rPr>
                              <w:t>4</w:t>
                            </w:r>
                            <w:r w:rsidRPr="00453690">
                              <w:rPr>
                                <w:i w:val="0"/>
                                <w:noProof/>
                                <w:sz w:val="28"/>
                              </w:rPr>
                              <w:t xml:space="preserve"> – гидроцилиндр; </w:t>
                            </w:r>
                            <w:r w:rsidRPr="00453690">
                              <w:rPr>
                                <w:noProof/>
                                <w:sz w:val="28"/>
                              </w:rPr>
                              <w:t>5</w:t>
                            </w:r>
                            <w:r w:rsidRPr="00453690">
                              <w:rPr>
                                <w:i w:val="0"/>
                                <w:noProof/>
                                <w:sz w:val="28"/>
                              </w:rPr>
                              <w:t xml:space="preserve"> – конечные выключатели; </w:t>
                            </w:r>
                            <w:r w:rsidRPr="00453690">
                              <w:rPr>
                                <w:noProof/>
                                <w:sz w:val="28"/>
                              </w:rPr>
                              <w:t>6</w:t>
                            </w:r>
                            <w:r w:rsidRPr="00453690">
                              <w:rPr>
                                <w:i w:val="0"/>
                                <w:noProof/>
                                <w:sz w:val="28"/>
                              </w:rPr>
                              <w:t xml:space="preserve"> – пневмоцилиндр; </w:t>
                            </w:r>
                            <w:r w:rsidRPr="00453690">
                              <w:rPr>
                                <w:noProof/>
                                <w:sz w:val="28"/>
                              </w:rPr>
                              <w:t>7</w:t>
                            </w:r>
                            <w:r w:rsidRPr="00453690">
                              <w:rPr>
                                <w:i w:val="0"/>
                                <w:noProof/>
                                <w:sz w:val="28"/>
                              </w:rPr>
                              <w:t xml:space="preserve"> – поплавковое устройство; </w:t>
                            </w:r>
                            <w:r w:rsidRPr="00453690">
                              <w:rPr>
                                <w:noProof/>
                                <w:sz w:val="28"/>
                              </w:rPr>
                              <w:t>8</w:t>
                            </w:r>
                            <w:r w:rsidRPr="00453690">
                              <w:rPr>
                                <w:i w:val="0"/>
                                <w:noProof/>
                                <w:sz w:val="28"/>
                              </w:rPr>
                              <w:t xml:space="preserve"> – игла стопорного устройства; </w:t>
                            </w:r>
                            <w:r w:rsidRPr="00453690">
                              <w:rPr>
                                <w:noProof/>
                                <w:sz w:val="28"/>
                              </w:rPr>
                              <w:t>9</w:t>
                            </w:r>
                            <w:r w:rsidRPr="00453690">
                              <w:rPr>
                                <w:i w:val="0"/>
                                <w:noProof/>
                                <w:sz w:val="28"/>
                              </w:rPr>
                              <w:t xml:space="preserve"> – калиброванное отверстие; </w:t>
                            </w:r>
                            <w:r w:rsidRPr="00453690">
                              <w:rPr>
                                <w:noProof/>
                                <w:sz w:val="28"/>
                              </w:rPr>
                              <w:t>10</w:t>
                            </w:r>
                            <w:r w:rsidRPr="00453690">
                              <w:rPr>
                                <w:i w:val="0"/>
                                <w:noProof/>
                                <w:sz w:val="28"/>
                              </w:rPr>
                              <w:t xml:space="preserve"> – желоб; </w:t>
                            </w:r>
                            <w:r w:rsidRPr="00453690">
                              <w:rPr>
                                <w:noProof/>
                                <w:sz w:val="28"/>
                              </w:rPr>
                              <w:t>11</w:t>
                            </w:r>
                            <w:r w:rsidRPr="00453690">
                              <w:rPr>
                                <w:i w:val="0"/>
                                <w:noProof/>
                                <w:sz w:val="28"/>
                              </w:rPr>
                              <w:t xml:space="preserve"> – камера прессования; </w:t>
                            </w:r>
                            <w:r w:rsidRPr="00453690">
                              <w:rPr>
                                <w:noProof/>
                                <w:sz w:val="28"/>
                              </w:rPr>
                              <w:t>в</w:t>
                            </w:r>
                            <w:r w:rsidRPr="00453690">
                              <w:rPr>
                                <w:i w:val="0"/>
                                <w:noProof/>
                                <w:sz w:val="28"/>
                              </w:rPr>
                              <w:t xml:space="preserve"> – электромагнитный-конструк</w:t>
                            </w:r>
                            <w:r>
                              <w:rPr>
                                <w:i w:val="0"/>
                                <w:noProof/>
                                <w:sz w:val="28"/>
                              </w:rPr>
                              <w:t>ции ИПЛ АН УССР;</w:t>
                            </w:r>
                            <w:r>
                              <w:rPr>
                                <w:i w:val="0"/>
                                <w:noProof/>
                                <w:sz w:val="28"/>
                              </w:rPr>
                              <w:br/>
                            </w:r>
                            <w:r w:rsidRPr="000C4EAA">
                              <w:rPr>
                                <w:noProof/>
                                <w:sz w:val="28"/>
                              </w:rPr>
                              <w:t>1</w:t>
                            </w:r>
                            <w:r w:rsidRPr="00453690">
                              <w:rPr>
                                <w:i w:val="0"/>
                                <w:noProof/>
                                <w:sz w:val="28"/>
                              </w:rPr>
                              <w:t xml:space="preserve"> – разомкнутый С-образный магнитопровод; </w:t>
                            </w:r>
                            <w:r w:rsidRPr="000C4EAA">
                              <w:rPr>
                                <w:noProof/>
                                <w:sz w:val="28"/>
                              </w:rPr>
                              <w:t>2</w:t>
                            </w:r>
                            <w:r w:rsidRPr="00453690">
                              <w:rPr>
                                <w:i w:val="0"/>
                                <w:noProof/>
                                <w:sz w:val="28"/>
                              </w:rPr>
                              <w:t xml:space="preserve"> – обмотка питания; </w:t>
                            </w:r>
                            <w:r w:rsidRPr="000C4EAA">
                              <w:rPr>
                                <w:noProof/>
                                <w:sz w:val="28"/>
                              </w:rPr>
                              <w:t>3</w:t>
                            </w:r>
                            <w:r w:rsidRPr="00453690">
                              <w:rPr>
                                <w:i w:val="0"/>
                                <w:noProof/>
                                <w:sz w:val="28"/>
                              </w:rPr>
                              <w:t xml:space="preserve"> – магнитопровод; </w:t>
                            </w:r>
                            <w:r w:rsidRPr="000C4EAA">
                              <w:rPr>
                                <w:noProof/>
                                <w:sz w:val="28"/>
                              </w:rPr>
                              <w:t>4</w:t>
                            </w:r>
                            <w:r w:rsidRPr="00453690">
                              <w:rPr>
                                <w:i w:val="0"/>
                                <w:noProof/>
                                <w:sz w:val="28"/>
                              </w:rPr>
                              <w:t xml:space="preserve"> – тигель; </w:t>
                            </w:r>
                            <w:r w:rsidRPr="000C4EAA">
                              <w:rPr>
                                <w:noProof/>
                                <w:sz w:val="28"/>
                              </w:rPr>
                              <w:t>5</w:t>
                            </w:r>
                            <w:r w:rsidRPr="00453690">
                              <w:rPr>
                                <w:i w:val="0"/>
                                <w:noProof/>
                                <w:sz w:val="28"/>
                              </w:rPr>
                              <w:t xml:space="preserve"> – Т-образный канал; </w:t>
                            </w:r>
                            <w:r w:rsidRPr="000C4EAA">
                              <w:rPr>
                                <w:noProof/>
                                <w:sz w:val="28"/>
                              </w:rPr>
                              <w:t>6</w:t>
                            </w:r>
                            <w:r w:rsidRPr="00453690">
                              <w:rPr>
                                <w:i w:val="0"/>
                                <w:noProof/>
                                <w:sz w:val="28"/>
                              </w:rPr>
                              <w:t xml:space="preserve"> – съемная крышка; </w:t>
                            </w:r>
                            <w:r w:rsidRPr="000C4EAA">
                              <w:rPr>
                                <w:noProof/>
                                <w:sz w:val="28"/>
                              </w:rPr>
                              <w:t>7</w:t>
                            </w:r>
                            <w:r w:rsidRPr="00453690">
                              <w:rPr>
                                <w:i w:val="0"/>
                                <w:noProof/>
                                <w:sz w:val="28"/>
                              </w:rPr>
                              <w:t xml:space="preserve"> – металлопровод</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E151C4" id="Надпись 193" o:spid="_x0000_s1111" type="#_x0000_t202" style="position:absolute;left:0;text-align:left;margin-left:9.9pt;margin-top:334.5pt;width:407.25pt;height:.05pt;z-index:251942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" stroked="f">
                <v:textbox style="mso-fit-shape-to-text:t" inset="0,0,0,0">
                  <w:txbxContent>
                    <w:p w:rsidR="000725E8" w:rsidRPr="00453690" w:rsidRDefault="000725E8" w:rsidP="00453690">
                      <w:pPr>
                        <w:pStyle w:val="ac"/>
                        <w:spacing w:after="0"/>
                        <w:rPr>
                          <w:i w:val="0"/>
                          <w:noProof/>
                          <w:sz w:val="28"/>
                        </w:rPr>
                      </w:pPr>
                      <w:r w:rsidRPr="00453690">
                        <w:rPr>
                          <w:i w:val="0"/>
                          <w:noProof/>
                          <w:sz w:val="28"/>
                        </w:rPr>
                        <w:t>Рис. 94. Схема дозаторов:</w:t>
                      </w:r>
                    </w:p>
                    <w:p w:rsidR="000725E8" w:rsidRPr="00453690" w:rsidRDefault="000725E8" w:rsidP="00453690">
                      <w:pPr>
                        <w:pStyle w:val="ac"/>
                        <w:spacing w:after="0"/>
                        <w:rPr>
                          <w:i w:val="0"/>
                          <w:noProof/>
                          <w:sz w:val="28"/>
                        </w:rPr>
                      </w:pPr>
                      <w:r w:rsidRPr="00453690">
                        <w:rPr>
                          <w:noProof/>
                          <w:sz w:val="28"/>
                        </w:rPr>
                        <w:t>а</w:t>
                      </w:r>
                      <w:r w:rsidRPr="00453690">
                        <w:rPr>
                          <w:i w:val="0"/>
                          <w:noProof/>
                          <w:sz w:val="28"/>
                        </w:rPr>
                        <w:t xml:space="preserve"> – пневматический: </w:t>
                      </w:r>
                      <w:r w:rsidRPr="00453690">
                        <w:rPr>
                          <w:noProof/>
                          <w:sz w:val="28"/>
                        </w:rPr>
                        <w:t>1</w:t>
                      </w:r>
                      <w:r w:rsidRPr="00453690">
                        <w:rPr>
                          <w:i w:val="0"/>
                          <w:noProof/>
                          <w:sz w:val="28"/>
                        </w:rPr>
                        <w:t xml:space="preserve"> – электропечь; </w:t>
                      </w:r>
                      <w:r w:rsidRPr="00453690">
                        <w:rPr>
                          <w:noProof/>
                          <w:sz w:val="28"/>
                        </w:rPr>
                        <w:t>2</w:t>
                      </w:r>
                      <w:r w:rsidRPr="00453690">
                        <w:rPr>
                          <w:i w:val="0"/>
                          <w:noProof/>
                          <w:sz w:val="28"/>
                        </w:rPr>
                        <w:t xml:space="preserve"> – тигель с носком; </w:t>
                      </w:r>
                      <w:r w:rsidRPr="00453690">
                        <w:rPr>
                          <w:noProof/>
                          <w:sz w:val="28"/>
                        </w:rPr>
                        <w:t>3</w:t>
                      </w:r>
                      <w:r w:rsidRPr="00453690">
                        <w:rPr>
                          <w:i w:val="0"/>
                          <w:noProof/>
                          <w:sz w:val="28"/>
                        </w:rPr>
                        <w:t xml:space="preserve"> – зали</w:t>
                      </w:r>
                      <w:r>
                        <w:rPr>
                          <w:i w:val="0"/>
                          <w:noProof/>
                          <w:sz w:val="28"/>
                        </w:rPr>
                        <w:t>-</w:t>
                      </w:r>
                      <w:r w:rsidRPr="00453690">
                        <w:rPr>
                          <w:i w:val="0"/>
                          <w:noProof/>
                          <w:sz w:val="28"/>
                        </w:rPr>
                        <w:t xml:space="preserve">вочная труба; </w:t>
                      </w:r>
                      <w:r w:rsidRPr="00453690">
                        <w:rPr>
                          <w:noProof/>
                          <w:sz w:val="28"/>
                        </w:rPr>
                        <w:t>4</w:t>
                      </w:r>
                      <w:r w:rsidRPr="00453690">
                        <w:rPr>
                          <w:i w:val="0"/>
                          <w:noProof/>
                          <w:sz w:val="28"/>
                        </w:rPr>
                        <w:t xml:space="preserve"> </w:t>
                      </w:r>
                      <w:r>
                        <w:rPr>
                          <w:i w:val="0"/>
                          <w:noProof/>
                          <w:sz w:val="28"/>
                        </w:rPr>
                        <w:t>–</w:t>
                      </w:r>
                      <w:r w:rsidRPr="00453690">
                        <w:rPr>
                          <w:i w:val="0"/>
                          <w:noProof/>
                          <w:sz w:val="28"/>
                        </w:rPr>
                        <w:t xml:space="preserve"> крышка; </w:t>
                      </w:r>
                      <w:r w:rsidRPr="00453690">
                        <w:rPr>
                          <w:noProof/>
                          <w:sz w:val="28"/>
                        </w:rPr>
                        <w:t>5</w:t>
                      </w:r>
                      <w:r w:rsidRPr="00453690">
                        <w:rPr>
                          <w:i w:val="0"/>
                          <w:noProof/>
                          <w:sz w:val="28"/>
                        </w:rPr>
                        <w:t xml:space="preserve"> – поплавковое устройство; </w:t>
                      </w:r>
                      <w:r w:rsidRPr="00453690">
                        <w:rPr>
                          <w:noProof/>
                          <w:sz w:val="28"/>
                        </w:rPr>
                        <w:t>6</w:t>
                      </w:r>
                      <w:r w:rsidRPr="00453690">
                        <w:rPr>
                          <w:i w:val="0"/>
                          <w:noProof/>
                          <w:sz w:val="28"/>
                        </w:rPr>
                        <w:t xml:space="preserve"> – электро</w:t>
                      </w:r>
                      <w:r>
                        <w:rPr>
                          <w:i w:val="0"/>
                          <w:noProof/>
                          <w:sz w:val="28"/>
                        </w:rPr>
                        <w:t>-</w:t>
                      </w:r>
                      <w:r w:rsidRPr="00453690">
                        <w:rPr>
                          <w:i w:val="0"/>
                          <w:noProof/>
                          <w:sz w:val="28"/>
                        </w:rPr>
                        <w:t xml:space="preserve">магнитный дроссель; </w:t>
                      </w:r>
                      <w:r w:rsidRPr="00453690">
                        <w:rPr>
                          <w:noProof/>
                          <w:sz w:val="28"/>
                        </w:rPr>
                        <w:t>7</w:t>
                      </w:r>
                      <w:r w:rsidRPr="00453690">
                        <w:rPr>
                          <w:i w:val="0"/>
                          <w:noProof/>
                          <w:sz w:val="28"/>
                        </w:rPr>
                        <w:t xml:space="preserve"> – электромагнитный клапан с приемом сигнала от реле времени; </w:t>
                      </w:r>
                      <w:r w:rsidRPr="00453690">
                        <w:rPr>
                          <w:noProof/>
                          <w:sz w:val="28"/>
                        </w:rPr>
                        <w:t>8</w:t>
                      </w:r>
                      <w:r w:rsidRPr="00453690">
                        <w:rPr>
                          <w:i w:val="0"/>
                          <w:noProof/>
                          <w:sz w:val="28"/>
                        </w:rPr>
                        <w:t xml:space="preserve"> – труба подачи сжатого воздуха; </w:t>
                      </w:r>
                      <w:r w:rsidRPr="00453690">
                        <w:rPr>
                          <w:noProof/>
                          <w:sz w:val="28"/>
                        </w:rPr>
                        <w:t>б</w:t>
                      </w:r>
                      <w:r w:rsidRPr="00453690">
                        <w:rPr>
                          <w:i w:val="0"/>
                          <w:noProof/>
                          <w:sz w:val="28"/>
                        </w:rPr>
                        <w:t xml:space="preserve"> – с поршневым вытеснителем: </w:t>
                      </w:r>
                      <w:r w:rsidRPr="00453690">
                        <w:rPr>
                          <w:noProof/>
                          <w:sz w:val="28"/>
                        </w:rPr>
                        <w:t>1</w:t>
                      </w:r>
                      <w:r w:rsidRPr="00453690">
                        <w:rPr>
                          <w:i w:val="0"/>
                          <w:noProof/>
                          <w:sz w:val="28"/>
                        </w:rPr>
                        <w:t xml:space="preserve"> – электропечь; </w:t>
                      </w:r>
                      <w:r w:rsidRPr="00453690">
                        <w:rPr>
                          <w:noProof/>
                          <w:sz w:val="28"/>
                        </w:rPr>
                        <w:t>2</w:t>
                      </w:r>
                      <w:r>
                        <w:rPr>
                          <w:i w:val="0"/>
                          <w:noProof/>
                          <w:sz w:val="28"/>
                        </w:rPr>
                        <w:t xml:space="preserve"> – тигель с носком;</w:t>
                      </w:r>
                      <w:r>
                        <w:rPr>
                          <w:i w:val="0"/>
                          <w:noProof/>
                          <w:sz w:val="28"/>
                        </w:rPr>
                        <w:br/>
                      </w:r>
                      <w:r w:rsidRPr="00453690">
                        <w:rPr>
                          <w:noProof/>
                          <w:sz w:val="28"/>
                        </w:rPr>
                        <w:t>3</w:t>
                      </w:r>
                      <w:r w:rsidRPr="00453690">
                        <w:rPr>
                          <w:i w:val="0"/>
                          <w:noProof/>
                          <w:sz w:val="28"/>
                        </w:rPr>
                        <w:t xml:space="preserve"> – вытеснитель; </w:t>
                      </w:r>
                      <w:r w:rsidRPr="00453690">
                        <w:rPr>
                          <w:noProof/>
                          <w:sz w:val="28"/>
                        </w:rPr>
                        <w:t>4</w:t>
                      </w:r>
                      <w:r w:rsidRPr="00453690">
                        <w:rPr>
                          <w:i w:val="0"/>
                          <w:noProof/>
                          <w:sz w:val="28"/>
                        </w:rPr>
                        <w:t xml:space="preserve"> – гидроцилиндр; </w:t>
                      </w:r>
                      <w:r w:rsidRPr="00453690">
                        <w:rPr>
                          <w:noProof/>
                          <w:sz w:val="28"/>
                        </w:rPr>
                        <w:t>5</w:t>
                      </w:r>
                      <w:r w:rsidRPr="00453690">
                        <w:rPr>
                          <w:i w:val="0"/>
                          <w:noProof/>
                          <w:sz w:val="28"/>
                        </w:rPr>
                        <w:t xml:space="preserve"> – конечные выключатели; </w:t>
                      </w:r>
                      <w:r w:rsidRPr="00453690">
                        <w:rPr>
                          <w:noProof/>
                          <w:sz w:val="28"/>
                        </w:rPr>
                        <w:t>6</w:t>
                      </w:r>
                      <w:r w:rsidRPr="00453690">
                        <w:rPr>
                          <w:i w:val="0"/>
                          <w:noProof/>
                          <w:sz w:val="28"/>
                        </w:rPr>
                        <w:t xml:space="preserve"> – пневмоцилиндр; </w:t>
                      </w:r>
                      <w:r w:rsidRPr="00453690">
                        <w:rPr>
                          <w:noProof/>
                          <w:sz w:val="28"/>
                        </w:rPr>
                        <w:t>7</w:t>
                      </w:r>
                      <w:r w:rsidRPr="00453690">
                        <w:rPr>
                          <w:i w:val="0"/>
                          <w:noProof/>
                          <w:sz w:val="28"/>
                        </w:rPr>
                        <w:t xml:space="preserve"> – поплавковое устройство; </w:t>
                      </w:r>
                      <w:r w:rsidRPr="00453690">
                        <w:rPr>
                          <w:noProof/>
                          <w:sz w:val="28"/>
                        </w:rPr>
                        <w:t>8</w:t>
                      </w:r>
                      <w:r w:rsidRPr="00453690">
                        <w:rPr>
                          <w:i w:val="0"/>
                          <w:noProof/>
                          <w:sz w:val="28"/>
                        </w:rPr>
                        <w:t xml:space="preserve"> – игла стопорного устройства; </w:t>
                      </w:r>
                      <w:r w:rsidRPr="00453690">
                        <w:rPr>
                          <w:noProof/>
                          <w:sz w:val="28"/>
                        </w:rPr>
                        <w:t>9</w:t>
                      </w:r>
                      <w:r w:rsidRPr="00453690">
                        <w:rPr>
                          <w:i w:val="0"/>
                          <w:noProof/>
                          <w:sz w:val="28"/>
                        </w:rPr>
                        <w:t xml:space="preserve"> – калиброванное отверстие; </w:t>
                      </w:r>
                      <w:r w:rsidRPr="00453690">
                        <w:rPr>
                          <w:noProof/>
                          <w:sz w:val="28"/>
                        </w:rPr>
                        <w:t>10</w:t>
                      </w:r>
                      <w:r w:rsidRPr="00453690">
                        <w:rPr>
                          <w:i w:val="0"/>
                          <w:noProof/>
                          <w:sz w:val="28"/>
                        </w:rPr>
                        <w:t xml:space="preserve"> – желоб; </w:t>
                      </w:r>
                      <w:r w:rsidRPr="00453690">
                        <w:rPr>
                          <w:noProof/>
                          <w:sz w:val="28"/>
                        </w:rPr>
                        <w:t>11</w:t>
                      </w:r>
                      <w:r w:rsidRPr="00453690">
                        <w:rPr>
                          <w:i w:val="0"/>
                          <w:noProof/>
                          <w:sz w:val="28"/>
                        </w:rPr>
                        <w:t xml:space="preserve"> – камера прессования; </w:t>
                      </w:r>
                      <w:r w:rsidRPr="00453690">
                        <w:rPr>
                          <w:noProof/>
                          <w:sz w:val="28"/>
                        </w:rPr>
                        <w:t>в</w:t>
                      </w:r>
                      <w:r w:rsidRPr="00453690">
                        <w:rPr>
                          <w:i w:val="0"/>
                          <w:noProof/>
                          <w:sz w:val="28"/>
                        </w:rPr>
                        <w:t xml:space="preserve"> – электромагнитный-конструк</w:t>
                      </w:r>
                      <w:r>
                        <w:rPr>
                          <w:i w:val="0"/>
                          <w:noProof/>
                          <w:sz w:val="28"/>
                        </w:rPr>
                        <w:t>ции ИПЛ АН УССР;</w:t>
                      </w:r>
                      <w:r>
                        <w:rPr>
                          <w:i w:val="0"/>
                          <w:noProof/>
                          <w:sz w:val="28"/>
                        </w:rPr>
                        <w:br/>
                      </w:r>
                      <w:r w:rsidRPr="000C4EAA">
                        <w:rPr>
                          <w:noProof/>
                          <w:sz w:val="28"/>
                        </w:rPr>
                        <w:t>1</w:t>
                      </w:r>
                      <w:r w:rsidRPr="00453690">
                        <w:rPr>
                          <w:i w:val="0"/>
                          <w:noProof/>
                          <w:sz w:val="28"/>
                        </w:rPr>
                        <w:t xml:space="preserve"> – разомкнутый С-образный магнитопровод; </w:t>
                      </w:r>
                      <w:r w:rsidRPr="000C4EAA">
                        <w:rPr>
                          <w:noProof/>
                          <w:sz w:val="28"/>
                        </w:rPr>
                        <w:t>2</w:t>
                      </w:r>
                      <w:r w:rsidRPr="00453690">
                        <w:rPr>
                          <w:i w:val="0"/>
                          <w:noProof/>
                          <w:sz w:val="28"/>
                        </w:rPr>
                        <w:t xml:space="preserve"> – обмотка питания; </w:t>
                      </w:r>
                      <w:r w:rsidRPr="000C4EAA">
                        <w:rPr>
                          <w:noProof/>
                          <w:sz w:val="28"/>
                        </w:rPr>
                        <w:t>3</w:t>
                      </w:r>
                      <w:r w:rsidRPr="00453690">
                        <w:rPr>
                          <w:i w:val="0"/>
                          <w:noProof/>
                          <w:sz w:val="28"/>
                        </w:rPr>
                        <w:t xml:space="preserve"> – магнитопровод; </w:t>
                      </w:r>
                      <w:r w:rsidRPr="000C4EAA">
                        <w:rPr>
                          <w:noProof/>
                          <w:sz w:val="28"/>
                        </w:rPr>
                        <w:t>4</w:t>
                      </w:r>
                      <w:r w:rsidRPr="00453690">
                        <w:rPr>
                          <w:i w:val="0"/>
                          <w:noProof/>
                          <w:sz w:val="28"/>
                        </w:rPr>
                        <w:t xml:space="preserve"> – тигель; </w:t>
                      </w:r>
                      <w:r w:rsidRPr="000C4EAA">
                        <w:rPr>
                          <w:noProof/>
                          <w:sz w:val="28"/>
                        </w:rPr>
                        <w:t>5</w:t>
                      </w:r>
                      <w:r w:rsidRPr="00453690">
                        <w:rPr>
                          <w:i w:val="0"/>
                          <w:noProof/>
                          <w:sz w:val="28"/>
                        </w:rPr>
                        <w:t xml:space="preserve"> – Т-образный канал; </w:t>
                      </w:r>
                      <w:r w:rsidRPr="000C4EAA">
                        <w:rPr>
                          <w:noProof/>
                          <w:sz w:val="28"/>
                        </w:rPr>
                        <w:t>6</w:t>
                      </w:r>
                      <w:r w:rsidRPr="00453690">
                        <w:rPr>
                          <w:i w:val="0"/>
                          <w:noProof/>
                          <w:sz w:val="28"/>
                        </w:rPr>
                        <w:t xml:space="preserve"> – съемная крышка; </w:t>
                      </w:r>
                      <w:r w:rsidRPr="000C4EAA">
                        <w:rPr>
                          <w:noProof/>
                          <w:sz w:val="28"/>
                        </w:rPr>
                        <w:t>7</w:t>
                      </w:r>
                      <w:r w:rsidRPr="00453690">
                        <w:rPr>
                          <w:i w:val="0"/>
                          <w:noProof/>
                          <w:sz w:val="28"/>
                        </w:rPr>
                        <w:t xml:space="preserve"> – металлопровод</w:t>
                      </w:r>
                    </w:p>
                  </w:txbxContent>
                </v:textbox>
                <w10:wrap type="topAndBottom"/>
              </v:shape>
            </w:pict>
          </mc:Fallback>
        </mc:AlternateContent>
      </w:r>
      <w:r>
        <w:rPr>
          <w:noProof/>
          <w:lang w:eastAsia="ru-RU"/>
        </w:rPr>
        <w:drawing>
          <wp:anchor distT="0" distB="0" distL="114300" distR="114300" simplePos="0" relativeHeight="251940864" behindDoc="0" locked="0" layoutInCell="1" allowOverlap="1">
            <wp:simplePos x="0" y="0"/>
            <wp:positionH relativeFrom="page">
              <wp:align>center</wp:align>
            </wp:positionH>
            <wp:positionV relativeFrom="paragraph">
              <wp:posOffset>938947</wp:posOffset>
            </wp:positionV>
            <wp:extent cx="5136515" cy="3254375"/>
            <wp:effectExtent l="0" t="0" r="6985" b="3175"/>
            <wp:wrapTopAndBottom/>
            <wp:docPr id="192" name="Рисунок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Ris_1.jpg"/>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5136515" cy="3254375"/>
                    </a:xfrm>
                    <a:prstGeom prst="rect">
                      <a:avLst/>
                    </a:prstGeom>
                  </pic:spPr>
                </pic:pic>
              </a:graphicData>
            </a:graphic>
            <wp14:sizeRelH relativeFrom="margin">
              <wp14:pctWidth>0</wp14:pctWidth>
            </wp14:sizeRelH>
            <wp14:sizeRelV relativeFrom="margin">
              <wp14:pctHeight>0</wp14:pctHeight>
            </wp14:sizeRelV>
          </wp:anchor>
        </w:drawing>
      </w:r>
      <w:r>
        <w:t>На рис. 94 показаны дозирующие установки, применяемые для автоматической заливки расплава в полость кокиля и в камеру прессования машин литья под давлением. НИИТАвтопромом разработаны конструкции дозаторов типа Д-63, Д-250 и др.</w:t>
      </w:r>
    </w:p>
    <w:p w:rsidR="009053D9" w:rsidRDefault="009053D9" w:rsidP="0088763D">
      <w:pPr>
        <w:ind w:firstLine="709"/>
        <w:jc w:val="both"/>
      </w:pPr>
    </w:p>
    <w:p w:rsidR="00302EE9" w:rsidRDefault="00302EE9" w:rsidP="0088763D">
      <w:pPr>
        <w:ind w:firstLine="709"/>
        <w:jc w:val="both"/>
        <w:sectPr w:rsidR="00302EE9" w:rsidSect="00302EE9">
          <w:pgSz w:w="10773" w:h="16046" w:code="11"/>
          <w:pgMar w:top="567" w:right="567" w:bottom="567" w:left="1134" w:header="0" w:footer="0" w:gutter="0"/>
          <w:cols w:space="708"/>
          <w:docGrid w:linePitch="381"/>
        </w:sectPr>
      </w:pPr>
    </w:p>
    <w:p w:rsidR="00453690" w:rsidRPr="00302EE9" w:rsidRDefault="00302EE9" w:rsidP="0088763D">
      <w:pPr>
        <w:ind w:firstLine="709"/>
        <w:jc w:val="both"/>
      </w:pPr>
      <w:r w:rsidRPr="00302EE9">
        <w:lastRenderedPageBreak/>
        <w:t>Ниже приведена техническая характеристика пневматического дозатора Д-63, предназначенного для автоматизации процесса заливки цинковых расплавов в машины для литья под давлением и в кокильные установки:</w:t>
      </w:r>
    </w:p>
    <w:p w:rsidR="00453690" w:rsidRDefault="00453690" w:rsidP="0088763D">
      <w:pPr>
        <w:ind w:firstLine="709"/>
        <w:jc w:val="both"/>
      </w:pPr>
    </w:p>
    <w:p w:rsidR="00302EE9" w:rsidRPr="00302EE9" w:rsidRDefault="00302EE9" w:rsidP="00302EE9">
      <w:pPr>
        <w:tabs>
          <w:tab w:val="left" w:leader="dot" w:pos="6663"/>
        </w:tabs>
        <w:ind w:firstLine="709"/>
        <w:jc w:val="both"/>
        <w:rPr>
          <w:sz w:val="24"/>
        </w:rPr>
      </w:pPr>
      <w:r w:rsidRPr="00302EE9">
        <w:rPr>
          <w:sz w:val="24"/>
        </w:rPr>
        <w:t>Доза, кг</w:t>
      </w:r>
      <w:r w:rsidRPr="00302EE9">
        <w:rPr>
          <w:sz w:val="24"/>
        </w:rPr>
        <w:tab/>
        <w:t xml:space="preserve"> 0,6 – 6,0</w:t>
      </w:r>
    </w:p>
    <w:p w:rsidR="00302EE9" w:rsidRPr="00302EE9" w:rsidRDefault="00302EE9" w:rsidP="00302EE9">
      <w:pPr>
        <w:tabs>
          <w:tab w:val="left" w:leader="dot" w:pos="6804"/>
        </w:tabs>
        <w:ind w:firstLine="709"/>
        <w:jc w:val="both"/>
        <w:rPr>
          <w:sz w:val="24"/>
        </w:rPr>
      </w:pPr>
      <w:r w:rsidRPr="00302EE9">
        <w:rPr>
          <w:sz w:val="24"/>
        </w:rPr>
        <w:t>Время подачи дозы, с</w:t>
      </w:r>
      <w:r w:rsidRPr="00302EE9">
        <w:rPr>
          <w:sz w:val="24"/>
        </w:rPr>
        <w:tab/>
        <w:t xml:space="preserve"> 3 – 6</w:t>
      </w:r>
    </w:p>
    <w:p w:rsidR="00302EE9" w:rsidRPr="00302EE9" w:rsidRDefault="00302EE9" w:rsidP="00302EE9">
      <w:pPr>
        <w:tabs>
          <w:tab w:val="left" w:leader="dot" w:pos="6946"/>
        </w:tabs>
        <w:ind w:firstLine="709"/>
        <w:jc w:val="both"/>
        <w:rPr>
          <w:sz w:val="24"/>
        </w:rPr>
      </w:pPr>
      <w:r w:rsidRPr="00302EE9">
        <w:rPr>
          <w:sz w:val="24"/>
        </w:rPr>
        <w:t>Точность дозировки, %</w:t>
      </w:r>
      <w:r w:rsidRPr="00302EE9">
        <w:rPr>
          <w:sz w:val="24"/>
        </w:rPr>
        <w:tab/>
        <w:t xml:space="preserve"> ±</w:t>
      </w:r>
      <w:r>
        <w:rPr>
          <w:sz w:val="24"/>
        </w:rPr>
        <w:t xml:space="preserve"> </w:t>
      </w:r>
      <w:r w:rsidRPr="00302EE9">
        <w:rPr>
          <w:sz w:val="24"/>
        </w:rPr>
        <w:t>5</w:t>
      </w:r>
    </w:p>
    <w:p w:rsidR="00302EE9" w:rsidRPr="00302EE9" w:rsidRDefault="00302EE9" w:rsidP="00302EE9">
      <w:pPr>
        <w:tabs>
          <w:tab w:val="left" w:leader="dot" w:pos="6946"/>
        </w:tabs>
        <w:ind w:firstLine="709"/>
        <w:jc w:val="both"/>
        <w:rPr>
          <w:sz w:val="24"/>
        </w:rPr>
      </w:pPr>
      <w:r w:rsidRPr="00302EE9">
        <w:rPr>
          <w:sz w:val="24"/>
        </w:rPr>
        <w:t xml:space="preserve">Максимальное давление в печи, МПа </w:t>
      </w:r>
      <w:r w:rsidRPr="00302EE9">
        <w:rPr>
          <w:sz w:val="24"/>
        </w:rPr>
        <w:tab/>
        <w:t xml:space="preserve"> 3,5</w:t>
      </w:r>
    </w:p>
    <w:p w:rsidR="00302EE9" w:rsidRPr="00302EE9" w:rsidRDefault="00302EE9" w:rsidP="00302EE9">
      <w:pPr>
        <w:tabs>
          <w:tab w:val="left" w:leader="dot" w:pos="6946"/>
        </w:tabs>
        <w:ind w:firstLine="709"/>
        <w:jc w:val="both"/>
      </w:pPr>
      <w:r w:rsidRPr="00302EE9">
        <w:rPr>
          <w:sz w:val="24"/>
        </w:rPr>
        <w:t xml:space="preserve">Емкость ванны по цинку, кг </w:t>
      </w:r>
      <w:r w:rsidRPr="00302EE9">
        <w:rPr>
          <w:sz w:val="24"/>
        </w:rPr>
        <w:tab/>
        <w:t xml:space="preserve"> 200</w:t>
      </w:r>
    </w:p>
    <w:p w:rsidR="00453690" w:rsidRDefault="00453690" w:rsidP="0088763D">
      <w:pPr>
        <w:ind w:firstLine="709"/>
        <w:jc w:val="both"/>
      </w:pPr>
    </w:p>
    <w:p w:rsidR="00CB4E51" w:rsidRPr="00CB4E51" w:rsidRDefault="00CB4E51" w:rsidP="00CB4E51">
      <w:pPr>
        <w:ind w:firstLine="709"/>
        <w:jc w:val="both"/>
      </w:pPr>
      <w:r w:rsidRPr="00CB4E51">
        <w:t>Наиболее совершенными для заливки металла в полость литейных форм являются электромагнитные устройства. Отсутствие движущихся механизмов, воздействующих на перемещающийся расплав, – одно из главных преимуществ этих устройств.</w:t>
      </w:r>
    </w:p>
    <w:p w:rsidR="00CB4E51" w:rsidRPr="00CB4E51" w:rsidRDefault="00CB4E51" w:rsidP="00CB4E51">
      <w:pPr>
        <w:ind w:firstLine="709"/>
        <w:jc w:val="both"/>
      </w:pPr>
      <w:r w:rsidRPr="00CB4E51">
        <w:t xml:space="preserve">Для механизированной разливки чушек из цинкового сплава типа ЦАМ нашел применение магнитогидродинамический (МГД) лоток [8]. В индукционных МГД устройствах металл движется в огнеупорных каналах простейшей формы под действием бегущего магнитного поля. МГД лоток показан на рис. 95. На этом же рисунке показана плавильная печь </w:t>
      </w:r>
      <w:r w:rsidRPr="00CB4E51">
        <w:rPr>
          <w:i/>
        </w:rPr>
        <w:t>1</w:t>
      </w:r>
      <w:r w:rsidRPr="00CB4E51">
        <w:t xml:space="preserve">, из которой цинковый расплав с помощью МГД лотка заливается в изложницы </w:t>
      </w:r>
      <w:r w:rsidRPr="00CB4E51">
        <w:rPr>
          <w:i/>
        </w:rPr>
        <w:t>6</w:t>
      </w:r>
      <w:r w:rsidRPr="00CB4E51">
        <w:t>, установленные на конвейере.</w:t>
      </w:r>
    </w:p>
    <w:p w:rsidR="00453690" w:rsidRDefault="00CB4E51" w:rsidP="00CB4E51">
      <w:pPr>
        <w:ind w:firstLine="709"/>
        <w:jc w:val="both"/>
      </w:pPr>
      <w:r w:rsidRPr="00CB4E51">
        <w:t>Техническая характеристика МГД лотка:</w:t>
      </w:r>
    </w:p>
    <w:p w:rsidR="00453690" w:rsidRDefault="00453690" w:rsidP="0088763D">
      <w:pPr>
        <w:ind w:firstLine="709"/>
        <w:jc w:val="both"/>
      </w:pPr>
    </w:p>
    <w:p w:rsidR="00CB4E51" w:rsidRPr="00CB4E51" w:rsidRDefault="00CB4E51" w:rsidP="00CB4E51">
      <w:pPr>
        <w:tabs>
          <w:tab w:val="left" w:leader="dot" w:pos="6946"/>
        </w:tabs>
        <w:ind w:firstLine="709"/>
        <w:jc w:val="both"/>
        <w:rPr>
          <w:sz w:val="24"/>
        </w:rPr>
      </w:pPr>
      <w:r w:rsidRPr="00CB4E51">
        <w:rPr>
          <w:sz w:val="24"/>
        </w:rPr>
        <w:t>Температура сплава типа ЦАМ, °С</w:t>
      </w:r>
      <w:r w:rsidRPr="00CB4E51">
        <w:rPr>
          <w:sz w:val="24"/>
        </w:rPr>
        <w:tab/>
        <w:t xml:space="preserve"> 430</w:t>
      </w:r>
    </w:p>
    <w:p w:rsidR="00CB4E51" w:rsidRPr="00CB4E51" w:rsidRDefault="00CB4E51" w:rsidP="00CB4E51">
      <w:pPr>
        <w:tabs>
          <w:tab w:val="left" w:pos="6946"/>
        </w:tabs>
        <w:ind w:firstLine="709"/>
        <w:jc w:val="both"/>
        <w:rPr>
          <w:sz w:val="24"/>
        </w:rPr>
      </w:pPr>
      <w:r w:rsidRPr="00CB4E51">
        <w:rPr>
          <w:sz w:val="24"/>
        </w:rPr>
        <w:t>Максимальная высота подъема сплава над дном</w:t>
      </w:r>
    </w:p>
    <w:p w:rsidR="00CB4E51" w:rsidRPr="00CB4E51" w:rsidRDefault="00CB4E51" w:rsidP="00CB4E51">
      <w:pPr>
        <w:tabs>
          <w:tab w:val="left" w:leader="dot" w:pos="6946"/>
        </w:tabs>
        <w:ind w:firstLine="709"/>
        <w:jc w:val="both"/>
        <w:rPr>
          <w:sz w:val="24"/>
        </w:rPr>
      </w:pPr>
      <w:r w:rsidRPr="00CB4E51">
        <w:rPr>
          <w:sz w:val="24"/>
        </w:rPr>
        <w:t>печи, м</w:t>
      </w:r>
      <w:r w:rsidRPr="00CB4E51">
        <w:rPr>
          <w:sz w:val="24"/>
        </w:rPr>
        <w:tab/>
        <w:t xml:space="preserve"> 0,5</w:t>
      </w:r>
    </w:p>
    <w:p w:rsidR="00CB4E51" w:rsidRPr="00CB4E51" w:rsidRDefault="00CB4E51" w:rsidP="00CB4E51">
      <w:pPr>
        <w:tabs>
          <w:tab w:val="left" w:leader="dot" w:pos="6946"/>
        </w:tabs>
        <w:ind w:firstLine="709"/>
        <w:jc w:val="both"/>
        <w:rPr>
          <w:sz w:val="24"/>
        </w:rPr>
      </w:pPr>
      <w:r w:rsidRPr="00CB4E51">
        <w:rPr>
          <w:sz w:val="24"/>
        </w:rPr>
        <w:t xml:space="preserve">Производительность, кг/с </w:t>
      </w:r>
      <w:r w:rsidRPr="00CB4E51">
        <w:rPr>
          <w:sz w:val="24"/>
        </w:rPr>
        <w:tab/>
        <w:t>До 2</w:t>
      </w:r>
    </w:p>
    <w:p w:rsidR="00CB4E51" w:rsidRPr="00CB4E51" w:rsidRDefault="00CB4E51" w:rsidP="00CB4E51">
      <w:pPr>
        <w:tabs>
          <w:tab w:val="left" w:leader="dot" w:pos="6804"/>
        </w:tabs>
        <w:ind w:firstLine="709"/>
        <w:jc w:val="both"/>
        <w:rPr>
          <w:sz w:val="24"/>
        </w:rPr>
      </w:pPr>
      <w:r w:rsidRPr="00CB4E51">
        <w:rPr>
          <w:sz w:val="24"/>
        </w:rPr>
        <w:t xml:space="preserve">Напряжение питания индуктора, В </w:t>
      </w:r>
      <w:r w:rsidRPr="00CB4E51">
        <w:rPr>
          <w:sz w:val="24"/>
        </w:rPr>
        <w:tab/>
      </w:r>
      <w:r>
        <w:rPr>
          <w:sz w:val="24"/>
        </w:rPr>
        <w:t xml:space="preserve"> </w:t>
      </w:r>
      <w:r w:rsidRPr="00CB4E51">
        <w:rPr>
          <w:sz w:val="24"/>
        </w:rPr>
        <w:t>0 – 380</w:t>
      </w:r>
    </w:p>
    <w:p w:rsidR="00CB4E51" w:rsidRPr="00CB4E51" w:rsidRDefault="00CB4E51" w:rsidP="00CB4E51">
      <w:pPr>
        <w:tabs>
          <w:tab w:val="left" w:leader="dot" w:pos="6804"/>
        </w:tabs>
        <w:ind w:firstLine="709"/>
        <w:jc w:val="both"/>
        <w:rPr>
          <w:sz w:val="24"/>
        </w:rPr>
      </w:pPr>
      <w:r w:rsidRPr="00CB4E51">
        <w:rPr>
          <w:sz w:val="24"/>
        </w:rPr>
        <w:t>Линейный ток индуктора, А</w:t>
      </w:r>
      <w:r w:rsidRPr="00CB4E51">
        <w:rPr>
          <w:sz w:val="24"/>
        </w:rPr>
        <w:tab/>
        <w:t xml:space="preserve"> До 150</w:t>
      </w:r>
    </w:p>
    <w:p w:rsidR="00CB4E51" w:rsidRDefault="00CB4E51" w:rsidP="00CB4E51">
      <w:pPr>
        <w:tabs>
          <w:tab w:val="left" w:leader="dot" w:pos="6804"/>
        </w:tabs>
        <w:ind w:firstLine="709"/>
        <w:jc w:val="both"/>
        <w:rPr>
          <w:sz w:val="24"/>
        </w:rPr>
      </w:pPr>
      <w:r w:rsidRPr="00CB4E51">
        <w:rPr>
          <w:sz w:val="24"/>
        </w:rPr>
        <w:t>Охлаждение индуктора и дна короба лотка</w:t>
      </w:r>
      <w:r w:rsidRPr="00CB4E51">
        <w:rPr>
          <w:sz w:val="24"/>
        </w:rPr>
        <w:tab/>
        <w:t xml:space="preserve"> Водяное,</w:t>
      </w:r>
    </w:p>
    <w:p w:rsidR="00CB4E51" w:rsidRPr="00CB4E51" w:rsidRDefault="00CB4E51" w:rsidP="00CB4E51">
      <w:pPr>
        <w:tabs>
          <w:tab w:val="left" w:pos="6521"/>
        </w:tabs>
        <w:ind w:firstLine="709"/>
        <w:jc w:val="both"/>
        <w:rPr>
          <w:sz w:val="24"/>
        </w:rPr>
      </w:pPr>
      <w:r>
        <w:rPr>
          <w:sz w:val="24"/>
        </w:rPr>
        <w:tab/>
      </w:r>
      <w:r w:rsidRPr="00CB4E51">
        <w:rPr>
          <w:sz w:val="24"/>
        </w:rPr>
        <w:t>принудительное</w:t>
      </w:r>
    </w:p>
    <w:p w:rsidR="00CB4E51" w:rsidRPr="00CB4E51" w:rsidRDefault="00CB4E51" w:rsidP="00CB4E51">
      <w:pPr>
        <w:tabs>
          <w:tab w:val="left" w:leader="dot" w:pos="6804"/>
        </w:tabs>
        <w:ind w:firstLine="709"/>
        <w:jc w:val="both"/>
        <w:rPr>
          <w:sz w:val="24"/>
        </w:rPr>
      </w:pPr>
      <w:r w:rsidRPr="00CB4E51">
        <w:rPr>
          <w:sz w:val="24"/>
        </w:rPr>
        <w:t>Давление воды в системе охлаждения, Па</w:t>
      </w:r>
      <w:r w:rsidRPr="00CB4E51">
        <w:rPr>
          <w:sz w:val="24"/>
        </w:rPr>
        <w:tab/>
        <w:t xml:space="preserve"> До 2·10</w:t>
      </w:r>
      <w:r w:rsidRPr="00CB4E51">
        <w:rPr>
          <w:sz w:val="24"/>
          <w:vertAlign w:val="superscript"/>
        </w:rPr>
        <w:t>5</w:t>
      </w:r>
    </w:p>
    <w:p w:rsidR="00CB4E51" w:rsidRPr="00CB4E51" w:rsidRDefault="00CB4E51" w:rsidP="00CB4E51">
      <w:pPr>
        <w:tabs>
          <w:tab w:val="left" w:leader="dot" w:pos="6804"/>
        </w:tabs>
        <w:ind w:firstLine="709"/>
        <w:jc w:val="both"/>
        <w:rPr>
          <w:sz w:val="24"/>
        </w:rPr>
      </w:pPr>
      <w:r w:rsidRPr="00CB4E51">
        <w:rPr>
          <w:sz w:val="24"/>
        </w:rPr>
        <w:t>Расход воды в системе охлаждения, м</w:t>
      </w:r>
      <w:r w:rsidRPr="00CB4E51">
        <w:rPr>
          <w:sz w:val="24"/>
          <w:vertAlign w:val="superscript"/>
        </w:rPr>
        <w:t>3</w:t>
      </w:r>
      <w:r w:rsidRPr="00CB4E51">
        <w:rPr>
          <w:sz w:val="24"/>
        </w:rPr>
        <w:t xml:space="preserve">/с </w:t>
      </w:r>
      <w:r w:rsidRPr="00CB4E51">
        <w:rPr>
          <w:sz w:val="24"/>
        </w:rPr>
        <w:tab/>
        <w:t xml:space="preserve"> До 0,55·10</w:t>
      </w:r>
      <w:r w:rsidRPr="00CB4E51">
        <w:rPr>
          <w:sz w:val="24"/>
          <w:vertAlign w:val="superscript"/>
        </w:rPr>
        <w:t>–3</w:t>
      </w:r>
    </w:p>
    <w:p w:rsidR="00CB4E51" w:rsidRPr="00CB4E51" w:rsidRDefault="00CB4E51" w:rsidP="00CB4E51">
      <w:pPr>
        <w:tabs>
          <w:tab w:val="left" w:leader="dot" w:pos="7230"/>
        </w:tabs>
        <w:ind w:firstLine="709"/>
        <w:jc w:val="both"/>
        <w:rPr>
          <w:sz w:val="24"/>
        </w:rPr>
      </w:pPr>
      <w:r w:rsidRPr="00CB4E51">
        <w:rPr>
          <w:sz w:val="24"/>
        </w:rPr>
        <w:t xml:space="preserve">Средняя потребляемая мощность, кВт </w:t>
      </w:r>
      <w:r w:rsidRPr="00CB4E51">
        <w:rPr>
          <w:sz w:val="24"/>
        </w:rPr>
        <w:tab/>
        <w:t xml:space="preserve"> 10</w:t>
      </w:r>
    </w:p>
    <w:p w:rsidR="00CB4E51" w:rsidRPr="00CB4E51" w:rsidRDefault="00CB4E51" w:rsidP="00CB4E51">
      <w:pPr>
        <w:tabs>
          <w:tab w:val="left" w:leader="dot" w:pos="6521"/>
        </w:tabs>
        <w:ind w:firstLine="709"/>
        <w:jc w:val="both"/>
      </w:pPr>
      <w:r w:rsidRPr="00CB4E51">
        <w:rPr>
          <w:sz w:val="24"/>
        </w:rPr>
        <w:t xml:space="preserve">Габаритные размеры, мм </w:t>
      </w:r>
      <w:r w:rsidRPr="00CB4E51">
        <w:rPr>
          <w:sz w:val="24"/>
        </w:rPr>
        <w:tab/>
        <w:t xml:space="preserve"> 1000 × 900 × 700</w:t>
      </w:r>
    </w:p>
    <w:p w:rsidR="00CB4E51" w:rsidRPr="00CB4E51" w:rsidRDefault="00CB4E51" w:rsidP="00CB4E51">
      <w:pPr>
        <w:ind w:firstLine="709"/>
        <w:jc w:val="both"/>
      </w:pPr>
    </w:p>
    <w:p w:rsidR="00453690" w:rsidRDefault="00CB4E51" w:rsidP="00CB4E51">
      <w:pPr>
        <w:ind w:firstLine="709"/>
        <w:jc w:val="both"/>
      </w:pPr>
      <w:r w:rsidRPr="00CB4E51">
        <w:t>Постоянная производительность разливки при непрерывно снижающемся уровне расплава в печи обеспечивается за счет увеличения силы тока нагрузки.</w:t>
      </w:r>
    </w:p>
    <w:p w:rsidR="00453690" w:rsidRDefault="007928EB" w:rsidP="0088763D">
      <w:pPr>
        <w:ind w:firstLine="709"/>
        <w:jc w:val="both"/>
      </w:pPr>
      <w:r>
        <w:rPr>
          <w:noProof/>
          <w:lang w:eastAsia="ru-RU"/>
        </w:rPr>
        <mc:AlternateContent>
          <mc:Choice Requires="wps">
            <w:drawing>
              <wp:anchor distT="0" distB="0" distL="114300" distR="114300" simplePos="0" relativeHeight="251945984" behindDoc="0" locked="0" layoutInCell="1" allowOverlap="1" wp14:anchorId="740AC8DB" wp14:editId="5CC861C8">
                <wp:simplePos x="0" y="0"/>
                <wp:positionH relativeFrom="margin">
                  <wp:posOffset>2752725</wp:posOffset>
                </wp:positionH>
                <wp:positionV relativeFrom="paragraph">
                  <wp:posOffset>214630</wp:posOffset>
                </wp:positionV>
                <wp:extent cx="3008630" cy="635"/>
                <wp:effectExtent l="0" t="0" r="1270" b="0"/>
                <wp:wrapSquare wrapText="bothSides"/>
                <wp:docPr id="195" name="Надпись 195"/>
                <wp:cNvGraphicFramePr/>
                <a:graphic xmlns:a="http://schemas.openxmlformats.org/drawingml/2006/main">
                  <a:graphicData uri="http://schemas.microsoft.com/office/word/2010/wordprocessingShape">
                    <wps:wsp>
                      <wps:cNvSpPr txBox="1"/>
                      <wps:spPr>
                        <a:xfrm>
                          <a:off x="0" y="0"/>
                          <a:ext cx="3008630" cy="635"/>
                        </a:xfrm>
                        <a:prstGeom prst="rect">
                          <a:avLst/>
                        </a:prstGeom>
                        <a:solidFill>
                          <a:prstClr val="white"/>
                        </a:solidFill>
                        <a:ln>
                          <a:noFill/>
                        </a:ln>
                      </wps:spPr>
                      <wps:txbx>
                        <w:txbxContent>
                          <w:p w:rsidR="000725E8" w:rsidRPr="007928EB" w:rsidRDefault="000725E8" w:rsidP="007928EB">
                            <w:pPr>
                              <w:pStyle w:val="ac"/>
                              <w:spacing w:after="0"/>
                              <w:rPr>
                                <w:i w:val="0"/>
                                <w:noProof/>
                                <w:sz w:val="28"/>
                              </w:rPr>
                            </w:pPr>
                            <w:r w:rsidRPr="007928EB">
                              <w:rPr>
                                <w:i w:val="0"/>
                                <w:noProof/>
                                <w:sz w:val="28"/>
                              </w:rPr>
                              <w:t>Рис. 95. Схема разливки цинкового сплава с помощью МГД лотка:</w:t>
                            </w:r>
                          </w:p>
                          <w:p w:rsidR="000725E8" w:rsidRPr="007928EB" w:rsidRDefault="000725E8" w:rsidP="007928EB">
                            <w:pPr>
                              <w:pStyle w:val="ac"/>
                              <w:spacing w:after="0"/>
                              <w:rPr>
                                <w:i w:val="0"/>
                                <w:noProof/>
                                <w:sz w:val="28"/>
                              </w:rPr>
                            </w:pPr>
                            <w:r w:rsidRPr="007928EB">
                              <w:rPr>
                                <w:noProof/>
                                <w:sz w:val="28"/>
                              </w:rPr>
                              <w:t>1</w:t>
                            </w:r>
                            <w:r w:rsidRPr="007928EB">
                              <w:rPr>
                                <w:i w:val="0"/>
                                <w:noProof/>
                                <w:sz w:val="28"/>
                              </w:rPr>
                              <w:t xml:space="preserve"> – плавильная печь; </w:t>
                            </w:r>
                            <w:r w:rsidRPr="007928EB">
                              <w:rPr>
                                <w:noProof/>
                                <w:sz w:val="28"/>
                              </w:rPr>
                              <w:t>2</w:t>
                            </w:r>
                            <w:r w:rsidRPr="007928EB">
                              <w:rPr>
                                <w:i w:val="0"/>
                                <w:noProof/>
                                <w:sz w:val="28"/>
                              </w:rPr>
                              <w:t xml:space="preserve"> – ферромагнит</w:t>
                            </w:r>
                            <w:r>
                              <w:rPr>
                                <w:i w:val="0"/>
                                <w:noProof/>
                                <w:sz w:val="28"/>
                              </w:rPr>
                              <w:t>-</w:t>
                            </w:r>
                            <w:r w:rsidRPr="007928EB">
                              <w:rPr>
                                <w:i w:val="0"/>
                                <w:noProof/>
                                <w:sz w:val="28"/>
                              </w:rPr>
                              <w:t xml:space="preserve">ная пластина; </w:t>
                            </w:r>
                            <w:r w:rsidRPr="007928EB">
                              <w:rPr>
                                <w:noProof/>
                                <w:sz w:val="28"/>
                              </w:rPr>
                              <w:t>3</w:t>
                            </w:r>
                            <w:r w:rsidRPr="007928EB">
                              <w:rPr>
                                <w:i w:val="0"/>
                                <w:noProof/>
                                <w:sz w:val="28"/>
                              </w:rPr>
                              <w:t xml:space="preserve"> – наклонный короб; </w:t>
                            </w:r>
                            <w:r w:rsidRPr="007928EB">
                              <w:rPr>
                                <w:noProof/>
                                <w:sz w:val="28"/>
                              </w:rPr>
                              <w:t>4</w:t>
                            </w:r>
                            <w:r w:rsidRPr="007928EB">
                              <w:rPr>
                                <w:i w:val="0"/>
                                <w:noProof/>
                                <w:sz w:val="28"/>
                              </w:rPr>
                              <w:t xml:space="preserve"> – </w:t>
                            </w:r>
                            <w:r w:rsidRPr="007928EB">
                              <w:rPr>
                                <w:i w:val="0"/>
                                <w:noProof/>
                                <w:spacing w:val="-6"/>
                                <w:sz w:val="28"/>
                              </w:rPr>
                              <w:t xml:space="preserve">индуктор; </w:t>
                            </w:r>
                            <w:r w:rsidRPr="007928EB">
                              <w:rPr>
                                <w:noProof/>
                                <w:spacing w:val="-6"/>
                                <w:sz w:val="28"/>
                              </w:rPr>
                              <w:t>5</w:t>
                            </w:r>
                            <w:r w:rsidRPr="007928EB">
                              <w:rPr>
                                <w:i w:val="0"/>
                                <w:noProof/>
                                <w:spacing w:val="-6"/>
                                <w:sz w:val="28"/>
                              </w:rPr>
                              <w:t xml:space="preserve"> –</w:t>
                            </w:r>
                            <w:r w:rsidRPr="007928EB">
                              <w:rPr>
                                <w:i w:val="0"/>
                                <w:noProof/>
                                <w:sz w:val="28"/>
                              </w:rPr>
                              <w:t xml:space="preserve"> </w:t>
                            </w:r>
                            <w:r w:rsidRPr="00F26B5C">
                              <w:rPr>
                                <w:i w:val="0"/>
                                <w:noProof/>
                                <w:spacing w:val="-6"/>
                                <w:sz w:val="28"/>
                              </w:rPr>
                              <w:t>сливной лоток</w:t>
                            </w:r>
                            <w:r w:rsidRPr="007928EB">
                              <w:rPr>
                                <w:i w:val="0"/>
                                <w:noProof/>
                                <w:sz w:val="28"/>
                              </w:rPr>
                              <w:t xml:space="preserve">; </w:t>
                            </w:r>
                            <w:r w:rsidRPr="007928EB">
                              <w:rPr>
                                <w:noProof/>
                                <w:sz w:val="28"/>
                              </w:rPr>
                              <w:t>6</w:t>
                            </w:r>
                            <w:r w:rsidRPr="007928EB">
                              <w:rPr>
                                <w:i w:val="0"/>
                                <w:noProof/>
                                <w:sz w:val="28"/>
                              </w:rPr>
                              <w:t xml:space="preserve"> – излож</w:t>
                            </w:r>
                            <w:r>
                              <w:rPr>
                                <w:i w:val="0"/>
                                <w:noProof/>
                                <w:sz w:val="28"/>
                              </w:rPr>
                              <w:t>-</w:t>
                            </w:r>
                            <w:r w:rsidRPr="007928EB">
                              <w:rPr>
                                <w:i w:val="0"/>
                                <w:noProof/>
                                <w:sz w:val="28"/>
                              </w:rPr>
                              <w:t>ницы</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40AC8DB" id="Надпись 195" o:spid="_x0000_s1112" type="#_x0000_t202" style="position:absolute;left:0;text-align:left;margin-left:216.75pt;margin-top:16.9pt;width:236.9pt;height:.05pt;z-index:2519459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" stroked="f">
                <v:textbox style="mso-fit-shape-to-text:t" inset="0,0,0,0">
                  <w:txbxContent>
                    <w:p w:rsidR="000725E8" w:rsidRPr="007928EB" w:rsidRDefault="000725E8" w:rsidP="007928EB">
                      <w:pPr>
                        <w:pStyle w:val="ac"/>
                        <w:spacing w:after="0"/>
                        <w:rPr>
                          <w:i w:val="0"/>
                          <w:noProof/>
                          <w:sz w:val="28"/>
                        </w:rPr>
                      </w:pPr>
                      <w:r w:rsidRPr="007928EB">
                        <w:rPr>
                          <w:i w:val="0"/>
                          <w:noProof/>
                          <w:sz w:val="28"/>
                        </w:rPr>
                        <w:t>Рис. 95. Схема разливки цинкового сплава с помощью МГД лотка:</w:t>
                      </w:r>
                    </w:p>
                    <w:p w:rsidR="000725E8" w:rsidRPr="007928EB" w:rsidRDefault="000725E8" w:rsidP="007928EB">
                      <w:pPr>
                        <w:pStyle w:val="ac"/>
                        <w:spacing w:after="0"/>
                        <w:rPr>
                          <w:i w:val="0"/>
                          <w:noProof/>
                          <w:sz w:val="28"/>
                        </w:rPr>
                      </w:pPr>
                      <w:r w:rsidRPr="007928EB">
                        <w:rPr>
                          <w:noProof/>
                          <w:sz w:val="28"/>
                        </w:rPr>
                        <w:t>1</w:t>
                      </w:r>
                      <w:r w:rsidRPr="007928EB">
                        <w:rPr>
                          <w:i w:val="0"/>
                          <w:noProof/>
                          <w:sz w:val="28"/>
                        </w:rPr>
                        <w:t xml:space="preserve"> – плавильная печь; </w:t>
                      </w:r>
                      <w:r w:rsidRPr="007928EB">
                        <w:rPr>
                          <w:noProof/>
                          <w:sz w:val="28"/>
                        </w:rPr>
                        <w:t>2</w:t>
                      </w:r>
                      <w:r w:rsidRPr="007928EB">
                        <w:rPr>
                          <w:i w:val="0"/>
                          <w:noProof/>
                          <w:sz w:val="28"/>
                        </w:rPr>
                        <w:t xml:space="preserve"> – ферромагнит</w:t>
                      </w:r>
                      <w:r>
                        <w:rPr>
                          <w:i w:val="0"/>
                          <w:noProof/>
                          <w:sz w:val="28"/>
                        </w:rPr>
                        <w:t>-</w:t>
                      </w:r>
                      <w:r w:rsidRPr="007928EB">
                        <w:rPr>
                          <w:i w:val="0"/>
                          <w:noProof/>
                          <w:sz w:val="28"/>
                        </w:rPr>
                        <w:t xml:space="preserve">ная пластина; </w:t>
                      </w:r>
                      <w:r w:rsidRPr="007928EB">
                        <w:rPr>
                          <w:noProof/>
                          <w:sz w:val="28"/>
                        </w:rPr>
                        <w:t>3</w:t>
                      </w:r>
                      <w:r w:rsidRPr="007928EB">
                        <w:rPr>
                          <w:i w:val="0"/>
                          <w:noProof/>
                          <w:sz w:val="28"/>
                        </w:rPr>
                        <w:t xml:space="preserve"> – наклонный короб; </w:t>
                      </w:r>
                      <w:r w:rsidRPr="007928EB">
                        <w:rPr>
                          <w:noProof/>
                          <w:sz w:val="28"/>
                        </w:rPr>
                        <w:t>4</w:t>
                      </w:r>
                      <w:r w:rsidRPr="007928EB">
                        <w:rPr>
                          <w:i w:val="0"/>
                          <w:noProof/>
                          <w:sz w:val="28"/>
                        </w:rPr>
                        <w:t xml:space="preserve"> – </w:t>
                      </w:r>
                      <w:r w:rsidRPr="007928EB">
                        <w:rPr>
                          <w:i w:val="0"/>
                          <w:noProof/>
                          <w:spacing w:val="-6"/>
                          <w:sz w:val="28"/>
                        </w:rPr>
                        <w:t xml:space="preserve">индуктор; </w:t>
                      </w:r>
                      <w:r w:rsidRPr="007928EB">
                        <w:rPr>
                          <w:noProof/>
                          <w:spacing w:val="-6"/>
                          <w:sz w:val="28"/>
                        </w:rPr>
                        <w:t>5</w:t>
                      </w:r>
                      <w:r w:rsidRPr="007928EB">
                        <w:rPr>
                          <w:i w:val="0"/>
                          <w:noProof/>
                          <w:spacing w:val="-6"/>
                          <w:sz w:val="28"/>
                        </w:rPr>
                        <w:t xml:space="preserve"> –</w:t>
                      </w:r>
                      <w:r w:rsidRPr="007928EB">
                        <w:rPr>
                          <w:i w:val="0"/>
                          <w:noProof/>
                          <w:sz w:val="28"/>
                        </w:rPr>
                        <w:t xml:space="preserve"> </w:t>
                      </w:r>
                      <w:r w:rsidRPr="00F26B5C">
                        <w:rPr>
                          <w:i w:val="0"/>
                          <w:noProof/>
                          <w:spacing w:val="-6"/>
                          <w:sz w:val="28"/>
                        </w:rPr>
                        <w:t>сливной лоток</w:t>
                      </w:r>
                      <w:r w:rsidRPr="007928EB">
                        <w:rPr>
                          <w:i w:val="0"/>
                          <w:noProof/>
                          <w:sz w:val="28"/>
                        </w:rPr>
                        <w:t xml:space="preserve">; </w:t>
                      </w:r>
                      <w:r w:rsidRPr="007928EB">
                        <w:rPr>
                          <w:noProof/>
                          <w:sz w:val="28"/>
                        </w:rPr>
                        <w:t>6</w:t>
                      </w:r>
                      <w:r w:rsidRPr="007928EB">
                        <w:rPr>
                          <w:i w:val="0"/>
                          <w:noProof/>
                          <w:sz w:val="28"/>
                        </w:rPr>
                        <w:t xml:space="preserve"> – излож</w:t>
                      </w:r>
                      <w:r>
                        <w:rPr>
                          <w:i w:val="0"/>
                          <w:noProof/>
                          <w:sz w:val="28"/>
                        </w:rPr>
                        <w:t>-</w:t>
                      </w:r>
                      <w:r w:rsidRPr="007928EB">
                        <w:rPr>
                          <w:i w:val="0"/>
                          <w:noProof/>
                          <w:sz w:val="28"/>
                        </w:rPr>
                        <w:t>ницы</w:t>
                      </w:r>
                    </w:p>
                  </w:txbxContent>
                </v:textbox>
                <w10:wrap type="square" anchorx="margin"/>
              </v:shape>
            </w:pict>
          </mc:Fallback>
        </mc:AlternateContent>
      </w:r>
      <w:r>
        <w:rPr>
          <w:noProof/>
          <w:lang w:eastAsia="ru-RU"/>
        </w:rPr>
        <w:drawing>
          <wp:anchor distT="0" distB="0" distL="114300" distR="114300" simplePos="0" relativeHeight="251943936" behindDoc="0" locked="0" layoutInCell="1" allowOverlap="1">
            <wp:simplePos x="0" y="0"/>
            <wp:positionH relativeFrom="margin">
              <wp:align>left</wp:align>
            </wp:positionH>
            <wp:positionV relativeFrom="paragraph">
              <wp:posOffset>105761</wp:posOffset>
            </wp:positionV>
            <wp:extent cx="2388235" cy="1508760"/>
            <wp:effectExtent l="0" t="0" r="0" b="0"/>
            <wp:wrapSquare wrapText="bothSides"/>
            <wp:docPr id="194" name="Рисунок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Ris_1.jpg"/>
                    <pic:cNvPicPr/>
                  </pic:nvPicPr>
                  <pic:blipFill>
                    <a:blip r:embed="rId116" cstate="print">
                      <a:extLst>
                        <a:ext uri="{28A0092B-C50C-407E-A947-70E740481C1C}">
                          <a14:useLocalDpi xmlns:a14="http://schemas.microsoft.com/office/drawing/2010/main" val="0"/>
                        </a:ext>
                      </a:extLst>
                    </a:blip>
                    <a:stretch>
                      <a:fillRect/>
                    </a:stretch>
                  </pic:blipFill>
                  <pic:spPr>
                    <a:xfrm>
                      <a:off x="0" y="0"/>
                      <a:ext cx="2388235" cy="1508760"/>
                    </a:xfrm>
                    <a:prstGeom prst="rect">
                      <a:avLst/>
                    </a:prstGeom>
                  </pic:spPr>
                </pic:pic>
              </a:graphicData>
            </a:graphic>
            <wp14:sizeRelH relativeFrom="margin">
              <wp14:pctWidth>0</wp14:pctWidth>
            </wp14:sizeRelH>
            <wp14:sizeRelV relativeFrom="margin">
              <wp14:pctHeight>0</wp14:pctHeight>
            </wp14:sizeRelV>
          </wp:anchor>
        </w:drawing>
      </w:r>
    </w:p>
    <w:p w:rsidR="00453690" w:rsidRDefault="00453690" w:rsidP="0088763D">
      <w:pPr>
        <w:ind w:firstLine="709"/>
        <w:jc w:val="both"/>
      </w:pPr>
    </w:p>
    <w:p w:rsidR="00453690" w:rsidRDefault="00453690" w:rsidP="0088763D">
      <w:pPr>
        <w:ind w:firstLine="709"/>
        <w:jc w:val="both"/>
      </w:pPr>
    </w:p>
    <w:p w:rsidR="00F26B5C" w:rsidRDefault="00F26B5C" w:rsidP="0088763D">
      <w:pPr>
        <w:ind w:firstLine="709"/>
        <w:jc w:val="both"/>
        <w:sectPr w:rsidR="00F26B5C" w:rsidSect="007928EB">
          <w:pgSz w:w="10773" w:h="16443" w:code="11"/>
          <w:pgMar w:top="567" w:right="567" w:bottom="567" w:left="1134" w:header="0" w:footer="0" w:gutter="0"/>
          <w:cols w:space="708"/>
          <w:docGrid w:linePitch="381"/>
        </w:sectPr>
      </w:pPr>
    </w:p>
    <w:p w:rsidR="00453690" w:rsidRDefault="00F26B5C" w:rsidP="0088763D">
      <w:pPr>
        <w:ind w:firstLine="709"/>
        <w:jc w:val="both"/>
      </w:pPr>
      <w:r>
        <w:rPr>
          <w:noProof/>
          <w:lang w:eastAsia="ru-RU"/>
        </w:rPr>
        <w:lastRenderedPageBreak/>
        <mc:AlternateContent>
          <mc:Choice Requires="wps">
            <w:drawing>
              <wp:anchor distT="0" distB="0" distL="114300" distR="114300" simplePos="0" relativeHeight="251949056" behindDoc="0" locked="0" layoutInCell="1" allowOverlap="1" wp14:anchorId="57C38FF2" wp14:editId="04761B8C">
                <wp:simplePos x="0" y="0"/>
                <wp:positionH relativeFrom="column">
                  <wp:posOffset>1183005</wp:posOffset>
                </wp:positionH>
                <wp:positionV relativeFrom="paragraph">
                  <wp:posOffset>3930650</wp:posOffset>
                </wp:positionV>
                <wp:extent cx="7355840" cy="635"/>
                <wp:effectExtent l="0" t="0" r="0" b="0"/>
                <wp:wrapTopAndBottom/>
                <wp:docPr id="197" name="Надпись 197"/>
                <wp:cNvGraphicFramePr/>
                <a:graphic xmlns:a="http://schemas.openxmlformats.org/drawingml/2006/main">
                  <a:graphicData uri="http://schemas.microsoft.com/office/word/2010/wordprocessingShape">
                    <wps:wsp>
                      <wps:cNvSpPr txBox="1"/>
                      <wps:spPr>
                        <a:xfrm>
                          <a:off x="0" y="0"/>
                          <a:ext cx="7355840" cy="635"/>
                        </a:xfrm>
                        <a:prstGeom prst="rect">
                          <a:avLst/>
                        </a:prstGeom>
                        <a:solidFill>
                          <a:prstClr val="white"/>
                        </a:solidFill>
                        <a:ln>
                          <a:noFill/>
                        </a:ln>
                      </wps:spPr>
                      <wps:txbx>
                        <w:txbxContent>
                          <w:p w:rsidR="000725E8" w:rsidRPr="00F26B5C" w:rsidRDefault="000725E8" w:rsidP="00F26B5C">
                            <w:pPr>
                              <w:pStyle w:val="ac"/>
                              <w:rPr>
                                <w:i w:val="0"/>
                                <w:noProof/>
                                <w:sz w:val="28"/>
                              </w:rPr>
                            </w:pPr>
                            <w:r w:rsidRPr="00F26B5C">
                              <w:rPr>
                                <w:i w:val="0"/>
                                <w:noProof/>
                                <w:sz w:val="28"/>
                              </w:rPr>
                              <w:t>Рис. 96. Установка МДН-6:</w:t>
                            </w:r>
                          </w:p>
                          <w:p w:rsidR="000725E8" w:rsidRPr="00F26B5C" w:rsidRDefault="000725E8" w:rsidP="00F26B5C">
                            <w:pPr>
                              <w:pStyle w:val="ac"/>
                              <w:rPr>
                                <w:i w:val="0"/>
                                <w:noProof/>
                                <w:sz w:val="28"/>
                              </w:rPr>
                            </w:pPr>
                            <w:r w:rsidRPr="00F26B5C">
                              <w:rPr>
                                <w:noProof/>
                                <w:sz w:val="28"/>
                              </w:rPr>
                              <w:t>1</w:t>
                            </w:r>
                            <w:r w:rsidRPr="00F26B5C">
                              <w:rPr>
                                <w:i w:val="0"/>
                                <w:noProof/>
                                <w:sz w:val="28"/>
                              </w:rPr>
                              <w:t xml:space="preserve"> – опорная рама; </w:t>
                            </w:r>
                            <w:r w:rsidRPr="00F26B5C">
                              <w:rPr>
                                <w:noProof/>
                                <w:sz w:val="28"/>
                              </w:rPr>
                              <w:t>2</w:t>
                            </w:r>
                            <w:r w:rsidRPr="00F26B5C">
                              <w:rPr>
                                <w:i w:val="0"/>
                                <w:noProof/>
                                <w:sz w:val="28"/>
                              </w:rPr>
                              <w:t xml:space="preserve"> – магнитопровод электромагнита; </w:t>
                            </w:r>
                            <w:r w:rsidRPr="00F26B5C">
                              <w:rPr>
                                <w:noProof/>
                                <w:sz w:val="28"/>
                              </w:rPr>
                              <w:t>3</w:t>
                            </w:r>
                            <w:r w:rsidRPr="00F26B5C">
                              <w:rPr>
                                <w:i w:val="0"/>
                                <w:noProof/>
                                <w:sz w:val="28"/>
                              </w:rPr>
                              <w:t xml:space="preserve"> – обмотки электромагнита; </w:t>
                            </w:r>
                            <w:r w:rsidRPr="00F26B5C">
                              <w:rPr>
                                <w:noProof/>
                                <w:sz w:val="28"/>
                              </w:rPr>
                              <w:t>4</w:t>
                            </w:r>
                            <w:r w:rsidRPr="00F26B5C">
                              <w:rPr>
                                <w:i w:val="0"/>
                                <w:noProof/>
                                <w:sz w:val="28"/>
                              </w:rPr>
                              <w:t xml:space="preserve"> – кронштейн металлопровода; </w:t>
                            </w:r>
                            <w:r w:rsidRPr="00F26B5C">
                              <w:rPr>
                                <w:noProof/>
                                <w:sz w:val="28"/>
                              </w:rPr>
                              <w:t>5</w:t>
                            </w:r>
                            <w:r w:rsidRPr="00F26B5C">
                              <w:rPr>
                                <w:i w:val="0"/>
                                <w:noProof/>
                                <w:sz w:val="28"/>
                              </w:rPr>
                              <w:t xml:space="preserve"> – сливной металлопровод; </w:t>
                            </w:r>
                            <w:r w:rsidRPr="00F26B5C">
                              <w:rPr>
                                <w:noProof/>
                                <w:sz w:val="28"/>
                              </w:rPr>
                              <w:t>6</w:t>
                            </w:r>
                            <w:r w:rsidRPr="00F26B5C">
                              <w:rPr>
                                <w:i w:val="0"/>
                                <w:noProof/>
                                <w:sz w:val="28"/>
                              </w:rPr>
                              <w:t xml:space="preserve"> – поворотная рама; </w:t>
                            </w:r>
                            <w:r w:rsidRPr="00F26B5C">
                              <w:rPr>
                                <w:noProof/>
                                <w:sz w:val="28"/>
                              </w:rPr>
                              <w:t>7</w:t>
                            </w:r>
                            <w:r w:rsidRPr="00F26B5C">
                              <w:rPr>
                                <w:i w:val="0"/>
                                <w:noProof/>
                                <w:sz w:val="28"/>
                              </w:rPr>
                              <w:t xml:space="preserve"> – канал; </w:t>
                            </w:r>
                            <w:r w:rsidRPr="00F26B5C">
                              <w:rPr>
                                <w:noProof/>
                                <w:sz w:val="28"/>
                              </w:rPr>
                              <w:t>8</w:t>
                            </w:r>
                            <w:r w:rsidRPr="00F26B5C">
                              <w:rPr>
                                <w:i w:val="0"/>
                                <w:noProof/>
                                <w:sz w:val="28"/>
                              </w:rPr>
                              <w:t xml:space="preserve"> – обмотки индуктора; </w:t>
                            </w:r>
                            <w:r w:rsidRPr="00F26B5C">
                              <w:rPr>
                                <w:noProof/>
                                <w:sz w:val="28"/>
                              </w:rPr>
                              <w:t>9</w:t>
                            </w:r>
                            <w:r w:rsidRPr="00F26B5C">
                              <w:rPr>
                                <w:i w:val="0"/>
                                <w:noProof/>
                                <w:sz w:val="28"/>
                              </w:rPr>
                              <w:t xml:space="preserve"> – магнитопровод индуктора; </w:t>
                            </w:r>
                            <w:r w:rsidRPr="00F26B5C">
                              <w:rPr>
                                <w:noProof/>
                                <w:sz w:val="28"/>
                              </w:rPr>
                              <w:t>10</w:t>
                            </w:r>
                            <w:r w:rsidRPr="00F26B5C">
                              <w:rPr>
                                <w:i w:val="0"/>
                                <w:noProof/>
                                <w:sz w:val="28"/>
                              </w:rPr>
                              <w:t xml:space="preserve"> – теплоизоляционная засыпка тигля</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C38FF2" id="Надпись 197" o:spid="_x0000_s1113" type="#_x0000_t202" style="position:absolute;left:0;text-align:left;margin-left:93.15pt;margin-top:309.5pt;width:579.2pt;height:.05pt;z-index:25194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" stroked="f">
                <v:textbox style="mso-fit-shape-to-text:t" inset="0,0,0,0">
                  <w:txbxContent>
                    <w:p w:rsidR="000725E8" w:rsidRPr="00F26B5C" w:rsidRDefault="000725E8" w:rsidP="00F26B5C">
                      <w:pPr>
                        <w:pStyle w:val="ac"/>
                        <w:rPr>
                          <w:i w:val="0"/>
                          <w:noProof/>
                          <w:sz w:val="28"/>
                        </w:rPr>
                      </w:pPr>
                      <w:r w:rsidRPr="00F26B5C">
                        <w:rPr>
                          <w:i w:val="0"/>
                          <w:noProof/>
                          <w:sz w:val="28"/>
                        </w:rPr>
                        <w:t>Рис. 96. Установка МДН-6:</w:t>
                      </w:r>
                    </w:p>
                    <w:p w:rsidR="000725E8" w:rsidRPr="00F26B5C" w:rsidRDefault="000725E8" w:rsidP="00F26B5C">
                      <w:pPr>
                        <w:pStyle w:val="ac"/>
                        <w:rPr>
                          <w:i w:val="0"/>
                          <w:noProof/>
                          <w:sz w:val="28"/>
                        </w:rPr>
                      </w:pPr>
                      <w:r w:rsidRPr="00F26B5C">
                        <w:rPr>
                          <w:noProof/>
                          <w:sz w:val="28"/>
                        </w:rPr>
                        <w:t>1</w:t>
                      </w:r>
                      <w:r w:rsidRPr="00F26B5C">
                        <w:rPr>
                          <w:i w:val="0"/>
                          <w:noProof/>
                          <w:sz w:val="28"/>
                        </w:rPr>
                        <w:t xml:space="preserve"> – опорная рама; </w:t>
                      </w:r>
                      <w:r w:rsidRPr="00F26B5C">
                        <w:rPr>
                          <w:noProof/>
                          <w:sz w:val="28"/>
                        </w:rPr>
                        <w:t>2</w:t>
                      </w:r>
                      <w:r w:rsidRPr="00F26B5C">
                        <w:rPr>
                          <w:i w:val="0"/>
                          <w:noProof/>
                          <w:sz w:val="28"/>
                        </w:rPr>
                        <w:t xml:space="preserve"> – магнитопровод электромагнита; </w:t>
                      </w:r>
                      <w:r w:rsidRPr="00F26B5C">
                        <w:rPr>
                          <w:noProof/>
                          <w:sz w:val="28"/>
                        </w:rPr>
                        <w:t>3</w:t>
                      </w:r>
                      <w:r w:rsidRPr="00F26B5C">
                        <w:rPr>
                          <w:i w:val="0"/>
                          <w:noProof/>
                          <w:sz w:val="28"/>
                        </w:rPr>
                        <w:t xml:space="preserve"> – обмотки электромагнита; </w:t>
                      </w:r>
                      <w:r w:rsidRPr="00F26B5C">
                        <w:rPr>
                          <w:noProof/>
                          <w:sz w:val="28"/>
                        </w:rPr>
                        <w:t>4</w:t>
                      </w:r>
                      <w:r w:rsidRPr="00F26B5C">
                        <w:rPr>
                          <w:i w:val="0"/>
                          <w:noProof/>
                          <w:sz w:val="28"/>
                        </w:rPr>
                        <w:t xml:space="preserve"> – кронштейн металлопровода; </w:t>
                      </w:r>
                      <w:r w:rsidRPr="00F26B5C">
                        <w:rPr>
                          <w:noProof/>
                          <w:sz w:val="28"/>
                        </w:rPr>
                        <w:t>5</w:t>
                      </w:r>
                      <w:r w:rsidRPr="00F26B5C">
                        <w:rPr>
                          <w:i w:val="0"/>
                          <w:noProof/>
                          <w:sz w:val="28"/>
                        </w:rPr>
                        <w:t xml:space="preserve"> – сливной металлопровод; </w:t>
                      </w:r>
                      <w:r w:rsidRPr="00F26B5C">
                        <w:rPr>
                          <w:noProof/>
                          <w:sz w:val="28"/>
                        </w:rPr>
                        <w:t>6</w:t>
                      </w:r>
                      <w:r w:rsidRPr="00F26B5C">
                        <w:rPr>
                          <w:i w:val="0"/>
                          <w:noProof/>
                          <w:sz w:val="28"/>
                        </w:rPr>
                        <w:t xml:space="preserve"> – поворотная рама; </w:t>
                      </w:r>
                      <w:r w:rsidRPr="00F26B5C">
                        <w:rPr>
                          <w:noProof/>
                          <w:sz w:val="28"/>
                        </w:rPr>
                        <w:t>7</w:t>
                      </w:r>
                      <w:r w:rsidRPr="00F26B5C">
                        <w:rPr>
                          <w:i w:val="0"/>
                          <w:noProof/>
                          <w:sz w:val="28"/>
                        </w:rPr>
                        <w:t xml:space="preserve"> – канал; </w:t>
                      </w:r>
                      <w:r w:rsidRPr="00F26B5C">
                        <w:rPr>
                          <w:noProof/>
                          <w:sz w:val="28"/>
                        </w:rPr>
                        <w:t>8</w:t>
                      </w:r>
                      <w:r w:rsidRPr="00F26B5C">
                        <w:rPr>
                          <w:i w:val="0"/>
                          <w:noProof/>
                          <w:sz w:val="28"/>
                        </w:rPr>
                        <w:t xml:space="preserve"> – обмотки индуктора; </w:t>
                      </w:r>
                      <w:r w:rsidRPr="00F26B5C">
                        <w:rPr>
                          <w:noProof/>
                          <w:sz w:val="28"/>
                        </w:rPr>
                        <w:t>9</w:t>
                      </w:r>
                      <w:r w:rsidRPr="00F26B5C">
                        <w:rPr>
                          <w:i w:val="0"/>
                          <w:noProof/>
                          <w:sz w:val="28"/>
                        </w:rPr>
                        <w:t xml:space="preserve"> – магнитопровод индуктора; </w:t>
                      </w:r>
                      <w:r w:rsidRPr="00F26B5C">
                        <w:rPr>
                          <w:noProof/>
                          <w:sz w:val="28"/>
                        </w:rPr>
                        <w:t>10</w:t>
                      </w:r>
                      <w:r w:rsidRPr="00F26B5C">
                        <w:rPr>
                          <w:i w:val="0"/>
                          <w:noProof/>
                          <w:sz w:val="28"/>
                        </w:rPr>
                        <w:t xml:space="preserve"> – теплоизоляционная засыпка тигля</w:t>
                      </w:r>
                    </w:p>
                  </w:txbxContent>
                </v:textbox>
                <w10:wrap type="topAndBottom"/>
              </v:shape>
            </w:pict>
          </mc:Fallback>
        </mc:AlternateContent>
      </w:r>
      <w:r>
        <w:rPr>
          <w:noProof/>
          <w:lang w:eastAsia="ru-RU"/>
        </w:rPr>
        <w:drawing>
          <wp:anchor distT="0" distB="0" distL="114300" distR="114300" simplePos="0" relativeHeight="251947008" behindDoc="0" locked="0" layoutInCell="1" allowOverlap="1">
            <wp:simplePos x="0" y="0"/>
            <wp:positionH relativeFrom="margin">
              <wp:align>center</wp:align>
            </wp:positionH>
            <wp:positionV relativeFrom="paragraph">
              <wp:posOffset>550</wp:posOffset>
            </wp:positionV>
            <wp:extent cx="7355840" cy="3873500"/>
            <wp:effectExtent l="0" t="0" r="0" b="0"/>
            <wp:wrapTopAndBottom/>
            <wp:docPr id="196" name="Рисунок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Ris_1.jpg"/>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7355840" cy="3873500"/>
                    </a:xfrm>
                    <a:prstGeom prst="rect">
                      <a:avLst/>
                    </a:prstGeom>
                  </pic:spPr>
                </pic:pic>
              </a:graphicData>
            </a:graphic>
            <wp14:sizeRelH relativeFrom="margin">
              <wp14:pctWidth>0</wp14:pctWidth>
            </wp14:sizeRelH>
            <wp14:sizeRelV relativeFrom="margin">
              <wp14:pctHeight>0</wp14:pctHeight>
            </wp14:sizeRelV>
          </wp:anchor>
        </w:drawing>
      </w:r>
    </w:p>
    <w:p w:rsidR="005E188C" w:rsidRDefault="005E188C" w:rsidP="0088763D">
      <w:pPr>
        <w:ind w:firstLine="709"/>
        <w:jc w:val="both"/>
        <w:sectPr w:rsidR="005E188C" w:rsidSect="00F26B5C">
          <w:pgSz w:w="16443" w:h="10773" w:orient="landscape" w:code="11"/>
          <w:pgMar w:top="567" w:right="567" w:bottom="1134" w:left="567" w:header="0" w:footer="0" w:gutter="0"/>
          <w:cols w:space="708"/>
          <w:docGrid w:linePitch="381"/>
        </w:sectPr>
      </w:pPr>
    </w:p>
    <w:p w:rsidR="00453690" w:rsidRDefault="005E188C" w:rsidP="0088763D">
      <w:pPr>
        <w:ind w:firstLine="709"/>
        <w:jc w:val="both"/>
      </w:pPr>
      <w:r w:rsidRPr="005E188C">
        <w:lastRenderedPageBreak/>
        <w:t>Находят промышленное применение магинтодинамические заливочно-дозирующие установки типа МДН-6, которые позволяют полностью автоматизировать регулируемую и закрытую транспортировку металла к полости литейной формы [62, 63]. Установки типа МДН-6 представляют собой раздаточную индукционную канальную печь с электро¬магнитным насосом (рис. 96). Основное преимущество установки состоит в том, что в ней сочетается электромагнитный принцип подачи металла с наиболее совершенным индукционным способом его нагрева.</w:t>
      </w:r>
    </w:p>
    <w:p w:rsidR="00453690" w:rsidRDefault="00913FFC" w:rsidP="00913FFC">
      <w:pPr>
        <w:spacing w:after="120"/>
        <w:ind w:firstLine="709"/>
        <w:jc w:val="both"/>
      </w:pPr>
      <w:r w:rsidRPr="00913FFC">
        <w:t>Ниже приведена техническая характеристика установки МДН-6:</w:t>
      </w:r>
    </w:p>
    <w:p w:rsidR="00913FFC" w:rsidRPr="00913FFC" w:rsidRDefault="00913FFC" w:rsidP="00913FFC">
      <w:pPr>
        <w:tabs>
          <w:tab w:val="left" w:leader="dot" w:pos="6804"/>
        </w:tabs>
        <w:ind w:firstLine="709"/>
        <w:jc w:val="both"/>
        <w:rPr>
          <w:sz w:val="24"/>
        </w:rPr>
      </w:pPr>
      <w:r w:rsidRPr="00913FFC">
        <w:rPr>
          <w:sz w:val="24"/>
        </w:rPr>
        <w:t>Доза запиваемого металла (цинка), кг</w:t>
      </w:r>
      <w:r w:rsidRPr="00913FFC">
        <w:rPr>
          <w:sz w:val="24"/>
        </w:rPr>
        <w:tab/>
        <w:t>1,4 – 14,0</w:t>
      </w:r>
    </w:p>
    <w:p w:rsidR="00913FFC" w:rsidRPr="00913FFC" w:rsidRDefault="00913FFC" w:rsidP="00913FFC">
      <w:pPr>
        <w:tabs>
          <w:tab w:val="left" w:leader="dot" w:pos="7088"/>
        </w:tabs>
        <w:ind w:firstLine="709"/>
        <w:jc w:val="both"/>
        <w:rPr>
          <w:sz w:val="24"/>
        </w:rPr>
      </w:pPr>
      <w:r w:rsidRPr="00913FFC">
        <w:rPr>
          <w:sz w:val="24"/>
        </w:rPr>
        <w:t xml:space="preserve">Вместимость тигля по цинку, кг </w:t>
      </w:r>
      <w:r w:rsidRPr="00913FFC">
        <w:rPr>
          <w:sz w:val="24"/>
        </w:rPr>
        <w:tab/>
        <w:t>420</w:t>
      </w:r>
    </w:p>
    <w:p w:rsidR="00913FFC" w:rsidRPr="00913FFC" w:rsidRDefault="00913FFC" w:rsidP="00913FFC">
      <w:pPr>
        <w:tabs>
          <w:tab w:val="left" w:leader="dot" w:pos="6946"/>
        </w:tabs>
        <w:ind w:firstLine="709"/>
        <w:jc w:val="both"/>
        <w:rPr>
          <w:sz w:val="24"/>
        </w:rPr>
      </w:pPr>
      <w:r w:rsidRPr="00913FFC">
        <w:rPr>
          <w:sz w:val="24"/>
        </w:rPr>
        <w:t xml:space="preserve">Скорость заливки цинка, кг/с </w:t>
      </w:r>
      <w:r w:rsidRPr="00913FFC">
        <w:rPr>
          <w:sz w:val="24"/>
        </w:rPr>
        <w:tab/>
        <w:t>0,8 – 8</w:t>
      </w:r>
    </w:p>
    <w:p w:rsidR="00913FFC" w:rsidRPr="00913FFC" w:rsidRDefault="00913FFC" w:rsidP="00913FFC">
      <w:pPr>
        <w:tabs>
          <w:tab w:val="left" w:pos="6804"/>
        </w:tabs>
        <w:ind w:firstLine="709"/>
        <w:jc w:val="both"/>
        <w:rPr>
          <w:sz w:val="24"/>
        </w:rPr>
      </w:pPr>
      <w:r w:rsidRPr="00913FFC">
        <w:rPr>
          <w:sz w:val="24"/>
        </w:rPr>
        <w:t>Потребляемая мощность, кВт:</w:t>
      </w:r>
    </w:p>
    <w:p w:rsidR="00913FFC" w:rsidRPr="00913FFC" w:rsidRDefault="00913FFC" w:rsidP="00913FFC">
      <w:pPr>
        <w:tabs>
          <w:tab w:val="left" w:leader="dot" w:pos="6804"/>
        </w:tabs>
        <w:ind w:firstLine="1276"/>
        <w:jc w:val="both"/>
        <w:rPr>
          <w:sz w:val="24"/>
        </w:rPr>
      </w:pPr>
      <w:r w:rsidRPr="00913FFC">
        <w:rPr>
          <w:sz w:val="24"/>
        </w:rPr>
        <w:t xml:space="preserve">при хранении металла </w:t>
      </w:r>
      <w:r w:rsidRPr="00913FFC">
        <w:rPr>
          <w:sz w:val="24"/>
        </w:rPr>
        <w:tab/>
        <w:t>15</w:t>
      </w:r>
    </w:p>
    <w:p w:rsidR="00913FFC" w:rsidRPr="00913FFC" w:rsidRDefault="00913FFC" w:rsidP="00913FFC">
      <w:pPr>
        <w:tabs>
          <w:tab w:val="left" w:leader="dot" w:pos="6804"/>
        </w:tabs>
        <w:ind w:firstLine="1276"/>
        <w:jc w:val="both"/>
        <w:rPr>
          <w:sz w:val="24"/>
        </w:rPr>
      </w:pPr>
      <w:r w:rsidRPr="00913FFC">
        <w:rPr>
          <w:sz w:val="24"/>
        </w:rPr>
        <w:t xml:space="preserve">при заливке металла </w:t>
      </w:r>
      <w:r w:rsidRPr="00913FFC">
        <w:rPr>
          <w:sz w:val="24"/>
        </w:rPr>
        <w:tab/>
        <w:t>25</w:t>
      </w:r>
    </w:p>
    <w:p w:rsidR="00913FFC" w:rsidRDefault="00913FFC" w:rsidP="00913FFC">
      <w:pPr>
        <w:tabs>
          <w:tab w:val="left" w:pos="6804"/>
        </w:tabs>
        <w:ind w:firstLine="709"/>
        <w:jc w:val="both"/>
        <w:rPr>
          <w:sz w:val="24"/>
        </w:rPr>
      </w:pPr>
      <w:r>
        <w:rPr>
          <w:sz w:val="24"/>
        </w:rPr>
        <w:t>Напряжение на обмотках</w:t>
      </w:r>
    </w:p>
    <w:p w:rsidR="00913FFC" w:rsidRPr="00913FFC" w:rsidRDefault="00913FFC" w:rsidP="00913FFC">
      <w:pPr>
        <w:tabs>
          <w:tab w:val="left" w:leader="dot" w:pos="6804"/>
        </w:tabs>
        <w:ind w:firstLine="709"/>
        <w:jc w:val="both"/>
        <w:rPr>
          <w:sz w:val="24"/>
        </w:rPr>
      </w:pPr>
      <w:r w:rsidRPr="00913FFC">
        <w:rPr>
          <w:sz w:val="24"/>
        </w:rPr>
        <w:t xml:space="preserve">электромагнитных систем, В </w:t>
      </w:r>
      <w:r w:rsidRPr="00913FFC">
        <w:rPr>
          <w:sz w:val="24"/>
        </w:rPr>
        <w:tab/>
        <w:t>30 – 80</w:t>
      </w:r>
    </w:p>
    <w:p w:rsidR="00913FFC" w:rsidRPr="00913FFC" w:rsidRDefault="00913FFC" w:rsidP="00913FFC">
      <w:pPr>
        <w:tabs>
          <w:tab w:val="left" w:leader="dot" w:pos="6804"/>
        </w:tabs>
        <w:ind w:firstLine="709"/>
        <w:jc w:val="both"/>
        <w:rPr>
          <w:sz w:val="24"/>
        </w:rPr>
      </w:pPr>
      <w:r w:rsidRPr="00913FFC">
        <w:rPr>
          <w:sz w:val="24"/>
        </w:rPr>
        <w:t xml:space="preserve">Сила тока в обмотках электромагнитных систем, А </w:t>
      </w:r>
      <w:r w:rsidRPr="00913FFC">
        <w:rPr>
          <w:sz w:val="24"/>
        </w:rPr>
        <w:tab/>
        <w:t>150 – 400</w:t>
      </w:r>
    </w:p>
    <w:p w:rsidR="00913FFC" w:rsidRDefault="00913FFC" w:rsidP="00913FFC">
      <w:pPr>
        <w:tabs>
          <w:tab w:val="left" w:pos="6804"/>
        </w:tabs>
        <w:ind w:firstLine="709"/>
        <w:jc w:val="both"/>
        <w:rPr>
          <w:sz w:val="24"/>
        </w:rPr>
      </w:pPr>
      <w:r w:rsidRPr="00913FFC">
        <w:rPr>
          <w:sz w:val="24"/>
        </w:rPr>
        <w:t>Габаритные р</w:t>
      </w:r>
      <w:r>
        <w:rPr>
          <w:sz w:val="24"/>
        </w:rPr>
        <w:t>азмеры (при снятом</w:t>
      </w:r>
    </w:p>
    <w:p w:rsidR="00913FFC" w:rsidRPr="00913FFC" w:rsidRDefault="00913FFC" w:rsidP="00913FFC">
      <w:pPr>
        <w:tabs>
          <w:tab w:val="left" w:leader="dot" w:pos="6663"/>
        </w:tabs>
        <w:ind w:firstLine="709"/>
        <w:jc w:val="both"/>
        <w:rPr>
          <w:sz w:val="24"/>
        </w:rPr>
      </w:pPr>
      <w:r w:rsidRPr="00913FFC">
        <w:rPr>
          <w:sz w:val="24"/>
        </w:rPr>
        <w:t xml:space="preserve">металлопроводе), мм </w:t>
      </w:r>
      <w:r w:rsidRPr="00913FFC">
        <w:rPr>
          <w:sz w:val="24"/>
        </w:rPr>
        <w:tab/>
        <w:t>1740 × 660 × 1450</w:t>
      </w:r>
    </w:p>
    <w:p w:rsidR="00453690" w:rsidRDefault="00913FFC" w:rsidP="00913FFC">
      <w:pPr>
        <w:tabs>
          <w:tab w:val="left" w:leader="dot" w:pos="7230"/>
        </w:tabs>
        <w:ind w:firstLine="709"/>
        <w:jc w:val="both"/>
      </w:pPr>
      <w:r w:rsidRPr="00913FFC">
        <w:rPr>
          <w:sz w:val="24"/>
        </w:rPr>
        <w:t xml:space="preserve">Масса, кг </w:t>
      </w:r>
      <w:r w:rsidRPr="00913FFC">
        <w:rPr>
          <w:sz w:val="24"/>
        </w:rPr>
        <w:tab/>
        <w:t>460</w:t>
      </w:r>
    </w:p>
    <w:p w:rsidR="00453690" w:rsidRDefault="00913FFC" w:rsidP="00913FFC">
      <w:pPr>
        <w:spacing w:before="120"/>
        <w:ind w:firstLine="709"/>
        <w:jc w:val="both"/>
      </w:pPr>
      <w:r w:rsidRPr="00913FFC">
        <w:t>Электромагнитные установки типа МДН-6 наиболее полно соответствуют современным требованиям литейной технологии, надежны в эксплуатации и успешно конкурируют с дозаторами других типов. Кроме того, установки могут применяться для приготовления и флюсового рафинирования сплавов, а также для, их вакуумирования и модифицирования.</w:t>
      </w:r>
    </w:p>
    <w:p w:rsidR="00453690" w:rsidRDefault="00453690" w:rsidP="0088763D">
      <w:pPr>
        <w:ind w:firstLine="709"/>
        <w:jc w:val="both"/>
      </w:pPr>
    </w:p>
    <w:p w:rsidR="00453690" w:rsidRPr="00913FFC" w:rsidRDefault="00913FFC" w:rsidP="00913FFC">
      <w:pPr>
        <w:pStyle w:val="1"/>
        <w:jc w:val="center"/>
        <w:rPr>
          <w:b/>
        </w:rPr>
      </w:pPr>
      <w:bookmarkStart w:id="127" w:name="_Toc480673733"/>
      <w:r w:rsidRPr="00913FFC">
        <w:rPr>
          <w:b/>
          <w:spacing w:val="60"/>
          <w:sz w:val="36"/>
        </w:rPr>
        <w:t>Глава</w:t>
      </w:r>
      <w:r w:rsidRPr="00913FFC">
        <w:rPr>
          <w:b/>
          <w:sz w:val="36"/>
        </w:rPr>
        <w:t xml:space="preserve"> VI. ТЕХНОЛОГИЯ ПОЛУЧЕНИЯ ЦИНКОВЫХ</w:t>
      </w:r>
      <w:r w:rsidRPr="00913FFC">
        <w:rPr>
          <w:b/>
          <w:sz w:val="36"/>
        </w:rPr>
        <w:br/>
        <w:t>ПОКРЫТИЙ</w:t>
      </w:r>
      <w:bookmarkEnd w:id="127"/>
    </w:p>
    <w:p w:rsidR="00453690" w:rsidRDefault="00453690" w:rsidP="0088763D">
      <w:pPr>
        <w:ind w:firstLine="709"/>
        <w:jc w:val="both"/>
      </w:pPr>
    </w:p>
    <w:p w:rsidR="00453690" w:rsidRPr="00913FFC" w:rsidRDefault="00913FFC" w:rsidP="00913FFC">
      <w:pPr>
        <w:pStyle w:val="2"/>
        <w:jc w:val="center"/>
        <w:rPr>
          <w:b/>
          <w:sz w:val="32"/>
          <w:szCs w:val="32"/>
        </w:rPr>
      </w:pPr>
      <w:bookmarkStart w:id="128" w:name="_Toc480673734"/>
      <w:r w:rsidRPr="00913FFC">
        <w:rPr>
          <w:b/>
          <w:sz w:val="32"/>
          <w:szCs w:val="32"/>
        </w:rPr>
        <w:t>1. Способы получения покрытий</w:t>
      </w:r>
      <w:bookmarkEnd w:id="128"/>
    </w:p>
    <w:p w:rsidR="00453690" w:rsidRDefault="00453690" w:rsidP="0088763D">
      <w:pPr>
        <w:ind w:firstLine="709"/>
        <w:jc w:val="both"/>
      </w:pPr>
    </w:p>
    <w:p w:rsidR="00913FFC" w:rsidRDefault="00913FFC" w:rsidP="00913FFC">
      <w:pPr>
        <w:ind w:firstLine="709"/>
        <w:jc w:val="both"/>
      </w:pPr>
      <w:r>
        <w:t>Примерно половина производимого в стране цинка используется в качестве покрытий для защиты от коррозии стальных конструкций и изделий. В настоящее время промышленность располагает современными методами и средствами для нанесения цинковых покрытий [9, 13, 14, 39, 41, 65, 69].</w:t>
      </w:r>
    </w:p>
    <w:p w:rsidR="00453690" w:rsidRDefault="00913FFC" w:rsidP="00913FFC">
      <w:pPr>
        <w:ind w:firstLine="709"/>
        <w:jc w:val="both"/>
      </w:pPr>
      <w:r>
        <w:t>Требования, предъявляемые к цинковым покрытиям, разнообразны. Для их удовлетворения применяются, совершенствуются известные и создаются новые способы получения покрытий. Наибольшее распространение получили покрытия, получаемые электроосаждением цинка из растворов-электролитов и путем погружения деталей в</w:t>
      </w:r>
      <w:r w:rsidRPr="00913FFC">
        <w:t xml:space="preserve"> расплав цинка или его сплавов.</w:t>
      </w:r>
    </w:p>
    <w:p w:rsidR="00453690" w:rsidRDefault="00453690" w:rsidP="0088763D">
      <w:pPr>
        <w:ind w:firstLine="709"/>
        <w:jc w:val="both"/>
      </w:pPr>
    </w:p>
    <w:p w:rsidR="00913FFC" w:rsidRDefault="00913FFC" w:rsidP="0088763D">
      <w:pPr>
        <w:ind w:firstLine="709"/>
        <w:jc w:val="both"/>
        <w:sectPr w:rsidR="00913FFC" w:rsidSect="00913FFC">
          <w:pgSz w:w="10773" w:h="15593" w:code="11"/>
          <w:pgMar w:top="567" w:right="567" w:bottom="567" w:left="1134" w:header="0" w:footer="0" w:gutter="0"/>
          <w:cols w:space="708"/>
          <w:docGrid w:linePitch="381"/>
        </w:sectPr>
      </w:pPr>
    </w:p>
    <w:p w:rsidR="00453690" w:rsidRDefault="00913FFC" w:rsidP="00913FFC">
      <w:pPr>
        <w:jc w:val="both"/>
      </w:pPr>
      <w:r w:rsidRPr="00913FFC">
        <w:lastRenderedPageBreak/>
        <w:t>Другие способы (газотермические, диффузионные и др.) только в последние годы получили заслуженное признание и начинают применяться в различных отраслях промышленности.</w:t>
      </w:r>
    </w:p>
    <w:p w:rsidR="00453690" w:rsidRDefault="007578D4" w:rsidP="0088763D">
      <w:pPr>
        <w:ind w:firstLine="709"/>
        <w:jc w:val="both"/>
      </w:pPr>
      <w:r w:rsidRPr="007578D4">
        <w:t>В задачу настоящей книги не входит детальный сравнительный анализ способов, поэтому лишь отметим, что каждый из способов имеет свои достоинства. Дополняя друг друга, они позволяют в каждом конкретном случае получать покрытия с оптимальными свойствами. При этом необходимо иметь в виду, что только способами напыления можно наносить покрытия непосредственно на детали объектов и ремонтировать покрытия без демонтажа деталей.</w:t>
      </w:r>
    </w:p>
    <w:p w:rsidR="00453690" w:rsidRDefault="00453690" w:rsidP="0088763D">
      <w:pPr>
        <w:ind w:firstLine="709"/>
        <w:jc w:val="both"/>
      </w:pPr>
    </w:p>
    <w:p w:rsidR="00453690" w:rsidRPr="007578D4" w:rsidRDefault="007578D4" w:rsidP="007578D4">
      <w:pPr>
        <w:pStyle w:val="2"/>
        <w:jc w:val="center"/>
        <w:rPr>
          <w:b/>
          <w:sz w:val="32"/>
          <w:szCs w:val="32"/>
        </w:rPr>
      </w:pPr>
      <w:bookmarkStart w:id="129" w:name="_Toc480673735"/>
      <w:r w:rsidRPr="007578D4">
        <w:rPr>
          <w:b/>
          <w:sz w:val="32"/>
          <w:szCs w:val="32"/>
        </w:rPr>
        <w:t>2. Электролитическое цинкование</w:t>
      </w:r>
      <w:bookmarkEnd w:id="129"/>
    </w:p>
    <w:p w:rsidR="00453690" w:rsidRDefault="00453690" w:rsidP="0088763D">
      <w:pPr>
        <w:ind w:firstLine="709"/>
        <w:jc w:val="both"/>
      </w:pPr>
    </w:p>
    <w:p w:rsidR="00453690" w:rsidRDefault="007578D4" w:rsidP="0088763D">
      <w:pPr>
        <w:ind w:firstLine="709"/>
        <w:jc w:val="both"/>
      </w:pPr>
      <w:r w:rsidRPr="007578D4">
        <w:t>Механизм, кинетика и технология электролитических процессов нанесения металлических покрытий, в том числе цинка и его сплавов, на металлические и неметаллические изделия изучены многочисленными отечественными и зарубежными учеными. В настоящее время имеется фундаментальная монографическая, учебная и общетехническая литература по этому вопросу, относящемуся к гaльванотехнике [9, 12, 78], поэтому в данном разделе даны только наиболее общие представления и применяемые на практике способы цинкования в электролитах.</w:t>
      </w:r>
    </w:p>
    <w:p w:rsidR="00453690" w:rsidRDefault="007578D4" w:rsidP="0088763D">
      <w:pPr>
        <w:ind w:firstLine="709"/>
        <w:jc w:val="both"/>
      </w:pPr>
      <w:r w:rsidRPr="007578D4">
        <w:t xml:space="preserve">Процесс получения металлических покрытий основан на электрокристаллизации металлов при катодной поляризации изделия (подложки) в растворах-электролитах, содержащих ионы покрытия. Согласно современным представлениям электроосаждение металлов из электролитов проходит в несколько стадий: перенос разряжающихся металлических ионов из объема электролита к поверхности изделия, их частичная десольватация (дегидратация), адсорбция, полная </w:t>
      </w:r>
      <w:r w:rsidRPr="003D6A50">
        <w:rPr>
          <w:spacing w:val="-6"/>
        </w:rPr>
        <w:t>дегидратация</w:t>
      </w:r>
      <w:r w:rsidRPr="007578D4">
        <w:t xml:space="preserve">, </w:t>
      </w:r>
      <w:r w:rsidRPr="003D6A50">
        <w:rPr>
          <w:spacing w:val="-6"/>
        </w:rPr>
        <w:t>разряд</w:t>
      </w:r>
      <w:r w:rsidRPr="007578D4">
        <w:t xml:space="preserve"> с </w:t>
      </w:r>
      <w:r w:rsidRPr="003D6A50">
        <w:rPr>
          <w:spacing w:val="-6"/>
        </w:rPr>
        <w:t>превращением</w:t>
      </w:r>
      <w:r w:rsidRPr="007578D4">
        <w:t xml:space="preserve"> в </w:t>
      </w:r>
      <w:r w:rsidRPr="003D6A50">
        <w:rPr>
          <w:spacing w:val="-6"/>
        </w:rPr>
        <w:t>атомы</w:t>
      </w:r>
      <w:r w:rsidRPr="007578D4">
        <w:t xml:space="preserve"> и </w:t>
      </w:r>
      <w:r w:rsidRPr="003D6A50">
        <w:rPr>
          <w:spacing w:val="-6"/>
        </w:rPr>
        <w:t>их</w:t>
      </w:r>
      <w:r w:rsidRPr="007578D4">
        <w:t xml:space="preserve"> </w:t>
      </w:r>
      <w:r w:rsidRPr="003D6A50">
        <w:rPr>
          <w:spacing w:val="-6"/>
        </w:rPr>
        <w:t>внедрение в кристалли</w:t>
      </w:r>
      <w:r w:rsidR="003D6A50" w:rsidRPr="003D6A50">
        <w:rPr>
          <w:spacing w:val="-6"/>
        </w:rPr>
        <w:t>ческую</w:t>
      </w:r>
      <w:r w:rsidR="003D6A50">
        <w:t xml:space="preserve"> </w:t>
      </w:r>
      <w:r w:rsidR="003D6A50" w:rsidRPr="003D6A50">
        <w:rPr>
          <w:spacing w:val="-6"/>
        </w:rPr>
        <w:t>решетку изделия.</w:t>
      </w:r>
      <w:r w:rsidR="003D6A50">
        <w:t xml:space="preserve"> </w:t>
      </w:r>
      <w:r w:rsidR="003D6A50" w:rsidRPr="003D6A50">
        <w:rPr>
          <w:spacing w:val="-6"/>
        </w:rPr>
        <w:t>Последней</w:t>
      </w:r>
      <w:r w:rsidR="003D6A50" w:rsidRPr="003D6A50">
        <w:t xml:space="preserve"> </w:t>
      </w:r>
      <w:r w:rsidR="003D6A50" w:rsidRPr="003D6A50">
        <w:rPr>
          <w:spacing w:val="-6"/>
        </w:rPr>
        <w:t>стадией</w:t>
      </w:r>
      <w:r w:rsidR="003D6A50" w:rsidRPr="003D6A50">
        <w:t xml:space="preserve"> </w:t>
      </w:r>
      <w:r w:rsidR="003D6A50">
        <w:t>является</w:t>
      </w:r>
    </w:p>
    <w:p w:rsidR="00453690" w:rsidRDefault="00453690" w:rsidP="0088763D">
      <w:pPr>
        <w:ind w:firstLine="709"/>
        <w:jc w:val="both"/>
      </w:pPr>
    </w:p>
    <w:p w:rsidR="00453690" w:rsidRDefault="007578D4" w:rsidP="0088763D">
      <w:pPr>
        <w:ind w:firstLine="709"/>
        <w:jc w:val="both"/>
      </w:pPr>
      <w:r>
        <w:rPr>
          <w:noProof/>
          <w:lang w:eastAsia="ru-RU"/>
        </w:rPr>
        <w:drawing>
          <wp:anchor distT="0" distB="0" distL="114300" distR="114300" simplePos="0" relativeHeight="251950080" behindDoc="0" locked="0" layoutInCell="1" allowOverlap="1">
            <wp:simplePos x="0" y="0"/>
            <wp:positionH relativeFrom="margin">
              <wp:posOffset>2545308</wp:posOffset>
            </wp:positionH>
            <wp:positionV relativeFrom="paragraph">
              <wp:posOffset>8482</wp:posOffset>
            </wp:positionV>
            <wp:extent cx="2934970" cy="2155825"/>
            <wp:effectExtent l="0" t="0" r="0" b="0"/>
            <wp:wrapSquare wrapText="bothSides"/>
            <wp:docPr id="198" name="Рисунок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Ris_1.jpg"/>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2934970" cy="2155825"/>
                    </a:xfrm>
                    <a:prstGeom prst="rect">
                      <a:avLst/>
                    </a:prstGeom>
                  </pic:spPr>
                </pic:pic>
              </a:graphicData>
            </a:graphic>
            <wp14:sizeRelH relativeFrom="margin">
              <wp14:pctWidth>0</wp14:pctWidth>
            </wp14:sizeRelH>
            <wp14:sizeRelV relativeFrom="margin">
              <wp14:pctHeight>0</wp14:pctHeight>
            </wp14:sizeRelV>
          </wp:anchor>
        </w:drawing>
      </w:r>
    </w:p>
    <w:p w:rsidR="00453690" w:rsidRDefault="00453690" w:rsidP="0088763D">
      <w:pPr>
        <w:ind w:firstLine="709"/>
        <w:jc w:val="both"/>
      </w:pPr>
    </w:p>
    <w:p w:rsidR="00453690" w:rsidRDefault="00453690" w:rsidP="0088763D">
      <w:pPr>
        <w:ind w:firstLine="709"/>
        <w:jc w:val="both"/>
      </w:pPr>
    </w:p>
    <w:p w:rsidR="00453690" w:rsidRDefault="00453690" w:rsidP="0088763D">
      <w:pPr>
        <w:ind w:firstLine="709"/>
        <w:jc w:val="both"/>
      </w:pPr>
    </w:p>
    <w:p w:rsidR="00453690" w:rsidRDefault="00453690" w:rsidP="0088763D">
      <w:pPr>
        <w:ind w:firstLine="709"/>
        <w:jc w:val="both"/>
      </w:pPr>
    </w:p>
    <w:p w:rsidR="00453690" w:rsidRDefault="007578D4" w:rsidP="0088763D">
      <w:pPr>
        <w:ind w:firstLine="709"/>
        <w:jc w:val="both"/>
      </w:pPr>
      <w:r>
        <w:rPr>
          <w:noProof/>
          <w:lang w:eastAsia="ru-RU"/>
        </w:rPr>
        <mc:AlternateContent>
          <mc:Choice Requires="wps">
            <w:drawing>
              <wp:anchor distT="0" distB="0" distL="114300" distR="114300" simplePos="0" relativeHeight="251952128" behindDoc="0" locked="0" layoutInCell="1" allowOverlap="1" wp14:anchorId="03B08CC3" wp14:editId="2714BD3A">
                <wp:simplePos x="0" y="0"/>
                <wp:positionH relativeFrom="margin">
                  <wp:align>left</wp:align>
                </wp:positionH>
                <wp:positionV relativeFrom="paragraph">
                  <wp:posOffset>323215</wp:posOffset>
                </wp:positionV>
                <wp:extent cx="2326640" cy="635"/>
                <wp:effectExtent l="0" t="0" r="0" b="2540"/>
                <wp:wrapSquare wrapText="bothSides"/>
                <wp:docPr id="199" name="Надпись 199"/>
                <wp:cNvGraphicFramePr/>
                <a:graphic xmlns:a="http://schemas.openxmlformats.org/drawingml/2006/main">
                  <a:graphicData uri="http://schemas.microsoft.com/office/word/2010/wordprocessingShape">
                    <wps:wsp>
                      <wps:cNvSpPr txBox="1"/>
                      <wps:spPr>
                        <a:xfrm>
                          <a:off x="0" y="0"/>
                          <a:ext cx="2326640" cy="635"/>
                        </a:xfrm>
                        <a:prstGeom prst="rect">
                          <a:avLst/>
                        </a:prstGeom>
                        <a:solidFill>
                          <a:prstClr val="white"/>
                        </a:solidFill>
                        <a:ln>
                          <a:noFill/>
                        </a:ln>
                      </wps:spPr>
                      <wps:txbx>
                        <w:txbxContent>
                          <w:p w:rsidR="000725E8" w:rsidRPr="007578D4" w:rsidRDefault="000725E8" w:rsidP="007578D4">
                            <w:pPr>
                              <w:pStyle w:val="ac"/>
                              <w:spacing w:after="0"/>
                              <w:rPr>
                                <w:i w:val="0"/>
                                <w:noProof/>
                                <w:sz w:val="28"/>
                              </w:rPr>
                            </w:pPr>
                            <w:r w:rsidRPr="007578D4">
                              <w:rPr>
                                <w:i w:val="0"/>
                                <w:noProof/>
                                <w:sz w:val="28"/>
                              </w:rPr>
                              <w:t>Рис. 97. Схема установки для нанесения гальванических покрытий</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3B08CC3" id="Надпись 199" o:spid="_x0000_s1114" type="#_x0000_t202" style="position:absolute;left:0;text-align:left;margin-left:0;margin-top:25.45pt;width:183.2pt;height:.05pt;z-index:25195212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" stroked="f">
                <v:textbox style="mso-fit-shape-to-text:t" inset="0,0,0,0">
                  <w:txbxContent>
                    <w:p w:rsidR="000725E8" w:rsidRPr="007578D4" w:rsidRDefault="000725E8" w:rsidP="007578D4">
                      <w:pPr>
                        <w:pStyle w:val="ac"/>
                        <w:spacing w:after="0"/>
                        <w:rPr>
                          <w:i w:val="0"/>
                          <w:noProof/>
                          <w:sz w:val="28"/>
                        </w:rPr>
                      </w:pPr>
                      <w:r w:rsidRPr="007578D4">
                        <w:rPr>
                          <w:i w:val="0"/>
                          <w:noProof/>
                          <w:sz w:val="28"/>
                        </w:rPr>
                        <w:t>Рис. 97. Схема установки для нанесения гальванических покрытий</w:t>
                      </w:r>
                    </w:p>
                  </w:txbxContent>
                </v:textbox>
                <w10:wrap type="square" anchorx="margin"/>
              </v:shape>
            </w:pict>
          </mc:Fallback>
        </mc:AlternateContent>
      </w:r>
    </w:p>
    <w:p w:rsidR="00453690" w:rsidRDefault="00453690" w:rsidP="0088763D">
      <w:pPr>
        <w:ind w:firstLine="709"/>
        <w:jc w:val="both"/>
      </w:pPr>
    </w:p>
    <w:p w:rsidR="00453690" w:rsidRDefault="00453690" w:rsidP="0088763D">
      <w:pPr>
        <w:ind w:firstLine="709"/>
        <w:jc w:val="both"/>
      </w:pPr>
    </w:p>
    <w:p w:rsidR="003D6A50" w:rsidRDefault="003D6A50" w:rsidP="0088763D">
      <w:pPr>
        <w:ind w:firstLine="709"/>
        <w:jc w:val="both"/>
        <w:sectPr w:rsidR="003D6A50" w:rsidSect="007578D4">
          <w:pgSz w:w="10773" w:h="15309" w:code="11"/>
          <w:pgMar w:top="567" w:right="567" w:bottom="567" w:left="1134" w:header="0" w:footer="0" w:gutter="0"/>
          <w:cols w:space="708"/>
          <w:docGrid w:linePitch="381"/>
        </w:sectPr>
      </w:pPr>
    </w:p>
    <w:p w:rsidR="003D6A50" w:rsidRPr="003D6A50" w:rsidRDefault="003D6A50" w:rsidP="003D6A50">
      <w:pPr>
        <w:jc w:val="both"/>
      </w:pPr>
      <w:r w:rsidRPr="003D6A50">
        <w:lastRenderedPageBreak/>
        <w:t>построение кристаллической решетки покрытия на поверхности изделия.</w:t>
      </w:r>
    </w:p>
    <w:p w:rsidR="003D6A50" w:rsidRPr="003D6A50" w:rsidRDefault="003D6A50" w:rsidP="003D6A50">
      <w:pPr>
        <w:ind w:firstLine="709"/>
        <w:jc w:val="both"/>
      </w:pPr>
      <w:r w:rsidRPr="003D6A50">
        <w:t>Явления электроосаждения металлов подчиняются основным законам электрохимической кинетики. Применительно к процессу цинкования они изучены достаточно глубоко и широко реализованы на практике. Достаточно отметить, что на большинстве машиностроительных, приборостроительных, судостроительных и других крупных заводов имеются участки для нанесения цинковых покрытий.</w:t>
      </w:r>
    </w:p>
    <w:p w:rsidR="003D6A50" w:rsidRPr="003D6A50" w:rsidRDefault="003D6A50" w:rsidP="003D6A50">
      <w:pPr>
        <w:ind w:firstLine="709"/>
        <w:jc w:val="both"/>
      </w:pPr>
      <w:r w:rsidRPr="003D6A50">
        <w:t xml:space="preserve">Для нанесения гальванических покрытий применяют различные по конструктивному оформлению электролизеры. Все они в обязательном порядке состоят из ванны </w:t>
      </w:r>
      <w:r w:rsidRPr="003D6A50">
        <w:rPr>
          <w:i/>
        </w:rPr>
        <w:t>1</w:t>
      </w:r>
      <w:r w:rsidRPr="003D6A50">
        <w:t xml:space="preserve"> с электролитом </w:t>
      </w:r>
      <w:r w:rsidRPr="003D6A50">
        <w:rPr>
          <w:i/>
        </w:rPr>
        <w:t>2</w:t>
      </w:r>
      <w:r w:rsidRPr="003D6A50">
        <w:t xml:space="preserve">, катода-изделия </w:t>
      </w:r>
      <w:r w:rsidRPr="003D6A50">
        <w:rPr>
          <w:i/>
        </w:rPr>
        <w:t>3</w:t>
      </w:r>
      <w:r w:rsidRPr="003D6A50">
        <w:t xml:space="preserve">, на которое наносится покрытие </w:t>
      </w:r>
      <w:r w:rsidRPr="003D6A50">
        <w:rPr>
          <w:i/>
        </w:rPr>
        <w:t>4</w:t>
      </w:r>
      <w:r w:rsidRPr="003D6A50">
        <w:t xml:space="preserve">, вспомогательного анода </w:t>
      </w:r>
      <w:r w:rsidRPr="003D6A50">
        <w:rPr>
          <w:i/>
        </w:rPr>
        <w:t>5</w:t>
      </w:r>
      <w:r w:rsidRPr="003D6A50">
        <w:t xml:space="preserve"> (рис. 97). Процесс электроосаждения металла начинается при подключении к электродам (катоду и аноду) источника постоянного тока. Под действием электрического тока находящиеся в электролите катионы перемещаются к катоду, а анионы – к аноду. Так как в электролите положительно и отрицательно заряженных ионов много, то на поверхности электродов одновременно могут протекать несколько реакций. Например, в водных растворах электролитов процесс может идти по следующим реакциям:</w:t>
      </w:r>
    </w:p>
    <w:p w:rsidR="003D6A50" w:rsidRPr="003D6A50" w:rsidRDefault="003D6A50" w:rsidP="003D6A50">
      <w:pPr>
        <w:ind w:firstLine="709"/>
        <w:jc w:val="both"/>
      </w:pPr>
      <w:r w:rsidRPr="003D6A50">
        <w:t xml:space="preserve">на катоде </w:t>
      </w:r>
      <w:r w:rsidRPr="003D6A50">
        <w:rPr>
          <w:i/>
        </w:rPr>
        <w:t>Ме</w:t>
      </w:r>
      <w:r w:rsidRPr="003D6A50">
        <w:rPr>
          <w:i/>
          <w:vertAlign w:val="superscript"/>
          <w:lang w:val="en-US"/>
        </w:rPr>
        <w:t>n</w:t>
      </w:r>
      <w:r w:rsidRPr="003D6A50">
        <w:rPr>
          <w:vertAlign w:val="superscript"/>
        </w:rPr>
        <w:t>+</w:t>
      </w:r>
      <w:r w:rsidRPr="003D6A50">
        <w:t xml:space="preserve"> + </w:t>
      </w:r>
      <w:r w:rsidRPr="003D6A50">
        <w:rPr>
          <w:i/>
        </w:rPr>
        <w:t>nе</w:t>
      </w:r>
      <w:r w:rsidRPr="003D6A50">
        <w:t xml:space="preserve"> → </w:t>
      </w:r>
      <w:r w:rsidRPr="003D6A50">
        <w:rPr>
          <w:i/>
        </w:rPr>
        <w:t>Ме</w:t>
      </w:r>
      <w:r w:rsidRPr="003D6A50">
        <w:t>,</w:t>
      </w:r>
    </w:p>
    <w:p w:rsidR="003D6A50" w:rsidRPr="003D6A50" w:rsidRDefault="003D6A50" w:rsidP="003D6A50">
      <w:pPr>
        <w:ind w:firstLine="709"/>
        <w:jc w:val="both"/>
      </w:pPr>
      <w:r w:rsidRPr="003D6A50">
        <w:t>2Н</w:t>
      </w:r>
      <w:r w:rsidRPr="003D6A50">
        <w:rPr>
          <w:vertAlign w:val="superscript"/>
        </w:rPr>
        <w:t>+</w:t>
      </w:r>
      <w:r w:rsidRPr="003D6A50">
        <w:t xml:space="preserve"> + 2</w:t>
      </w:r>
      <w:r w:rsidRPr="003D6A50">
        <w:rPr>
          <w:i/>
        </w:rPr>
        <w:t>е</w:t>
      </w:r>
      <w:r w:rsidRPr="003D6A50">
        <w:t xml:space="preserve"> → Н</w:t>
      </w:r>
      <w:r w:rsidRPr="003D6A50">
        <w:rPr>
          <w:vertAlign w:val="subscript"/>
        </w:rPr>
        <w:t>2</w:t>
      </w:r>
      <w:r w:rsidRPr="003D6A50">
        <w:t xml:space="preserve">, </w:t>
      </w:r>
      <w:r w:rsidRPr="003D6A50">
        <w:rPr>
          <w:lang w:val="en-US"/>
        </w:rPr>
        <w:t>O</w:t>
      </w:r>
      <w:r w:rsidRPr="003D6A50">
        <w:rPr>
          <w:vertAlign w:val="subscript"/>
        </w:rPr>
        <w:t>2</w:t>
      </w:r>
      <w:r w:rsidRPr="003D6A50">
        <w:t xml:space="preserve"> +2Н</w:t>
      </w:r>
      <w:r w:rsidRPr="003D6A50">
        <w:rPr>
          <w:vertAlign w:val="subscript"/>
        </w:rPr>
        <w:t>2</w:t>
      </w:r>
      <w:r w:rsidRPr="003D6A50">
        <w:t>O + 4</w:t>
      </w:r>
      <w:r w:rsidRPr="003D6A50">
        <w:rPr>
          <w:i/>
        </w:rPr>
        <w:t>е</w:t>
      </w:r>
      <w:r w:rsidRPr="003D6A50">
        <w:t xml:space="preserve"> → 4OH</w:t>
      </w:r>
      <w:r w:rsidRPr="003D6A50">
        <w:rPr>
          <w:vertAlign w:val="superscript"/>
        </w:rPr>
        <w:t>–</w:t>
      </w:r>
      <w:r w:rsidRPr="003D6A50">
        <w:t>;</w:t>
      </w:r>
    </w:p>
    <w:p w:rsidR="003D6A50" w:rsidRPr="003D6A50" w:rsidRDefault="003D6A50" w:rsidP="003D6A50">
      <w:pPr>
        <w:ind w:firstLine="709"/>
        <w:jc w:val="both"/>
      </w:pPr>
      <w:r w:rsidRPr="003D6A50">
        <w:t xml:space="preserve">на аноде </w:t>
      </w:r>
      <w:r w:rsidRPr="003D6A50">
        <w:rPr>
          <w:i/>
        </w:rPr>
        <w:t>Ме</w:t>
      </w:r>
      <w:r w:rsidRPr="003D6A50">
        <w:t xml:space="preserve"> – </w:t>
      </w:r>
      <w:r w:rsidRPr="003D6A50">
        <w:rPr>
          <w:i/>
        </w:rPr>
        <w:t>nе</w:t>
      </w:r>
      <w:r w:rsidRPr="003D6A50">
        <w:t xml:space="preserve"> → </w:t>
      </w:r>
      <w:r w:rsidRPr="003D6A50">
        <w:rPr>
          <w:i/>
        </w:rPr>
        <w:t>Ме</w:t>
      </w:r>
      <w:r w:rsidRPr="003D6A50">
        <w:rPr>
          <w:i/>
          <w:vertAlign w:val="superscript"/>
        </w:rPr>
        <w:t>n</w:t>
      </w:r>
      <w:r w:rsidRPr="003D6A50">
        <w:rPr>
          <w:vertAlign w:val="superscript"/>
        </w:rPr>
        <w:t>+</w:t>
      </w:r>
    </w:p>
    <w:p w:rsidR="003D6A50" w:rsidRPr="003D6A50" w:rsidRDefault="003D6A50" w:rsidP="003D6A50">
      <w:pPr>
        <w:ind w:firstLine="709"/>
        <w:jc w:val="both"/>
      </w:pPr>
      <w:r w:rsidRPr="003D6A50">
        <w:t xml:space="preserve">Очевидно, скорость формирования металлического покрытия будет зависеть от соотношения скоростей парциальных катодных процессов. Суммарная скорость катодных процессов, в том числе электроосаждения металла покрытия, определяется количеством электричества </w:t>
      </w:r>
      <w:r w:rsidRPr="003D6A50">
        <w:rPr>
          <w:i/>
        </w:rPr>
        <w:t>Q</w:t>
      </w:r>
      <w:r w:rsidRPr="003D6A50">
        <w:t>, пропущенным через электролит, и подчиняется закону Фарадея.</w:t>
      </w:r>
    </w:p>
    <w:p w:rsidR="003D6A50" w:rsidRPr="003D6A50" w:rsidRDefault="003D6A50" w:rsidP="003D6A50">
      <w:pPr>
        <w:ind w:firstLine="709"/>
        <w:jc w:val="both"/>
      </w:pPr>
      <w:r w:rsidRPr="003D6A50">
        <w:t xml:space="preserve">На практике пользуются следующими простыми зависимостями, необходимыми для установления режимов процесса электролиза: </w:t>
      </w:r>
      <w:r w:rsidRPr="003D6A50">
        <w:rPr>
          <w:i/>
        </w:rPr>
        <w:t>Q</w:t>
      </w:r>
      <w:r w:rsidRPr="003D6A50">
        <w:t xml:space="preserve"> = </w:t>
      </w:r>
      <w:r w:rsidRPr="003D6A50">
        <w:rPr>
          <w:i/>
        </w:rPr>
        <w:t>I</w:t>
      </w:r>
      <w:r w:rsidRPr="003D6A50">
        <w:t xml:space="preserve">τ, где </w:t>
      </w:r>
      <w:r w:rsidRPr="003D6A50">
        <w:rPr>
          <w:i/>
        </w:rPr>
        <w:t>Q</w:t>
      </w:r>
      <w:r>
        <w:t> </w:t>
      </w:r>
      <w:r w:rsidRPr="003D6A50">
        <w:t xml:space="preserve">– количество электричества, А·ч; </w:t>
      </w:r>
      <w:r w:rsidRPr="003D6A50">
        <w:rPr>
          <w:i/>
        </w:rPr>
        <w:t>I</w:t>
      </w:r>
      <w:r w:rsidRPr="003D6A50">
        <w:t xml:space="preserve"> – сила тока, А; τ – продолжительность процесса, ч.</w:t>
      </w:r>
    </w:p>
    <w:p w:rsidR="003D6A50" w:rsidRPr="003D6A50" w:rsidRDefault="003D6A50" w:rsidP="003D6A50">
      <w:pPr>
        <w:ind w:firstLine="709"/>
        <w:jc w:val="both"/>
      </w:pPr>
      <w:r w:rsidRPr="003D6A50">
        <w:t>Δ</w:t>
      </w:r>
      <w:r w:rsidRPr="003D6A50">
        <w:rPr>
          <w:i/>
        </w:rPr>
        <w:t>m</w:t>
      </w:r>
      <w:r w:rsidRPr="003D6A50">
        <w:t xml:space="preserve"> = </w:t>
      </w:r>
      <w:r w:rsidRPr="003D6A50">
        <w:rPr>
          <w:i/>
        </w:rPr>
        <w:t>k</w:t>
      </w:r>
      <w:r w:rsidRPr="003D6A50">
        <w:rPr>
          <w:vertAlign w:val="subscript"/>
        </w:rPr>
        <w:t>п</w:t>
      </w:r>
      <w:r w:rsidRPr="003D6A50">
        <w:rPr>
          <w:i/>
        </w:rPr>
        <w:t>Q</w:t>
      </w:r>
      <w:r w:rsidRPr="003D6A50">
        <w:t>, где Δ</w:t>
      </w:r>
      <w:r w:rsidRPr="003D6A50">
        <w:rPr>
          <w:i/>
        </w:rPr>
        <w:t>m</w:t>
      </w:r>
      <w:r w:rsidRPr="003D6A50">
        <w:t xml:space="preserve"> – масса продуктов реакции на катоде; </w:t>
      </w:r>
      <w:r w:rsidRPr="003D6A50">
        <w:rPr>
          <w:i/>
        </w:rPr>
        <w:t>k</w:t>
      </w:r>
      <w:r w:rsidRPr="003D6A50">
        <w:rPr>
          <w:vertAlign w:val="subscript"/>
        </w:rPr>
        <w:t>п</w:t>
      </w:r>
      <w:r w:rsidRPr="003D6A50">
        <w:t xml:space="preserve"> – коэффициент пропорциональности, г/(А·ч).</w:t>
      </w:r>
    </w:p>
    <w:p w:rsidR="003D6A50" w:rsidRPr="003D6A50" w:rsidRDefault="003D6A50" w:rsidP="003D6A50">
      <w:pPr>
        <w:ind w:firstLine="709"/>
        <w:jc w:val="both"/>
      </w:pPr>
      <w:r w:rsidRPr="003D6A50">
        <w:t xml:space="preserve">η = </w:t>
      </w:r>
      <w:r w:rsidRPr="003D6A50">
        <w:rPr>
          <w:i/>
        </w:rPr>
        <w:t>m</w:t>
      </w:r>
      <w:r w:rsidRPr="003D6A50">
        <w:rPr>
          <w:vertAlign w:val="subscript"/>
        </w:rPr>
        <w:t>п</w:t>
      </w:r>
      <w:r w:rsidRPr="003D6A50">
        <w:t>·100/</w:t>
      </w:r>
      <w:r w:rsidRPr="003D6A50">
        <w:rPr>
          <w:i/>
        </w:rPr>
        <w:t>m</w:t>
      </w:r>
      <w:r w:rsidRPr="003D6A50">
        <w:rPr>
          <w:vertAlign w:val="subscript"/>
        </w:rPr>
        <w:t>т</w:t>
      </w:r>
      <w:r w:rsidRPr="003D6A50">
        <w:t xml:space="preserve">, где η – выход по току металла покрытия, %; </w:t>
      </w:r>
      <w:r w:rsidRPr="003D6A50">
        <w:rPr>
          <w:lang w:val="en-US"/>
        </w:rPr>
        <w:t>m</w:t>
      </w:r>
      <w:r w:rsidRPr="003D6A50">
        <w:rPr>
          <w:vertAlign w:val="subscript"/>
        </w:rPr>
        <w:t>п</w:t>
      </w:r>
      <w:r w:rsidRPr="003D6A50">
        <w:t xml:space="preserve">, </w:t>
      </w:r>
      <w:r w:rsidRPr="003D6A50">
        <w:rPr>
          <w:i/>
        </w:rPr>
        <w:t>m</w:t>
      </w:r>
      <w:r w:rsidRPr="003D6A50">
        <w:rPr>
          <w:vertAlign w:val="subscript"/>
        </w:rPr>
        <w:t>т</w:t>
      </w:r>
      <w:r w:rsidRPr="003D6A50">
        <w:t xml:space="preserve"> – практически полученная и теоретически рассчитанная масса продуктов реакции соответственно, г.</w:t>
      </w:r>
    </w:p>
    <w:p w:rsidR="003D6A50" w:rsidRPr="003D6A50" w:rsidRDefault="003D6A50" w:rsidP="003D6A50">
      <w:pPr>
        <w:ind w:firstLine="709"/>
        <w:jc w:val="both"/>
      </w:pPr>
      <w:r w:rsidRPr="003D6A50">
        <w:t xml:space="preserve">η = </w:t>
      </w:r>
      <w:r w:rsidRPr="003D6A50">
        <w:rPr>
          <w:i/>
        </w:rPr>
        <w:t>Q</w:t>
      </w:r>
      <w:r w:rsidRPr="003D6A50">
        <w:rPr>
          <w:vertAlign w:val="subscript"/>
        </w:rPr>
        <w:t>т</w:t>
      </w:r>
      <w:r w:rsidRPr="003D6A50">
        <w:t>·100/</w:t>
      </w:r>
      <w:r w:rsidRPr="003D6A50">
        <w:rPr>
          <w:i/>
        </w:rPr>
        <w:t>Q</w:t>
      </w:r>
      <w:r w:rsidRPr="003D6A50">
        <w:rPr>
          <w:vertAlign w:val="subscript"/>
        </w:rPr>
        <w:t>п</w:t>
      </w:r>
      <w:r w:rsidRPr="003D6A50">
        <w:t xml:space="preserve">, где </w:t>
      </w:r>
      <w:r w:rsidRPr="003D6A50">
        <w:rPr>
          <w:i/>
        </w:rPr>
        <w:t>Q</w:t>
      </w:r>
      <w:r w:rsidRPr="003D6A50">
        <w:rPr>
          <w:vertAlign w:val="subscript"/>
        </w:rPr>
        <w:t>т</w:t>
      </w:r>
      <w:r w:rsidRPr="003D6A50">
        <w:t xml:space="preserve">, </w:t>
      </w:r>
      <w:r w:rsidRPr="003D6A50">
        <w:rPr>
          <w:i/>
        </w:rPr>
        <w:t>Q</w:t>
      </w:r>
      <w:r w:rsidRPr="003D6A50">
        <w:rPr>
          <w:vertAlign w:val="subscript"/>
        </w:rPr>
        <w:t>п</w:t>
      </w:r>
      <w:r w:rsidRPr="003D6A50">
        <w:t xml:space="preserve"> – количество электричества, рассчитанное по закону Фарадея и практически израсходованное соответственно.</w:t>
      </w:r>
    </w:p>
    <w:p w:rsidR="003D6A50" w:rsidRPr="003D6A50" w:rsidRDefault="003D6A50" w:rsidP="003D6A50">
      <w:pPr>
        <w:ind w:firstLine="709"/>
        <w:jc w:val="both"/>
      </w:pPr>
      <w:r w:rsidRPr="003D6A50">
        <w:rPr>
          <w:i/>
        </w:rPr>
        <w:t>m</w:t>
      </w:r>
      <w:r w:rsidRPr="003D6A50">
        <w:rPr>
          <w:vertAlign w:val="subscript"/>
        </w:rPr>
        <w:t>п</w:t>
      </w:r>
      <w:r w:rsidRPr="003D6A50">
        <w:t xml:space="preserve"> = </w:t>
      </w:r>
      <w:r w:rsidRPr="003D6A50">
        <w:rPr>
          <w:i/>
        </w:rPr>
        <w:t>А</w:t>
      </w:r>
      <w:r w:rsidRPr="003D6A50">
        <w:rPr>
          <w:i/>
          <w:lang w:val="en-US"/>
        </w:rPr>
        <w:t>Q</w:t>
      </w:r>
      <w:r w:rsidRPr="003D6A50">
        <w:t xml:space="preserve"> </w:t>
      </w:r>
      <w:r w:rsidRPr="003D6A50">
        <w:rPr>
          <w:lang w:val="en-US"/>
        </w:rPr>
        <w:t>η</w:t>
      </w:r>
      <w:r w:rsidRPr="003D6A50">
        <w:t xml:space="preserve">/100, где </w:t>
      </w:r>
      <w:r w:rsidRPr="003D6A50">
        <w:rPr>
          <w:i/>
        </w:rPr>
        <w:t>А</w:t>
      </w:r>
      <w:r w:rsidRPr="003D6A50">
        <w:t xml:space="preserve"> – электрохимический эквивалент металла покрытия, г/(А·ч).</w:t>
      </w:r>
    </w:p>
    <w:p w:rsidR="00453690" w:rsidRDefault="00453690" w:rsidP="0088763D">
      <w:pPr>
        <w:ind w:firstLine="709"/>
        <w:jc w:val="both"/>
      </w:pPr>
    </w:p>
    <w:p w:rsidR="003A767A" w:rsidRDefault="003A767A" w:rsidP="0088763D">
      <w:pPr>
        <w:ind w:firstLine="709"/>
        <w:jc w:val="both"/>
        <w:sectPr w:rsidR="003A767A" w:rsidSect="003D6A50">
          <w:pgSz w:w="10773" w:h="14459" w:code="11"/>
          <w:pgMar w:top="567" w:right="567" w:bottom="567" w:left="1134" w:header="0" w:footer="0" w:gutter="0"/>
          <w:cols w:space="708"/>
          <w:docGrid w:linePitch="381"/>
        </w:sectPr>
      </w:pPr>
    </w:p>
    <w:p w:rsidR="003A767A" w:rsidRPr="003A767A" w:rsidRDefault="003A767A" w:rsidP="003A767A">
      <w:pPr>
        <w:ind w:firstLine="709"/>
        <w:jc w:val="both"/>
      </w:pPr>
      <w:r w:rsidRPr="003A767A">
        <w:lastRenderedPageBreak/>
        <w:t xml:space="preserve">δ = </w:t>
      </w:r>
      <w:r w:rsidRPr="003A767A">
        <w:rPr>
          <w:i/>
        </w:rPr>
        <w:t>Аi</w:t>
      </w:r>
      <w:r w:rsidRPr="003A767A">
        <w:rPr>
          <w:vertAlign w:val="subscript"/>
        </w:rPr>
        <w:t>к</w:t>
      </w:r>
      <w:r w:rsidRPr="003A767A">
        <w:t xml:space="preserve"> τη/(100 ρ), где δ – толщина покрытия, мкм; </w:t>
      </w:r>
      <w:r w:rsidRPr="003A767A">
        <w:rPr>
          <w:i/>
        </w:rPr>
        <w:t>i</w:t>
      </w:r>
      <w:r w:rsidRPr="003A767A">
        <w:rPr>
          <w:vertAlign w:val="subscript"/>
        </w:rPr>
        <w:t>к</w:t>
      </w:r>
      <w:r w:rsidRPr="003A767A">
        <w:t xml:space="preserve"> – катодная плотность тока, А/дм</w:t>
      </w:r>
      <w:r w:rsidRPr="003A767A">
        <w:rPr>
          <w:vertAlign w:val="superscript"/>
        </w:rPr>
        <w:t>2</w:t>
      </w:r>
      <w:r w:rsidRPr="003A767A">
        <w:t>; ρ – плотность металла, г/дм</w:t>
      </w:r>
      <w:r w:rsidRPr="003A767A">
        <w:rPr>
          <w:vertAlign w:val="superscript"/>
        </w:rPr>
        <w:t>3</w:t>
      </w:r>
      <w:r w:rsidRPr="003A767A">
        <w:t>.</w:t>
      </w:r>
    </w:p>
    <w:p w:rsidR="003A767A" w:rsidRPr="003A767A" w:rsidRDefault="003A767A" w:rsidP="003A767A">
      <w:pPr>
        <w:ind w:firstLine="709"/>
        <w:jc w:val="both"/>
      </w:pPr>
      <w:r w:rsidRPr="003A767A">
        <w:t>Как видно, большинство показателей задается или фиксируется в процессе электролиза. Величина электрохимического эквивалента является справочной, равной для цинка 1,22 г/(А·ч).</w:t>
      </w:r>
    </w:p>
    <w:p w:rsidR="003A767A" w:rsidRPr="003A767A" w:rsidRDefault="003A767A" w:rsidP="003A767A">
      <w:pPr>
        <w:ind w:firstLine="709"/>
        <w:jc w:val="both"/>
      </w:pPr>
      <w:r w:rsidRPr="003A767A">
        <w:t xml:space="preserve">Скорость формирования гальванического покрытия зависит от катодной плотности тока </w:t>
      </w:r>
      <w:r w:rsidRPr="003A767A">
        <w:rPr>
          <w:i/>
        </w:rPr>
        <w:t>i</w:t>
      </w:r>
      <w:r w:rsidRPr="003A767A">
        <w:rPr>
          <w:vertAlign w:val="subscript"/>
        </w:rPr>
        <w:t>к</w:t>
      </w:r>
      <w:r w:rsidRPr="003A767A">
        <w:t xml:space="preserve"> и выхода по току η. Величина </w:t>
      </w:r>
      <w:r w:rsidRPr="003A767A">
        <w:rPr>
          <w:i/>
        </w:rPr>
        <w:t>i</w:t>
      </w:r>
      <w:r w:rsidRPr="003A767A">
        <w:rPr>
          <w:vertAlign w:val="subscript"/>
        </w:rPr>
        <w:t>к</w:t>
      </w:r>
      <w:r w:rsidRPr="003A767A">
        <w:t xml:space="preserve"> задается, исходя из особенностей процесса электролиза, его влияния на выход по току и качества покрытия. Выход по току определяется материалом электрода – катода, составом и температурой электролита.</w:t>
      </w:r>
    </w:p>
    <w:p w:rsidR="003A767A" w:rsidRPr="003A767A" w:rsidRDefault="003A767A" w:rsidP="003A767A">
      <w:pPr>
        <w:ind w:firstLine="709"/>
        <w:jc w:val="both"/>
      </w:pPr>
      <w:r w:rsidRPr="003A767A">
        <w:t>Можно констатировать, что создание промышленной технологии нанесения гальванических покрытий было связано с изысканием: электролитов, в которых только металл покрытия имеет невысокое перенапряжение выделения; путей увеличения катодной плотности тока при сохранении предельного выхода по току и высокого качества покрытия; материалов анодов, при растворении которых компенсируется количество металла, электроосажденного в виде покрытия.</w:t>
      </w:r>
    </w:p>
    <w:p w:rsidR="003A767A" w:rsidRPr="003A767A" w:rsidRDefault="003A767A" w:rsidP="003A767A">
      <w:pPr>
        <w:ind w:firstLine="709"/>
        <w:jc w:val="both"/>
      </w:pPr>
      <w:r w:rsidRPr="003A767A">
        <w:t>Большое внимание уделяли и продолжают уделять созданию электролитов, не содержащих токсичных веществ, исключающих опасность воздействия на окружающую среду, поддающихся регенерации, нейтрализации и утилизации.</w:t>
      </w:r>
    </w:p>
    <w:p w:rsidR="003A767A" w:rsidRPr="003A767A" w:rsidRDefault="003A767A" w:rsidP="003A767A">
      <w:pPr>
        <w:ind w:firstLine="709"/>
        <w:jc w:val="both"/>
      </w:pPr>
      <w:r w:rsidRPr="003A767A">
        <w:t>Электролитическое цинковое покрытие имеет ряд существенных преимуществ перед покрытиями, полученными другими способами. Оно отличается меньшей хрупкостью, обладает большей пластичностью и хорошей сцепляемостью с основным металлом. На изделии несложной конфигурации цинковое покрытие получается достаточно равномерным. Толщину покрытия можно задавать, исходя из предъявляемых к нему требований, от 5 до 150 мкм.</w:t>
      </w:r>
    </w:p>
    <w:p w:rsidR="003A767A" w:rsidRPr="003A767A" w:rsidRDefault="003A767A" w:rsidP="003A767A">
      <w:pPr>
        <w:ind w:firstLine="709"/>
        <w:jc w:val="both"/>
      </w:pPr>
      <w:r w:rsidRPr="003A767A">
        <w:t>Технологический процесс нанесения цинковых покрытий включает подготовку поверхности изделий, выбор и приготовление электролита, проведение электролиза.</w:t>
      </w:r>
    </w:p>
    <w:p w:rsidR="003A767A" w:rsidRPr="003A767A" w:rsidRDefault="003A767A" w:rsidP="003A767A">
      <w:pPr>
        <w:ind w:firstLine="709"/>
        <w:jc w:val="both"/>
      </w:pPr>
    </w:p>
    <w:p w:rsidR="003A767A" w:rsidRPr="003A767A" w:rsidRDefault="003A767A" w:rsidP="003A767A">
      <w:pPr>
        <w:jc w:val="center"/>
        <w:rPr>
          <w:i/>
        </w:rPr>
      </w:pPr>
      <w:r w:rsidRPr="003A767A">
        <w:rPr>
          <w:i/>
        </w:rPr>
        <w:t>Подготовки поверхности</w:t>
      </w:r>
    </w:p>
    <w:p w:rsidR="003A767A" w:rsidRPr="003A767A" w:rsidRDefault="003A767A" w:rsidP="003A767A">
      <w:pPr>
        <w:ind w:firstLine="709"/>
        <w:jc w:val="both"/>
      </w:pPr>
    </w:p>
    <w:p w:rsidR="003A767A" w:rsidRPr="003A767A" w:rsidRDefault="003A767A" w:rsidP="003A767A">
      <w:pPr>
        <w:ind w:firstLine="709"/>
        <w:jc w:val="both"/>
      </w:pPr>
      <w:r w:rsidRPr="003A767A">
        <w:t>В зависимости от требований, предъявляемых к покрытию, подготовка поверхности может включать способы, представленные на рис. 98.</w:t>
      </w:r>
    </w:p>
    <w:p w:rsidR="003A767A" w:rsidRPr="003A767A" w:rsidRDefault="003A767A" w:rsidP="003A767A">
      <w:pPr>
        <w:ind w:firstLine="709"/>
        <w:jc w:val="both"/>
      </w:pPr>
      <w:r w:rsidRPr="003A767A">
        <w:t>Прочность сцепления и сплошность покрытия с основой достигается только при отсутствии на поверхности изделия каких-либо посторонних загрязнений, в основном оксидных и жировых. Для их удаления применяют прежде всего различные способы механической очистки поверхности изделия.</w:t>
      </w:r>
    </w:p>
    <w:p w:rsidR="003A767A" w:rsidRPr="001F6A2A" w:rsidRDefault="003A767A" w:rsidP="003A767A">
      <w:pPr>
        <w:ind w:firstLine="709"/>
        <w:jc w:val="both"/>
        <w:rPr>
          <w:spacing w:val="-6"/>
        </w:rPr>
      </w:pPr>
      <w:r w:rsidRPr="001F6A2A">
        <w:rPr>
          <w:i/>
          <w:spacing w:val="-6"/>
        </w:rPr>
        <w:t>Абразивная подготовка</w:t>
      </w:r>
      <w:r w:rsidRPr="001F6A2A">
        <w:rPr>
          <w:spacing w:val="-6"/>
        </w:rPr>
        <w:t xml:space="preserve"> осуществляется гидропескоструйной или дробеструйной обработкой поверхности. </w:t>
      </w:r>
      <w:r w:rsidRPr="001F6A2A">
        <w:t>Пескоструйную</w:t>
      </w:r>
      <w:r w:rsidRPr="001F6A2A">
        <w:rPr>
          <w:spacing w:val="-6"/>
        </w:rPr>
        <w:t xml:space="preserve"> </w:t>
      </w:r>
      <w:r w:rsidRPr="001F6A2A">
        <w:t>обработку</w:t>
      </w:r>
      <w:r w:rsidRPr="001F6A2A">
        <w:rPr>
          <w:spacing w:val="-6"/>
        </w:rPr>
        <w:t>,</w:t>
      </w:r>
      <w:r w:rsidR="001F6A2A" w:rsidRPr="001F6A2A">
        <w:rPr>
          <w:spacing w:val="-6"/>
        </w:rPr>
        <w:t xml:space="preserve"> </w:t>
      </w:r>
      <w:r w:rsidR="001F6A2A" w:rsidRPr="001F6A2A">
        <w:t>небезопасную</w:t>
      </w:r>
    </w:p>
    <w:p w:rsidR="00453690" w:rsidRDefault="00453690" w:rsidP="0088763D">
      <w:pPr>
        <w:ind w:firstLine="709"/>
        <w:jc w:val="both"/>
      </w:pPr>
    </w:p>
    <w:p w:rsidR="001F6A2A" w:rsidRDefault="001F6A2A" w:rsidP="0088763D">
      <w:pPr>
        <w:ind w:firstLine="709"/>
        <w:jc w:val="both"/>
        <w:sectPr w:rsidR="001F6A2A" w:rsidSect="003A767A">
          <w:pgSz w:w="10773" w:h="15876" w:code="11"/>
          <w:pgMar w:top="567" w:right="567" w:bottom="567" w:left="1134" w:header="0" w:footer="0" w:gutter="0"/>
          <w:cols w:space="708"/>
          <w:docGrid w:linePitch="381"/>
        </w:sectPr>
      </w:pPr>
    </w:p>
    <w:p w:rsidR="00453690" w:rsidRDefault="001F6A2A" w:rsidP="001F6A2A">
      <w:pPr>
        <w:jc w:val="both"/>
      </w:pPr>
      <w:r>
        <w:rPr>
          <w:noProof/>
          <w:lang w:eastAsia="ru-RU"/>
        </w:rPr>
        <w:lastRenderedPageBreak/>
        <w:drawing>
          <wp:anchor distT="0" distB="0" distL="114300" distR="114300" simplePos="0" relativeHeight="251953152" behindDoc="0" locked="0" layoutInCell="1" allowOverlap="1">
            <wp:simplePos x="0" y="0"/>
            <wp:positionH relativeFrom="margin">
              <wp:align>left</wp:align>
            </wp:positionH>
            <wp:positionV relativeFrom="paragraph">
              <wp:posOffset>1106805</wp:posOffset>
            </wp:positionV>
            <wp:extent cx="2353945" cy="2547620"/>
            <wp:effectExtent l="0" t="0" r="8255" b="5080"/>
            <wp:wrapSquare wrapText="bothSides"/>
            <wp:docPr id="200" name="Рисунок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Ris_1.jp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2353945" cy="2547620"/>
                    </a:xfrm>
                    <a:prstGeom prst="rect">
                      <a:avLst/>
                    </a:prstGeom>
                  </pic:spPr>
                </pic:pic>
              </a:graphicData>
            </a:graphic>
            <wp14:sizeRelH relativeFrom="margin">
              <wp14:pctWidth>0</wp14:pctWidth>
            </wp14:sizeRelH>
            <wp14:sizeRelV relativeFrom="margin">
              <wp14:pctHeight>0</wp14:pctHeight>
            </wp14:sizeRelV>
          </wp:anchor>
        </w:drawing>
      </w:r>
      <w:r w:rsidRPr="001F6A2A">
        <w:t xml:space="preserve">для здоровья человека, применяют только в особых случаях и выполняют в герметичных камерах или барабанах. Все три способа эффективны для очистки как простых, так и сложных по форме изделий. Поверхность изделий подвергают воздействию сильной струи кварцевого песка или мелкой металлической дроби, а при гидропескоструйной обработке </w:t>
      </w:r>
      <w:r>
        <w:t>–</w:t>
      </w:r>
      <w:r w:rsidRPr="001F6A2A">
        <w:t xml:space="preserve"> воздействию струи воды с абразивным песком (кварцевым, Al</w:t>
      </w:r>
      <w:r w:rsidRPr="001F6A2A">
        <w:rPr>
          <w:vertAlign w:val="subscript"/>
        </w:rPr>
        <w:t>2</w:t>
      </w:r>
      <w:r w:rsidRPr="001F6A2A">
        <w:t>О</w:t>
      </w:r>
      <w:r w:rsidRPr="001F6A2A">
        <w:rPr>
          <w:vertAlign w:val="subscript"/>
        </w:rPr>
        <w:t>3</w:t>
      </w:r>
      <w:r w:rsidRPr="001F6A2A">
        <w:t xml:space="preserve"> и др.). Часто при этом способе вместо воды используют различные растворы, облегчающие и поверхности изделий.</w:t>
      </w:r>
    </w:p>
    <w:p w:rsidR="00453690" w:rsidRDefault="00453690" w:rsidP="0088763D">
      <w:pPr>
        <w:ind w:firstLine="709"/>
        <w:jc w:val="both"/>
      </w:pPr>
    </w:p>
    <w:p w:rsidR="00453690" w:rsidRDefault="001F6A2A" w:rsidP="0088763D">
      <w:pPr>
        <w:ind w:firstLine="709"/>
        <w:jc w:val="both"/>
      </w:pPr>
      <w:r>
        <w:rPr>
          <w:noProof/>
          <w:lang w:eastAsia="ru-RU"/>
        </w:rPr>
        <mc:AlternateContent>
          <mc:Choice Requires="wps">
            <w:drawing>
              <wp:anchor distT="0" distB="0" distL="114300" distR="114300" simplePos="0" relativeHeight="251955200" behindDoc="0" locked="0" layoutInCell="1" allowOverlap="1" wp14:anchorId="7910A30E" wp14:editId="0E4C3B76">
                <wp:simplePos x="0" y="0"/>
                <wp:positionH relativeFrom="margin">
                  <wp:align>right</wp:align>
                </wp:positionH>
                <wp:positionV relativeFrom="paragraph">
                  <wp:posOffset>372385</wp:posOffset>
                </wp:positionV>
                <wp:extent cx="3193415" cy="635"/>
                <wp:effectExtent l="0" t="0" r="6985" b="1270"/>
                <wp:wrapSquare wrapText="bothSides"/>
                <wp:docPr id="201" name="Надпись 201"/>
                <wp:cNvGraphicFramePr/>
                <a:graphic xmlns:a="http://schemas.openxmlformats.org/drawingml/2006/main">
                  <a:graphicData uri="http://schemas.microsoft.com/office/word/2010/wordprocessingShape">
                    <wps:wsp>
                      <wps:cNvSpPr txBox="1"/>
                      <wps:spPr>
                        <a:xfrm>
                          <a:off x="0" y="0"/>
                          <a:ext cx="3193415" cy="635"/>
                        </a:xfrm>
                        <a:prstGeom prst="rect">
                          <a:avLst/>
                        </a:prstGeom>
                        <a:solidFill>
                          <a:prstClr val="white"/>
                        </a:solidFill>
                        <a:ln>
                          <a:noFill/>
                        </a:ln>
                      </wps:spPr>
                      <wps:txbx>
                        <w:txbxContent>
                          <w:p w:rsidR="000725E8" w:rsidRPr="001F6A2A" w:rsidRDefault="000725E8" w:rsidP="001F6A2A">
                            <w:pPr>
                              <w:pStyle w:val="ac"/>
                              <w:spacing w:after="120"/>
                              <w:rPr>
                                <w:i w:val="0"/>
                                <w:noProof/>
                                <w:sz w:val="28"/>
                              </w:rPr>
                            </w:pPr>
                            <w:r w:rsidRPr="001F6A2A">
                              <w:rPr>
                                <w:i w:val="0"/>
                                <w:noProof/>
                                <w:sz w:val="28"/>
                              </w:rPr>
                              <w:t>Рис. 98. Способы подготовки поверхнос</w:t>
                            </w:r>
                            <w:r>
                              <w:rPr>
                                <w:i w:val="0"/>
                                <w:noProof/>
                                <w:sz w:val="28"/>
                              </w:rPr>
                              <w:t>-</w:t>
                            </w:r>
                            <w:r w:rsidRPr="001F6A2A">
                              <w:rPr>
                                <w:i w:val="0"/>
                                <w:noProof/>
                                <w:sz w:val="28"/>
                              </w:rPr>
                              <w:t>ти изделий перед нанесением покрытый; кружочек между обработками означает промывку в проточной воде</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10A30E" id="Надпись 201" o:spid="_x0000_s1115" type="#_x0000_t202" style="position:absolute;left:0;text-align:left;margin-left:200.25pt;margin-top:29.3pt;width:251.45pt;height:.05pt;z-index:2519552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" stroked="f">
                <v:textbox style="mso-fit-shape-to-text:t" inset="0,0,0,0">
                  <w:txbxContent>
                    <w:p w:rsidR="000725E8" w:rsidRPr="001F6A2A" w:rsidRDefault="000725E8" w:rsidP="001F6A2A">
                      <w:pPr>
                        <w:pStyle w:val="ac"/>
                        <w:spacing w:after="120"/>
                        <w:rPr>
                          <w:i w:val="0"/>
                          <w:noProof/>
                          <w:sz w:val="28"/>
                        </w:rPr>
                      </w:pPr>
                      <w:r w:rsidRPr="001F6A2A">
                        <w:rPr>
                          <w:i w:val="0"/>
                          <w:noProof/>
                          <w:sz w:val="28"/>
                        </w:rPr>
                        <w:t>Рис. 98. Способы подготовки поверхнос</w:t>
                      </w:r>
                      <w:r>
                        <w:rPr>
                          <w:i w:val="0"/>
                          <w:noProof/>
                          <w:sz w:val="28"/>
                        </w:rPr>
                        <w:t>-</w:t>
                      </w:r>
                      <w:r w:rsidRPr="001F6A2A">
                        <w:rPr>
                          <w:i w:val="0"/>
                          <w:noProof/>
                          <w:sz w:val="28"/>
                        </w:rPr>
                        <w:t>ти изделий перед нанесением покрытый; кружочек между обработками означает промывку в проточной воде</w:t>
                      </w:r>
                    </w:p>
                  </w:txbxContent>
                </v:textbox>
                <w10:wrap type="square" anchorx="margin"/>
              </v:shape>
            </w:pict>
          </mc:Fallback>
        </mc:AlternateContent>
      </w:r>
    </w:p>
    <w:p w:rsidR="00453690" w:rsidRDefault="00453690" w:rsidP="0088763D">
      <w:pPr>
        <w:ind w:firstLine="709"/>
        <w:jc w:val="both"/>
      </w:pPr>
    </w:p>
    <w:p w:rsidR="00453690" w:rsidRDefault="00453690" w:rsidP="0088763D">
      <w:pPr>
        <w:ind w:firstLine="709"/>
        <w:jc w:val="both"/>
      </w:pPr>
    </w:p>
    <w:p w:rsidR="001F6A2A" w:rsidRDefault="001F6A2A" w:rsidP="001F6A2A">
      <w:pPr>
        <w:ind w:firstLine="709"/>
        <w:jc w:val="both"/>
      </w:pPr>
      <w:r>
        <w:t>Механическую очистку, как правило, ведут в специальных вращающихся барабанах с применением различных установок и аппаратов. В настоящее время имеется типовое оборудование для абразивной обработки поверхности. Применительно к основным группам металлов регламентированы материалы и размеры зерен песка и дроби, составы растворов для гидропескоструйной обработки, а также режимы обработки в зависимости от толщины стенок изделия и требуемой шероховатости поверхности.</w:t>
      </w:r>
    </w:p>
    <w:p w:rsidR="001F6A2A" w:rsidRDefault="001F6A2A" w:rsidP="001F6A2A">
      <w:pPr>
        <w:ind w:firstLine="709"/>
        <w:jc w:val="both"/>
      </w:pPr>
      <w:r>
        <w:t>Шлифование применяют для удаления грубых дефектов поверхности (бугры, раковины, приливы, заусенцы, окалину и т.д.), которые при нанесении гальванического покрытия становятся более рельефными и детали подлежат бракованию. Этот способ предназначен в основном для изделий несложной формы, которые можно обработать на механических станках с вращающимися дисками и в специальных вращающихся барабанах.</w:t>
      </w:r>
    </w:p>
    <w:p w:rsidR="001F6A2A" w:rsidRDefault="001F6A2A" w:rsidP="001F6A2A">
      <w:pPr>
        <w:ind w:firstLine="709"/>
        <w:jc w:val="both"/>
      </w:pPr>
      <w:r>
        <w:t>В качестве абразивов применяют карборунд (SiC), корунд (</w:t>
      </w:r>
      <w:r>
        <w:rPr>
          <w:lang w:val="en-US"/>
        </w:rPr>
        <w:t>Al</w:t>
      </w:r>
      <w:r w:rsidRPr="001F6A2A">
        <w:rPr>
          <w:vertAlign w:val="subscript"/>
        </w:rPr>
        <w:t>2</w:t>
      </w:r>
      <w:r>
        <w:rPr>
          <w:lang w:val="en-US"/>
        </w:rPr>
        <w:t>O</w:t>
      </w:r>
      <w:r w:rsidRPr="001F6A2A">
        <w:rPr>
          <w:vertAlign w:val="subscript"/>
        </w:rPr>
        <w:t>3</w:t>
      </w:r>
      <w:r>
        <w:t>), наждак (60</w:t>
      </w:r>
      <w:r w:rsidRPr="001F6A2A">
        <w:t xml:space="preserve"> – </w:t>
      </w:r>
      <w:r>
        <w:t>70% A</w:t>
      </w:r>
      <w:r w:rsidRPr="001F6A2A">
        <w:t>l</w:t>
      </w:r>
      <w:r w:rsidRPr="001F6A2A">
        <w:rPr>
          <w:vertAlign w:val="subscript"/>
        </w:rPr>
        <w:t>2</w:t>
      </w:r>
      <w:r>
        <w:t>O</w:t>
      </w:r>
      <w:r w:rsidRPr="001F6A2A">
        <w:rPr>
          <w:vertAlign w:val="subscript"/>
        </w:rPr>
        <w:t>3</w:t>
      </w:r>
      <w:r>
        <w:t xml:space="preserve"> и 30</w:t>
      </w:r>
      <w:r w:rsidRPr="001F6A2A">
        <w:t xml:space="preserve"> – </w:t>
      </w:r>
      <w:r>
        <w:t>35 % Fе</w:t>
      </w:r>
      <w:r w:rsidRPr="001F6A2A">
        <w:rPr>
          <w:vertAlign w:val="subscript"/>
        </w:rPr>
        <w:t>2</w:t>
      </w:r>
      <w:r>
        <w:t>О</w:t>
      </w:r>
      <w:r w:rsidRPr="001F6A2A">
        <w:rPr>
          <w:vertAlign w:val="subscript"/>
        </w:rPr>
        <w:t>3</w:t>
      </w:r>
      <w:r>
        <w:t xml:space="preserve">) размером 250 </w:t>
      </w:r>
      <w:r w:rsidRPr="001F6A2A">
        <w:t xml:space="preserve">– </w:t>
      </w:r>
      <w:r>
        <w:t xml:space="preserve">1200 мкм, которые со связующим (глина, полевой шпат, жидкое стекло, смолы) наносят на шлифовальные круги. Для более тонкой шлифовки используют абразивы с размером зерна 75 </w:t>
      </w:r>
      <w:r w:rsidRPr="001F6A2A">
        <w:t xml:space="preserve">– </w:t>
      </w:r>
      <w:r>
        <w:t>200 мкм.</w:t>
      </w:r>
    </w:p>
    <w:p w:rsidR="00453690" w:rsidRDefault="001F6A2A" w:rsidP="001F6A2A">
      <w:pPr>
        <w:ind w:firstLine="709"/>
        <w:jc w:val="both"/>
      </w:pPr>
      <w:r>
        <w:t xml:space="preserve">И на </w:t>
      </w:r>
      <w:r w:rsidRPr="001F6A2A">
        <w:rPr>
          <w:spacing w:val="-6"/>
        </w:rPr>
        <w:t>конечном этапе</w:t>
      </w:r>
      <w:r>
        <w:t xml:space="preserve"> изделие может быть подвержено </w:t>
      </w:r>
      <w:r w:rsidRPr="001F6A2A">
        <w:rPr>
          <w:i/>
        </w:rPr>
        <w:t>матированию</w:t>
      </w:r>
      <w:r>
        <w:t xml:space="preserve"> –</w:t>
      </w:r>
    </w:p>
    <w:p w:rsidR="00453690" w:rsidRDefault="00453690" w:rsidP="0088763D">
      <w:pPr>
        <w:ind w:firstLine="709"/>
        <w:jc w:val="both"/>
      </w:pPr>
    </w:p>
    <w:p w:rsidR="001F6A2A" w:rsidRDefault="001F6A2A" w:rsidP="0088763D">
      <w:pPr>
        <w:ind w:firstLine="709"/>
        <w:jc w:val="both"/>
        <w:sectPr w:rsidR="001F6A2A" w:rsidSect="001F6A2A">
          <w:pgSz w:w="10773" w:h="14288" w:code="11"/>
          <w:pgMar w:top="567" w:right="567" w:bottom="567" w:left="1134" w:header="0" w:footer="0" w:gutter="0"/>
          <w:cols w:space="708"/>
          <w:docGrid w:linePitch="381"/>
        </w:sectPr>
      </w:pPr>
    </w:p>
    <w:p w:rsidR="001F6A2A" w:rsidRPr="001F6A2A" w:rsidRDefault="001F6A2A" w:rsidP="001F6A2A">
      <w:pPr>
        <w:jc w:val="both"/>
      </w:pPr>
      <w:r w:rsidRPr="001F6A2A">
        <w:lastRenderedPageBreak/>
        <w:t>обработке поверхности специальными пастами. Мелкие детали шлифуют во вращающихся барабанах, в которые помещен абразив.</w:t>
      </w:r>
    </w:p>
    <w:p w:rsidR="001F6A2A" w:rsidRPr="001F6A2A" w:rsidRDefault="001F6A2A" w:rsidP="001F6A2A">
      <w:pPr>
        <w:ind w:firstLine="709"/>
        <w:jc w:val="both"/>
      </w:pPr>
      <w:r w:rsidRPr="001F6A2A">
        <w:rPr>
          <w:i/>
        </w:rPr>
        <w:t>Полирование</w:t>
      </w:r>
      <w:r w:rsidRPr="001F6A2A">
        <w:t xml:space="preserve"> предназначено для удаления малейших неровностей с поверхности изделий, придания ей блеска или зеркального вида. В связи с тем, что цинкование не осуществляется с целью декоративной отделки изделия, отметим лишь, что полирование осуществляется так же, как и шлифование, но с применением особых тонких (5</w:t>
      </w:r>
      <w:r>
        <w:t xml:space="preserve"> – </w:t>
      </w:r>
      <w:r w:rsidRPr="001F6A2A">
        <w:t>50 мкм) абразивов, специальных паст, тканей, кожи и других материалов.</w:t>
      </w:r>
    </w:p>
    <w:p w:rsidR="001F6A2A" w:rsidRPr="001F6A2A" w:rsidRDefault="001F6A2A" w:rsidP="001F6A2A">
      <w:pPr>
        <w:ind w:firstLine="709"/>
        <w:jc w:val="both"/>
      </w:pPr>
      <w:r w:rsidRPr="001F6A2A">
        <w:rPr>
          <w:i/>
        </w:rPr>
        <w:t>Галтовка</w:t>
      </w:r>
      <w:r w:rsidRPr="001F6A2A">
        <w:t xml:space="preserve"> представляет собой обработку мелких деталей в барабане и заключается в сглаживании поверхности (удалении заусенцев, кромок) при движении большого количества деталей и трения между ними. </w:t>
      </w:r>
      <w:bookmarkStart w:id="130" w:name="OLE_LINK42"/>
      <w:r w:rsidRPr="001F6A2A">
        <w:t>Галтовка</w:t>
      </w:r>
      <w:bookmarkEnd w:id="130"/>
      <w:r w:rsidRPr="001F6A2A">
        <w:t xml:space="preserve"> может осуществляться сухим и мокрым (в растворах) способами. Для повышения эффективности галтовки в барабан могут быть введены абразивы.</w:t>
      </w:r>
    </w:p>
    <w:p w:rsidR="001F6A2A" w:rsidRPr="001F6A2A" w:rsidRDefault="001F6A2A" w:rsidP="001F6A2A">
      <w:pPr>
        <w:ind w:firstLine="709"/>
        <w:jc w:val="both"/>
      </w:pPr>
      <w:r w:rsidRPr="001F6A2A">
        <w:rPr>
          <w:i/>
        </w:rPr>
        <w:t>Обезжиривание</w:t>
      </w:r>
      <w:r w:rsidRPr="001F6A2A">
        <w:t xml:space="preserve"> является обязательной операцией для получения высококачественного металлического покрытия. Как правило, жиры (нефтяные масла) минерального происхождения (смывки, масла, парафины, смолы) удаляют с помощью растворителей – хлорированных углеводородов. Жиры животного и растительного происхождения удаляют с помощью растворов щелочей.</w:t>
      </w:r>
    </w:p>
    <w:p w:rsidR="001F6A2A" w:rsidRPr="001F6A2A" w:rsidRDefault="001F6A2A" w:rsidP="001F6A2A">
      <w:pPr>
        <w:ind w:firstLine="709"/>
        <w:jc w:val="both"/>
      </w:pPr>
      <w:r w:rsidRPr="001F6A2A">
        <w:t>Все способы обезжиривания укрупнено можно объединить в две группы: химические и электрохимические (см. рис. 98). Химическое обезжиривание осуществляется путем обработки изделий в растворах, вызывающих омыление (гидролиз) жиров животного и растительного происхождения и превращающих их в растворимые в воде соли жирных кислот и глицерин. для удаления таких жиров, как правило, используются щелочные растворы с рН = 10,5 ÷ 12 или органические растворители.</w:t>
      </w:r>
    </w:p>
    <w:p w:rsidR="001F6A2A" w:rsidRPr="001F6A2A" w:rsidRDefault="001F6A2A" w:rsidP="001F6A2A">
      <w:pPr>
        <w:ind w:firstLine="709"/>
        <w:jc w:val="both"/>
      </w:pPr>
      <w:r w:rsidRPr="001F6A2A">
        <w:t>Минеральные масла (неомыляемые жиры) не взаимодействуют со щелочами, но могут образовывать с ними эмульсии. В этом случае дня полного удаления масла с поверхности изделия в раствор вводят поверхностно-активные вещества, способствующие переходу масла в состояние эмульсии. Для ускорения процесса обезжиривания применяют также нагрев растворов и их перемешивание.</w:t>
      </w:r>
    </w:p>
    <w:p w:rsidR="001F6A2A" w:rsidRPr="001F6A2A" w:rsidRDefault="001F6A2A" w:rsidP="001F6A2A">
      <w:pPr>
        <w:ind w:firstLine="709"/>
        <w:jc w:val="both"/>
      </w:pPr>
      <w:r w:rsidRPr="001F6A2A">
        <w:t>Детали могут иметь одновременно жировые загрязнения животного, растительного и минерального происхождения. В этом случае (например, детали после механической обработки на станках) целесообразно детали, сначала обезжирить в органических растворителях для снятия минеральных масел, а затем обработать в щелочных растворах.</w:t>
      </w:r>
    </w:p>
    <w:p w:rsidR="001F6A2A" w:rsidRPr="001F6A2A" w:rsidRDefault="001F6A2A" w:rsidP="001F6A2A">
      <w:pPr>
        <w:ind w:firstLine="709"/>
        <w:jc w:val="both"/>
      </w:pPr>
      <w:r w:rsidRPr="001F6A2A">
        <w:t>Например, перед нанесением цинкового покрытия стальные детали можно обезжирить в следующем щелочном растворе, г/л: NaOH</w:t>
      </w:r>
      <w:r w:rsidR="00AC65CD">
        <w:t xml:space="preserve"> 5 – 50,</w:t>
      </w:r>
      <w:r w:rsidR="00AC65CD">
        <w:br/>
      </w:r>
    </w:p>
    <w:p w:rsidR="00AC65CD" w:rsidRDefault="00AC65CD" w:rsidP="0088763D">
      <w:pPr>
        <w:ind w:firstLine="709"/>
        <w:jc w:val="both"/>
        <w:sectPr w:rsidR="00AC65CD" w:rsidSect="00AC65CD">
          <w:pgSz w:w="10773" w:h="14515" w:code="11"/>
          <w:pgMar w:top="567" w:right="567" w:bottom="567" w:left="1134" w:header="0" w:footer="0" w:gutter="0"/>
          <w:cols w:space="708"/>
          <w:docGrid w:linePitch="381"/>
        </w:sectPr>
      </w:pPr>
    </w:p>
    <w:p w:rsidR="00453690" w:rsidRDefault="00AC65CD" w:rsidP="00AC65CD">
      <w:pPr>
        <w:jc w:val="both"/>
      </w:pPr>
      <w:r w:rsidRPr="00AC65CD">
        <w:lastRenderedPageBreak/>
        <w:t>Nа</w:t>
      </w:r>
      <w:r w:rsidRPr="00AC65CD">
        <w:rPr>
          <w:vertAlign w:val="subscript"/>
        </w:rPr>
        <w:t>3</w:t>
      </w:r>
      <w:r w:rsidRPr="00AC65CD">
        <w:t>РО</w:t>
      </w:r>
      <w:r w:rsidRPr="00AC65CD">
        <w:rPr>
          <w:vertAlign w:val="subscript"/>
        </w:rPr>
        <w:t>4</w:t>
      </w:r>
      <w:r w:rsidRPr="00AC65CD">
        <w:t>·12 Н</w:t>
      </w:r>
      <w:r w:rsidRPr="00AC65CD">
        <w:rPr>
          <w:vertAlign w:val="subscript"/>
        </w:rPr>
        <w:t>2</w:t>
      </w:r>
      <w:r w:rsidRPr="00AC65CD">
        <w:t>О 15 – 70, Nа</w:t>
      </w:r>
      <w:r w:rsidRPr="00AC65CD">
        <w:rPr>
          <w:vertAlign w:val="subscript"/>
        </w:rPr>
        <w:t>2</w:t>
      </w:r>
      <w:r w:rsidRPr="00AC65CD">
        <w:t>СО</w:t>
      </w:r>
      <w:r w:rsidRPr="00AC65CD">
        <w:rPr>
          <w:vertAlign w:val="subscript"/>
        </w:rPr>
        <w:t>3</w:t>
      </w:r>
      <w:r w:rsidRPr="00AC65CD">
        <w:t xml:space="preserve"> 15 – 35, синтанол ДС-10 3 – 5 при 60 – 80°С в течение 3 – 20 мин.</w:t>
      </w:r>
    </w:p>
    <w:p w:rsidR="00453690" w:rsidRDefault="00AC65CD" w:rsidP="0088763D">
      <w:pPr>
        <w:ind w:firstLine="709"/>
        <w:jc w:val="both"/>
      </w:pPr>
      <w:r w:rsidRPr="00AC65CD">
        <w:t>В качестве органических растворителей для об</w:t>
      </w:r>
      <w:r>
        <w:t>езжиривания поверх</w:t>
      </w:r>
      <w:r w:rsidRPr="00AC65CD">
        <w:t>ности нашли применение различные материалы: керосин, бензин, толуол, хлорированные углеводороды. Однако они относятся к высокотоксичным материалам и большинство из них (кроме хлорированных углеводородов) пожароопасно. Поэтому в настоящее время созданы и применяются чаще всего водорастворимые растворы для обезжиривания деталей.</w:t>
      </w:r>
    </w:p>
    <w:p w:rsidR="00453690" w:rsidRDefault="00AC65CD" w:rsidP="0088763D">
      <w:pPr>
        <w:ind w:firstLine="709"/>
        <w:jc w:val="both"/>
      </w:pPr>
      <w:r w:rsidRPr="002F205A">
        <w:rPr>
          <w:i/>
        </w:rPr>
        <w:t>Электрохимическое обезжиривание</w:t>
      </w:r>
      <w:r w:rsidRPr="00AC65CD">
        <w:t xml:space="preserve"> основано на уменьшении поверхностного </w:t>
      </w:r>
      <w:r w:rsidRPr="00AC65CD">
        <w:rPr>
          <w:spacing w:val="-6"/>
        </w:rPr>
        <w:t>натяжения на</w:t>
      </w:r>
      <w:r w:rsidRPr="00AC65CD">
        <w:t xml:space="preserve"> </w:t>
      </w:r>
      <w:r w:rsidRPr="00AC65CD">
        <w:rPr>
          <w:spacing w:val="-6"/>
        </w:rPr>
        <w:t>границе</w:t>
      </w:r>
      <w:r w:rsidRPr="00AC65CD">
        <w:t xml:space="preserve"> </w:t>
      </w:r>
      <w:r w:rsidRPr="00AC65CD">
        <w:rPr>
          <w:spacing w:val="-6"/>
        </w:rPr>
        <w:t>масло</w:t>
      </w:r>
      <w:r w:rsidRPr="00AC65CD">
        <w:t xml:space="preserve"> </w:t>
      </w:r>
      <w:r>
        <w:t>–</w:t>
      </w:r>
      <w:r w:rsidRPr="00AC65CD">
        <w:t xml:space="preserve"> раствор и увеличении смачиваемости</w:t>
      </w:r>
    </w:p>
    <w:p w:rsidR="00453690" w:rsidRDefault="00453690" w:rsidP="0088763D">
      <w:pPr>
        <w:ind w:firstLine="709"/>
        <w:jc w:val="both"/>
      </w:pPr>
    </w:p>
    <w:p w:rsidR="00453690" w:rsidRDefault="00AC65CD" w:rsidP="00AC65CD">
      <w:pPr>
        <w:jc w:val="center"/>
      </w:pPr>
      <w:r w:rsidRPr="00AC65CD">
        <w:rPr>
          <w:spacing w:val="40"/>
        </w:rPr>
        <w:t>Таблица</w:t>
      </w:r>
      <w:r w:rsidRPr="00AC65CD">
        <w:t xml:space="preserve"> 58. </w:t>
      </w:r>
      <w:r w:rsidRPr="00AC65CD">
        <w:rPr>
          <w:b/>
        </w:rPr>
        <w:t>Характеристика некоторых растворов и режимов</w:t>
      </w:r>
      <w:r w:rsidRPr="00AC65CD">
        <w:rPr>
          <w:b/>
        </w:rPr>
        <w:br/>
        <w:t>для обезжиривания сталей различными способами</w:t>
      </w:r>
    </w:p>
    <w:p w:rsidR="00453690" w:rsidRDefault="00453690" w:rsidP="0088763D">
      <w:pPr>
        <w:ind w:firstLine="709"/>
        <w:jc w:val="both"/>
      </w:pPr>
    </w:p>
    <w:tbl>
      <w:tblPr>
        <w:tblStyle w:val="ab"/>
        <w:tblW w:w="0" w:type="auto"/>
        <w:tblLook w:val="04A0" w:firstRow="1" w:lastRow="0" w:firstColumn="1" w:lastColumn="0" w:noHBand="0" w:noVBand="1"/>
      </w:tblPr>
      <w:tblGrid>
        <w:gridCol w:w="2218"/>
        <w:gridCol w:w="2225"/>
        <w:gridCol w:w="1120"/>
        <w:gridCol w:w="1115"/>
        <w:gridCol w:w="994"/>
        <w:gridCol w:w="1390"/>
      </w:tblGrid>
      <w:tr w:rsidR="00AC65CD" w:rsidRPr="00BF7954" w:rsidTr="00BF7954">
        <w:tc>
          <w:tcPr>
            <w:tcW w:w="2218" w:type="dxa"/>
            <w:vMerge w:val="restart"/>
            <w:vAlign w:val="center"/>
          </w:tcPr>
          <w:p w:rsidR="00AC65CD" w:rsidRPr="00BF7954" w:rsidRDefault="00AC65CD" w:rsidP="00BF7954">
            <w:pPr>
              <w:jc w:val="center"/>
              <w:rPr>
                <w:sz w:val="24"/>
                <w:szCs w:val="24"/>
              </w:rPr>
            </w:pPr>
            <w:r w:rsidRPr="00BF7954">
              <w:rPr>
                <w:sz w:val="24"/>
                <w:szCs w:val="24"/>
              </w:rPr>
              <w:t>Характер загрязнения</w:t>
            </w:r>
          </w:p>
        </w:tc>
        <w:tc>
          <w:tcPr>
            <w:tcW w:w="3345" w:type="dxa"/>
            <w:gridSpan w:val="2"/>
            <w:vAlign w:val="center"/>
          </w:tcPr>
          <w:p w:rsidR="00AC65CD" w:rsidRPr="00BF7954" w:rsidRDefault="00AC65CD" w:rsidP="00BF7954">
            <w:pPr>
              <w:jc w:val="center"/>
              <w:rPr>
                <w:sz w:val="24"/>
                <w:szCs w:val="24"/>
              </w:rPr>
            </w:pPr>
            <w:r w:rsidRPr="00BF7954">
              <w:rPr>
                <w:sz w:val="24"/>
                <w:szCs w:val="24"/>
              </w:rPr>
              <w:t>Растворы</w:t>
            </w:r>
          </w:p>
        </w:tc>
        <w:tc>
          <w:tcPr>
            <w:tcW w:w="3499" w:type="dxa"/>
            <w:gridSpan w:val="3"/>
            <w:vAlign w:val="center"/>
          </w:tcPr>
          <w:p w:rsidR="00AC65CD" w:rsidRPr="00BF7954" w:rsidRDefault="00AC65CD" w:rsidP="00BF7954">
            <w:pPr>
              <w:jc w:val="center"/>
              <w:rPr>
                <w:sz w:val="24"/>
                <w:szCs w:val="24"/>
              </w:rPr>
            </w:pPr>
            <w:r w:rsidRPr="00BF7954">
              <w:rPr>
                <w:sz w:val="24"/>
                <w:szCs w:val="24"/>
              </w:rPr>
              <w:t>Режим обработки</w:t>
            </w:r>
          </w:p>
        </w:tc>
      </w:tr>
      <w:tr w:rsidR="006B5917" w:rsidRPr="00BF7954" w:rsidTr="00BF7954">
        <w:tc>
          <w:tcPr>
            <w:tcW w:w="2218" w:type="dxa"/>
            <w:vMerge/>
            <w:tcBorders>
              <w:bottom w:val="single" w:sz="4" w:space="0" w:color="auto"/>
            </w:tcBorders>
          </w:tcPr>
          <w:p w:rsidR="00AC65CD" w:rsidRPr="00BF7954" w:rsidRDefault="00AC65CD" w:rsidP="00AC65CD">
            <w:pPr>
              <w:jc w:val="both"/>
              <w:rPr>
                <w:sz w:val="24"/>
                <w:szCs w:val="24"/>
              </w:rPr>
            </w:pPr>
          </w:p>
        </w:tc>
        <w:tc>
          <w:tcPr>
            <w:tcW w:w="2225" w:type="dxa"/>
            <w:tcBorders>
              <w:bottom w:val="single" w:sz="4" w:space="0" w:color="auto"/>
            </w:tcBorders>
            <w:vAlign w:val="center"/>
          </w:tcPr>
          <w:p w:rsidR="00AC65CD" w:rsidRPr="00BF7954" w:rsidRDefault="00AC65CD" w:rsidP="00BF7954">
            <w:pPr>
              <w:jc w:val="center"/>
              <w:rPr>
                <w:sz w:val="24"/>
                <w:szCs w:val="24"/>
              </w:rPr>
            </w:pPr>
            <w:r w:rsidRPr="00BF7954">
              <w:rPr>
                <w:sz w:val="24"/>
                <w:szCs w:val="24"/>
              </w:rPr>
              <w:t>состав</w:t>
            </w:r>
          </w:p>
        </w:tc>
        <w:tc>
          <w:tcPr>
            <w:tcW w:w="1120" w:type="dxa"/>
            <w:tcBorders>
              <w:bottom w:val="single" w:sz="4" w:space="0" w:color="auto"/>
            </w:tcBorders>
            <w:vAlign w:val="center"/>
          </w:tcPr>
          <w:p w:rsidR="00AC65CD" w:rsidRPr="00BF7954" w:rsidRDefault="00AC65CD" w:rsidP="00BF7954">
            <w:pPr>
              <w:jc w:val="center"/>
              <w:rPr>
                <w:sz w:val="24"/>
                <w:szCs w:val="24"/>
              </w:rPr>
            </w:pPr>
            <w:r w:rsidRPr="00BF7954">
              <w:rPr>
                <w:sz w:val="24"/>
                <w:szCs w:val="24"/>
              </w:rPr>
              <w:t>концентрация, г/л</w:t>
            </w:r>
          </w:p>
        </w:tc>
        <w:tc>
          <w:tcPr>
            <w:tcW w:w="1115" w:type="dxa"/>
            <w:tcBorders>
              <w:bottom w:val="single" w:sz="4" w:space="0" w:color="auto"/>
            </w:tcBorders>
            <w:vAlign w:val="center"/>
          </w:tcPr>
          <w:p w:rsidR="00AC65CD" w:rsidRPr="00BF7954" w:rsidRDefault="00AC65CD" w:rsidP="00BF7954">
            <w:pPr>
              <w:jc w:val="center"/>
              <w:rPr>
                <w:sz w:val="24"/>
                <w:szCs w:val="24"/>
              </w:rPr>
            </w:pPr>
            <w:r w:rsidRPr="00BF7954">
              <w:rPr>
                <w:i/>
                <w:sz w:val="24"/>
                <w:szCs w:val="24"/>
              </w:rPr>
              <w:t>t</w:t>
            </w:r>
            <w:r w:rsidRPr="00BF7954">
              <w:rPr>
                <w:sz w:val="24"/>
                <w:szCs w:val="24"/>
              </w:rPr>
              <w:t>, °C</w:t>
            </w:r>
          </w:p>
        </w:tc>
        <w:tc>
          <w:tcPr>
            <w:tcW w:w="994" w:type="dxa"/>
            <w:tcBorders>
              <w:bottom w:val="single" w:sz="4" w:space="0" w:color="auto"/>
            </w:tcBorders>
            <w:vAlign w:val="center"/>
          </w:tcPr>
          <w:p w:rsidR="00AC65CD" w:rsidRPr="00BF7954" w:rsidRDefault="00AC65CD" w:rsidP="00BF7954">
            <w:pPr>
              <w:jc w:val="center"/>
              <w:rPr>
                <w:sz w:val="24"/>
                <w:szCs w:val="24"/>
              </w:rPr>
            </w:pPr>
            <w:r w:rsidRPr="00BF7954">
              <w:rPr>
                <w:i/>
                <w:sz w:val="24"/>
                <w:szCs w:val="24"/>
              </w:rPr>
              <w:t>i</w:t>
            </w:r>
            <w:r w:rsidRPr="00BF7954">
              <w:rPr>
                <w:sz w:val="24"/>
                <w:szCs w:val="24"/>
              </w:rPr>
              <w:t>, А/дм</w:t>
            </w:r>
            <w:r w:rsidRPr="00BF7954">
              <w:rPr>
                <w:sz w:val="24"/>
                <w:szCs w:val="24"/>
                <w:vertAlign w:val="superscript"/>
              </w:rPr>
              <w:t>2</w:t>
            </w:r>
          </w:p>
        </w:tc>
        <w:tc>
          <w:tcPr>
            <w:tcW w:w="1390" w:type="dxa"/>
            <w:tcBorders>
              <w:bottom w:val="single" w:sz="4" w:space="0" w:color="auto"/>
            </w:tcBorders>
            <w:vAlign w:val="center"/>
          </w:tcPr>
          <w:p w:rsidR="00AC65CD" w:rsidRPr="00BF7954" w:rsidRDefault="00AC65CD" w:rsidP="00BF7954">
            <w:pPr>
              <w:jc w:val="center"/>
              <w:rPr>
                <w:sz w:val="24"/>
                <w:szCs w:val="24"/>
              </w:rPr>
            </w:pPr>
            <w:r w:rsidRPr="00BF7954">
              <w:rPr>
                <w:sz w:val="24"/>
                <w:szCs w:val="24"/>
              </w:rPr>
              <w:t>τ, мин</w:t>
            </w:r>
          </w:p>
        </w:tc>
      </w:tr>
      <w:tr w:rsidR="00AC65CD" w:rsidRPr="00BF7954" w:rsidTr="00BF7954">
        <w:trPr>
          <w:trHeight w:val="445"/>
        </w:trPr>
        <w:tc>
          <w:tcPr>
            <w:tcW w:w="9062" w:type="dxa"/>
            <w:gridSpan w:val="6"/>
            <w:tcBorders>
              <w:bottom w:val="nil"/>
            </w:tcBorders>
            <w:vAlign w:val="center"/>
          </w:tcPr>
          <w:p w:rsidR="00AC65CD" w:rsidRPr="00BF7954" w:rsidRDefault="00AC65CD" w:rsidP="00AC65CD">
            <w:pPr>
              <w:jc w:val="center"/>
              <w:rPr>
                <w:i/>
                <w:sz w:val="24"/>
                <w:szCs w:val="24"/>
              </w:rPr>
            </w:pPr>
            <w:r w:rsidRPr="00BF7954">
              <w:rPr>
                <w:i/>
                <w:sz w:val="24"/>
                <w:szCs w:val="24"/>
              </w:rPr>
              <w:t>Химическое обезжиривание</w:t>
            </w:r>
          </w:p>
        </w:tc>
      </w:tr>
      <w:tr w:rsidR="006B5917" w:rsidRPr="00BF7954" w:rsidTr="006B5917">
        <w:tc>
          <w:tcPr>
            <w:tcW w:w="2218" w:type="dxa"/>
            <w:vMerge w:val="restart"/>
            <w:tcBorders>
              <w:top w:val="nil"/>
            </w:tcBorders>
          </w:tcPr>
          <w:p w:rsidR="004A39B2" w:rsidRPr="00BF7954" w:rsidRDefault="004A39B2" w:rsidP="004A39B2">
            <w:pPr>
              <w:jc w:val="both"/>
              <w:rPr>
                <w:sz w:val="24"/>
                <w:szCs w:val="24"/>
              </w:rPr>
            </w:pPr>
            <w:r w:rsidRPr="00BF7954">
              <w:rPr>
                <w:sz w:val="24"/>
                <w:szCs w:val="24"/>
              </w:rPr>
              <w:t>Рабочие и консервационные масла</w:t>
            </w:r>
          </w:p>
          <w:p w:rsidR="004A39B2" w:rsidRPr="00BF7954" w:rsidRDefault="004A39B2" w:rsidP="004A39B2">
            <w:pPr>
              <w:jc w:val="both"/>
              <w:rPr>
                <w:sz w:val="24"/>
                <w:szCs w:val="24"/>
              </w:rPr>
            </w:pPr>
            <w:r w:rsidRPr="00BF7954">
              <w:rPr>
                <w:sz w:val="24"/>
                <w:szCs w:val="24"/>
              </w:rPr>
              <w:t>Полировальные и шлифовальные пасты</w:t>
            </w:r>
          </w:p>
        </w:tc>
        <w:tc>
          <w:tcPr>
            <w:tcW w:w="2225" w:type="dxa"/>
            <w:tcBorders>
              <w:top w:val="nil"/>
              <w:bottom w:val="single" w:sz="4" w:space="0" w:color="auto"/>
            </w:tcBorders>
          </w:tcPr>
          <w:p w:rsidR="004A39B2" w:rsidRPr="00BF7954" w:rsidRDefault="004A39B2" w:rsidP="004A39B2">
            <w:pPr>
              <w:rPr>
                <w:sz w:val="24"/>
                <w:szCs w:val="24"/>
              </w:rPr>
            </w:pPr>
            <w:r w:rsidRPr="00BF7954">
              <w:rPr>
                <w:sz w:val="24"/>
                <w:szCs w:val="24"/>
              </w:rPr>
              <w:t>1. Тетрахлорэтилен</w:t>
            </w:r>
          </w:p>
        </w:tc>
        <w:tc>
          <w:tcPr>
            <w:tcW w:w="1120" w:type="dxa"/>
            <w:tcBorders>
              <w:top w:val="nil"/>
              <w:bottom w:val="nil"/>
            </w:tcBorders>
            <w:vAlign w:val="center"/>
          </w:tcPr>
          <w:p w:rsidR="004A39B2" w:rsidRPr="00BF7954" w:rsidRDefault="004A39B2" w:rsidP="006B5917">
            <w:pPr>
              <w:jc w:val="center"/>
              <w:rPr>
                <w:sz w:val="24"/>
                <w:szCs w:val="24"/>
              </w:rPr>
            </w:pPr>
            <w:r w:rsidRPr="00BF7954">
              <w:rPr>
                <w:sz w:val="24"/>
                <w:szCs w:val="24"/>
              </w:rPr>
              <w:t>–</w:t>
            </w:r>
          </w:p>
        </w:tc>
        <w:tc>
          <w:tcPr>
            <w:tcW w:w="1115" w:type="dxa"/>
            <w:tcBorders>
              <w:top w:val="nil"/>
            </w:tcBorders>
            <w:vAlign w:val="center"/>
          </w:tcPr>
          <w:p w:rsidR="004A39B2" w:rsidRPr="00BF7954" w:rsidRDefault="004A39B2" w:rsidP="006B5917">
            <w:pPr>
              <w:jc w:val="center"/>
              <w:rPr>
                <w:sz w:val="24"/>
                <w:szCs w:val="24"/>
              </w:rPr>
            </w:pPr>
            <w:r w:rsidRPr="00BF7954">
              <w:rPr>
                <w:sz w:val="24"/>
                <w:szCs w:val="24"/>
              </w:rPr>
              <w:t>121</w:t>
            </w:r>
          </w:p>
        </w:tc>
        <w:tc>
          <w:tcPr>
            <w:tcW w:w="994" w:type="dxa"/>
            <w:tcBorders>
              <w:top w:val="nil"/>
            </w:tcBorders>
            <w:vAlign w:val="center"/>
          </w:tcPr>
          <w:p w:rsidR="004A39B2" w:rsidRPr="00BF7954" w:rsidRDefault="004A39B2" w:rsidP="006B5917">
            <w:pPr>
              <w:jc w:val="center"/>
              <w:rPr>
                <w:sz w:val="24"/>
                <w:szCs w:val="24"/>
              </w:rPr>
            </w:pPr>
            <w:r w:rsidRPr="00BF7954">
              <w:rPr>
                <w:sz w:val="24"/>
                <w:szCs w:val="24"/>
              </w:rPr>
              <w:t>–</w:t>
            </w:r>
          </w:p>
        </w:tc>
        <w:tc>
          <w:tcPr>
            <w:tcW w:w="1390" w:type="dxa"/>
            <w:tcBorders>
              <w:top w:val="nil"/>
            </w:tcBorders>
            <w:vAlign w:val="center"/>
          </w:tcPr>
          <w:p w:rsidR="004A39B2" w:rsidRPr="00BF7954" w:rsidRDefault="004A39B2" w:rsidP="006B5917">
            <w:pPr>
              <w:jc w:val="center"/>
              <w:rPr>
                <w:sz w:val="24"/>
                <w:szCs w:val="24"/>
              </w:rPr>
            </w:pPr>
            <w:r w:rsidRPr="00BF7954">
              <w:rPr>
                <w:sz w:val="24"/>
                <w:szCs w:val="24"/>
              </w:rPr>
              <w:t>0,5 – 5,0</w:t>
            </w:r>
          </w:p>
        </w:tc>
      </w:tr>
      <w:tr w:rsidR="006B5917" w:rsidRPr="00BF7954" w:rsidTr="006B5917">
        <w:trPr>
          <w:trHeight w:val="286"/>
        </w:trPr>
        <w:tc>
          <w:tcPr>
            <w:tcW w:w="2218" w:type="dxa"/>
            <w:vMerge/>
          </w:tcPr>
          <w:p w:rsidR="004A39B2" w:rsidRPr="00BF7954" w:rsidRDefault="004A39B2" w:rsidP="004A39B2">
            <w:pPr>
              <w:jc w:val="both"/>
              <w:rPr>
                <w:sz w:val="24"/>
                <w:szCs w:val="24"/>
              </w:rPr>
            </w:pPr>
          </w:p>
        </w:tc>
        <w:tc>
          <w:tcPr>
            <w:tcW w:w="2225" w:type="dxa"/>
            <w:tcBorders>
              <w:bottom w:val="nil"/>
            </w:tcBorders>
          </w:tcPr>
          <w:p w:rsidR="004A39B2" w:rsidRPr="00BF7954" w:rsidRDefault="004A39B2" w:rsidP="004A39B2">
            <w:pPr>
              <w:rPr>
                <w:sz w:val="24"/>
                <w:szCs w:val="24"/>
              </w:rPr>
            </w:pPr>
            <w:r w:rsidRPr="00BF7954">
              <w:rPr>
                <w:sz w:val="24"/>
                <w:szCs w:val="24"/>
              </w:rPr>
              <w:t>2. Тетрахлорэтилен</w:t>
            </w:r>
          </w:p>
        </w:tc>
        <w:tc>
          <w:tcPr>
            <w:tcW w:w="1120" w:type="dxa"/>
            <w:vAlign w:val="center"/>
          </w:tcPr>
          <w:p w:rsidR="004A39B2" w:rsidRPr="00BF7954" w:rsidRDefault="004A39B2" w:rsidP="006B5917">
            <w:pPr>
              <w:jc w:val="center"/>
              <w:rPr>
                <w:sz w:val="24"/>
                <w:szCs w:val="24"/>
              </w:rPr>
            </w:pPr>
            <w:r w:rsidRPr="00BF7954">
              <w:rPr>
                <w:sz w:val="24"/>
                <w:szCs w:val="24"/>
              </w:rPr>
              <w:t>–</w:t>
            </w:r>
          </w:p>
        </w:tc>
        <w:tc>
          <w:tcPr>
            <w:tcW w:w="1115" w:type="dxa"/>
            <w:vAlign w:val="center"/>
          </w:tcPr>
          <w:p w:rsidR="004A39B2" w:rsidRPr="00BF7954" w:rsidRDefault="004A39B2" w:rsidP="006B5917">
            <w:pPr>
              <w:jc w:val="center"/>
              <w:rPr>
                <w:sz w:val="24"/>
                <w:szCs w:val="24"/>
              </w:rPr>
            </w:pPr>
            <w:r w:rsidRPr="00BF7954">
              <w:rPr>
                <w:sz w:val="24"/>
                <w:szCs w:val="24"/>
              </w:rPr>
              <w:t>121</w:t>
            </w:r>
          </w:p>
        </w:tc>
        <w:tc>
          <w:tcPr>
            <w:tcW w:w="994" w:type="dxa"/>
            <w:vAlign w:val="center"/>
          </w:tcPr>
          <w:p w:rsidR="004A39B2" w:rsidRPr="00BF7954" w:rsidRDefault="004A39B2" w:rsidP="006B5917">
            <w:pPr>
              <w:jc w:val="center"/>
              <w:rPr>
                <w:sz w:val="24"/>
                <w:szCs w:val="24"/>
              </w:rPr>
            </w:pPr>
            <w:r w:rsidRPr="00BF7954">
              <w:rPr>
                <w:sz w:val="24"/>
                <w:szCs w:val="24"/>
              </w:rPr>
              <w:t>–</w:t>
            </w:r>
          </w:p>
        </w:tc>
        <w:tc>
          <w:tcPr>
            <w:tcW w:w="1390" w:type="dxa"/>
            <w:vAlign w:val="center"/>
          </w:tcPr>
          <w:p w:rsidR="004A39B2" w:rsidRPr="00BF7954" w:rsidRDefault="004A39B2" w:rsidP="006B5917">
            <w:pPr>
              <w:jc w:val="center"/>
              <w:rPr>
                <w:sz w:val="24"/>
                <w:szCs w:val="24"/>
              </w:rPr>
            </w:pPr>
            <w:r w:rsidRPr="00BF7954">
              <w:rPr>
                <w:sz w:val="24"/>
                <w:szCs w:val="24"/>
              </w:rPr>
              <w:t>0,5 – 5,0</w:t>
            </w:r>
          </w:p>
        </w:tc>
      </w:tr>
      <w:tr w:rsidR="006B5917" w:rsidRPr="00BF7954" w:rsidTr="006B5917">
        <w:trPr>
          <w:trHeight w:val="431"/>
        </w:trPr>
        <w:tc>
          <w:tcPr>
            <w:tcW w:w="2218" w:type="dxa"/>
            <w:vMerge/>
          </w:tcPr>
          <w:p w:rsidR="004A39B2" w:rsidRPr="00BF7954" w:rsidRDefault="004A39B2" w:rsidP="004A39B2">
            <w:pPr>
              <w:jc w:val="both"/>
              <w:rPr>
                <w:sz w:val="24"/>
                <w:szCs w:val="24"/>
              </w:rPr>
            </w:pPr>
          </w:p>
        </w:tc>
        <w:tc>
          <w:tcPr>
            <w:tcW w:w="2225" w:type="dxa"/>
            <w:tcBorders>
              <w:top w:val="nil"/>
            </w:tcBorders>
            <w:vAlign w:val="center"/>
          </w:tcPr>
          <w:p w:rsidR="004A39B2" w:rsidRPr="00BF7954" w:rsidRDefault="004A39B2" w:rsidP="006B5917">
            <w:pPr>
              <w:rPr>
                <w:sz w:val="24"/>
                <w:szCs w:val="24"/>
              </w:rPr>
            </w:pPr>
            <w:r w:rsidRPr="00BF7954">
              <w:rPr>
                <w:sz w:val="24"/>
                <w:szCs w:val="24"/>
              </w:rPr>
              <w:t>Катионат-10</w:t>
            </w:r>
          </w:p>
        </w:tc>
        <w:tc>
          <w:tcPr>
            <w:tcW w:w="1120" w:type="dxa"/>
            <w:vAlign w:val="center"/>
          </w:tcPr>
          <w:p w:rsidR="004A39B2" w:rsidRPr="00BF7954" w:rsidRDefault="004A39B2" w:rsidP="006B5917">
            <w:pPr>
              <w:jc w:val="center"/>
              <w:rPr>
                <w:sz w:val="24"/>
                <w:szCs w:val="24"/>
              </w:rPr>
            </w:pPr>
            <w:r w:rsidRPr="00BF7954">
              <w:rPr>
                <w:sz w:val="24"/>
                <w:szCs w:val="24"/>
              </w:rPr>
              <w:t>1 – 3</w:t>
            </w:r>
          </w:p>
        </w:tc>
        <w:tc>
          <w:tcPr>
            <w:tcW w:w="1115" w:type="dxa"/>
            <w:vAlign w:val="center"/>
          </w:tcPr>
          <w:p w:rsidR="004A39B2" w:rsidRPr="00BF7954" w:rsidRDefault="004A39B2" w:rsidP="006B5917">
            <w:pPr>
              <w:jc w:val="center"/>
              <w:rPr>
                <w:sz w:val="24"/>
                <w:szCs w:val="24"/>
              </w:rPr>
            </w:pPr>
          </w:p>
        </w:tc>
        <w:tc>
          <w:tcPr>
            <w:tcW w:w="994" w:type="dxa"/>
            <w:vAlign w:val="center"/>
          </w:tcPr>
          <w:p w:rsidR="004A39B2" w:rsidRPr="00BF7954" w:rsidRDefault="004A39B2" w:rsidP="006B5917">
            <w:pPr>
              <w:jc w:val="center"/>
              <w:rPr>
                <w:sz w:val="24"/>
                <w:szCs w:val="24"/>
              </w:rPr>
            </w:pPr>
          </w:p>
        </w:tc>
        <w:tc>
          <w:tcPr>
            <w:tcW w:w="1390" w:type="dxa"/>
            <w:vAlign w:val="center"/>
          </w:tcPr>
          <w:p w:rsidR="004A39B2" w:rsidRPr="00BF7954" w:rsidRDefault="004A39B2" w:rsidP="006B5917">
            <w:pPr>
              <w:jc w:val="center"/>
              <w:rPr>
                <w:sz w:val="24"/>
                <w:szCs w:val="24"/>
              </w:rPr>
            </w:pPr>
          </w:p>
        </w:tc>
      </w:tr>
      <w:tr w:rsidR="006B5917" w:rsidRPr="00BF7954" w:rsidTr="006B5917">
        <w:tc>
          <w:tcPr>
            <w:tcW w:w="2218" w:type="dxa"/>
            <w:vMerge/>
          </w:tcPr>
          <w:p w:rsidR="004A39B2" w:rsidRPr="00BF7954" w:rsidRDefault="004A39B2" w:rsidP="004A39B2">
            <w:pPr>
              <w:jc w:val="both"/>
              <w:rPr>
                <w:sz w:val="24"/>
                <w:szCs w:val="24"/>
              </w:rPr>
            </w:pPr>
          </w:p>
        </w:tc>
        <w:tc>
          <w:tcPr>
            <w:tcW w:w="2225" w:type="dxa"/>
            <w:vAlign w:val="center"/>
          </w:tcPr>
          <w:p w:rsidR="004A39B2" w:rsidRPr="00BF7954" w:rsidRDefault="004A39B2" w:rsidP="006B5917">
            <w:pPr>
              <w:rPr>
                <w:sz w:val="24"/>
                <w:szCs w:val="24"/>
              </w:rPr>
            </w:pPr>
            <w:r w:rsidRPr="00BF7954">
              <w:rPr>
                <w:sz w:val="24"/>
                <w:szCs w:val="24"/>
              </w:rPr>
              <w:t>3. ТИС-31</w:t>
            </w:r>
          </w:p>
        </w:tc>
        <w:tc>
          <w:tcPr>
            <w:tcW w:w="1120" w:type="dxa"/>
            <w:vAlign w:val="center"/>
          </w:tcPr>
          <w:p w:rsidR="004A39B2" w:rsidRPr="00BF7954" w:rsidRDefault="004A39B2" w:rsidP="006B5917">
            <w:pPr>
              <w:jc w:val="center"/>
              <w:rPr>
                <w:sz w:val="24"/>
                <w:szCs w:val="24"/>
              </w:rPr>
            </w:pPr>
            <w:r w:rsidRPr="00BF7954">
              <w:rPr>
                <w:sz w:val="24"/>
                <w:szCs w:val="24"/>
              </w:rPr>
              <w:t>60 – 80</w:t>
            </w:r>
          </w:p>
        </w:tc>
        <w:tc>
          <w:tcPr>
            <w:tcW w:w="1115" w:type="dxa"/>
            <w:vAlign w:val="center"/>
          </w:tcPr>
          <w:p w:rsidR="004A39B2" w:rsidRPr="00BF7954" w:rsidRDefault="004A39B2" w:rsidP="006B5917">
            <w:pPr>
              <w:jc w:val="center"/>
              <w:rPr>
                <w:sz w:val="24"/>
                <w:szCs w:val="24"/>
              </w:rPr>
            </w:pPr>
            <w:r w:rsidRPr="00BF7954">
              <w:rPr>
                <w:sz w:val="24"/>
                <w:szCs w:val="24"/>
              </w:rPr>
              <w:t>70 – 80</w:t>
            </w:r>
          </w:p>
        </w:tc>
        <w:tc>
          <w:tcPr>
            <w:tcW w:w="994" w:type="dxa"/>
            <w:vAlign w:val="center"/>
          </w:tcPr>
          <w:p w:rsidR="004A39B2" w:rsidRPr="00BF7954" w:rsidRDefault="004A39B2" w:rsidP="006B5917">
            <w:pPr>
              <w:jc w:val="center"/>
              <w:rPr>
                <w:sz w:val="24"/>
                <w:szCs w:val="24"/>
              </w:rPr>
            </w:pPr>
            <w:r w:rsidRPr="00BF7954">
              <w:rPr>
                <w:sz w:val="24"/>
                <w:szCs w:val="24"/>
              </w:rPr>
              <w:t>–</w:t>
            </w:r>
          </w:p>
        </w:tc>
        <w:tc>
          <w:tcPr>
            <w:tcW w:w="1390" w:type="dxa"/>
            <w:vAlign w:val="center"/>
          </w:tcPr>
          <w:p w:rsidR="004A39B2" w:rsidRPr="00BF7954" w:rsidRDefault="004A39B2" w:rsidP="006B5917">
            <w:pPr>
              <w:jc w:val="center"/>
              <w:rPr>
                <w:sz w:val="24"/>
                <w:szCs w:val="24"/>
              </w:rPr>
            </w:pPr>
            <w:r w:rsidRPr="00BF7954">
              <w:rPr>
                <w:sz w:val="24"/>
                <w:szCs w:val="24"/>
              </w:rPr>
              <w:t>5 – 10</w:t>
            </w:r>
          </w:p>
        </w:tc>
      </w:tr>
      <w:tr w:rsidR="006B5917" w:rsidRPr="00BF7954" w:rsidTr="006B5917">
        <w:tc>
          <w:tcPr>
            <w:tcW w:w="2218" w:type="dxa"/>
            <w:vMerge w:val="restart"/>
          </w:tcPr>
          <w:p w:rsidR="004A39B2" w:rsidRPr="00BF7954" w:rsidRDefault="004A39B2" w:rsidP="004A39B2">
            <w:pPr>
              <w:jc w:val="both"/>
              <w:rPr>
                <w:sz w:val="24"/>
                <w:szCs w:val="24"/>
              </w:rPr>
            </w:pPr>
            <w:r w:rsidRPr="00BF7954">
              <w:rPr>
                <w:sz w:val="24"/>
                <w:szCs w:val="24"/>
              </w:rPr>
              <w:t>Рабочие и консервационные масла, смазки и другие жировые загрязнения</w:t>
            </w:r>
          </w:p>
        </w:tc>
        <w:tc>
          <w:tcPr>
            <w:tcW w:w="2225" w:type="dxa"/>
          </w:tcPr>
          <w:p w:rsidR="004A39B2" w:rsidRPr="00BF7954" w:rsidRDefault="004A39B2" w:rsidP="004A39B2">
            <w:pPr>
              <w:rPr>
                <w:sz w:val="24"/>
                <w:szCs w:val="24"/>
              </w:rPr>
            </w:pPr>
            <w:r w:rsidRPr="00BF7954">
              <w:rPr>
                <w:sz w:val="24"/>
                <w:szCs w:val="24"/>
              </w:rPr>
              <w:t>4. Тринатрийфосфат</w:t>
            </w:r>
          </w:p>
        </w:tc>
        <w:tc>
          <w:tcPr>
            <w:tcW w:w="1120" w:type="dxa"/>
            <w:vAlign w:val="center"/>
          </w:tcPr>
          <w:p w:rsidR="004A39B2" w:rsidRPr="00BF7954" w:rsidRDefault="004A39B2" w:rsidP="006B5917">
            <w:pPr>
              <w:jc w:val="center"/>
              <w:rPr>
                <w:sz w:val="24"/>
                <w:szCs w:val="24"/>
              </w:rPr>
            </w:pPr>
            <w:r w:rsidRPr="00BF7954">
              <w:rPr>
                <w:sz w:val="24"/>
                <w:szCs w:val="24"/>
              </w:rPr>
              <w:t>15 – 35</w:t>
            </w:r>
          </w:p>
        </w:tc>
        <w:tc>
          <w:tcPr>
            <w:tcW w:w="1115" w:type="dxa"/>
            <w:vAlign w:val="center"/>
          </w:tcPr>
          <w:p w:rsidR="004A39B2" w:rsidRPr="00BF7954" w:rsidRDefault="004A39B2" w:rsidP="006B5917">
            <w:pPr>
              <w:jc w:val="center"/>
              <w:rPr>
                <w:sz w:val="24"/>
                <w:szCs w:val="24"/>
              </w:rPr>
            </w:pPr>
            <w:r w:rsidRPr="00BF7954">
              <w:rPr>
                <w:sz w:val="24"/>
                <w:szCs w:val="24"/>
              </w:rPr>
              <w:t>60 – 80</w:t>
            </w:r>
          </w:p>
        </w:tc>
        <w:tc>
          <w:tcPr>
            <w:tcW w:w="994" w:type="dxa"/>
            <w:vAlign w:val="center"/>
          </w:tcPr>
          <w:p w:rsidR="004A39B2" w:rsidRPr="00BF7954" w:rsidRDefault="004A39B2" w:rsidP="006B5917">
            <w:pPr>
              <w:jc w:val="center"/>
              <w:rPr>
                <w:sz w:val="24"/>
                <w:szCs w:val="24"/>
              </w:rPr>
            </w:pPr>
            <w:r w:rsidRPr="00BF7954">
              <w:rPr>
                <w:sz w:val="24"/>
                <w:szCs w:val="24"/>
              </w:rPr>
              <w:t>–</w:t>
            </w:r>
          </w:p>
        </w:tc>
        <w:tc>
          <w:tcPr>
            <w:tcW w:w="1390" w:type="dxa"/>
            <w:vAlign w:val="center"/>
          </w:tcPr>
          <w:p w:rsidR="004A39B2" w:rsidRPr="00BF7954" w:rsidRDefault="004A39B2" w:rsidP="006B5917">
            <w:pPr>
              <w:jc w:val="center"/>
              <w:rPr>
                <w:sz w:val="24"/>
                <w:szCs w:val="24"/>
              </w:rPr>
            </w:pPr>
            <w:r w:rsidRPr="00BF7954">
              <w:rPr>
                <w:sz w:val="24"/>
                <w:szCs w:val="24"/>
              </w:rPr>
              <w:t>5 – 20</w:t>
            </w:r>
          </w:p>
        </w:tc>
      </w:tr>
      <w:tr w:rsidR="006B5917" w:rsidRPr="00BF7954" w:rsidTr="006B5917">
        <w:tc>
          <w:tcPr>
            <w:tcW w:w="2218" w:type="dxa"/>
            <w:vMerge/>
          </w:tcPr>
          <w:p w:rsidR="004A39B2" w:rsidRPr="00BF7954" w:rsidRDefault="004A39B2" w:rsidP="004A39B2">
            <w:pPr>
              <w:jc w:val="both"/>
              <w:rPr>
                <w:sz w:val="24"/>
                <w:szCs w:val="24"/>
              </w:rPr>
            </w:pPr>
          </w:p>
        </w:tc>
        <w:tc>
          <w:tcPr>
            <w:tcW w:w="2225" w:type="dxa"/>
          </w:tcPr>
          <w:p w:rsidR="004A39B2" w:rsidRPr="00BF7954" w:rsidRDefault="004A39B2" w:rsidP="004A39B2">
            <w:pPr>
              <w:rPr>
                <w:sz w:val="24"/>
                <w:szCs w:val="24"/>
              </w:rPr>
            </w:pPr>
            <w:r w:rsidRPr="00BF7954">
              <w:rPr>
                <w:sz w:val="24"/>
                <w:szCs w:val="24"/>
              </w:rPr>
              <w:t>Сода кальцинированная</w:t>
            </w:r>
          </w:p>
        </w:tc>
        <w:tc>
          <w:tcPr>
            <w:tcW w:w="1120" w:type="dxa"/>
            <w:vAlign w:val="center"/>
          </w:tcPr>
          <w:p w:rsidR="004A39B2" w:rsidRPr="00BF7954" w:rsidRDefault="004A39B2" w:rsidP="006B5917">
            <w:pPr>
              <w:jc w:val="center"/>
              <w:rPr>
                <w:sz w:val="24"/>
                <w:szCs w:val="24"/>
              </w:rPr>
            </w:pPr>
            <w:r w:rsidRPr="00BF7954">
              <w:rPr>
                <w:sz w:val="24"/>
                <w:szCs w:val="24"/>
              </w:rPr>
              <w:t>15 – 35</w:t>
            </w:r>
          </w:p>
        </w:tc>
        <w:tc>
          <w:tcPr>
            <w:tcW w:w="1115" w:type="dxa"/>
            <w:vAlign w:val="center"/>
          </w:tcPr>
          <w:p w:rsidR="004A39B2" w:rsidRPr="00BF7954" w:rsidRDefault="004A39B2" w:rsidP="006B5917">
            <w:pPr>
              <w:jc w:val="center"/>
              <w:rPr>
                <w:sz w:val="24"/>
                <w:szCs w:val="24"/>
              </w:rPr>
            </w:pPr>
          </w:p>
        </w:tc>
        <w:tc>
          <w:tcPr>
            <w:tcW w:w="994" w:type="dxa"/>
            <w:vAlign w:val="center"/>
          </w:tcPr>
          <w:p w:rsidR="004A39B2" w:rsidRPr="00BF7954" w:rsidRDefault="004A39B2" w:rsidP="006B5917">
            <w:pPr>
              <w:jc w:val="center"/>
              <w:rPr>
                <w:sz w:val="24"/>
                <w:szCs w:val="24"/>
              </w:rPr>
            </w:pPr>
          </w:p>
        </w:tc>
        <w:tc>
          <w:tcPr>
            <w:tcW w:w="1390" w:type="dxa"/>
            <w:vAlign w:val="center"/>
          </w:tcPr>
          <w:p w:rsidR="004A39B2" w:rsidRPr="00BF7954" w:rsidRDefault="004A39B2" w:rsidP="006B5917">
            <w:pPr>
              <w:jc w:val="center"/>
              <w:rPr>
                <w:sz w:val="24"/>
                <w:szCs w:val="24"/>
              </w:rPr>
            </w:pPr>
          </w:p>
        </w:tc>
      </w:tr>
      <w:tr w:rsidR="006B5917" w:rsidRPr="00BF7954" w:rsidTr="006B5917">
        <w:tc>
          <w:tcPr>
            <w:tcW w:w="2218" w:type="dxa"/>
            <w:vMerge/>
          </w:tcPr>
          <w:p w:rsidR="004A39B2" w:rsidRPr="00BF7954" w:rsidRDefault="004A39B2" w:rsidP="004A39B2">
            <w:pPr>
              <w:jc w:val="both"/>
              <w:rPr>
                <w:sz w:val="24"/>
                <w:szCs w:val="24"/>
              </w:rPr>
            </w:pPr>
          </w:p>
        </w:tc>
        <w:tc>
          <w:tcPr>
            <w:tcW w:w="2225" w:type="dxa"/>
          </w:tcPr>
          <w:p w:rsidR="004A39B2" w:rsidRPr="00BF7954" w:rsidRDefault="004A39B2" w:rsidP="004A39B2">
            <w:pPr>
              <w:rPr>
                <w:sz w:val="24"/>
                <w:szCs w:val="24"/>
              </w:rPr>
            </w:pPr>
            <w:r w:rsidRPr="00BF7954">
              <w:rPr>
                <w:sz w:val="24"/>
                <w:szCs w:val="24"/>
              </w:rPr>
              <w:t>Синтонол ДС-10</w:t>
            </w:r>
          </w:p>
        </w:tc>
        <w:tc>
          <w:tcPr>
            <w:tcW w:w="1120" w:type="dxa"/>
            <w:vAlign w:val="center"/>
          </w:tcPr>
          <w:p w:rsidR="004A39B2" w:rsidRPr="00BF7954" w:rsidRDefault="004A39B2" w:rsidP="006B5917">
            <w:pPr>
              <w:jc w:val="center"/>
              <w:rPr>
                <w:sz w:val="24"/>
                <w:szCs w:val="24"/>
              </w:rPr>
            </w:pPr>
            <w:r w:rsidRPr="00BF7954">
              <w:rPr>
                <w:sz w:val="24"/>
                <w:szCs w:val="24"/>
              </w:rPr>
              <w:t>3 – 5</w:t>
            </w:r>
          </w:p>
        </w:tc>
        <w:tc>
          <w:tcPr>
            <w:tcW w:w="1115" w:type="dxa"/>
            <w:vAlign w:val="center"/>
          </w:tcPr>
          <w:p w:rsidR="004A39B2" w:rsidRPr="00BF7954" w:rsidRDefault="004A39B2" w:rsidP="006B5917">
            <w:pPr>
              <w:jc w:val="center"/>
              <w:rPr>
                <w:sz w:val="24"/>
                <w:szCs w:val="24"/>
              </w:rPr>
            </w:pPr>
          </w:p>
        </w:tc>
        <w:tc>
          <w:tcPr>
            <w:tcW w:w="994" w:type="dxa"/>
            <w:vAlign w:val="center"/>
          </w:tcPr>
          <w:p w:rsidR="004A39B2" w:rsidRPr="00BF7954" w:rsidRDefault="004A39B2" w:rsidP="006B5917">
            <w:pPr>
              <w:jc w:val="center"/>
              <w:rPr>
                <w:sz w:val="24"/>
                <w:szCs w:val="24"/>
              </w:rPr>
            </w:pPr>
          </w:p>
        </w:tc>
        <w:tc>
          <w:tcPr>
            <w:tcW w:w="1390" w:type="dxa"/>
            <w:vAlign w:val="center"/>
          </w:tcPr>
          <w:p w:rsidR="004A39B2" w:rsidRPr="00BF7954" w:rsidRDefault="004A39B2" w:rsidP="006B5917">
            <w:pPr>
              <w:jc w:val="center"/>
              <w:rPr>
                <w:sz w:val="24"/>
                <w:szCs w:val="24"/>
              </w:rPr>
            </w:pPr>
          </w:p>
        </w:tc>
      </w:tr>
      <w:tr w:rsidR="006B5917" w:rsidRPr="00BF7954" w:rsidTr="006B5917">
        <w:tc>
          <w:tcPr>
            <w:tcW w:w="2218" w:type="dxa"/>
            <w:vMerge w:val="restart"/>
          </w:tcPr>
          <w:p w:rsidR="00BF7954" w:rsidRPr="00BF7954" w:rsidRDefault="00BF7954" w:rsidP="00BF7954">
            <w:pPr>
              <w:jc w:val="both"/>
              <w:rPr>
                <w:sz w:val="24"/>
                <w:szCs w:val="24"/>
              </w:rPr>
            </w:pPr>
            <w:r w:rsidRPr="00BF7954">
              <w:rPr>
                <w:sz w:val="24"/>
                <w:szCs w:val="24"/>
              </w:rPr>
              <w:t>Смазочно-охлаждающие жидкости</w:t>
            </w:r>
          </w:p>
        </w:tc>
        <w:tc>
          <w:tcPr>
            <w:tcW w:w="2225" w:type="dxa"/>
          </w:tcPr>
          <w:p w:rsidR="00BF7954" w:rsidRPr="00BF7954" w:rsidRDefault="00BF7954" w:rsidP="00BF7954">
            <w:pPr>
              <w:rPr>
                <w:sz w:val="24"/>
                <w:szCs w:val="24"/>
              </w:rPr>
            </w:pPr>
            <w:r w:rsidRPr="00BF7954">
              <w:rPr>
                <w:sz w:val="24"/>
                <w:szCs w:val="24"/>
              </w:rPr>
              <w:t>5. Сода кальцинированная</w:t>
            </w:r>
          </w:p>
        </w:tc>
        <w:tc>
          <w:tcPr>
            <w:tcW w:w="1120" w:type="dxa"/>
            <w:vAlign w:val="center"/>
          </w:tcPr>
          <w:p w:rsidR="00BF7954" w:rsidRPr="00BF7954" w:rsidRDefault="00BF7954" w:rsidP="006B5917">
            <w:pPr>
              <w:jc w:val="center"/>
              <w:rPr>
                <w:sz w:val="24"/>
                <w:szCs w:val="24"/>
              </w:rPr>
            </w:pPr>
            <w:r w:rsidRPr="00BF7954">
              <w:rPr>
                <w:sz w:val="24"/>
                <w:szCs w:val="24"/>
              </w:rPr>
              <w:t>10 – 15</w:t>
            </w:r>
          </w:p>
        </w:tc>
        <w:tc>
          <w:tcPr>
            <w:tcW w:w="1115" w:type="dxa"/>
            <w:vAlign w:val="center"/>
          </w:tcPr>
          <w:p w:rsidR="00BF7954" w:rsidRPr="00BF7954" w:rsidRDefault="00BF7954" w:rsidP="006B5917">
            <w:pPr>
              <w:jc w:val="center"/>
              <w:rPr>
                <w:sz w:val="24"/>
                <w:szCs w:val="24"/>
              </w:rPr>
            </w:pPr>
            <w:r w:rsidRPr="00BF7954">
              <w:rPr>
                <w:sz w:val="24"/>
                <w:szCs w:val="24"/>
              </w:rPr>
              <w:t>60 – 80</w:t>
            </w:r>
          </w:p>
        </w:tc>
        <w:tc>
          <w:tcPr>
            <w:tcW w:w="994" w:type="dxa"/>
            <w:vAlign w:val="center"/>
          </w:tcPr>
          <w:p w:rsidR="00BF7954" w:rsidRPr="00BF7954" w:rsidRDefault="00BF7954" w:rsidP="006B5917">
            <w:pPr>
              <w:jc w:val="center"/>
              <w:rPr>
                <w:sz w:val="24"/>
                <w:szCs w:val="24"/>
              </w:rPr>
            </w:pPr>
            <w:r w:rsidRPr="00BF7954">
              <w:rPr>
                <w:sz w:val="24"/>
                <w:szCs w:val="24"/>
              </w:rPr>
              <w:t>–</w:t>
            </w:r>
          </w:p>
        </w:tc>
        <w:tc>
          <w:tcPr>
            <w:tcW w:w="1390" w:type="dxa"/>
            <w:vAlign w:val="center"/>
          </w:tcPr>
          <w:p w:rsidR="00BF7954" w:rsidRPr="00BF7954" w:rsidRDefault="00BF7954" w:rsidP="006B5917">
            <w:pPr>
              <w:jc w:val="center"/>
              <w:rPr>
                <w:sz w:val="24"/>
                <w:szCs w:val="24"/>
              </w:rPr>
            </w:pPr>
            <w:r w:rsidRPr="00BF7954">
              <w:rPr>
                <w:sz w:val="24"/>
                <w:szCs w:val="24"/>
              </w:rPr>
              <w:t>1 – 5</w:t>
            </w:r>
          </w:p>
        </w:tc>
      </w:tr>
      <w:tr w:rsidR="006B5917" w:rsidRPr="00BF7954" w:rsidTr="006B5917">
        <w:tc>
          <w:tcPr>
            <w:tcW w:w="2218" w:type="dxa"/>
            <w:vMerge/>
            <w:tcBorders>
              <w:bottom w:val="nil"/>
            </w:tcBorders>
          </w:tcPr>
          <w:p w:rsidR="00BF7954" w:rsidRPr="00BF7954" w:rsidRDefault="00BF7954" w:rsidP="00BF7954">
            <w:pPr>
              <w:jc w:val="both"/>
              <w:rPr>
                <w:sz w:val="24"/>
                <w:szCs w:val="24"/>
              </w:rPr>
            </w:pPr>
          </w:p>
        </w:tc>
        <w:tc>
          <w:tcPr>
            <w:tcW w:w="2225" w:type="dxa"/>
            <w:tcBorders>
              <w:bottom w:val="nil"/>
            </w:tcBorders>
          </w:tcPr>
          <w:p w:rsidR="00BF7954" w:rsidRPr="00BF7954" w:rsidRDefault="00BF7954" w:rsidP="00BF7954">
            <w:pPr>
              <w:rPr>
                <w:sz w:val="24"/>
                <w:szCs w:val="24"/>
              </w:rPr>
            </w:pPr>
            <w:r w:rsidRPr="00BF7954">
              <w:rPr>
                <w:sz w:val="24"/>
                <w:szCs w:val="24"/>
              </w:rPr>
              <w:t>Синтанол ДС-10</w:t>
            </w:r>
          </w:p>
        </w:tc>
        <w:tc>
          <w:tcPr>
            <w:tcW w:w="1120" w:type="dxa"/>
            <w:tcBorders>
              <w:bottom w:val="nil"/>
            </w:tcBorders>
            <w:vAlign w:val="center"/>
          </w:tcPr>
          <w:p w:rsidR="00BF7954" w:rsidRPr="00BF7954" w:rsidRDefault="00BF7954" w:rsidP="006B5917">
            <w:pPr>
              <w:jc w:val="center"/>
              <w:rPr>
                <w:sz w:val="24"/>
                <w:szCs w:val="24"/>
              </w:rPr>
            </w:pPr>
            <w:r w:rsidRPr="00BF7954">
              <w:rPr>
                <w:sz w:val="24"/>
                <w:szCs w:val="24"/>
              </w:rPr>
              <w:t>1 – 3</w:t>
            </w:r>
          </w:p>
        </w:tc>
        <w:tc>
          <w:tcPr>
            <w:tcW w:w="1115" w:type="dxa"/>
            <w:tcBorders>
              <w:bottom w:val="nil"/>
            </w:tcBorders>
            <w:vAlign w:val="center"/>
          </w:tcPr>
          <w:p w:rsidR="00BF7954" w:rsidRPr="00BF7954" w:rsidRDefault="00BF7954" w:rsidP="006B5917">
            <w:pPr>
              <w:jc w:val="center"/>
              <w:rPr>
                <w:sz w:val="24"/>
                <w:szCs w:val="24"/>
              </w:rPr>
            </w:pPr>
          </w:p>
        </w:tc>
        <w:tc>
          <w:tcPr>
            <w:tcW w:w="994" w:type="dxa"/>
            <w:tcBorders>
              <w:bottom w:val="nil"/>
            </w:tcBorders>
            <w:vAlign w:val="center"/>
          </w:tcPr>
          <w:p w:rsidR="00BF7954" w:rsidRPr="00BF7954" w:rsidRDefault="00BF7954" w:rsidP="006B5917">
            <w:pPr>
              <w:jc w:val="center"/>
              <w:rPr>
                <w:sz w:val="24"/>
                <w:szCs w:val="24"/>
              </w:rPr>
            </w:pPr>
          </w:p>
        </w:tc>
        <w:tc>
          <w:tcPr>
            <w:tcW w:w="1390" w:type="dxa"/>
            <w:tcBorders>
              <w:bottom w:val="nil"/>
            </w:tcBorders>
            <w:vAlign w:val="center"/>
          </w:tcPr>
          <w:p w:rsidR="00BF7954" w:rsidRPr="00BF7954" w:rsidRDefault="00BF7954" w:rsidP="006B5917">
            <w:pPr>
              <w:jc w:val="center"/>
              <w:rPr>
                <w:sz w:val="24"/>
                <w:szCs w:val="24"/>
              </w:rPr>
            </w:pPr>
          </w:p>
        </w:tc>
      </w:tr>
      <w:tr w:rsidR="00BF7954" w:rsidRPr="00BF7954" w:rsidTr="006B5917">
        <w:trPr>
          <w:trHeight w:val="476"/>
        </w:trPr>
        <w:tc>
          <w:tcPr>
            <w:tcW w:w="9062" w:type="dxa"/>
            <w:gridSpan w:val="6"/>
            <w:tcBorders>
              <w:top w:val="nil"/>
              <w:bottom w:val="nil"/>
            </w:tcBorders>
            <w:vAlign w:val="center"/>
          </w:tcPr>
          <w:p w:rsidR="00BF7954" w:rsidRPr="00BF7954" w:rsidRDefault="00BF7954" w:rsidP="00BF7954">
            <w:pPr>
              <w:jc w:val="center"/>
              <w:rPr>
                <w:i/>
                <w:sz w:val="24"/>
                <w:szCs w:val="24"/>
              </w:rPr>
            </w:pPr>
            <w:r w:rsidRPr="00BF7954">
              <w:rPr>
                <w:i/>
                <w:sz w:val="24"/>
                <w:szCs w:val="24"/>
              </w:rPr>
              <w:t>Электрохимическое обезжиривание</w:t>
            </w:r>
          </w:p>
        </w:tc>
      </w:tr>
      <w:tr w:rsidR="006B5917" w:rsidRPr="00BF7954" w:rsidTr="006B5917">
        <w:tc>
          <w:tcPr>
            <w:tcW w:w="2218" w:type="dxa"/>
            <w:vMerge w:val="restart"/>
            <w:tcBorders>
              <w:top w:val="nil"/>
            </w:tcBorders>
          </w:tcPr>
          <w:p w:rsidR="006B5917" w:rsidRPr="00BF7954" w:rsidRDefault="006B5917" w:rsidP="00BF7954">
            <w:pPr>
              <w:jc w:val="both"/>
              <w:rPr>
                <w:sz w:val="24"/>
                <w:szCs w:val="24"/>
              </w:rPr>
            </w:pPr>
          </w:p>
        </w:tc>
        <w:tc>
          <w:tcPr>
            <w:tcW w:w="2225" w:type="dxa"/>
            <w:tcBorders>
              <w:top w:val="nil"/>
            </w:tcBorders>
          </w:tcPr>
          <w:p w:rsidR="006B5917" w:rsidRPr="00BF7954" w:rsidRDefault="006B5917" w:rsidP="00BF7954">
            <w:pPr>
              <w:rPr>
                <w:sz w:val="24"/>
                <w:szCs w:val="24"/>
              </w:rPr>
            </w:pPr>
            <w:r w:rsidRPr="00BF7954">
              <w:rPr>
                <w:sz w:val="24"/>
                <w:szCs w:val="24"/>
              </w:rPr>
              <w:t>6. Натр едкий</w:t>
            </w:r>
          </w:p>
        </w:tc>
        <w:tc>
          <w:tcPr>
            <w:tcW w:w="1120" w:type="dxa"/>
            <w:tcBorders>
              <w:top w:val="nil"/>
            </w:tcBorders>
            <w:vAlign w:val="center"/>
          </w:tcPr>
          <w:p w:rsidR="006B5917" w:rsidRPr="00BF7954" w:rsidRDefault="006B5917" w:rsidP="006B5917">
            <w:pPr>
              <w:jc w:val="center"/>
              <w:rPr>
                <w:sz w:val="24"/>
                <w:szCs w:val="24"/>
              </w:rPr>
            </w:pPr>
            <w:r w:rsidRPr="00BF7954">
              <w:rPr>
                <w:sz w:val="24"/>
                <w:szCs w:val="24"/>
              </w:rPr>
              <w:t>20 – 40</w:t>
            </w:r>
          </w:p>
        </w:tc>
        <w:tc>
          <w:tcPr>
            <w:tcW w:w="1115" w:type="dxa"/>
            <w:tcBorders>
              <w:top w:val="nil"/>
            </w:tcBorders>
            <w:vAlign w:val="center"/>
          </w:tcPr>
          <w:p w:rsidR="006B5917" w:rsidRPr="00BF7954" w:rsidRDefault="006B5917" w:rsidP="006B5917">
            <w:pPr>
              <w:jc w:val="center"/>
              <w:rPr>
                <w:sz w:val="24"/>
                <w:szCs w:val="24"/>
              </w:rPr>
            </w:pPr>
            <w:r w:rsidRPr="00BF7954">
              <w:rPr>
                <w:sz w:val="24"/>
                <w:szCs w:val="24"/>
              </w:rPr>
              <w:t>50 – 70</w:t>
            </w:r>
          </w:p>
        </w:tc>
        <w:tc>
          <w:tcPr>
            <w:tcW w:w="994" w:type="dxa"/>
            <w:tcBorders>
              <w:top w:val="nil"/>
            </w:tcBorders>
            <w:vAlign w:val="center"/>
          </w:tcPr>
          <w:p w:rsidR="006B5917" w:rsidRPr="00BF7954" w:rsidRDefault="006B5917" w:rsidP="006B5917">
            <w:pPr>
              <w:jc w:val="center"/>
              <w:rPr>
                <w:sz w:val="24"/>
                <w:szCs w:val="24"/>
              </w:rPr>
            </w:pPr>
            <w:r w:rsidRPr="00BF7954">
              <w:rPr>
                <w:sz w:val="24"/>
                <w:szCs w:val="24"/>
              </w:rPr>
              <w:t>2 – 8</w:t>
            </w:r>
          </w:p>
        </w:tc>
        <w:tc>
          <w:tcPr>
            <w:tcW w:w="1390" w:type="dxa"/>
            <w:tcBorders>
              <w:top w:val="nil"/>
            </w:tcBorders>
            <w:vAlign w:val="center"/>
          </w:tcPr>
          <w:p w:rsidR="006B5917" w:rsidRPr="00BF7954" w:rsidRDefault="006B5917" w:rsidP="006B5917">
            <w:pPr>
              <w:jc w:val="center"/>
              <w:rPr>
                <w:sz w:val="24"/>
                <w:szCs w:val="24"/>
              </w:rPr>
            </w:pPr>
            <w:r w:rsidRPr="00BF7954">
              <w:rPr>
                <w:rFonts w:cs="Times New Roman"/>
                <w:sz w:val="24"/>
                <w:szCs w:val="24"/>
              </w:rPr>
              <w:t>τ</w:t>
            </w:r>
            <w:r w:rsidRPr="00BF7954">
              <w:rPr>
                <w:sz w:val="24"/>
                <w:szCs w:val="24"/>
                <w:vertAlign w:val="subscript"/>
              </w:rPr>
              <w:t>к</w:t>
            </w:r>
            <w:r w:rsidRPr="00BF7954">
              <w:rPr>
                <w:sz w:val="24"/>
                <w:szCs w:val="24"/>
              </w:rPr>
              <w:t>/</w:t>
            </w:r>
            <w:r w:rsidRPr="00BF7954">
              <w:rPr>
                <w:rFonts w:cs="Times New Roman"/>
                <w:sz w:val="24"/>
                <w:szCs w:val="24"/>
              </w:rPr>
              <w:t>τ</w:t>
            </w:r>
            <w:r w:rsidRPr="00BF7954">
              <w:rPr>
                <w:sz w:val="24"/>
                <w:szCs w:val="24"/>
                <w:vertAlign w:val="subscript"/>
              </w:rPr>
              <w:t>а</w:t>
            </w:r>
            <w:r w:rsidRPr="00BF7954">
              <w:rPr>
                <w:sz w:val="24"/>
                <w:szCs w:val="24"/>
              </w:rPr>
              <w:t>*</w:t>
            </w:r>
            <w:r w:rsidRPr="00BF7954">
              <w:rPr>
                <w:sz w:val="24"/>
                <w:szCs w:val="24"/>
                <w:vertAlign w:val="superscript"/>
              </w:rPr>
              <w:t>1</w:t>
            </w:r>
          </w:p>
        </w:tc>
      </w:tr>
      <w:tr w:rsidR="006B5917" w:rsidRPr="00BF7954" w:rsidTr="006B5917">
        <w:tc>
          <w:tcPr>
            <w:tcW w:w="2218" w:type="dxa"/>
            <w:vMerge/>
          </w:tcPr>
          <w:p w:rsidR="006B5917" w:rsidRPr="00BF7954" w:rsidRDefault="006B5917" w:rsidP="00BF7954">
            <w:pPr>
              <w:jc w:val="both"/>
              <w:rPr>
                <w:sz w:val="24"/>
                <w:szCs w:val="24"/>
              </w:rPr>
            </w:pPr>
          </w:p>
        </w:tc>
        <w:tc>
          <w:tcPr>
            <w:tcW w:w="2225" w:type="dxa"/>
          </w:tcPr>
          <w:p w:rsidR="006B5917" w:rsidRPr="00BF7954" w:rsidRDefault="006B5917" w:rsidP="00BF7954">
            <w:pPr>
              <w:rPr>
                <w:sz w:val="24"/>
                <w:szCs w:val="24"/>
              </w:rPr>
            </w:pPr>
            <w:r w:rsidRPr="00BF7954">
              <w:rPr>
                <w:sz w:val="24"/>
                <w:szCs w:val="24"/>
              </w:rPr>
              <w:t>Тринатрийфосфат</w:t>
            </w:r>
          </w:p>
        </w:tc>
        <w:tc>
          <w:tcPr>
            <w:tcW w:w="1120" w:type="dxa"/>
            <w:vAlign w:val="center"/>
          </w:tcPr>
          <w:p w:rsidR="006B5917" w:rsidRPr="00BF7954" w:rsidRDefault="006B5917" w:rsidP="006B5917">
            <w:pPr>
              <w:jc w:val="center"/>
              <w:rPr>
                <w:sz w:val="24"/>
                <w:szCs w:val="24"/>
              </w:rPr>
            </w:pPr>
            <w:r w:rsidRPr="00BF7954">
              <w:rPr>
                <w:sz w:val="24"/>
                <w:szCs w:val="24"/>
              </w:rPr>
              <w:t>5 – 20</w:t>
            </w:r>
          </w:p>
        </w:tc>
        <w:tc>
          <w:tcPr>
            <w:tcW w:w="1115" w:type="dxa"/>
            <w:vAlign w:val="center"/>
          </w:tcPr>
          <w:p w:rsidR="006B5917" w:rsidRPr="00BF7954" w:rsidRDefault="006B5917" w:rsidP="006B5917">
            <w:pPr>
              <w:jc w:val="center"/>
              <w:rPr>
                <w:sz w:val="24"/>
                <w:szCs w:val="24"/>
              </w:rPr>
            </w:pPr>
          </w:p>
        </w:tc>
        <w:tc>
          <w:tcPr>
            <w:tcW w:w="994" w:type="dxa"/>
            <w:vAlign w:val="center"/>
          </w:tcPr>
          <w:p w:rsidR="006B5917" w:rsidRPr="00BF7954" w:rsidRDefault="006B5917" w:rsidP="006B5917">
            <w:pPr>
              <w:jc w:val="center"/>
              <w:rPr>
                <w:sz w:val="24"/>
                <w:szCs w:val="24"/>
              </w:rPr>
            </w:pPr>
            <w:r w:rsidRPr="00BF7954">
              <w:rPr>
                <w:sz w:val="24"/>
                <w:szCs w:val="24"/>
              </w:rPr>
              <w:t>0,3/0,3</w:t>
            </w:r>
          </w:p>
        </w:tc>
        <w:tc>
          <w:tcPr>
            <w:tcW w:w="1390" w:type="dxa"/>
            <w:vAlign w:val="center"/>
          </w:tcPr>
          <w:p w:rsidR="006B5917" w:rsidRPr="00BF7954" w:rsidRDefault="006B5917" w:rsidP="006B5917">
            <w:pPr>
              <w:jc w:val="center"/>
              <w:rPr>
                <w:sz w:val="24"/>
                <w:szCs w:val="24"/>
              </w:rPr>
            </w:pPr>
          </w:p>
        </w:tc>
      </w:tr>
      <w:tr w:rsidR="006B5917" w:rsidRPr="00BF7954" w:rsidTr="006B5917">
        <w:tc>
          <w:tcPr>
            <w:tcW w:w="2218" w:type="dxa"/>
            <w:vMerge/>
          </w:tcPr>
          <w:p w:rsidR="006B5917" w:rsidRPr="00BF7954" w:rsidRDefault="006B5917" w:rsidP="00BF7954">
            <w:pPr>
              <w:jc w:val="both"/>
              <w:rPr>
                <w:sz w:val="24"/>
                <w:szCs w:val="24"/>
              </w:rPr>
            </w:pPr>
          </w:p>
        </w:tc>
        <w:tc>
          <w:tcPr>
            <w:tcW w:w="2225" w:type="dxa"/>
          </w:tcPr>
          <w:p w:rsidR="006B5917" w:rsidRPr="00BF7954" w:rsidRDefault="006B5917" w:rsidP="00BF7954">
            <w:pPr>
              <w:rPr>
                <w:sz w:val="24"/>
                <w:szCs w:val="24"/>
              </w:rPr>
            </w:pPr>
            <w:r w:rsidRPr="00BF7954">
              <w:rPr>
                <w:sz w:val="24"/>
                <w:szCs w:val="24"/>
              </w:rPr>
              <w:t>ДВ-301</w:t>
            </w:r>
          </w:p>
        </w:tc>
        <w:tc>
          <w:tcPr>
            <w:tcW w:w="1120" w:type="dxa"/>
            <w:vAlign w:val="center"/>
          </w:tcPr>
          <w:p w:rsidR="006B5917" w:rsidRPr="00BF7954" w:rsidRDefault="006B5917" w:rsidP="006B5917">
            <w:pPr>
              <w:jc w:val="center"/>
              <w:rPr>
                <w:sz w:val="24"/>
                <w:szCs w:val="24"/>
              </w:rPr>
            </w:pPr>
            <w:r w:rsidRPr="00BF7954">
              <w:rPr>
                <w:sz w:val="24"/>
                <w:szCs w:val="24"/>
              </w:rPr>
              <w:t>1,0 – 2,5</w:t>
            </w:r>
          </w:p>
        </w:tc>
        <w:tc>
          <w:tcPr>
            <w:tcW w:w="1115" w:type="dxa"/>
            <w:vAlign w:val="center"/>
          </w:tcPr>
          <w:p w:rsidR="006B5917" w:rsidRPr="00BF7954" w:rsidRDefault="006B5917" w:rsidP="006B5917">
            <w:pPr>
              <w:jc w:val="center"/>
              <w:rPr>
                <w:sz w:val="24"/>
                <w:szCs w:val="24"/>
              </w:rPr>
            </w:pPr>
          </w:p>
        </w:tc>
        <w:tc>
          <w:tcPr>
            <w:tcW w:w="994" w:type="dxa"/>
            <w:vAlign w:val="center"/>
          </w:tcPr>
          <w:p w:rsidR="006B5917" w:rsidRPr="00BF7954" w:rsidRDefault="006B5917" w:rsidP="006B5917">
            <w:pPr>
              <w:jc w:val="center"/>
              <w:rPr>
                <w:sz w:val="24"/>
                <w:szCs w:val="24"/>
              </w:rPr>
            </w:pPr>
          </w:p>
        </w:tc>
        <w:tc>
          <w:tcPr>
            <w:tcW w:w="1390" w:type="dxa"/>
            <w:vAlign w:val="center"/>
          </w:tcPr>
          <w:p w:rsidR="006B5917" w:rsidRPr="00BF7954" w:rsidRDefault="006B5917" w:rsidP="006B5917">
            <w:pPr>
              <w:jc w:val="center"/>
              <w:rPr>
                <w:sz w:val="24"/>
                <w:szCs w:val="24"/>
              </w:rPr>
            </w:pPr>
          </w:p>
        </w:tc>
      </w:tr>
      <w:tr w:rsidR="006B5917" w:rsidRPr="00BF7954" w:rsidTr="006B5917">
        <w:tc>
          <w:tcPr>
            <w:tcW w:w="2218" w:type="dxa"/>
            <w:vMerge/>
          </w:tcPr>
          <w:p w:rsidR="006B5917" w:rsidRPr="00BF7954" w:rsidRDefault="006B5917" w:rsidP="00BF7954">
            <w:pPr>
              <w:jc w:val="both"/>
              <w:rPr>
                <w:sz w:val="24"/>
                <w:szCs w:val="24"/>
              </w:rPr>
            </w:pPr>
          </w:p>
        </w:tc>
        <w:tc>
          <w:tcPr>
            <w:tcW w:w="2225" w:type="dxa"/>
          </w:tcPr>
          <w:p w:rsidR="006B5917" w:rsidRPr="00BF7954" w:rsidRDefault="006B5917" w:rsidP="00BF7954">
            <w:pPr>
              <w:rPr>
                <w:sz w:val="24"/>
                <w:szCs w:val="24"/>
              </w:rPr>
            </w:pPr>
            <w:r w:rsidRPr="00BF7954">
              <w:rPr>
                <w:sz w:val="24"/>
                <w:szCs w:val="24"/>
              </w:rPr>
              <w:t>Жидкое стекло</w:t>
            </w:r>
          </w:p>
        </w:tc>
        <w:tc>
          <w:tcPr>
            <w:tcW w:w="1120" w:type="dxa"/>
            <w:vAlign w:val="center"/>
          </w:tcPr>
          <w:p w:rsidR="006B5917" w:rsidRPr="00BF7954" w:rsidRDefault="006B5917" w:rsidP="006B5917">
            <w:pPr>
              <w:jc w:val="center"/>
              <w:rPr>
                <w:sz w:val="24"/>
                <w:szCs w:val="24"/>
              </w:rPr>
            </w:pPr>
            <w:r w:rsidRPr="00BF7954">
              <w:rPr>
                <w:sz w:val="24"/>
                <w:szCs w:val="24"/>
              </w:rPr>
              <w:t>20 – 30</w:t>
            </w:r>
          </w:p>
        </w:tc>
        <w:tc>
          <w:tcPr>
            <w:tcW w:w="1115" w:type="dxa"/>
            <w:vAlign w:val="center"/>
          </w:tcPr>
          <w:p w:rsidR="006B5917" w:rsidRPr="00BF7954" w:rsidRDefault="006B5917" w:rsidP="006B5917">
            <w:pPr>
              <w:jc w:val="center"/>
              <w:rPr>
                <w:sz w:val="24"/>
                <w:szCs w:val="24"/>
              </w:rPr>
            </w:pPr>
          </w:p>
        </w:tc>
        <w:tc>
          <w:tcPr>
            <w:tcW w:w="994" w:type="dxa"/>
            <w:vAlign w:val="center"/>
          </w:tcPr>
          <w:p w:rsidR="006B5917" w:rsidRPr="00BF7954" w:rsidRDefault="006B5917" w:rsidP="006B5917">
            <w:pPr>
              <w:jc w:val="center"/>
              <w:rPr>
                <w:sz w:val="24"/>
                <w:szCs w:val="24"/>
              </w:rPr>
            </w:pPr>
          </w:p>
        </w:tc>
        <w:tc>
          <w:tcPr>
            <w:tcW w:w="1390" w:type="dxa"/>
            <w:vAlign w:val="center"/>
          </w:tcPr>
          <w:p w:rsidR="006B5917" w:rsidRPr="00BF7954" w:rsidRDefault="006B5917" w:rsidP="006B5917">
            <w:pPr>
              <w:jc w:val="center"/>
              <w:rPr>
                <w:sz w:val="24"/>
                <w:szCs w:val="24"/>
              </w:rPr>
            </w:pPr>
          </w:p>
        </w:tc>
      </w:tr>
      <w:tr w:rsidR="006B5917" w:rsidRPr="00BF7954" w:rsidTr="006B5917">
        <w:trPr>
          <w:trHeight w:val="609"/>
        </w:trPr>
        <w:tc>
          <w:tcPr>
            <w:tcW w:w="2218" w:type="dxa"/>
            <w:vMerge/>
          </w:tcPr>
          <w:p w:rsidR="006B5917" w:rsidRPr="00BF7954" w:rsidRDefault="006B5917" w:rsidP="00BF7954">
            <w:pPr>
              <w:jc w:val="both"/>
              <w:rPr>
                <w:sz w:val="24"/>
                <w:szCs w:val="24"/>
              </w:rPr>
            </w:pPr>
          </w:p>
        </w:tc>
        <w:tc>
          <w:tcPr>
            <w:tcW w:w="2225" w:type="dxa"/>
          </w:tcPr>
          <w:p w:rsidR="006B5917" w:rsidRPr="00BF7954" w:rsidRDefault="006B5917" w:rsidP="00BF7954">
            <w:pPr>
              <w:rPr>
                <w:sz w:val="24"/>
                <w:szCs w:val="24"/>
              </w:rPr>
            </w:pPr>
            <w:r w:rsidRPr="00BF7954">
              <w:rPr>
                <w:sz w:val="24"/>
                <w:szCs w:val="24"/>
              </w:rPr>
              <w:t>7. Тринатрийфосфат</w:t>
            </w:r>
          </w:p>
        </w:tc>
        <w:tc>
          <w:tcPr>
            <w:tcW w:w="1120" w:type="dxa"/>
            <w:vAlign w:val="center"/>
          </w:tcPr>
          <w:p w:rsidR="006B5917" w:rsidRPr="00BF7954" w:rsidRDefault="006B5917" w:rsidP="006B5917">
            <w:pPr>
              <w:jc w:val="center"/>
              <w:rPr>
                <w:sz w:val="24"/>
                <w:szCs w:val="24"/>
              </w:rPr>
            </w:pPr>
            <w:r w:rsidRPr="00BF7954">
              <w:rPr>
                <w:sz w:val="24"/>
                <w:szCs w:val="24"/>
              </w:rPr>
              <w:t>20 – 40</w:t>
            </w:r>
          </w:p>
        </w:tc>
        <w:tc>
          <w:tcPr>
            <w:tcW w:w="1115" w:type="dxa"/>
            <w:vAlign w:val="center"/>
          </w:tcPr>
          <w:p w:rsidR="006B5917" w:rsidRPr="00BF7954" w:rsidRDefault="006B5917" w:rsidP="006B5917">
            <w:pPr>
              <w:jc w:val="center"/>
              <w:rPr>
                <w:sz w:val="24"/>
                <w:szCs w:val="24"/>
              </w:rPr>
            </w:pPr>
            <w:r w:rsidRPr="00BF7954">
              <w:rPr>
                <w:sz w:val="24"/>
                <w:szCs w:val="24"/>
              </w:rPr>
              <w:t>30 – 80</w:t>
            </w:r>
          </w:p>
        </w:tc>
        <w:tc>
          <w:tcPr>
            <w:tcW w:w="994" w:type="dxa"/>
            <w:vAlign w:val="center"/>
          </w:tcPr>
          <w:p w:rsidR="006B5917" w:rsidRPr="00BF7954" w:rsidRDefault="006B5917" w:rsidP="006B5917">
            <w:pPr>
              <w:jc w:val="center"/>
              <w:rPr>
                <w:sz w:val="24"/>
                <w:szCs w:val="24"/>
              </w:rPr>
            </w:pPr>
            <w:r w:rsidRPr="00BF7954">
              <w:rPr>
                <w:sz w:val="24"/>
                <w:szCs w:val="24"/>
              </w:rPr>
              <w:t>2 – 10</w:t>
            </w:r>
          </w:p>
        </w:tc>
        <w:tc>
          <w:tcPr>
            <w:tcW w:w="1390" w:type="dxa"/>
            <w:vAlign w:val="center"/>
          </w:tcPr>
          <w:p w:rsidR="006B5917" w:rsidRPr="00BF7954" w:rsidRDefault="004148B5" w:rsidP="006B5917">
            <w:pPr>
              <w:jc w:val="center"/>
              <w:rPr>
                <w:sz w:val="24"/>
                <w:szCs w:val="24"/>
              </w:rPr>
            </w:pPr>
            <m:oMathPara>
              <m:oMath>
                <m:f>
                  <m:fPr>
                    <m:ctrlPr>
                      <w:rPr>
                        <w:rFonts w:ascii="Cambria Math" w:hAnsi="Cambria Math"/>
                        <w:i/>
                        <w:sz w:val="24"/>
                        <w:szCs w:val="24"/>
                      </w:rPr>
                    </m:ctrlPr>
                  </m:fPr>
                  <m:num>
                    <m:r>
                      <w:rPr>
                        <w:rFonts w:ascii="Cambria Math" w:hAnsi="Cambria Math"/>
                        <w:sz w:val="24"/>
                        <w:szCs w:val="24"/>
                      </w:rPr>
                      <m:t>0,5-</m:t>
                    </m:r>
                    <m:sSup>
                      <m:sSupPr>
                        <m:ctrlPr>
                          <w:rPr>
                            <w:rFonts w:ascii="Cambria Math" w:hAnsi="Cambria Math"/>
                            <w:i/>
                            <w:sz w:val="24"/>
                            <w:szCs w:val="24"/>
                          </w:rPr>
                        </m:ctrlPr>
                      </m:sSupPr>
                      <m:e>
                        <m:r>
                          <w:rPr>
                            <w:rFonts w:ascii="Cambria Math" w:hAnsi="Cambria Math"/>
                            <w:sz w:val="24"/>
                            <w:szCs w:val="24"/>
                          </w:rPr>
                          <m:t>10</m:t>
                        </m:r>
                      </m:e>
                      <m:sup>
                        <m:r>
                          <w:rPr>
                            <w:rFonts w:ascii="Cambria Math" w:hAnsi="Cambria Math"/>
                            <w:sz w:val="24"/>
                            <w:szCs w:val="24"/>
                          </w:rPr>
                          <m:t>*2</m:t>
                        </m:r>
                      </m:sup>
                    </m:sSup>
                  </m:num>
                  <m:den>
                    <m:r>
                      <w:rPr>
                        <w:rFonts w:ascii="Cambria Math" w:hAnsi="Cambria Math"/>
                        <w:sz w:val="24"/>
                        <w:szCs w:val="24"/>
                      </w:rPr>
                      <m:t>1-3</m:t>
                    </m:r>
                  </m:den>
                </m:f>
              </m:oMath>
            </m:oMathPara>
          </w:p>
        </w:tc>
      </w:tr>
      <w:tr w:rsidR="006B5917" w:rsidRPr="00BF7954" w:rsidTr="006B5917">
        <w:tc>
          <w:tcPr>
            <w:tcW w:w="2218" w:type="dxa"/>
            <w:vMerge/>
          </w:tcPr>
          <w:p w:rsidR="006B5917" w:rsidRPr="00BF7954" w:rsidRDefault="006B5917" w:rsidP="00BF7954">
            <w:pPr>
              <w:jc w:val="both"/>
              <w:rPr>
                <w:sz w:val="24"/>
                <w:szCs w:val="24"/>
              </w:rPr>
            </w:pPr>
          </w:p>
        </w:tc>
        <w:tc>
          <w:tcPr>
            <w:tcW w:w="2225" w:type="dxa"/>
          </w:tcPr>
          <w:p w:rsidR="006B5917" w:rsidRPr="00BF7954" w:rsidRDefault="006B5917" w:rsidP="00BF7954">
            <w:pPr>
              <w:rPr>
                <w:sz w:val="24"/>
                <w:szCs w:val="24"/>
              </w:rPr>
            </w:pPr>
            <w:r w:rsidRPr="00BF7954">
              <w:rPr>
                <w:sz w:val="24"/>
                <w:szCs w:val="24"/>
              </w:rPr>
              <w:t>Сода кальцинированная</w:t>
            </w:r>
          </w:p>
        </w:tc>
        <w:tc>
          <w:tcPr>
            <w:tcW w:w="1120" w:type="dxa"/>
            <w:vAlign w:val="center"/>
          </w:tcPr>
          <w:p w:rsidR="006B5917" w:rsidRPr="00BF7954" w:rsidRDefault="006B5917" w:rsidP="006B5917">
            <w:pPr>
              <w:jc w:val="center"/>
              <w:rPr>
                <w:sz w:val="24"/>
                <w:szCs w:val="24"/>
              </w:rPr>
            </w:pPr>
            <w:r w:rsidRPr="00BF7954">
              <w:rPr>
                <w:sz w:val="24"/>
                <w:szCs w:val="24"/>
              </w:rPr>
              <w:t>20 – 40</w:t>
            </w:r>
          </w:p>
        </w:tc>
        <w:tc>
          <w:tcPr>
            <w:tcW w:w="1115" w:type="dxa"/>
            <w:vAlign w:val="center"/>
          </w:tcPr>
          <w:p w:rsidR="006B5917" w:rsidRPr="00BF7954" w:rsidRDefault="006B5917" w:rsidP="006B5917">
            <w:pPr>
              <w:jc w:val="center"/>
              <w:rPr>
                <w:sz w:val="24"/>
                <w:szCs w:val="24"/>
              </w:rPr>
            </w:pPr>
          </w:p>
        </w:tc>
        <w:tc>
          <w:tcPr>
            <w:tcW w:w="994" w:type="dxa"/>
            <w:vAlign w:val="center"/>
          </w:tcPr>
          <w:p w:rsidR="006B5917" w:rsidRPr="00BF7954" w:rsidRDefault="006B5917" w:rsidP="006B5917">
            <w:pPr>
              <w:jc w:val="center"/>
              <w:rPr>
                <w:sz w:val="24"/>
                <w:szCs w:val="24"/>
              </w:rPr>
            </w:pPr>
          </w:p>
        </w:tc>
        <w:tc>
          <w:tcPr>
            <w:tcW w:w="1390" w:type="dxa"/>
            <w:vAlign w:val="center"/>
          </w:tcPr>
          <w:p w:rsidR="006B5917" w:rsidRPr="00BF7954" w:rsidRDefault="006B5917" w:rsidP="006B5917">
            <w:pPr>
              <w:jc w:val="center"/>
              <w:rPr>
                <w:sz w:val="24"/>
                <w:szCs w:val="24"/>
              </w:rPr>
            </w:pPr>
          </w:p>
        </w:tc>
      </w:tr>
      <w:tr w:rsidR="006B5917" w:rsidRPr="00BF7954" w:rsidTr="00996D1E">
        <w:tc>
          <w:tcPr>
            <w:tcW w:w="9062" w:type="dxa"/>
            <w:gridSpan w:val="6"/>
          </w:tcPr>
          <w:p w:rsidR="006B5917" w:rsidRPr="00BF7954" w:rsidRDefault="006B5917" w:rsidP="00BF7954">
            <w:pPr>
              <w:jc w:val="both"/>
              <w:rPr>
                <w:sz w:val="24"/>
                <w:szCs w:val="24"/>
              </w:rPr>
            </w:pPr>
            <w:r w:rsidRPr="00087BE7">
              <w:t>*</w:t>
            </w:r>
            <w:r w:rsidRPr="00087BE7">
              <w:rPr>
                <w:vertAlign w:val="superscript"/>
              </w:rPr>
              <w:t>1</w:t>
            </w:r>
            <w:r w:rsidRPr="00087BE7">
              <w:t xml:space="preserve"> </w:t>
            </w:r>
            <w:r>
              <w:rPr>
                <w:rFonts w:cs="Times New Roman"/>
              </w:rPr>
              <w:t>τ</w:t>
            </w:r>
            <w:r w:rsidRPr="00087BE7">
              <w:rPr>
                <w:vertAlign w:val="subscript"/>
              </w:rPr>
              <w:t>к</w:t>
            </w:r>
            <w:r w:rsidRPr="00087BE7">
              <w:t xml:space="preserve"> </w:t>
            </w:r>
            <w:r>
              <w:t>–</w:t>
            </w:r>
            <w:r w:rsidRPr="00087BE7">
              <w:t xml:space="preserve"> продолжительность катодного обезжиривания, мин , </w:t>
            </w:r>
            <w:r>
              <w:rPr>
                <w:rFonts w:cs="Times New Roman"/>
              </w:rPr>
              <w:t>τ</w:t>
            </w:r>
            <w:r w:rsidRPr="00087BE7">
              <w:rPr>
                <w:vertAlign w:val="subscript"/>
              </w:rPr>
              <w:t>а</w:t>
            </w:r>
            <w:r w:rsidRPr="00087BE7">
              <w:t xml:space="preserve"> </w:t>
            </w:r>
            <w:r>
              <w:t>–</w:t>
            </w:r>
            <w:r w:rsidRPr="00087BE7">
              <w:t xml:space="preserve"> то же, анодного. *</w:t>
            </w:r>
            <w:r w:rsidRPr="00087BE7">
              <w:rPr>
                <w:vertAlign w:val="superscript"/>
              </w:rPr>
              <w:t>2</w:t>
            </w:r>
            <w:r w:rsidRPr="00087BE7">
              <w:t xml:space="preserve"> Только для цинковых сплавов.</w:t>
            </w:r>
          </w:p>
        </w:tc>
      </w:tr>
    </w:tbl>
    <w:p w:rsidR="00453690" w:rsidRDefault="00453690" w:rsidP="0088763D">
      <w:pPr>
        <w:ind w:firstLine="709"/>
        <w:jc w:val="both"/>
      </w:pPr>
    </w:p>
    <w:p w:rsidR="00733F83" w:rsidRDefault="00733F83" w:rsidP="0088763D">
      <w:pPr>
        <w:ind w:firstLine="709"/>
        <w:jc w:val="both"/>
        <w:sectPr w:rsidR="00733F83" w:rsidSect="00733F83">
          <w:pgSz w:w="10773" w:h="15309" w:code="11"/>
          <w:pgMar w:top="567" w:right="567" w:bottom="567" w:left="1134" w:header="0" w:footer="0" w:gutter="0"/>
          <w:cols w:space="708"/>
          <w:docGrid w:linePitch="381"/>
        </w:sectPr>
      </w:pPr>
    </w:p>
    <w:p w:rsidR="00733F83" w:rsidRPr="00733F83" w:rsidRDefault="00733F83" w:rsidP="00733F83">
      <w:pPr>
        <w:jc w:val="both"/>
      </w:pPr>
      <w:r w:rsidRPr="00733F83">
        <w:lastRenderedPageBreak/>
        <w:t>поверхности изделия раствором при наложении тока. При обезжиривании изделие поляризуют катодно или анодно. В первом случае в результате выделения водорода происходит отрыв капелек масла от поверхности изделия, во втором – в результате выделения кислорода.</w:t>
      </w:r>
    </w:p>
    <w:p w:rsidR="00733F83" w:rsidRPr="00733F83" w:rsidRDefault="00733F83" w:rsidP="00733F83">
      <w:pPr>
        <w:ind w:firstLine="709"/>
        <w:jc w:val="both"/>
      </w:pPr>
      <w:r w:rsidRPr="00733F83">
        <w:t>Процесс электрохимического обезжиривания ведут в щелочных растворах, используемых для химического обезжиривания. Режимы процесса: температура 60 – 80°С; плотность тока 200 – 1000 А/м</w:t>
      </w:r>
      <w:r w:rsidRPr="00733F83">
        <w:rPr>
          <w:vertAlign w:val="superscript"/>
        </w:rPr>
        <w:t>2</w:t>
      </w:r>
      <w:r w:rsidRPr="00733F83">
        <w:t>.</w:t>
      </w:r>
    </w:p>
    <w:p w:rsidR="00733F83" w:rsidRPr="00733F83" w:rsidRDefault="00733F83" w:rsidP="00733F83">
      <w:pPr>
        <w:ind w:firstLine="709"/>
        <w:jc w:val="both"/>
      </w:pPr>
      <w:r w:rsidRPr="00733F83">
        <w:t>Следует отметить, что электрохимическому (катодному) обезжириванию не подлежат стали, подверженные наводороживанию и охрупчиванию.</w:t>
      </w:r>
    </w:p>
    <w:p w:rsidR="00733F83" w:rsidRPr="00733F83" w:rsidRDefault="00733F83" w:rsidP="00733F83">
      <w:pPr>
        <w:ind w:firstLine="709"/>
        <w:jc w:val="both"/>
      </w:pPr>
      <w:r w:rsidRPr="00733F83">
        <w:t>В табл. 58 приведены составы некоторых растворов для обезжиривания и рекомендуемые режимы обработки деталей из различных сталей, а также цинка и его сплавов</w:t>
      </w:r>
      <w:r>
        <w:rPr>
          <w:rStyle w:val="a6"/>
        </w:rPr>
        <w:footnoteReference w:customMarkFollows="1" w:id="7"/>
        <w:t>1</w:t>
      </w:r>
      <w:r w:rsidRPr="00733F83">
        <w:t>.</w:t>
      </w:r>
    </w:p>
    <w:p w:rsidR="00733F83" w:rsidRPr="00733F83" w:rsidRDefault="00733F83" w:rsidP="00733F83">
      <w:pPr>
        <w:ind w:firstLine="709"/>
        <w:jc w:val="both"/>
      </w:pPr>
      <w:r w:rsidRPr="00733F83">
        <w:rPr>
          <w:i/>
        </w:rPr>
        <w:t>Травление</w:t>
      </w:r>
      <w:r w:rsidRPr="00733F83">
        <w:t xml:space="preserve"> металлов осуществляют сразу же после обезжиривания с целью удаления с поверхности изделия тонких оксидных пленок перед самым процессом нанесения покрытия.</w:t>
      </w:r>
    </w:p>
    <w:p w:rsidR="00733F83" w:rsidRPr="00733F83" w:rsidRDefault="00733F83" w:rsidP="00733F83">
      <w:pPr>
        <w:ind w:firstLine="709"/>
        <w:jc w:val="both"/>
      </w:pPr>
      <w:r w:rsidRPr="00733F83">
        <w:t>Травление осуществляют в растворах кислот и щелочей химическим и электрохимическим способами. Известны также способы, в которых процессы обезжиривания и травления совмещены. Выбор способа и режимов травления определяется природой металла, свойствами и толщиной оксидных пленок, применяемыми способами механической обработки и обезжиривания.</w:t>
      </w:r>
    </w:p>
    <w:p w:rsidR="00733F83" w:rsidRPr="00733F83" w:rsidRDefault="00733F83" w:rsidP="00733F83">
      <w:pPr>
        <w:spacing w:after="120"/>
        <w:ind w:firstLine="709"/>
        <w:jc w:val="both"/>
      </w:pPr>
      <w:r w:rsidRPr="00733F83">
        <w:t>Химическое травление проводят в основном в соляной и серной кислотах, при воздействии которых на металл происходят следующие реакции:</w:t>
      </w:r>
    </w:p>
    <w:p w:rsidR="00733F83" w:rsidRPr="00733F83" w:rsidRDefault="00733F83" w:rsidP="00733F83">
      <w:pPr>
        <w:spacing w:after="120"/>
        <w:ind w:firstLine="709"/>
        <w:jc w:val="both"/>
      </w:pPr>
      <w:r w:rsidRPr="00733F83">
        <w:t>Fе</w:t>
      </w:r>
      <w:r w:rsidRPr="00733F83">
        <w:rPr>
          <w:i/>
          <w:vertAlign w:val="subscript"/>
        </w:rPr>
        <w:t>х</w:t>
      </w:r>
      <w:r w:rsidRPr="00733F83">
        <w:t>О</w:t>
      </w:r>
      <w:r w:rsidRPr="00733F83">
        <w:rPr>
          <w:i/>
          <w:vertAlign w:val="subscript"/>
        </w:rPr>
        <w:t>у</w:t>
      </w:r>
      <w:r w:rsidRPr="00733F83">
        <w:t xml:space="preserve"> + </w:t>
      </w:r>
      <w:r w:rsidRPr="00733F83">
        <w:rPr>
          <w:i/>
        </w:rPr>
        <w:t>у</w:t>
      </w:r>
      <w:r w:rsidRPr="00733F83">
        <w:t xml:space="preserve"> Н</w:t>
      </w:r>
      <w:r w:rsidRPr="00733F83">
        <w:rPr>
          <w:vertAlign w:val="subscript"/>
        </w:rPr>
        <w:t>2</w:t>
      </w:r>
      <w:r w:rsidRPr="00733F83">
        <w:t>SО</w:t>
      </w:r>
      <w:r w:rsidRPr="00733F83">
        <w:rPr>
          <w:vertAlign w:val="subscript"/>
        </w:rPr>
        <w:t>4</w:t>
      </w:r>
      <w:r w:rsidRPr="00733F83">
        <w:t xml:space="preserve"> = Fе</w:t>
      </w:r>
      <w:r w:rsidRPr="00733F83">
        <w:rPr>
          <w:i/>
          <w:vertAlign w:val="subscript"/>
        </w:rPr>
        <w:t>х</w:t>
      </w:r>
      <w:r w:rsidRPr="00733F83">
        <w:t>(SО</w:t>
      </w:r>
      <w:r w:rsidRPr="00733F83">
        <w:rPr>
          <w:vertAlign w:val="subscript"/>
        </w:rPr>
        <w:t>4</w:t>
      </w:r>
      <w:r w:rsidRPr="00733F83">
        <w:t>)</w:t>
      </w:r>
      <w:r w:rsidRPr="00733F83">
        <w:rPr>
          <w:i/>
          <w:vertAlign w:val="subscript"/>
        </w:rPr>
        <w:t>у</w:t>
      </w:r>
      <w:r w:rsidRPr="00733F83">
        <w:t xml:space="preserve"> + </w:t>
      </w:r>
      <w:r w:rsidRPr="00733F83">
        <w:rPr>
          <w:i/>
        </w:rPr>
        <w:t>у</w:t>
      </w:r>
      <w:r w:rsidRPr="00733F83">
        <w:t xml:space="preserve"> Н</w:t>
      </w:r>
      <w:r w:rsidRPr="00733F83">
        <w:rPr>
          <w:vertAlign w:val="subscript"/>
        </w:rPr>
        <w:t>2</w:t>
      </w:r>
      <w:r w:rsidRPr="00733F83">
        <w:t>О</w:t>
      </w:r>
    </w:p>
    <w:p w:rsidR="00733F83" w:rsidRPr="00733F83" w:rsidRDefault="00733F83" w:rsidP="00733F83">
      <w:pPr>
        <w:spacing w:after="120"/>
        <w:jc w:val="both"/>
      </w:pPr>
      <w:r w:rsidRPr="00733F83">
        <w:t>или</w:t>
      </w:r>
    </w:p>
    <w:p w:rsidR="00733F83" w:rsidRPr="00733F83" w:rsidRDefault="00733F83" w:rsidP="00733F83">
      <w:pPr>
        <w:spacing w:after="120"/>
        <w:ind w:firstLine="709"/>
        <w:jc w:val="both"/>
      </w:pPr>
      <w:r w:rsidRPr="00733F83">
        <w:t>FeO + Н</w:t>
      </w:r>
      <w:r w:rsidRPr="00733F83">
        <w:rPr>
          <w:vertAlign w:val="subscript"/>
        </w:rPr>
        <w:t>2</w:t>
      </w:r>
      <w:r w:rsidRPr="00733F83">
        <w:t>SО</w:t>
      </w:r>
      <w:r w:rsidRPr="00733F83">
        <w:rPr>
          <w:vertAlign w:val="subscript"/>
        </w:rPr>
        <w:t>4</w:t>
      </w:r>
      <w:r w:rsidRPr="00733F83">
        <w:t xml:space="preserve"> = FeSO</w:t>
      </w:r>
      <w:r w:rsidRPr="00733F83">
        <w:rPr>
          <w:vertAlign w:val="subscript"/>
        </w:rPr>
        <w:t>4</w:t>
      </w:r>
      <w:r w:rsidRPr="00733F83">
        <w:t xml:space="preserve"> + Н</w:t>
      </w:r>
      <w:r w:rsidRPr="00733F83">
        <w:rPr>
          <w:vertAlign w:val="subscript"/>
        </w:rPr>
        <w:t>2</w:t>
      </w:r>
      <w:r w:rsidRPr="00733F83">
        <w:t>О,</w:t>
      </w:r>
    </w:p>
    <w:p w:rsidR="00733F83" w:rsidRPr="00733F83" w:rsidRDefault="00733F83" w:rsidP="00733F83">
      <w:pPr>
        <w:spacing w:after="120"/>
        <w:ind w:firstLine="709"/>
        <w:jc w:val="both"/>
      </w:pPr>
      <w:r w:rsidRPr="00733F83">
        <w:t>Fе</w:t>
      </w:r>
      <w:r w:rsidRPr="00733F83">
        <w:rPr>
          <w:vertAlign w:val="subscript"/>
        </w:rPr>
        <w:t>2</w:t>
      </w:r>
      <w:r w:rsidRPr="00733F83">
        <w:t>О</w:t>
      </w:r>
      <w:r w:rsidRPr="00733F83">
        <w:rPr>
          <w:vertAlign w:val="subscript"/>
        </w:rPr>
        <w:t>3</w:t>
      </w:r>
      <w:r w:rsidRPr="00733F83">
        <w:t xml:space="preserve"> + 3Н</w:t>
      </w:r>
      <w:r w:rsidRPr="00733F83">
        <w:rPr>
          <w:vertAlign w:val="subscript"/>
        </w:rPr>
        <w:t>2</w:t>
      </w:r>
      <w:r w:rsidRPr="00733F83">
        <w:t>SO</w:t>
      </w:r>
      <w:r w:rsidRPr="00733F83">
        <w:rPr>
          <w:vertAlign w:val="subscript"/>
        </w:rPr>
        <w:t>4</w:t>
      </w:r>
      <w:r w:rsidRPr="00733F83">
        <w:t xml:space="preserve"> = Fе</w:t>
      </w:r>
      <w:r w:rsidRPr="00733F83">
        <w:rPr>
          <w:vertAlign w:val="subscript"/>
        </w:rPr>
        <w:t>2</w:t>
      </w:r>
      <w:r w:rsidRPr="00733F83">
        <w:t>(SО</w:t>
      </w:r>
      <w:r w:rsidRPr="00733F83">
        <w:rPr>
          <w:vertAlign w:val="subscript"/>
        </w:rPr>
        <w:t>4</w:t>
      </w:r>
      <w:r w:rsidRPr="00733F83">
        <w:t>)</w:t>
      </w:r>
      <w:r w:rsidRPr="00733F83">
        <w:rPr>
          <w:vertAlign w:val="subscript"/>
        </w:rPr>
        <w:t>3</w:t>
      </w:r>
      <w:r w:rsidRPr="00733F83">
        <w:t xml:space="preserve"> +3Н</w:t>
      </w:r>
      <w:r w:rsidRPr="00733F83">
        <w:rPr>
          <w:vertAlign w:val="subscript"/>
        </w:rPr>
        <w:t>2</w:t>
      </w:r>
      <w:r w:rsidRPr="00733F83">
        <w:t>О,</w:t>
      </w:r>
    </w:p>
    <w:p w:rsidR="00733F83" w:rsidRPr="00733F83" w:rsidRDefault="00733F83" w:rsidP="00733F83">
      <w:pPr>
        <w:spacing w:after="120"/>
        <w:ind w:firstLine="709"/>
        <w:jc w:val="both"/>
      </w:pPr>
      <w:r w:rsidRPr="00733F83">
        <w:rPr>
          <w:lang w:val="en-US"/>
        </w:rPr>
        <w:t>F</w:t>
      </w:r>
      <w:r w:rsidRPr="00733F83">
        <w:t>е</w:t>
      </w:r>
      <w:r w:rsidRPr="00733F83">
        <w:rPr>
          <w:vertAlign w:val="subscript"/>
        </w:rPr>
        <w:t>3</w:t>
      </w:r>
      <w:r w:rsidRPr="00733F83">
        <w:t>О</w:t>
      </w:r>
      <w:r w:rsidRPr="00733F83">
        <w:rPr>
          <w:vertAlign w:val="subscript"/>
        </w:rPr>
        <w:t>4</w:t>
      </w:r>
      <w:r w:rsidRPr="00733F83">
        <w:t xml:space="preserve"> + 4Н</w:t>
      </w:r>
      <w:r w:rsidRPr="00733F83">
        <w:rPr>
          <w:vertAlign w:val="subscript"/>
        </w:rPr>
        <w:t>2</w:t>
      </w:r>
      <w:r w:rsidRPr="00733F83">
        <w:rPr>
          <w:lang w:val="en-US"/>
        </w:rPr>
        <w:t>SO</w:t>
      </w:r>
      <w:r w:rsidRPr="00733F83">
        <w:rPr>
          <w:vertAlign w:val="subscript"/>
        </w:rPr>
        <w:t>4</w:t>
      </w:r>
      <w:r w:rsidRPr="00733F83">
        <w:t xml:space="preserve"> = </w:t>
      </w:r>
      <w:r w:rsidRPr="00733F83">
        <w:rPr>
          <w:lang w:val="en-US"/>
        </w:rPr>
        <w:t>Fe</w:t>
      </w:r>
      <w:r w:rsidRPr="00733F83">
        <w:rPr>
          <w:vertAlign w:val="subscript"/>
          <w:lang w:val="en-US"/>
        </w:rPr>
        <w:t>S</w:t>
      </w:r>
      <w:r w:rsidRPr="00733F83">
        <w:rPr>
          <w:lang w:val="en-US"/>
        </w:rPr>
        <w:t>O</w:t>
      </w:r>
      <w:r w:rsidRPr="00733F83">
        <w:rPr>
          <w:vertAlign w:val="subscript"/>
        </w:rPr>
        <w:t>4</w:t>
      </w:r>
      <w:r w:rsidRPr="00733F83">
        <w:t xml:space="preserve"> + </w:t>
      </w:r>
      <w:r w:rsidRPr="00733F83">
        <w:rPr>
          <w:lang w:val="en-US"/>
        </w:rPr>
        <w:t>Fe</w:t>
      </w:r>
      <w:r w:rsidRPr="00733F83">
        <w:rPr>
          <w:vertAlign w:val="subscript"/>
        </w:rPr>
        <w:t>2</w:t>
      </w:r>
      <w:r w:rsidRPr="00733F83">
        <w:t>(</w:t>
      </w:r>
      <w:r w:rsidRPr="00733F83">
        <w:rPr>
          <w:lang w:val="en-US"/>
        </w:rPr>
        <w:t>SO</w:t>
      </w:r>
      <w:r w:rsidRPr="00733F83">
        <w:rPr>
          <w:vertAlign w:val="subscript"/>
        </w:rPr>
        <w:t>4</w:t>
      </w:r>
      <w:r w:rsidRPr="00733F83">
        <w:t>)</w:t>
      </w:r>
      <w:r w:rsidRPr="00733F83">
        <w:rPr>
          <w:vertAlign w:val="subscript"/>
        </w:rPr>
        <w:t>3</w:t>
      </w:r>
      <w:r w:rsidRPr="00733F83">
        <w:t xml:space="preserve"> + 4Н</w:t>
      </w:r>
      <w:r w:rsidRPr="00733F83">
        <w:rPr>
          <w:vertAlign w:val="subscript"/>
        </w:rPr>
        <w:t>2</w:t>
      </w:r>
      <w:r w:rsidRPr="00733F83">
        <w:t>О.</w:t>
      </w:r>
    </w:p>
    <w:p w:rsidR="00733F83" w:rsidRPr="00733F83" w:rsidRDefault="00733F83" w:rsidP="00733F83">
      <w:pPr>
        <w:ind w:firstLine="709"/>
        <w:jc w:val="both"/>
      </w:pPr>
      <w:r w:rsidRPr="00733F83">
        <w:t>После удаления оксидов процесс не прекращается и начинает растворяться железо:</w:t>
      </w:r>
    </w:p>
    <w:p w:rsidR="00733F83" w:rsidRPr="00733F83" w:rsidRDefault="00733F83" w:rsidP="00733F83">
      <w:pPr>
        <w:spacing w:before="120" w:after="120"/>
        <w:ind w:firstLine="709"/>
        <w:jc w:val="both"/>
      </w:pPr>
      <w:r w:rsidRPr="00733F83">
        <w:t>Fе + Н</w:t>
      </w:r>
      <w:r w:rsidRPr="00733F83">
        <w:rPr>
          <w:vertAlign w:val="subscript"/>
        </w:rPr>
        <w:t>2</w:t>
      </w:r>
      <w:r w:rsidRPr="00733F83">
        <w:t>SО</w:t>
      </w:r>
      <w:r w:rsidRPr="00733F83">
        <w:rPr>
          <w:vertAlign w:val="subscript"/>
        </w:rPr>
        <w:t>4</w:t>
      </w:r>
      <w:r w:rsidRPr="00733F83">
        <w:t xml:space="preserve"> = FeSO</w:t>
      </w:r>
      <w:r w:rsidRPr="00733F83">
        <w:rPr>
          <w:vertAlign w:val="subscript"/>
        </w:rPr>
        <w:t>4</w:t>
      </w:r>
      <w:r w:rsidRPr="00733F83">
        <w:t xml:space="preserve"> + Н</w:t>
      </w:r>
      <w:r w:rsidRPr="00733F83">
        <w:rPr>
          <w:vertAlign w:val="subscript"/>
        </w:rPr>
        <w:t>2</w:t>
      </w:r>
      <w:r w:rsidRPr="00733F83">
        <w:t>.</w:t>
      </w:r>
    </w:p>
    <w:p w:rsidR="00453690" w:rsidRDefault="00733F83" w:rsidP="00733F83">
      <w:pPr>
        <w:ind w:firstLine="709"/>
        <w:jc w:val="both"/>
      </w:pPr>
      <w:r w:rsidRPr="00733F83">
        <w:t>Образующийся водород частично восстанавливает оксиды и ионы железа высшей валентности, а также вызывает разрыхление и механический отрыв частиц оксидов от поверхности металла:</w:t>
      </w:r>
    </w:p>
    <w:p w:rsidR="003307DF" w:rsidRDefault="003307DF" w:rsidP="0088763D">
      <w:pPr>
        <w:ind w:firstLine="709"/>
        <w:jc w:val="both"/>
        <w:sectPr w:rsidR="003307DF" w:rsidSect="00733F83">
          <w:pgSz w:w="10773" w:h="14459" w:code="11"/>
          <w:pgMar w:top="567" w:right="567" w:bottom="567" w:left="1134" w:header="0" w:footer="0" w:gutter="0"/>
          <w:cols w:space="708"/>
          <w:docGrid w:linePitch="381"/>
        </w:sectPr>
      </w:pPr>
    </w:p>
    <w:p w:rsidR="003307DF" w:rsidRPr="003307DF" w:rsidRDefault="003307DF" w:rsidP="003307DF">
      <w:pPr>
        <w:ind w:firstLine="709"/>
        <w:jc w:val="both"/>
        <w:rPr>
          <w:lang w:val="en-US"/>
        </w:rPr>
      </w:pPr>
      <w:r w:rsidRPr="003307DF">
        <w:rPr>
          <w:lang w:val="en-US"/>
        </w:rPr>
        <w:lastRenderedPageBreak/>
        <w:t>F</w:t>
      </w:r>
      <w:r w:rsidRPr="003307DF">
        <w:t>е</w:t>
      </w:r>
      <w:r w:rsidRPr="003307DF">
        <w:rPr>
          <w:vertAlign w:val="subscript"/>
          <w:lang w:val="en-US"/>
        </w:rPr>
        <w:t>2</w:t>
      </w:r>
      <w:r w:rsidRPr="003307DF">
        <w:rPr>
          <w:lang w:val="en-US"/>
        </w:rPr>
        <w:t>(SO</w:t>
      </w:r>
      <w:r w:rsidRPr="003307DF">
        <w:rPr>
          <w:vertAlign w:val="subscript"/>
          <w:lang w:val="en-US"/>
        </w:rPr>
        <w:t>4</w:t>
      </w:r>
      <w:r w:rsidRPr="003307DF">
        <w:rPr>
          <w:lang w:val="en-US"/>
        </w:rPr>
        <w:t>)</w:t>
      </w:r>
      <w:r w:rsidRPr="003307DF">
        <w:rPr>
          <w:vertAlign w:val="subscript"/>
          <w:lang w:val="en-US"/>
        </w:rPr>
        <w:t>3</w:t>
      </w:r>
      <w:r w:rsidRPr="003307DF">
        <w:rPr>
          <w:lang w:val="en-US"/>
        </w:rPr>
        <w:t xml:space="preserve"> + 2 </w:t>
      </w:r>
      <w:r w:rsidRPr="003307DF">
        <w:t>Н</w:t>
      </w:r>
      <w:r w:rsidRPr="003307DF">
        <w:rPr>
          <w:vertAlign w:val="superscript"/>
          <w:lang w:val="en-US"/>
        </w:rPr>
        <w:t>+</w:t>
      </w:r>
      <w:r w:rsidRPr="003307DF">
        <w:rPr>
          <w:lang w:val="en-US"/>
        </w:rPr>
        <w:t xml:space="preserve"> = 2 FeSO</w:t>
      </w:r>
      <w:r w:rsidRPr="003307DF">
        <w:rPr>
          <w:vertAlign w:val="subscript"/>
          <w:lang w:val="en-US"/>
        </w:rPr>
        <w:t>4</w:t>
      </w:r>
      <w:r w:rsidRPr="003307DF">
        <w:rPr>
          <w:lang w:val="en-US"/>
        </w:rPr>
        <w:t xml:space="preserve"> + </w:t>
      </w:r>
      <w:r w:rsidRPr="003307DF">
        <w:t>Н</w:t>
      </w:r>
      <w:r w:rsidRPr="003307DF">
        <w:rPr>
          <w:vertAlign w:val="subscript"/>
          <w:lang w:val="en-US"/>
        </w:rPr>
        <w:t>2</w:t>
      </w:r>
      <w:r w:rsidRPr="003307DF">
        <w:rPr>
          <w:lang w:val="en-US"/>
        </w:rPr>
        <w:t>SO</w:t>
      </w:r>
      <w:r w:rsidRPr="003307DF">
        <w:rPr>
          <w:vertAlign w:val="subscript"/>
          <w:lang w:val="en-US"/>
        </w:rPr>
        <w:t>4</w:t>
      </w:r>
      <w:r w:rsidRPr="003307DF">
        <w:rPr>
          <w:lang w:val="en-US"/>
        </w:rPr>
        <w:t>,</w:t>
      </w:r>
    </w:p>
    <w:p w:rsidR="003307DF" w:rsidRPr="003307DF" w:rsidRDefault="003307DF" w:rsidP="003307DF">
      <w:pPr>
        <w:ind w:firstLine="709"/>
        <w:jc w:val="both"/>
      </w:pPr>
      <w:r w:rsidRPr="003307DF">
        <w:rPr>
          <w:lang w:val="en-US"/>
        </w:rPr>
        <w:t>F</w:t>
      </w:r>
      <w:r w:rsidRPr="003307DF">
        <w:t>е</w:t>
      </w:r>
      <w:r w:rsidRPr="003307DF">
        <w:rPr>
          <w:vertAlign w:val="subscript"/>
        </w:rPr>
        <w:t>2</w:t>
      </w:r>
      <w:r w:rsidRPr="003307DF">
        <w:t>(</w:t>
      </w:r>
      <w:r w:rsidRPr="003307DF">
        <w:rPr>
          <w:lang w:val="en-US"/>
        </w:rPr>
        <w:t>SO</w:t>
      </w:r>
      <w:r w:rsidRPr="003307DF">
        <w:rPr>
          <w:vertAlign w:val="subscript"/>
        </w:rPr>
        <w:t>4</w:t>
      </w:r>
      <w:r w:rsidRPr="003307DF">
        <w:t>)</w:t>
      </w:r>
      <w:r w:rsidRPr="003307DF">
        <w:rPr>
          <w:vertAlign w:val="subscript"/>
        </w:rPr>
        <w:t>3</w:t>
      </w:r>
      <w:r w:rsidRPr="003307DF">
        <w:t xml:space="preserve"> + </w:t>
      </w:r>
      <w:r w:rsidRPr="003307DF">
        <w:rPr>
          <w:lang w:val="en-US"/>
        </w:rPr>
        <w:t>F</w:t>
      </w:r>
      <w:r w:rsidRPr="003307DF">
        <w:t>е = 3</w:t>
      </w:r>
      <w:r w:rsidRPr="003307DF">
        <w:rPr>
          <w:lang w:val="en-US"/>
        </w:rPr>
        <w:t>FeSO</w:t>
      </w:r>
      <w:r w:rsidRPr="003307DF">
        <w:rPr>
          <w:vertAlign w:val="subscript"/>
        </w:rPr>
        <w:t>4</w:t>
      </w:r>
      <w:r w:rsidRPr="003307DF">
        <w:t>.</w:t>
      </w:r>
    </w:p>
    <w:p w:rsidR="003307DF" w:rsidRPr="003307DF" w:rsidRDefault="003307DF" w:rsidP="003307DF">
      <w:pPr>
        <w:ind w:firstLine="709"/>
        <w:jc w:val="both"/>
      </w:pPr>
      <w:r w:rsidRPr="003307DF">
        <w:t>Как видно, результатом травления является не только удаление оксидов, но и нежелательный процесс растворения железа. По этой причине длительность процесса строго регламентируется, а во избежание опасности повышенного растворения железа в травильные растворы вводят ингибирующие добавки в количестве 0,1 – 2,0 %. Например, известно применение следующих ингибиторов: ЧМ – хинолиновые основания; ПБ-5 – продукт конденсации анилина с уротропином; синтанол ДС-10; сульфанол НП-3; КПИ-1; И-1 – высшие пиридиновые основания и др.</w:t>
      </w:r>
    </w:p>
    <w:p w:rsidR="003307DF" w:rsidRPr="003307DF" w:rsidRDefault="003307DF" w:rsidP="003307DF">
      <w:pPr>
        <w:ind w:firstLine="709"/>
        <w:jc w:val="both"/>
      </w:pPr>
      <w:r w:rsidRPr="003307DF">
        <w:t>Электрохимическое травление может осуществляться в растворах кислот, щелочей и солей как при анодной, так и катодной поляризации изделия. Вспомогательным электродом в обоих процессах может быть свинец или его сплав с сурьмой. Скорость процесса травления зависит от состояния поверхности изделия, состава электролита, режимов поляризации.</w:t>
      </w:r>
    </w:p>
    <w:p w:rsidR="003307DF" w:rsidRPr="003307DF" w:rsidRDefault="003307DF" w:rsidP="003307DF">
      <w:pPr>
        <w:ind w:firstLine="709"/>
        <w:jc w:val="both"/>
      </w:pPr>
      <w:r w:rsidRPr="003307DF">
        <w:t>Как и для электрохимического обезжиривания, катодное травление не может быть рекомендовано для металлов, подверженных наводороживанию и охрупчиванию.</w:t>
      </w:r>
    </w:p>
    <w:p w:rsidR="003307DF" w:rsidRPr="003307DF" w:rsidRDefault="003307DF" w:rsidP="003307DF">
      <w:pPr>
        <w:ind w:firstLine="709"/>
        <w:jc w:val="both"/>
      </w:pPr>
      <w:r w:rsidRPr="003307DF">
        <w:t>Известны многочисленные составы и режимы травления металлов. Наиболее широко применяемые из них представлены в табл. 59.</w:t>
      </w:r>
    </w:p>
    <w:p w:rsidR="00453690" w:rsidRDefault="00453690" w:rsidP="0088763D">
      <w:pPr>
        <w:ind w:firstLine="709"/>
        <w:jc w:val="both"/>
      </w:pPr>
    </w:p>
    <w:p w:rsidR="00453690" w:rsidRDefault="003307DF" w:rsidP="003307DF">
      <w:pPr>
        <w:jc w:val="center"/>
      </w:pPr>
      <w:r w:rsidRPr="003307DF">
        <w:rPr>
          <w:spacing w:val="40"/>
        </w:rPr>
        <w:t>Таблица</w:t>
      </w:r>
      <w:r w:rsidRPr="003307DF">
        <w:t xml:space="preserve"> 59. </w:t>
      </w:r>
      <w:r w:rsidRPr="003307DF">
        <w:rPr>
          <w:b/>
        </w:rPr>
        <w:t xml:space="preserve">Некоторые растворы и режимы </w:t>
      </w:r>
      <w:r>
        <w:rPr>
          <w:b/>
        </w:rPr>
        <w:t>для</w:t>
      </w:r>
      <w:r>
        <w:rPr>
          <w:b/>
        </w:rPr>
        <w:br/>
      </w:r>
      <w:r w:rsidRPr="003307DF">
        <w:rPr>
          <w:b/>
        </w:rPr>
        <w:t>химического травления сталей перед нанесением цинковых покрытий</w:t>
      </w:r>
    </w:p>
    <w:p w:rsidR="00453690" w:rsidRDefault="00453690" w:rsidP="0088763D">
      <w:pPr>
        <w:ind w:firstLine="709"/>
        <w:jc w:val="both"/>
      </w:pPr>
    </w:p>
    <w:tbl>
      <w:tblPr>
        <w:tblStyle w:val="ab"/>
        <w:tblW w:w="0" w:type="auto"/>
        <w:tblLook w:val="04A0" w:firstRow="1" w:lastRow="0" w:firstColumn="1" w:lastColumn="0" w:noHBand="0" w:noVBand="1"/>
      </w:tblPr>
      <w:tblGrid>
        <w:gridCol w:w="3539"/>
        <w:gridCol w:w="3686"/>
        <w:gridCol w:w="1837"/>
      </w:tblGrid>
      <w:tr w:rsidR="003307DF" w:rsidRPr="008200D2" w:rsidTr="008200D2">
        <w:trPr>
          <w:trHeight w:val="489"/>
        </w:trPr>
        <w:tc>
          <w:tcPr>
            <w:tcW w:w="3539" w:type="dxa"/>
            <w:vAlign w:val="center"/>
          </w:tcPr>
          <w:p w:rsidR="003307DF" w:rsidRPr="008200D2" w:rsidRDefault="003307DF" w:rsidP="008200D2">
            <w:pPr>
              <w:jc w:val="center"/>
              <w:rPr>
                <w:sz w:val="24"/>
              </w:rPr>
            </w:pPr>
            <w:r w:rsidRPr="008200D2">
              <w:rPr>
                <w:sz w:val="24"/>
              </w:rPr>
              <w:t>Назначение операции</w:t>
            </w:r>
          </w:p>
        </w:tc>
        <w:tc>
          <w:tcPr>
            <w:tcW w:w="3686" w:type="dxa"/>
            <w:vAlign w:val="center"/>
          </w:tcPr>
          <w:p w:rsidR="003307DF" w:rsidRPr="008200D2" w:rsidRDefault="003307DF" w:rsidP="008200D2">
            <w:pPr>
              <w:jc w:val="center"/>
              <w:rPr>
                <w:sz w:val="24"/>
              </w:rPr>
            </w:pPr>
            <w:r w:rsidRPr="008200D2">
              <w:rPr>
                <w:sz w:val="24"/>
              </w:rPr>
              <w:t>Состав растворов, г/л</w:t>
            </w:r>
          </w:p>
        </w:tc>
        <w:tc>
          <w:tcPr>
            <w:tcW w:w="1837" w:type="dxa"/>
            <w:vAlign w:val="center"/>
          </w:tcPr>
          <w:p w:rsidR="003307DF" w:rsidRPr="008200D2" w:rsidRDefault="003307DF" w:rsidP="008200D2">
            <w:pPr>
              <w:jc w:val="center"/>
              <w:rPr>
                <w:sz w:val="24"/>
              </w:rPr>
            </w:pPr>
            <w:r w:rsidRPr="008200D2">
              <w:rPr>
                <w:i/>
                <w:sz w:val="24"/>
              </w:rPr>
              <w:t>t</w:t>
            </w:r>
            <w:r w:rsidRPr="008200D2">
              <w:rPr>
                <w:sz w:val="24"/>
              </w:rPr>
              <w:t>, °С/</w:t>
            </w:r>
            <w:r w:rsidRPr="008200D2">
              <w:rPr>
                <w:rFonts w:cs="Times New Roman"/>
                <w:sz w:val="24"/>
              </w:rPr>
              <w:t>τ</w:t>
            </w:r>
            <w:r w:rsidRPr="008200D2">
              <w:rPr>
                <w:sz w:val="24"/>
              </w:rPr>
              <w:t>, мин</w:t>
            </w:r>
          </w:p>
        </w:tc>
      </w:tr>
      <w:tr w:rsidR="003307DF" w:rsidRPr="008200D2" w:rsidTr="008200D2">
        <w:tc>
          <w:tcPr>
            <w:tcW w:w="3539" w:type="dxa"/>
          </w:tcPr>
          <w:p w:rsidR="003307DF" w:rsidRPr="008200D2" w:rsidRDefault="003307DF" w:rsidP="0088763D">
            <w:pPr>
              <w:jc w:val="both"/>
              <w:rPr>
                <w:sz w:val="24"/>
              </w:rPr>
            </w:pPr>
            <w:r w:rsidRPr="008200D2">
              <w:rPr>
                <w:sz w:val="24"/>
              </w:rPr>
              <w:t>Для сталей углеродистых, низко- и среднелегированных</w:t>
            </w:r>
          </w:p>
        </w:tc>
        <w:tc>
          <w:tcPr>
            <w:tcW w:w="3686" w:type="dxa"/>
          </w:tcPr>
          <w:p w:rsidR="003307DF" w:rsidRPr="008200D2" w:rsidRDefault="003307DF" w:rsidP="003307DF">
            <w:pPr>
              <w:jc w:val="both"/>
              <w:rPr>
                <w:sz w:val="24"/>
              </w:rPr>
            </w:pPr>
            <w:r w:rsidRPr="008200D2">
              <w:rPr>
                <w:sz w:val="24"/>
              </w:rPr>
              <w:t>1. Кислота серная 150 –250; катапин 3 – 5; синтанол ДС-10 или сульфанол НП-3 3 – 5</w:t>
            </w:r>
          </w:p>
        </w:tc>
        <w:tc>
          <w:tcPr>
            <w:tcW w:w="1837" w:type="dxa"/>
            <w:vAlign w:val="center"/>
          </w:tcPr>
          <w:p w:rsidR="003307DF" w:rsidRPr="008200D2" w:rsidRDefault="003307DF" w:rsidP="008200D2">
            <w:pPr>
              <w:jc w:val="center"/>
              <w:rPr>
                <w:sz w:val="24"/>
              </w:rPr>
            </w:pPr>
            <w:r w:rsidRPr="008200D2">
              <w:rPr>
                <w:sz w:val="24"/>
              </w:rPr>
              <w:t>40 – 80/–</w:t>
            </w:r>
          </w:p>
        </w:tc>
      </w:tr>
      <w:tr w:rsidR="003307DF" w:rsidRPr="008200D2" w:rsidTr="008200D2">
        <w:tc>
          <w:tcPr>
            <w:tcW w:w="3539" w:type="dxa"/>
          </w:tcPr>
          <w:p w:rsidR="003307DF" w:rsidRPr="008200D2" w:rsidRDefault="003307DF" w:rsidP="003307DF">
            <w:pPr>
              <w:jc w:val="both"/>
              <w:rPr>
                <w:sz w:val="24"/>
              </w:rPr>
            </w:pPr>
            <w:r w:rsidRPr="008200D2">
              <w:rPr>
                <w:sz w:val="24"/>
              </w:rPr>
              <w:t>Для бесшламного травления</w:t>
            </w:r>
          </w:p>
        </w:tc>
        <w:tc>
          <w:tcPr>
            <w:tcW w:w="3686" w:type="dxa"/>
          </w:tcPr>
          <w:p w:rsidR="003307DF" w:rsidRPr="008200D2" w:rsidRDefault="003307DF" w:rsidP="003307DF">
            <w:pPr>
              <w:rPr>
                <w:sz w:val="24"/>
              </w:rPr>
            </w:pPr>
            <w:r w:rsidRPr="008200D2">
              <w:rPr>
                <w:sz w:val="24"/>
              </w:rPr>
              <w:t>2. Кислота соляная 150 – 350; уротропин 4 – 5</w:t>
            </w:r>
          </w:p>
        </w:tc>
        <w:tc>
          <w:tcPr>
            <w:tcW w:w="1837" w:type="dxa"/>
            <w:vAlign w:val="center"/>
          </w:tcPr>
          <w:p w:rsidR="003307DF" w:rsidRPr="008200D2" w:rsidRDefault="003307DF" w:rsidP="008200D2">
            <w:pPr>
              <w:jc w:val="center"/>
              <w:rPr>
                <w:sz w:val="24"/>
              </w:rPr>
            </w:pPr>
            <w:r w:rsidRPr="008200D2">
              <w:rPr>
                <w:sz w:val="24"/>
              </w:rPr>
              <w:t>15 – 45/–</w:t>
            </w:r>
          </w:p>
        </w:tc>
      </w:tr>
      <w:tr w:rsidR="003307DF" w:rsidRPr="008200D2" w:rsidTr="008200D2">
        <w:tc>
          <w:tcPr>
            <w:tcW w:w="3539" w:type="dxa"/>
            <w:vMerge w:val="restart"/>
          </w:tcPr>
          <w:p w:rsidR="003307DF" w:rsidRPr="008200D2" w:rsidRDefault="003307DF" w:rsidP="003307DF">
            <w:pPr>
              <w:jc w:val="both"/>
              <w:rPr>
                <w:sz w:val="24"/>
              </w:rPr>
            </w:pPr>
            <w:r w:rsidRPr="008200D2">
              <w:rPr>
                <w:sz w:val="24"/>
              </w:rPr>
              <w:t>Для деталей 1-го и 2-го классов точности</w:t>
            </w:r>
          </w:p>
        </w:tc>
        <w:tc>
          <w:tcPr>
            <w:tcW w:w="3686" w:type="dxa"/>
          </w:tcPr>
          <w:p w:rsidR="003307DF" w:rsidRPr="008200D2" w:rsidRDefault="003307DF" w:rsidP="003307DF">
            <w:pPr>
              <w:rPr>
                <w:sz w:val="24"/>
              </w:rPr>
            </w:pPr>
            <w:r w:rsidRPr="008200D2">
              <w:rPr>
                <w:sz w:val="24"/>
              </w:rPr>
              <w:t>3. Кислота ортофосфорная 50 – 60; ангидрид хромовый 180 – 200</w:t>
            </w:r>
          </w:p>
        </w:tc>
        <w:tc>
          <w:tcPr>
            <w:tcW w:w="1837" w:type="dxa"/>
            <w:vAlign w:val="center"/>
          </w:tcPr>
          <w:p w:rsidR="003307DF" w:rsidRPr="008200D2" w:rsidRDefault="003307DF" w:rsidP="008200D2">
            <w:pPr>
              <w:jc w:val="center"/>
              <w:rPr>
                <w:sz w:val="24"/>
              </w:rPr>
            </w:pPr>
            <w:r w:rsidRPr="008200D2">
              <w:rPr>
                <w:sz w:val="24"/>
              </w:rPr>
              <w:t>80 – 90/–</w:t>
            </w:r>
          </w:p>
        </w:tc>
      </w:tr>
      <w:tr w:rsidR="003307DF" w:rsidRPr="008200D2" w:rsidTr="008200D2">
        <w:tc>
          <w:tcPr>
            <w:tcW w:w="3539" w:type="dxa"/>
            <w:vMerge/>
          </w:tcPr>
          <w:p w:rsidR="003307DF" w:rsidRPr="008200D2" w:rsidRDefault="003307DF" w:rsidP="003307DF">
            <w:pPr>
              <w:jc w:val="both"/>
              <w:rPr>
                <w:sz w:val="24"/>
              </w:rPr>
            </w:pPr>
          </w:p>
        </w:tc>
        <w:tc>
          <w:tcPr>
            <w:tcW w:w="3686" w:type="dxa"/>
          </w:tcPr>
          <w:p w:rsidR="003307DF" w:rsidRPr="008200D2" w:rsidRDefault="003307DF" w:rsidP="003307DF">
            <w:pPr>
              <w:rPr>
                <w:sz w:val="24"/>
              </w:rPr>
            </w:pPr>
            <w:r w:rsidRPr="008200D2">
              <w:rPr>
                <w:sz w:val="24"/>
              </w:rPr>
              <w:t>4. Кислота соляная 200 – 220; катапин 5 – 7</w:t>
            </w:r>
          </w:p>
        </w:tc>
        <w:tc>
          <w:tcPr>
            <w:tcW w:w="1837" w:type="dxa"/>
            <w:vAlign w:val="center"/>
          </w:tcPr>
          <w:p w:rsidR="003307DF" w:rsidRPr="008200D2" w:rsidRDefault="003307DF" w:rsidP="008200D2">
            <w:pPr>
              <w:jc w:val="center"/>
              <w:rPr>
                <w:sz w:val="24"/>
              </w:rPr>
            </w:pPr>
            <w:r w:rsidRPr="008200D2">
              <w:rPr>
                <w:sz w:val="24"/>
              </w:rPr>
              <w:t>15 – 30/–</w:t>
            </w:r>
          </w:p>
        </w:tc>
      </w:tr>
      <w:tr w:rsidR="003307DF" w:rsidRPr="008200D2" w:rsidTr="008200D2">
        <w:tc>
          <w:tcPr>
            <w:tcW w:w="3539" w:type="dxa"/>
          </w:tcPr>
          <w:p w:rsidR="003307DF" w:rsidRPr="008200D2" w:rsidRDefault="003307DF" w:rsidP="003307DF">
            <w:pPr>
              <w:jc w:val="both"/>
              <w:rPr>
                <w:sz w:val="24"/>
              </w:rPr>
            </w:pPr>
            <w:r w:rsidRPr="008200D2">
              <w:rPr>
                <w:sz w:val="24"/>
              </w:rPr>
              <w:t>Для коррозионностойких (нержавеющих) сталей</w:t>
            </w:r>
          </w:p>
        </w:tc>
        <w:tc>
          <w:tcPr>
            <w:tcW w:w="3686" w:type="dxa"/>
          </w:tcPr>
          <w:p w:rsidR="003307DF" w:rsidRPr="008200D2" w:rsidRDefault="003307DF" w:rsidP="003307DF">
            <w:pPr>
              <w:jc w:val="both"/>
              <w:rPr>
                <w:sz w:val="24"/>
              </w:rPr>
            </w:pPr>
            <w:r w:rsidRPr="008200D2">
              <w:rPr>
                <w:sz w:val="24"/>
              </w:rPr>
              <w:t>5. Натр едкий 400 – 600; натрий азотнокислый 200 – 250</w:t>
            </w:r>
          </w:p>
        </w:tc>
        <w:tc>
          <w:tcPr>
            <w:tcW w:w="1837" w:type="dxa"/>
            <w:vAlign w:val="center"/>
          </w:tcPr>
          <w:p w:rsidR="003307DF" w:rsidRPr="008200D2" w:rsidRDefault="004148B5" w:rsidP="008200D2">
            <w:pPr>
              <w:jc w:val="center"/>
              <w:rPr>
                <w:sz w:val="24"/>
              </w:rPr>
            </w:pPr>
            <m:oMathPara>
              <m:oMath>
                <m:f>
                  <m:fPr>
                    <m:ctrlPr>
                      <w:rPr>
                        <w:rFonts w:ascii="Cambria Math" w:hAnsi="Cambria Math"/>
                        <w:i/>
                        <w:sz w:val="24"/>
                      </w:rPr>
                    </m:ctrlPr>
                  </m:fPr>
                  <m:num>
                    <m:r>
                      <w:rPr>
                        <w:rFonts w:ascii="Cambria Math" w:hAnsi="Cambria Math"/>
                        <w:sz w:val="24"/>
                      </w:rPr>
                      <m:t>135-145</m:t>
                    </m:r>
                  </m:num>
                  <m:den>
                    <m:r>
                      <w:rPr>
                        <w:rFonts w:ascii="Cambria Math" w:hAnsi="Cambria Math"/>
                        <w:sz w:val="24"/>
                      </w:rPr>
                      <m:t>30-150</m:t>
                    </m:r>
                  </m:den>
                </m:f>
              </m:oMath>
            </m:oMathPara>
          </w:p>
        </w:tc>
      </w:tr>
      <w:tr w:rsidR="003307DF" w:rsidRPr="008200D2" w:rsidTr="008200D2">
        <w:tc>
          <w:tcPr>
            <w:tcW w:w="3539" w:type="dxa"/>
          </w:tcPr>
          <w:p w:rsidR="003307DF" w:rsidRPr="008200D2" w:rsidRDefault="003307DF" w:rsidP="003307DF">
            <w:pPr>
              <w:jc w:val="both"/>
              <w:rPr>
                <w:sz w:val="24"/>
              </w:rPr>
            </w:pPr>
            <w:r w:rsidRPr="008200D2">
              <w:rPr>
                <w:sz w:val="24"/>
              </w:rPr>
              <w:t>Для удаления окалины со сталей марок 12Х18Н9Т, 12Х21Н5Т, 08Х17Н5М3 и т.п.</w:t>
            </w:r>
          </w:p>
        </w:tc>
        <w:tc>
          <w:tcPr>
            <w:tcW w:w="3686" w:type="dxa"/>
          </w:tcPr>
          <w:p w:rsidR="003307DF" w:rsidRPr="008200D2" w:rsidRDefault="003307DF" w:rsidP="003307DF">
            <w:pPr>
              <w:jc w:val="both"/>
              <w:rPr>
                <w:sz w:val="24"/>
              </w:rPr>
            </w:pPr>
            <w:r w:rsidRPr="008200D2">
              <w:rPr>
                <w:sz w:val="24"/>
              </w:rPr>
              <w:t>6. Кислота азотная 220 – 240; натрий фтористый 20 – 25; натрий хлористый 20 – 25</w:t>
            </w:r>
          </w:p>
        </w:tc>
        <w:tc>
          <w:tcPr>
            <w:tcW w:w="1837" w:type="dxa"/>
            <w:vAlign w:val="center"/>
          </w:tcPr>
          <w:p w:rsidR="003307DF" w:rsidRPr="008200D2" w:rsidRDefault="003307DF" w:rsidP="008200D2">
            <w:pPr>
              <w:jc w:val="center"/>
              <w:rPr>
                <w:sz w:val="24"/>
              </w:rPr>
            </w:pPr>
            <w:r w:rsidRPr="008200D2">
              <w:rPr>
                <w:sz w:val="24"/>
              </w:rPr>
              <w:t>15 – 30/До 60</w:t>
            </w:r>
          </w:p>
        </w:tc>
      </w:tr>
      <w:tr w:rsidR="003307DF" w:rsidRPr="008200D2" w:rsidTr="008200D2">
        <w:tc>
          <w:tcPr>
            <w:tcW w:w="3539" w:type="dxa"/>
          </w:tcPr>
          <w:p w:rsidR="003307DF" w:rsidRPr="008200D2" w:rsidRDefault="003307DF" w:rsidP="003307DF">
            <w:pPr>
              <w:jc w:val="both"/>
              <w:rPr>
                <w:sz w:val="24"/>
              </w:rPr>
            </w:pPr>
            <w:r w:rsidRPr="008200D2">
              <w:rPr>
                <w:sz w:val="24"/>
              </w:rPr>
              <w:t>Для у</w:t>
            </w:r>
            <w:r w:rsidR="008200D2">
              <w:rPr>
                <w:sz w:val="24"/>
              </w:rPr>
              <w:t xml:space="preserve">даления окалины со сталей марок </w:t>
            </w:r>
            <w:r w:rsidRPr="008200D2">
              <w:rPr>
                <w:sz w:val="24"/>
              </w:rPr>
              <w:t>12Х18Н9Т, 12Х21Н5Т,</w:t>
            </w:r>
            <w:r w:rsidR="008200D2">
              <w:rPr>
                <w:sz w:val="24"/>
              </w:rPr>
              <w:t xml:space="preserve"> </w:t>
            </w:r>
            <w:r w:rsidRPr="008200D2">
              <w:rPr>
                <w:sz w:val="24"/>
              </w:rPr>
              <w:t>08Х17Н5М3 и т.п.</w:t>
            </w:r>
          </w:p>
        </w:tc>
        <w:tc>
          <w:tcPr>
            <w:tcW w:w="3686" w:type="dxa"/>
          </w:tcPr>
          <w:p w:rsidR="003307DF" w:rsidRPr="008200D2" w:rsidRDefault="003307DF" w:rsidP="003307DF">
            <w:pPr>
              <w:jc w:val="both"/>
              <w:rPr>
                <w:sz w:val="24"/>
              </w:rPr>
            </w:pPr>
            <w:r w:rsidRPr="008200D2">
              <w:rPr>
                <w:sz w:val="24"/>
              </w:rPr>
              <w:t>10. Кислота фтористоводородная 15 – 25; кислота азотная 350 – 400</w:t>
            </w:r>
          </w:p>
        </w:tc>
        <w:tc>
          <w:tcPr>
            <w:tcW w:w="1837" w:type="dxa"/>
            <w:vAlign w:val="center"/>
          </w:tcPr>
          <w:p w:rsidR="003307DF" w:rsidRPr="008200D2" w:rsidRDefault="004148B5" w:rsidP="008200D2">
            <w:pPr>
              <w:jc w:val="center"/>
              <w:rPr>
                <w:sz w:val="24"/>
              </w:rPr>
            </w:pPr>
            <m:oMathPara>
              <m:oMath>
                <m:f>
                  <m:fPr>
                    <m:ctrlPr>
                      <w:rPr>
                        <w:rFonts w:ascii="Cambria Math" w:hAnsi="Cambria Math"/>
                        <w:i/>
                        <w:sz w:val="24"/>
                      </w:rPr>
                    </m:ctrlPr>
                  </m:fPr>
                  <m:num>
                    <m:r>
                      <w:rPr>
                        <w:rFonts w:ascii="Cambria Math" w:hAnsi="Cambria Math"/>
                        <w:sz w:val="24"/>
                      </w:rPr>
                      <m:t>15-30</m:t>
                    </m:r>
                  </m:num>
                  <m:den>
                    <m:r>
                      <w:rPr>
                        <w:rFonts w:ascii="Cambria Math" w:hAnsi="Cambria Math"/>
                        <w:sz w:val="24"/>
                      </w:rPr>
                      <m:t>15-20</m:t>
                    </m:r>
                  </m:den>
                </m:f>
              </m:oMath>
            </m:oMathPara>
          </w:p>
        </w:tc>
      </w:tr>
      <w:tr w:rsidR="003307DF" w:rsidRPr="008200D2" w:rsidTr="008200D2">
        <w:trPr>
          <w:trHeight w:val="465"/>
        </w:trPr>
        <w:tc>
          <w:tcPr>
            <w:tcW w:w="9062" w:type="dxa"/>
            <w:gridSpan w:val="3"/>
            <w:vAlign w:val="center"/>
          </w:tcPr>
          <w:p w:rsidR="003307DF" w:rsidRPr="008200D2" w:rsidRDefault="008200D2" w:rsidP="008200D2">
            <w:pPr>
              <w:rPr>
                <w:sz w:val="24"/>
              </w:rPr>
            </w:pPr>
            <w:r w:rsidRPr="008200D2">
              <w:rPr>
                <w:spacing w:val="40"/>
                <w:sz w:val="24"/>
              </w:rPr>
              <w:t>Примечание</w:t>
            </w:r>
            <w:r w:rsidRPr="008200D2">
              <w:rPr>
                <w:sz w:val="24"/>
              </w:rPr>
              <w:t>. Прочерки означают, что продолжительность не лимитируется.</w:t>
            </w:r>
          </w:p>
        </w:tc>
      </w:tr>
    </w:tbl>
    <w:p w:rsidR="00453690" w:rsidRDefault="00453690" w:rsidP="0088763D">
      <w:pPr>
        <w:ind w:firstLine="709"/>
        <w:jc w:val="both"/>
      </w:pPr>
    </w:p>
    <w:p w:rsidR="00BD24D1" w:rsidRDefault="00BD24D1" w:rsidP="0088763D">
      <w:pPr>
        <w:ind w:firstLine="709"/>
        <w:jc w:val="both"/>
        <w:sectPr w:rsidR="00BD24D1" w:rsidSect="008200D2">
          <w:pgSz w:w="10773" w:h="15593" w:code="11"/>
          <w:pgMar w:top="567" w:right="567" w:bottom="567" w:left="1134" w:header="0" w:footer="0" w:gutter="0"/>
          <w:cols w:space="708"/>
          <w:docGrid w:linePitch="381"/>
        </w:sectPr>
      </w:pPr>
    </w:p>
    <w:p w:rsidR="006B15E4" w:rsidRPr="006B15E4" w:rsidRDefault="006B15E4" w:rsidP="006B15E4">
      <w:pPr>
        <w:ind w:firstLine="709"/>
        <w:jc w:val="both"/>
      </w:pPr>
      <w:r w:rsidRPr="006B15E4">
        <w:lastRenderedPageBreak/>
        <w:t xml:space="preserve">Образующийся на поверхности изделий травильный шлам удаляют обработкой в специальных растворах. Например, для обработки деталей из углеродистых сталей применяется раствор, содержащий </w:t>
      </w:r>
      <w:r w:rsidRPr="006B15E4">
        <w:rPr>
          <w:lang w:val="en-US"/>
        </w:rPr>
        <w:t>HNO</w:t>
      </w:r>
      <w:r w:rsidRPr="006B15E4">
        <w:rPr>
          <w:vertAlign w:val="subscript"/>
        </w:rPr>
        <w:t>3</w:t>
      </w:r>
      <w:r w:rsidRPr="006B15E4">
        <w:t xml:space="preserve"> 70 – 80 г/л и Н</w:t>
      </w:r>
      <w:r w:rsidRPr="006B15E4">
        <w:rPr>
          <w:vertAlign w:val="subscript"/>
        </w:rPr>
        <w:t>2</w:t>
      </w:r>
      <w:r w:rsidRPr="006B15E4">
        <w:rPr>
          <w:lang w:val="en-US"/>
        </w:rPr>
        <w:t>SO</w:t>
      </w:r>
      <w:r w:rsidRPr="006B15E4">
        <w:rPr>
          <w:vertAlign w:val="subscript"/>
        </w:rPr>
        <w:t>4</w:t>
      </w:r>
      <w:r w:rsidRPr="006B15E4">
        <w:t xml:space="preserve"> 80 – 100 г/л. Процесс ведут при 15 – 30°С в течение 1 – 5 с. Может быть осуществлена анодная обработка и в растворе </w:t>
      </w:r>
      <w:r w:rsidRPr="006B15E4">
        <w:rPr>
          <w:lang w:val="en-US"/>
        </w:rPr>
        <w:t>N</w:t>
      </w:r>
      <w:r w:rsidRPr="006B15E4">
        <w:t>а</w:t>
      </w:r>
      <w:r w:rsidRPr="006B15E4">
        <w:rPr>
          <w:lang w:val="en-US"/>
        </w:rPr>
        <w:t>O</w:t>
      </w:r>
      <w:r w:rsidRPr="006B15E4">
        <w:t>Н 50 – 100 г/л при 60 – 80 °С, плотности тока 5 – 10 А/дм</w:t>
      </w:r>
      <w:r w:rsidRPr="006B15E4">
        <w:rPr>
          <w:vertAlign w:val="superscript"/>
        </w:rPr>
        <w:t>2</w:t>
      </w:r>
      <w:r w:rsidRPr="006B15E4">
        <w:t xml:space="preserve"> в течение 1 – 3 мин с последующим осветлением в </w:t>
      </w:r>
      <w:bookmarkStart w:id="131" w:name="OLE_LINK63"/>
      <w:bookmarkStart w:id="132" w:name="OLE_LINK64"/>
      <w:r w:rsidRPr="006B15E4">
        <w:rPr>
          <w:lang w:val="en-US"/>
        </w:rPr>
        <w:t>HCl</w:t>
      </w:r>
      <w:bookmarkEnd w:id="131"/>
      <w:bookmarkEnd w:id="132"/>
      <w:r w:rsidRPr="006B15E4">
        <w:t xml:space="preserve"> 1,19 г/см</w:t>
      </w:r>
      <w:r w:rsidRPr="006B15E4">
        <w:rPr>
          <w:vertAlign w:val="superscript"/>
        </w:rPr>
        <w:t>3</w:t>
      </w:r>
      <w:r w:rsidRPr="006B15E4">
        <w:t xml:space="preserve"> в течение 1– 3 мин.</w:t>
      </w:r>
    </w:p>
    <w:p w:rsidR="006B15E4" w:rsidRPr="006B15E4" w:rsidRDefault="006B15E4" w:rsidP="006B15E4">
      <w:pPr>
        <w:ind w:firstLine="709"/>
        <w:jc w:val="both"/>
      </w:pPr>
      <w:r w:rsidRPr="006B15E4">
        <w:t>Для остальных групп сталей обработку рекомендуется вести в растворе, содержащем Н</w:t>
      </w:r>
      <w:r w:rsidRPr="006B15E4">
        <w:rPr>
          <w:vertAlign w:val="subscript"/>
        </w:rPr>
        <w:t>2</w:t>
      </w:r>
      <w:r w:rsidRPr="006B15E4">
        <w:rPr>
          <w:lang w:val="en-US"/>
        </w:rPr>
        <w:t>SO</w:t>
      </w:r>
      <w:r w:rsidRPr="006B15E4">
        <w:rPr>
          <w:vertAlign w:val="subscript"/>
        </w:rPr>
        <w:t>4</w:t>
      </w:r>
      <w:r w:rsidRPr="006B15E4">
        <w:t xml:space="preserve"> 15 – 30 г/л, </w:t>
      </w:r>
      <w:r w:rsidRPr="006B15E4">
        <w:rPr>
          <w:lang w:val="en-US"/>
        </w:rPr>
        <w:t>CrO</w:t>
      </w:r>
      <w:r w:rsidRPr="006B15E4">
        <w:rPr>
          <w:vertAlign w:val="subscript"/>
        </w:rPr>
        <w:t>3</w:t>
      </w:r>
      <w:r w:rsidRPr="006B15E4">
        <w:t xml:space="preserve"> 70 – 120 г/л, </w:t>
      </w:r>
      <w:r w:rsidRPr="006B15E4">
        <w:rPr>
          <w:lang w:val="en-US"/>
        </w:rPr>
        <w:t>Na</w:t>
      </w:r>
      <w:r w:rsidRPr="006B15E4">
        <w:t>С</w:t>
      </w:r>
      <w:r w:rsidRPr="006B15E4">
        <w:rPr>
          <w:lang w:val="en-US"/>
        </w:rPr>
        <w:t>l</w:t>
      </w:r>
      <w:r w:rsidRPr="006B15E4">
        <w:t xml:space="preserve"> 3 – 5 г/л при 15 – 30 °С в течение 5 – 10 мин.</w:t>
      </w:r>
    </w:p>
    <w:p w:rsidR="006B15E4" w:rsidRPr="006B15E4" w:rsidRDefault="006B15E4" w:rsidP="006B15E4">
      <w:pPr>
        <w:ind w:firstLine="709"/>
        <w:jc w:val="both"/>
      </w:pPr>
      <w:r w:rsidRPr="006B15E4">
        <w:t>Последней важной операцией перед нанесением покрытия является активирование (декапирование) поверхности изделий. Его цель – удаление тонких пассивных пленок, которое осуществляют в разбавленных (5 – 10 %-ных) растворах серной и соляной кислот или в щелочах. Может быть применено также электрохимическое (анодное) активирование в концентрированном (60 – 80 %-ном) растворе серной кислоты с добавкой 20 – 30 г/л хромовокислого калия при комнатной температуре и плотности тока 5 – 10 А/дм</w:t>
      </w:r>
      <w:r w:rsidRPr="006B15E4">
        <w:rPr>
          <w:vertAlign w:val="superscript"/>
        </w:rPr>
        <w:t>2</w:t>
      </w:r>
      <w:r w:rsidRPr="006B15E4">
        <w:t>. Продолжительность активирования – от нескольких секунд до 1 – 2 мин.</w:t>
      </w:r>
    </w:p>
    <w:p w:rsidR="006B15E4" w:rsidRPr="006B15E4" w:rsidRDefault="006B15E4" w:rsidP="006B15E4">
      <w:pPr>
        <w:ind w:firstLine="709"/>
        <w:jc w:val="both"/>
      </w:pPr>
      <w:r w:rsidRPr="006B15E4">
        <w:t>Следует отметить, что после каждой операции подготовки поверхности (механическая обработка, обезжиривание, травление) изделия тщательно промывают проточной водой для удаления остатков загрязнений, растворов кислот и щелочей.</w:t>
      </w:r>
    </w:p>
    <w:p w:rsidR="006B15E4" w:rsidRPr="006B15E4" w:rsidRDefault="006B15E4" w:rsidP="006B15E4">
      <w:pPr>
        <w:ind w:firstLine="709"/>
        <w:jc w:val="both"/>
      </w:pPr>
      <w:r w:rsidRPr="006B15E4">
        <w:rPr>
          <w:i/>
        </w:rPr>
        <w:t>Химическое и электрохимическое полирование</w:t>
      </w:r>
      <w:r w:rsidRPr="006B15E4">
        <w:t xml:space="preserve"> часто имеет существенные преимущества перед механическими способами. Эти способы основаны на различной скорости процессов растворения на выступах и углублениях, за счет чего происходит выравнивание поверхности.</w:t>
      </w:r>
      <w:r w:rsidR="00516589" w:rsidRPr="00516589">
        <w:t xml:space="preserve"> </w:t>
      </w:r>
      <w:r w:rsidR="00516589">
        <w:t>Процесс ведут</w:t>
      </w:r>
    </w:p>
    <w:p w:rsidR="006B15E4" w:rsidRPr="006B15E4" w:rsidRDefault="006B15E4" w:rsidP="006B15E4">
      <w:pPr>
        <w:ind w:firstLine="709"/>
        <w:jc w:val="both"/>
      </w:pPr>
    </w:p>
    <w:p w:rsidR="00453690" w:rsidRDefault="00D27B5C" w:rsidP="00D27B5C">
      <w:pPr>
        <w:jc w:val="center"/>
      </w:pPr>
      <w:r w:rsidRPr="00D27B5C">
        <w:rPr>
          <w:spacing w:val="40"/>
        </w:rPr>
        <w:t>Таблица</w:t>
      </w:r>
      <w:r w:rsidRPr="00D27B5C">
        <w:t xml:space="preserve"> 60. </w:t>
      </w:r>
      <w:r w:rsidRPr="00D27B5C">
        <w:rPr>
          <w:b/>
        </w:rPr>
        <w:t>Электролиты для полирования сталей</w:t>
      </w:r>
    </w:p>
    <w:p w:rsidR="00453690" w:rsidRDefault="00453690" w:rsidP="0088763D">
      <w:pPr>
        <w:ind w:firstLine="709"/>
        <w:jc w:val="both"/>
      </w:pPr>
    </w:p>
    <w:tbl>
      <w:tblPr>
        <w:tblStyle w:val="ab"/>
        <w:tblW w:w="0" w:type="auto"/>
        <w:tblCellMar>
          <w:left w:w="57" w:type="dxa"/>
          <w:right w:w="57" w:type="dxa"/>
        </w:tblCellMar>
        <w:tblLook w:val="04A0" w:firstRow="1" w:lastRow="0" w:firstColumn="1" w:lastColumn="0" w:noHBand="0" w:noVBand="1"/>
      </w:tblPr>
      <w:tblGrid>
        <w:gridCol w:w="2405"/>
        <w:gridCol w:w="3544"/>
        <w:gridCol w:w="1134"/>
        <w:gridCol w:w="992"/>
        <w:gridCol w:w="987"/>
      </w:tblGrid>
      <w:tr w:rsidR="00D27B5C" w:rsidTr="00D27B5C">
        <w:tc>
          <w:tcPr>
            <w:tcW w:w="2405" w:type="dxa"/>
            <w:tcBorders>
              <w:bottom w:val="single" w:sz="4" w:space="0" w:color="auto"/>
            </w:tcBorders>
            <w:vAlign w:val="center"/>
          </w:tcPr>
          <w:p w:rsidR="00D27B5C" w:rsidRPr="003746CD" w:rsidRDefault="00D27B5C" w:rsidP="00D27B5C">
            <w:pPr>
              <w:jc w:val="center"/>
            </w:pPr>
            <w:r w:rsidRPr="003746CD">
              <w:t>Обрабатываемый металл</w:t>
            </w:r>
          </w:p>
        </w:tc>
        <w:tc>
          <w:tcPr>
            <w:tcW w:w="3544" w:type="dxa"/>
            <w:tcBorders>
              <w:bottom w:val="single" w:sz="4" w:space="0" w:color="auto"/>
            </w:tcBorders>
            <w:vAlign w:val="center"/>
          </w:tcPr>
          <w:p w:rsidR="00D27B5C" w:rsidRPr="003746CD" w:rsidRDefault="00D27B5C" w:rsidP="00D27B5C">
            <w:pPr>
              <w:jc w:val="center"/>
            </w:pPr>
            <w:r w:rsidRPr="003746CD">
              <w:t>Состав растворов, г/л</w:t>
            </w:r>
          </w:p>
        </w:tc>
        <w:tc>
          <w:tcPr>
            <w:tcW w:w="1134" w:type="dxa"/>
            <w:tcBorders>
              <w:bottom w:val="single" w:sz="4" w:space="0" w:color="auto"/>
            </w:tcBorders>
            <w:vAlign w:val="center"/>
          </w:tcPr>
          <w:p w:rsidR="00D27B5C" w:rsidRPr="003746CD" w:rsidRDefault="00D27B5C" w:rsidP="00D27B5C">
            <w:pPr>
              <w:jc w:val="center"/>
            </w:pPr>
            <w:r w:rsidRPr="00D27B5C">
              <w:rPr>
                <w:i/>
              </w:rPr>
              <w:t>t</w:t>
            </w:r>
            <w:r w:rsidRPr="003746CD">
              <w:t>, °С</w:t>
            </w:r>
          </w:p>
        </w:tc>
        <w:tc>
          <w:tcPr>
            <w:tcW w:w="992" w:type="dxa"/>
            <w:tcBorders>
              <w:bottom w:val="single" w:sz="4" w:space="0" w:color="auto"/>
            </w:tcBorders>
            <w:vAlign w:val="center"/>
          </w:tcPr>
          <w:p w:rsidR="00D27B5C" w:rsidRPr="003746CD" w:rsidRDefault="00D27B5C" w:rsidP="00D27B5C">
            <w:pPr>
              <w:jc w:val="center"/>
            </w:pPr>
            <w:r w:rsidRPr="00D27B5C">
              <w:rPr>
                <w:i/>
              </w:rPr>
              <w:t>i</w:t>
            </w:r>
            <w:r w:rsidRPr="003746CD">
              <w:t xml:space="preserve"> тока, А/дм</w:t>
            </w:r>
            <w:r w:rsidRPr="00D27B5C">
              <w:rPr>
                <w:vertAlign w:val="superscript"/>
              </w:rPr>
              <w:t>2</w:t>
            </w:r>
          </w:p>
        </w:tc>
        <w:tc>
          <w:tcPr>
            <w:tcW w:w="987" w:type="dxa"/>
            <w:tcBorders>
              <w:bottom w:val="single" w:sz="4" w:space="0" w:color="auto"/>
            </w:tcBorders>
            <w:vAlign w:val="center"/>
          </w:tcPr>
          <w:p w:rsidR="00D27B5C" w:rsidRDefault="00D27B5C" w:rsidP="00D27B5C">
            <w:pPr>
              <w:jc w:val="center"/>
            </w:pPr>
            <w:r>
              <w:rPr>
                <w:rFonts w:cs="Times New Roman"/>
              </w:rPr>
              <w:t>τ</w:t>
            </w:r>
            <w:r w:rsidRPr="003746CD">
              <w:t>, мин</w:t>
            </w:r>
          </w:p>
        </w:tc>
      </w:tr>
      <w:tr w:rsidR="00D27B5C" w:rsidTr="00D27B5C">
        <w:trPr>
          <w:trHeight w:val="442"/>
        </w:trPr>
        <w:tc>
          <w:tcPr>
            <w:tcW w:w="9062" w:type="dxa"/>
            <w:gridSpan w:val="5"/>
            <w:tcBorders>
              <w:bottom w:val="nil"/>
            </w:tcBorders>
            <w:vAlign w:val="center"/>
          </w:tcPr>
          <w:p w:rsidR="00D27B5C" w:rsidRPr="00D27B5C" w:rsidRDefault="00D27B5C" w:rsidP="00D27B5C">
            <w:pPr>
              <w:jc w:val="center"/>
              <w:rPr>
                <w:i/>
              </w:rPr>
            </w:pPr>
            <w:r w:rsidRPr="00D27B5C">
              <w:rPr>
                <w:i/>
              </w:rPr>
              <w:t>Химическое полирование</w:t>
            </w:r>
          </w:p>
        </w:tc>
      </w:tr>
      <w:tr w:rsidR="00D27B5C" w:rsidTr="00D27B5C">
        <w:tc>
          <w:tcPr>
            <w:tcW w:w="2405" w:type="dxa"/>
            <w:tcBorders>
              <w:top w:val="nil"/>
              <w:bottom w:val="nil"/>
            </w:tcBorders>
          </w:tcPr>
          <w:p w:rsidR="00D27B5C" w:rsidRDefault="00D27B5C" w:rsidP="00D27B5C">
            <w:pPr>
              <w:jc w:val="both"/>
            </w:pPr>
            <w:r w:rsidRPr="00D27B5C">
              <w:t>Сталь коррозионностойкая марок 12Х18Н9Т, 12Х17 и т.п.</w:t>
            </w:r>
          </w:p>
        </w:tc>
        <w:tc>
          <w:tcPr>
            <w:tcW w:w="3544" w:type="dxa"/>
            <w:tcBorders>
              <w:top w:val="nil"/>
              <w:bottom w:val="nil"/>
            </w:tcBorders>
          </w:tcPr>
          <w:p w:rsidR="00D27B5C" w:rsidRDefault="00D27B5C" w:rsidP="00D27B5C">
            <w:pPr>
              <w:jc w:val="both"/>
            </w:pPr>
            <w:r>
              <w:t>Кислота серная 350 – 430;</w:t>
            </w:r>
          </w:p>
          <w:p w:rsidR="00D27B5C" w:rsidRDefault="00D27B5C" w:rsidP="00D27B5C">
            <w:pPr>
              <w:jc w:val="both"/>
            </w:pPr>
            <w:r>
              <w:t>кислота азотная 35 – 50;</w:t>
            </w:r>
          </w:p>
          <w:p w:rsidR="00D27B5C" w:rsidRDefault="00D27B5C" w:rsidP="00D27B5C">
            <w:pPr>
              <w:jc w:val="both"/>
            </w:pPr>
            <w:r>
              <w:t>кислота соляная 20 – 40;</w:t>
            </w:r>
          </w:p>
          <w:p w:rsidR="00D27B5C" w:rsidRDefault="00D27B5C" w:rsidP="00D27B5C">
            <w:pPr>
              <w:jc w:val="both"/>
            </w:pPr>
            <w:r>
              <w:t>краситель оранжевый 21</w:t>
            </w:r>
          </w:p>
          <w:p w:rsidR="00D27B5C" w:rsidRDefault="00D27B5C" w:rsidP="00D27B5C">
            <w:pPr>
              <w:jc w:val="both"/>
            </w:pPr>
            <w:r>
              <w:t>20 – 25</w:t>
            </w:r>
          </w:p>
        </w:tc>
        <w:tc>
          <w:tcPr>
            <w:tcW w:w="1134" w:type="dxa"/>
            <w:tcBorders>
              <w:top w:val="nil"/>
              <w:bottom w:val="nil"/>
            </w:tcBorders>
          </w:tcPr>
          <w:p w:rsidR="00D27B5C" w:rsidRPr="00526AF4" w:rsidRDefault="00D27B5C" w:rsidP="00D27B5C">
            <w:pPr>
              <w:jc w:val="center"/>
            </w:pPr>
            <w:r>
              <w:t>6</w:t>
            </w:r>
            <w:r w:rsidRPr="00526AF4">
              <w:t>5</w:t>
            </w:r>
            <w:bookmarkStart w:id="133" w:name="OLE_LINK75"/>
            <w:bookmarkStart w:id="134" w:name="OLE_LINK76"/>
            <w:r>
              <w:t xml:space="preserve"> – </w:t>
            </w:r>
            <w:bookmarkEnd w:id="133"/>
            <w:bookmarkEnd w:id="134"/>
            <w:r w:rsidRPr="00526AF4">
              <w:t>75</w:t>
            </w:r>
          </w:p>
        </w:tc>
        <w:tc>
          <w:tcPr>
            <w:tcW w:w="992" w:type="dxa"/>
            <w:tcBorders>
              <w:top w:val="nil"/>
              <w:bottom w:val="nil"/>
            </w:tcBorders>
          </w:tcPr>
          <w:p w:rsidR="00D27B5C" w:rsidRPr="00526AF4" w:rsidRDefault="00D27B5C" w:rsidP="00D27B5C">
            <w:pPr>
              <w:jc w:val="center"/>
            </w:pPr>
            <w:r>
              <w:t>–</w:t>
            </w:r>
          </w:p>
        </w:tc>
        <w:tc>
          <w:tcPr>
            <w:tcW w:w="987" w:type="dxa"/>
            <w:tcBorders>
              <w:top w:val="nil"/>
              <w:bottom w:val="nil"/>
            </w:tcBorders>
          </w:tcPr>
          <w:p w:rsidR="00D27B5C" w:rsidRDefault="00D27B5C" w:rsidP="00D27B5C">
            <w:pPr>
              <w:jc w:val="center"/>
            </w:pPr>
            <w:r w:rsidRPr="00526AF4">
              <w:t>2</w:t>
            </w:r>
            <w:r>
              <w:t xml:space="preserve"> – </w:t>
            </w:r>
            <w:r w:rsidRPr="00526AF4">
              <w:t>10</w:t>
            </w:r>
          </w:p>
        </w:tc>
      </w:tr>
      <w:tr w:rsidR="00D27B5C" w:rsidTr="00D27B5C">
        <w:trPr>
          <w:trHeight w:val="381"/>
        </w:trPr>
        <w:tc>
          <w:tcPr>
            <w:tcW w:w="9062" w:type="dxa"/>
            <w:gridSpan w:val="5"/>
            <w:tcBorders>
              <w:top w:val="nil"/>
              <w:bottom w:val="nil"/>
            </w:tcBorders>
            <w:vAlign w:val="center"/>
          </w:tcPr>
          <w:p w:rsidR="00D27B5C" w:rsidRPr="00D27B5C" w:rsidRDefault="00D27B5C" w:rsidP="00D27B5C">
            <w:pPr>
              <w:jc w:val="center"/>
              <w:rPr>
                <w:i/>
              </w:rPr>
            </w:pPr>
            <w:r w:rsidRPr="00D27B5C">
              <w:rPr>
                <w:i/>
              </w:rPr>
              <w:t>Электрохимическое полирование</w:t>
            </w:r>
          </w:p>
        </w:tc>
      </w:tr>
      <w:tr w:rsidR="00D27B5C" w:rsidTr="00D27B5C">
        <w:tc>
          <w:tcPr>
            <w:tcW w:w="2405" w:type="dxa"/>
            <w:tcBorders>
              <w:top w:val="nil"/>
            </w:tcBorders>
          </w:tcPr>
          <w:p w:rsidR="00D27B5C" w:rsidRDefault="00D27B5C" w:rsidP="00D27B5C">
            <w:pPr>
              <w:jc w:val="both"/>
            </w:pPr>
            <w:r w:rsidRPr="00D27B5C">
              <w:t>Стали углеродистые, низко- и среднелегированные, коррозионностойкие</w:t>
            </w:r>
          </w:p>
        </w:tc>
        <w:tc>
          <w:tcPr>
            <w:tcW w:w="3544" w:type="dxa"/>
            <w:tcBorders>
              <w:top w:val="nil"/>
            </w:tcBorders>
          </w:tcPr>
          <w:p w:rsidR="00D27B5C" w:rsidRDefault="00D27B5C" w:rsidP="00D27B5C">
            <w:pPr>
              <w:jc w:val="both"/>
            </w:pPr>
            <w:r>
              <w:t>Кислота ортофосфорная 500 – 1100;</w:t>
            </w:r>
          </w:p>
          <w:p w:rsidR="00D27B5C" w:rsidRDefault="00D27B5C" w:rsidP="00D27B5C">
            <w:pPr>
              <w:jc w:val="both"/>
            </w:pPr>
            <w:r>
              <w:t>ангидрид хромовый 30 – 80;</w:t>
            </w:r>
          </w:p>
          <w:p w:rsidR="00D27B5C" w:rsidRDefault="00D27B5C" w:rsidP="00D27B5C">
            <w:pPr>
              <w:jc w:val="both"/>
            </w:pPr>
            <w:r>
              <w:t>кислота серная 250 – 550</w:t>
            </w:r>
          </w:p>
        </w:tc>
        <w:tc>
          <w:tcPr>
            <w:tcW w:w="1134" w:type="dxa"/>
            <w:tcBorders>
              <w:top w:val="nil"/>
            </w:tcBorders>
          </w:tcPr>
          <w:p w:rsidR="00D27B5C" w:rsidRPr="00181E5F" w:rsidRDefault="00D27B5C" w:rsidP="00D27B5C">
            <w:pPr>
              <w:jc w:val="center"/>
            </w:pPr>
            <w:r w:rsidRPr="00181E5F">
              <w:t>60</w:t>
            </w:r>
            <w:r>
              <w:t xml:space="preserve"> – </w:t>
            </w:r>
            <w:r w:rsidRPr="00181E5F">
              <w:t>80</w:t>
            </w:r>
          </w:p>
        </w:tc>
        <w:tc>
          <w:tcPr>
            <w:tcW w:w="992" w:type="dxa"/>
            <w:tcBorders>
              <w:top w:val="nil"/>
            </w:tcBorders>
          </w:tcPr>
          <w:p w:rsidR="00D27B5C" w:rsidRPr="00181E5F" w:rsidRDefault="00D27B5C" w:rsidP="00D27B5C">
            <w:pPr>
              <w:jc w:val="center"/>
            </w:pPr>
            <w:r w:rsidRPr="00181E5F">
              <w:t>15</w:t>
            </w:r>
            <w:r>
              <w:t xml:space="preserve"> – </w:t>
            </w:r>
            <w:r w:rsidRPr="00181E5F">
              <w:t>80</w:t>
            </w:r>
          </w:p>
        </w:tc>
        <w:tc>
          <w:tcPr>
            <w:tcW w:w="987" w:type="dxa"/>
            <w:tcBorders>
              <w:top w:val="nil"/>
            </w:tcBorders>
          </w:tcPr>
          <w:p w:rsidR="00D27B5C" w:rsidRDefault="00D27B5C" w:rsidP="00D27B5C">
            <w:pPr>
              <w:jc w:val="center"/>
            </w:pPr>
            <w:r w:rsidRPr="00181E5F">
              <w:t>1</w:t>
            </w:r>
            <w:r>
              <w:t xml:space="preserve"> – </w:t>
            </w:r>
            <w:r w:rsidRPr="00181E5F">
              <w:t>10</w:t>
            </w:r>
          </w:p>
        </w:tc>
      </w:tr>
    </w:tbl>
    <w:p w:rsidR="00453690" w:rsidRDefault="00453690" w:rsidP="0088763D">
      <w:pPr>
        <w:ind w:firstLine="709"/>
        <w:jc w:val="both"/>
      </w:pPr>
    </w:p>
    <w:p w:rsidR="00516589" w:rsidRDefault="00516589" w:rsidP="0088763D">
      <w:pPr>
        <w:ind w:firstLine="709"/>
        <w:jc w:val="both"/>
        <w:sectPr w:rsidR="00516589" w:rsidSect="00D27B5C">
          <w:pgSz w:w="10773" w:h="16443" w:code="11"/>
          <w:pgMar w:top="567" w:right="567" w:bottom="567" w:left="1134" w:header="0" w:footer="0" w:gutter="0"/>
          <w:cols w:space="708"/>
          <w:docGrid w:linePitch="381"/>
        </w:sectPr>
      </w:pPr>
    </w:p>
    <w:p w:rsidR="00516589" w:rsidRPr="00516589" w:rsidRDefault="00516589" w:rsidP="00516589">
      <w:pPr>
        <w:jc w:val="both"/>
      </w:pPr>
      <w:bookmarkStart w:id="135" w:name="OLE_LINK78"/>
      <w:bookmarkStart w:id="136" w:name="OLE_LINK79"/>
      <w:r w:rsidRPr="00516589">
        <w:lastRenderedPageBreak/>
        <w:t>в основном в кислородсодержащих кислотах (Н</w:t>
      </w:r>
      <w:r w:rsidRPr="00516589">
        <w:rPr>
          <w:vertAlign w:val="subscript"/>
        </w:rPr>
        <w:t>3</w:t>
      </w:r>
      <w:r w:rsidRPr="00516589">
        <w:t>РО</w:t>
      </w:r>
      <w:r w:rsidRPr="00516589">
        <w:rPr>
          <w:vertAlign w:val="subscript"/>
        </w:rPr>
        <w:t>4</w:t>
      </w:r>
      <w:r w:rsidRPr="00516589">
        <w:t>, Н</w:t>
      </w:r>
      <w:r w:rsidRPr="00516589">
        <w:rPr>
          <w:vertAlign w:val="subscript"/>
        </w:rPr>
        <w:t>2</w:t>
      </w:r>
      <w:r w:rsidRPr="00516589">
        <w:t>SO</w:t>
      </w:r>
      <w:r w:rsidRPr="00516589">
        <w:rPr>
          <w:vertAlign w:val="subscript"/>
        </w:rPr>
        <w:t>4</w:t>
      </w:r>
      <w:r w:rsidRPr="00516589">
        <w:t>, Н</w:t>
      </w:r>
      <w:r w:rsidRPr="00516589">
        <w:rPr>
          <w:vertAlign w:val="subscript"/>
        </w:rPr>
        <w:t>2</w:t>
      </w:r>
      <w:r w:rsidRPr="00516589">
        <w:t>Сr</w:t>
      </w:r>
      <w:r w:rsidRPr="00516589">
        <w:rPr>
          <w:vertAlign w:val="subscript"/>
        </w:rPr>
        <w:t>2</w:t>
      </w:r>
      <w:r w:rsidRPr="00516589">
        <w:t>О</w:t>
      </w:r>
      <w:r w:rsidRPr="00516589">
        <w:rPr>
          <w:vertAlign w:val="subscript"/>
        </w:rPr>
        <w:t>7</w:t>
      </w:r>
      <w:r w:rsidRPr="00516589">
        <w:t>, НСl</w:t>
      </w:r>
      <w:r w:rsidRPr="00516589">
        <w:rPr>
          <w:lang w:val="en-US"/>
        </w:rPr>
        <w:t>O</w:t>
      </w:r>
      <w:r w:rsidRPr="00516589">
        <w:rPr>
          <w:vertAlign w:val="subscript"/>
        </w:rPr>
        <w:t>4</w:t>
      </w:r>
      <w:r w:rsidRPr="00516589">
        <w:t xml:space="preserve"> и др.). Электрохимическое полирование цинка ведут в растворах щелочей, а также в смеси минеральных и органических кислот.</w:t>
      </w:r>
    </w:p>
    <w:p w:rsidR="00516589" w:rsidRPr="00516589" w:rsidRDefault="00516589" w:rsidP="00516589">
      <w:pPr>
        <w:ind w:firstLine="709"/>
        <w:jc w:val="both"/>
      </w:pPr>
      <w:r w:rsidRPr="00516589">
        <w:t>Наиболее эффективным и получившим широкое применение является электрохимический (анодный) способ полирования. Сущность процесса заключается в том, что вначале идет процесс электрохимического травления металла. Затем происходят «стравливание» металла с выступов, выравнивание поверхности и пассивация за счет образования фазовых или других адсорбционных слоев. Химическое полирование получило значительно меньшее распространение, чем электрохимическое, хотя для сложных деталей оно имеет определенные преимущества. В табл. 60 представлены некоторые электролиты для рассмотренных способов полирования.</w:t>
      </w:r>
    </w:p>
    <w:p w:rsidR="00516589" w:rsidRPr="00516589" w:rsidRDefault="00516589" w:rsidP="00516589">
      <w:pPr>
        <w:ind w:firstLine="709"/>
        <w:jc w:val="both"/>
      </w:pPr>
    </w:p>
    <w:p w:rsidR="00516589" w:rsidRPr="00516589" w:rsidRDefault="00516589" w:rsidP="00516589">
      <w:pPr>
        <w:jc w:val="center"/>
        <w:rPr>
          <w:i/>
        </w:rPr>
      </w:pPr>
      <w:r w:rsidRPr="00516589">
        <w:rPr>
          <w:i/>
        </w:rPr>
        <w:t>Технология процесса</w:t>
      </w:r>
    </w:p>
    <w:p w:rsidR="00516589" w:rsidRPr="00516589" w:rsidRDefault="00516589" w:rsidP="00516589">
      <w:pPr>
        <w:ind w:firstLine="709"/>
        <w:jc w:val="both"/>
      </w:pPr>
    </w:p>
    <w:p w:rsidR="00516589" w:rsidRPr="00516589" w:rsidRDefault="00516589" w:rsidP="00516589">
      <w:pPr>
        <w:ind w:firstLine="709"/>
        <w:jc w:val="both"/>
      </w:pPr>
      <w:r w:rsidRPr="00516589">
        <w:t>Электролитическое цинкование осуществляют в электролизерах сразу после процесса декапирования.</w:t>
      </w:r>
    </w:p>
    <w:p w:rsidR="00516589" w:rsidRPr="00516589" w:rsidRDefault="00516589" w:rsidP="00516589">
      <w:pPr>
        <w:ind w:firstLine="709"/>
        <w:jc w:val="both"/>
      </w:pPr>
      <w:r w:rsidRPr="00516589">
        <w:t>Известны различные электролиты, используемые для цинкования. Они отличаются природой, составом, концентрацией компонентов, рН, электропроводностью, рассеивающей способностью и определяют режимы процесса получения покрытий с заданными свойствами. Различают две принципиально отличающиеся группы электролитов: содержащие цинк в виде гидратированных и в виде комплексных ионов. К первой группе относятся кислые электролиты – сернокислые, хлористые, борфтористоводородные. Вторая группа включает нейтральные и щелочные электролиты – цианистые, цинкатные, пирофосфатные, аммиакатные с различными органическими добавками.</w:t>
      </w:r>
    </w:p>
    <w:p w:rsidR="00516589" w:rsidRPr="00516589" w:rsidRDefault="00516589" w:rsidP="00516589">
      <w:pPr>
        <w:ind w:firstLine="709"/>
        <w:jc w:val="both"/>
      </w:pPr>
      <w:r w:rsidRPr="00516589">
        <w:t>Кислые электролиты являются наиболее простыми и доступными для практического применения. Однако они эффективны лишь при нанесении цинковых покрытий на простые по форме изделия – листы, ленту, проволоку и др. Специальные поверхностно-активные вещества и другие добавки позволяют несколько расширить область применения кислых электролитов.</w:t>
      </w:r>
    </w:p>
    <w:p w:rsidR="00516589" w:rsidRPr="00516589" w:rsidRDefault="00516589" w:rsidP="00516589">
      <w:pPr>
        <w:ind w:firstLine="709"/>
        <w:jc w:val="both"/>
      </w:pPr>
      <w:r w:rsidRPr="00516589">
        <w:t>Скорость электроосаждения цинка и равномерность покрытия на поверхности изделия определяются и регулируются концентрацией цинка в электролите, его рН, плотностью тока и концентрацией органических добавок. Как правило, рост скорости электроосаждения достигается при увеличении концентрация ионов цинка и плотности тока. При этом получается крупнозернистое и неравномерное по толщине покрытие. С понижением рН удается получать мелкозернистую структуру. для этого в электролит вводят буферные добавки, например сернокислый алюминий, которые компенсируют в электро</w:t>
      </w:r>
      <w:bookmarkEnd w:id="135"/>
      <w:bookmarkEnd w:id="136"/>
      <w:r>
        <w:t>лите количество водородных ионов, израсходованных при</w:t>
      </w:r>
    </w:p>
    <w:p w:rsidR="00453690" w:rsidRDefault="00453690" w:rsidP="0088763D">
      <w:pPr>
        <w:ind w:firstLine="709"/>
        <w:jc w:val="both"/>
      </w:pPr>
    </w:p>
    <w:p w:rsidR="00516589" w:rsidRDefault="00516589" w:rsidP="0088763D">
      <w:pPr>
        <w:ind w:firstLine="709"/>
        <w:jc w:val="both"/>
        <w:sectPr w:rsidR="00516589" w:rsidSect="00516589">
          <w:pgSz w:w="10773" w:h="15139" w:code="11"/>
          <w:pgMar w:top="567" w:right="567" w:bottom="567" w:left="1134" w:header="0" w:footer="0" w:gutter="0"/>
          <w:cols w:space="708"/>
          <w:docGrid w:linePitch="381"/>
        </w:sectPr>
      </w:pPr>
    </w:p>
    <w:p w:rsidR="00516589" w:rsidRPr="00516589" w:rsidRDefault="00516589" w:rsidP="00516589">
      <w:pPr>
        <w:jc w:val="both"/>
      </w:pPr>
      <w:r w:rsidRPr="00516589">
        <w:lastRenderedPageBreak/>
        <w:t>электролизе. Например, буферные свойства Аl</w:t>
      </w:r>
      <w:r w:rsidRPr="00516589">
        <w:rPr>
          <w:vertAlign w:val="subscript"/>
        </w:rPr>
        <w:t>2</w:t>
      </w:r>
      <w:r w:rsidRPr="00516589">
        <w:t>(SO</w:t>
      </w:r>
      <w:r w:rsidRPr="00516589">
        <w:rPr>
          <w:vertAlign w:val="subscript"/>
        </w:rPr>
        <w:t>4</w:t>
      </w:r>
      <w:r w:rsidRPr="00516589">
        <w:t>)</w:t>
      </w:r>
      <w:r w:rsidRPr="00516589">
        <w:rPr>
          <w:vertAlign w:val="subscript"/>
        </w:rPr>
        <w:t>3</w:t>
      </w:r>
      <w:r w:rsidRPr="00516589">
        <w:t xml:space="preserve"> проявляются за счет его гидролиза и образования серной кислоты при рН выше 4,0 – 4,5: Аl</w:t>
      </w:r>
      <w:r w:rsidRPr="00516589">
        <w:rPr>
          <w:vertAlign w:val="subscript"/>
        </w:rPr>
        <w:t>2</w:t>
      </w:r>
      <w:r w:rsidRPr="00516589">
        <w:t>(SO4)</w:t>
      </w:r>
      <w:r w:rsidRPr="00516589">
        <w:rPr>
          <w:vertAlign w:val="subscript"/>
        </w:rPr>
        <w:t>3</w:t>
      </w:r>
      <w:r w:rsidRPr="00516589">
        <w:t xml:space="preserve"> + 6Н</w:t>
      </w:r>
      <w:r w:rsidRPr="00516589">
        <w:rPr>
          <w:vertAlign w:val="subscript"/>
        </w:rPr>
        <w:t>2</w:t>
      </w:r>
      <w:r w:rsidRPr="00516589">
        <w:t xml:space="preserve">O </w:t>
      </w:r>
      <m:oMath>
        <m:r>
          <w:rPr>
            <w:rFonts w:ascii="Cambria Math" w:hAnsi="Cambria Math"/>
          </w:rPr>
          <m:t>⇌</m:t>
        </m:r>
      </m:oMath>
      <w:r w:rsidRPr="00516589">
        <w:t xml:space="preserve"> 2Аl(ОН)</w:t>
      </w:r>
      <w:r w:rsidRPr="00516589">
        <w:rPr>
          <w:vertAlign w:val="subscript"/>
        </w:rPr>
        <w:t>3</w:t>
      </w:r>
      <w:r w:rsidRPr="00516589">
        <w:t xml:space="preserve"> + 3Н</w:t>
      </w:r>
      <w:r w:rsidRPr="00516589">
        <w:rPr>
          <w:vertAlign w:val="subscript"/>
        </w:rPr>
        <w:t>2</w:t>
      </w:r>
      <w:r w:rsidRPr="00516589">
        <w:t>SО</w:t>
      </w:r>
      <w:r w:rsidRPr="00516589">
        <w:rPr>
          <w:vertAlign w:val="subscript"/>
        </w:rPr>
        <w:t>4</w:t>
      </w:r>
      <w:r w:rsidRPr="00516589">
        <w:t>.</w:t>
      </w:r>
    </w:p>
    <w:p w:rsidR="00516589" w:rsidRPr="00516589" w:rsidRDefault="00516589" w:rsidP="00516589">
      <w:pPr>
        <w:ind w:firstLine="709"/>
        <w:jc w:val="both"/>
      </w:pPr>
      <w:r w:rsidRPr="00516589">
        <w:t>Блестящие цинковые покрытия получаются при введении в электролит специальных добавок, которые способствуют осаждению покрытий мелкокристаллической структуры и повышают их отражательную способность. Таких блескообразующих добавок известно много. Большинство из них представляет собой органические соединения, например полиакриламид, пиперидин, столярный клей и др. Высокие качества цинкового покрытия достигаются также при использовании чистых электролитов, не содержащих вредных примесей (меди, мышьяка, сурьмы, свинца, некоторых солей и органических веществ).</w:t>
      </w:r>
    </w:p>
    <w:p w:rsidR="00516589" w:rsidRPr="00516589" w:rsidRDefault="00516589" w:rsidP="00516589">
      <w:pPr>
        <w:ind w:firstLine="709"/>
        <w:jc w:val="both"/>
      </w:pPr>
      <w:r w:rsidRPr="00516589">
        <w:t>Электролиз ведут, как правило, с использованием в качестве анодов чистого электролитического цинка. Выход его по току при катодном осаждения цинка и при анодном его растворения составляет соответственно 95 – 100 и &gt; 100 %. Основной состав кислых электролитов, г/л: ZnSO</w:t>
      </w:r>
      <w:r w:rsidRPr="00516589">
        <w:rPr>
          <w:vertAlign w:val="subscript"/>
        </w:rPr>
        <w:t>4</w:t>
      </w:r>
      <w:r w:rsidRPr="00516589">
        <w:t>·7Н</w:t>
      </w:r>
      <w:r w:rsidRPr="00516589">
        <w:rPr>
          <w:vertAlign w:val="subscript"/>
        </w:rPr>
        <w:t>2</w:t>
      </w:r>
      <w:r w:rsidRPr="00516589">
        <w:t>О 70 – 170; ZnСl</w:t>
      </w:r>
      <w:r w:rsidRPr="00516589">
        <w:rPr>
          <w:vertAlign w:val="subscript"/>
        </w:rPr>
        <w:t>2</w:t>
      </w:r>
      <w:r w:rsidRPr="00516589">
        <w:t xml:space="preserve"> 200 – 250; Zn(ВF</w:t>
      </w:r>
      <w:r w:rsidRPr="00516589">
        <w:rPr>
          <w:vertAlign w:val="subscript"/>
        </w:rPr>
        <w:t>4</w:t>
      </w:r>
      <w:r w:rsidRPr="00516589">
        <w:t>)</w:t>
      </w:r>
      <w:r w:rsidRPr="00516589">
        <w:rPr>
          <w:vertAlign w:val="subscript"/>
        </w:rPr>
        <w:t>2</w:t>
      </w:r>
      <w:r w:rsidRPr="00516589">
        <w:t> 250 – 300; А</w:t>
      </w:r>
      <w:r w:rsidRPr="00516589">
        <w:rPr>
          <w:lang w:val="en-US"/>
        </w:rPr>
        <w:t>l</w:t>
      </w:r>
      <w:r w:rsidRPr="00516589">
        <w:rPr>
          <w:vertAlign w:val="subscript"/>
        </w:rPr>
        <w:t>2</w:t>
      </w:r>
      <w:r w:rsidRPr="00516589">
        <w:t>(SO</w:t>
      </w:r>
      <w:r w:rsidRPr="00516589">
        <w:rPr>
          <w:vertAlign w:val="subscript"/>
        </w:rPr>
        <w:t>4</w:t>
      </w:r>
      <w:r w:rsidRPr="00516589">
        <w:t>)</w:t>
      </w:r>
      <w:r w:rsidRPr="00516589">
        <w:rPr>
          <w:vertAlign w:val="subscript"/>
        </w:rPr>
        <w:t>3</w:t>
      </w:r>
      <w:r w:rsidRPr="00516589">
        <w:t xml:space="preserve"> 25 – 30; Nа</w:t>
      </w:r>
      <w:r w:rsidRPr="00516589">
        <w:rPr>
          <w:vertAlign w:val="subscript"/>
        </w:rPr>
        <w:t>2</w:t>
      </w:r>
      <w:r w:rsidRPr="00516589">
        <w:t>SО</w:t>
      </w:r>
      <w:r w:rsidRPr="00516589">
        <w:rPr>
          <w:vertAlign w:val="subscript"/>
        </w:rPr>
        <w:t>4</w:t>
      </w:r>
      <w:r w:rsidRPr="00516589">
        <w:t>·10Н</w:t>
      </w:r>
      <w:r w:rsidRPr="00516589">
        <w:rPr>
          <w:vertAlign w:val="subscript"/>
        </w:rPr>
        <w:t>2</w:t>
      </w:r>
      <w:r w:rsidRPr="00516589">
        <w:rPr>
          <w:lang w:val="en-US"/>
        </w:rPr>
        <w:t>O</w:t>
      </w:r>
      <w:r w:rsidRPr="00516589">
        <w:t xml:space="preserve"> 50 – 100 и др. В зависимости от состава электролитов и концентрации компонентов рН составляет 2 – 5. Процесс ведут при температуре от 15 до 65</w:t>
      </w:r>
      <w:r>
        <w:t> </w:t>
      </w:r>
      <w:r w:rsidRPr="00516589">
        <w:t>°С при различной катодной плотности тока.</w:t>
      </w:r>
    </w:p>
    <w:p w:rsidR="00516589" w:rsidRPr="00516589" w:rsidRDefault="00516589" w:rsidP="00516589">
      <w:pPr>
        <w:ind w:firstLine="709"/>
        <w:jc w:val="both"/>
      </w:pPr>
      <w:r w:rsidRPr="00516589">
        <w:rPr>
          <w:i/>
        </w:rPr>
        <w:t>Щелочные электролиты</w:t>
      </w:r>
      <w:r w:rsidRPr="00516589">
        <w:t xml:space="preserve"> можно подразделить на три характерные группы по названию комплексных солей цинка, составляющих эти электролиты:</w:t>
      </w:r>
    </w:p>
    <w:p w:rsidR="00516589" w:rsidRPr="00516589" w:rsidRDefault="00516589" w:rsidP="00516589">
      <w:pPr>
        <w:spacing w:after="120"/>
        <w:ind w:firstLine="709"/>
        <w:jc w:val="both"/>
      </w:pPr>
      <w:r w:rsidRPr="00516589">
        <w:t>цианистую Nа</w:t>
      </w:r>
      <w:r w:rsidRPr="00516589">
        <w:rPr>
          <w:vertAlign w:val="subscript"/>
        </w:rPr>
        <w:t>2</w:t>
      </w:r>
      <w:r w:rsidRPr="00516589">
        <w:t>Zn(СN)</w:t>
      </w:r>
      <w:r w:rsidRPr="00516589">
        <w:rPr>
          <w:vertAlign w:val="subscript"/>
        </w:rPr>
        <w:t>4</w:t>
      </w:r>
    </w:p>
    <w:p w:rsidR="00516589" w:rsidRPr="00516589" w:rsidRDefault="00516589" w:rsidP="00516589">
      <w:pPr>
        <w:spacing w:after="120"/>
        <w:ind w:firstLine="709"/>
        <w:jc w:val="both"/>
      </w:pPr>
      <w:r w:rsidRPr="00516589">
        <w:t>2 Zn(ОН)</w:t>
      </w:r>
      <w:r w:rsidRPr="00516589">
        <w:rPr>
          <w:vertAlign w:val="subscript"/>
        </w:rPr>
        <w:t>2</w:t>
      </w:r>
      <w:r w:rsidRPr="00516589">
        <w:t xml:space="preserve"> +4 NаСN = Nа</w:t>
      </w:r>
      <w:r w:rsidRPr="00516589">
        <w:rPr>
          <w:vertAlign w:val="subscript"/>
        </w:rPr>
        <w:t>2</w:t>
      </w:r>
      <w:r w:rsidRPr="00516589">
        <w:t>Zn(СN)</w:t>
      </w:r>
      <w:r w:rsidRPr="00516589">
        <w:rPr>
          <w:vertAlign w:val="subscript"/>
        </w:rPr>
        <w:t>4</w:t>
      </w:r>
      <w:r w:rsidRPr="00516589">
        <w:t xml:space="preserve"> +Na</w:t>
      </w:r>
      <w:r w:rsidRPr="00516589">
        <w:rPr>
          <w:vertAlign w:val="subscript"/>
        </w:rPr>
        <w:t>2</w:t>
      </w:r>
      <w:r w:rsidRPr="00516589">
        <w:t>Zn(ОН)</w:t>
      </w:r>
      <w:r w:rsidRPr="00516589">
        <w:rPr>
          <w:vertAlign w:val="subscript"/>
        </w:rPr>
        <w:t>2</w:t>
      </w:r>
      <w:r w:rsidRPr="00516589">
        <w:t>,</w:t>
      </w:r>
    </w:p>
    <w:p w:rsidR="00516589" w:rsidRPr="00516589" w:rsidRDefault="00516589" w:rsidP="00516589">
      <w:pPr>
        <w:spacing w:after="120"/>
        <w:ind w:firstLine="709"/>
        <w:jc w:val="both"/>
      </w:pPr>
      <w:r w:rsidRPr="00516589">
        <w:t>цинкатную Nа</w:t>
      </w:r>
      <w:r w:rsidRPr="00516589">
        <w:rPr>
          <w:vertAlign w:val="subscript"/>
        </w:rPr>
        <w:t>2</w:t>
      </w:r>
      <w:r w:rsidRPr="00516589">
        <w:t>Zn(ОН)</w:t>
      </w:r>
      <w:r w:rsidRPr="00516589">
        <w:rPr>
          <w:vertAlign w:val="subscript"/>
        </w:rPr>
        <w:t>4</w:t>
      </w:r>
    </w:p>
    <w:p w:rsidR="00516589" w:rsidRPr="00516589" w:rsidRDefault="00516589" w:rsidP="00516589">
      <w:pPr>
        <w:spacing w:after="120"/>
        <w:ind w:firstLine="709"/>
        <w:jc w:val="both"/>
      </w:pPr>
      <w:r w:rsidRPr="00516589">
        <w:t>Zn(ОН)</w:t>
      </w:r>
      <w:r w:rsidRPr="00516589">
        <w:rPr>
          <w:vertAlign w:val="subscript"/>
        </w:rPr>
        <w:t>2</w:t>
      </w:r>
      <w:r w:rsidRPr="00516589">
        <w:t xml:space="preserve"> +2Na(ОН) = Na</w:t>
      </w:r>
      <w:r w:rsidRPr="00516589">
        <w:rPr>
          <w:vertAlign w:val="subscript"/>
        </w:rPr>
        <w:t>2</w:t>
      </w:r>
      <w:r w:rsidRPr="00516589">
        <w:t>Zn(ОН)</w:t>
      </w:r>
      <w:r w:rsidRPr="00516589">
        <w:rPr>
          <w:vertAlign w:val="subscript"/>
        </w:rPr>
        <w:t>4</w:t>
      </w:r>
      <w:r w:rsidRPr="00516589">
        <w:t>,</w:t>
      </w:r>
    </w:p>
    <w:p w:rsidR="00516589" w:rsidRPr="00516589" w:rsidRDefault="00516589" w:rsidP="00516589">
      <w:pPr>
        <w:spacing w:after="120"/>
        <w:ind w:firstLine="709"/>
        <w:jc w:val="both"/>
      </w:pPr>
      <w:r w:rsidRPr="00516589">
        <w:t>пирофосфатную Nа</w:t>
      </w:r>
      <w:r w:rsidRPr="00516589">
        <w:rPr>
          <w:vertAlign w:val="subscript"/>
        </w:rPr>
        <w:t>6</w:t>
      </w:r>
      <w:r w:rsidRPr="00516589">
        <w:rPr>
          <w:lang w:val="en-US"/>
        </w:rPr>
        <w:t>Zn</w:t>
      </w:r>
      <w:r w:rsidRPr="00516589">
        <w:t>(Р</w:t>
      </w:r>
      <w:r w:rsidRPr="00516589">
        <w:rPr>
          <w:vertAlign w:val="subscript"/>
        </w:rPr>
        <w:t>2</w:t>
      </w:r>
      <w:r w:rsidRPr="00516589">
        <w:t>О</w:t>
      </w:r>
      <w:r w:rsidRPr="00516589">
        <w:rPr>
          <w:vertAlign w:val="subscript"/>
        </w:rPr>
        <w:t>7</w:t>
      </w:r>
      <w:r w:rsidRPr="00516589">
        <w:t>)</w:t>
      </w:r>
      <w:r w:rsidRPr="00516589">
        <w:rPr>
          <w:vertAlign w:val="subscript"/>
        </w:rPr>
        <w:t>2</w:t>
      </w:r>
    </w:p>
    <w:p w:rsidR="00516589" w:rsidRPr="00516589" w:rsidRDefault="00516589" w:rsidP="00516589">
      <w:pPr>
        <w:spacing w:after="120"/>
        <w:ind w:firstLine="709"/>
        <w:jc w:val="both"/>
      </w:pPr>
      <w:r w:rsidRPr="00516589">
        <w:t>Zn(ОН)</w:t>
      </w:r>
      <w:r w:rsidRPr="00516589">
        <w:rPr>
          <w:vertAlign w:val="subscript"/>
        </w:rPr>
        <w:t>2</w:t>
      </w:r>
      <w:r w:rsidRPr="00516589">
        <w:t xml:space="preserve"> +2Nа</w:t>
      </w:r>
      <w:r w:rsidRPr="00516589">
        <w:rPr>
          <w:vertAlign w:val="subscript"/>
        </w:rPr>
        <w:t>4</w:t>
      </w:r>
      <w:r w:rsidRPr="00516589">
        <w:t>Р</w:t>
      </w:r>
      <w:r w:rsidRPr="00516589">
        <w:rPr>
          <w:vertAlign w:val="subscript"/>
        </w:rPr>
        <w:t>2</w:t>
      </w:r>
      <w:r w:rsidRPr="00516589">
        <w:t>O</w:t>
      </w:r>
      <w:r w:rsidRPr="00516589">
        <w:rPr>
          <w:vertAlign w:val="subscript"/>
        </w:rPr>
        <w:t>7</w:t>
      </w:r>
      <w:r w:rsidRPr="00516589">
        <w:t xml:space="preserve"> = Na</w:t>
      </w:r>
      <w:r w:rsidRPr="00516589">
        <w:rPr>
          <w:vertAlign w:val="subscript"/>
        </w:rPr>
        <w:t>6</w:t>
      </w:r>
      <w:r w:rsidRPr="00516589">
        <w:t>Zn(Р</w:t>
      </w:r>
      <w:r w:rsidRPr="00516589">
        <w:rPr>
          <w:vertAlign w:val="subscript"/>
        </w:rPr>
        <w:t>2</w:t>
      </w:r>
      <w:r w:rsidRPr="00516589">
        <w:t>O</w:t>
      </w:r>
      <w:r w:rsidRPr="00516589">
        <w:rPr>
          <w:vertAlign w:val="subscript"/>
        </w:rPr>
        <w:t>7</w:t>
      </w:r>
      <w:r w:rsidRPr="00516589">
        <w:t>)</w:t>
      </w:r>
      <w:r w:rsidRPr="00516589">
        <w:rPr>
          <w:vertAlign w:val="subscript"/>
        </w:rPr>
        <w:t>2</w:t>
      </w:r>
      <w:r w:rsidRPr="00516589">
        <w:t xml:space="preserve"> +2 NaOH.</w:t>
      </w:r>
    </w:p>
    <w:p w:rsidR="00516589" w:rsidRPr="00516589" w:rsidRDefault="00516589" w:rsidP="00516589">
      <w:pPr>
        <w:ind w:firstLine="709"/>
        <w:jc w:val="both"/>
      </w:pPr>
      <w:r w:rsidRPr="00516589">
        <w:rPr>
          <w:spacing w:val="40"/>
        </w:rPr>
        <w:t>Цианистые электролиты</w:t>
      </w:r>
      <w:r w:rsidRPr="00516589">
        <w:t xml:space="preserve"> содержат, как правило, цинкаты, цианиды и гидроксиды натрия и калия. Соотношение цинкатов и цианидов в электролите зависит от рН, который может составлять 10 – 14. Преимущественное содержание цинкатов </w:t>
      </w:r>
      <m:oMath>
        <m:r>
          <m:rPr>
            <m:sty m:val="p"/>
          </m:rPr>
          <w:rPr>
            <w:rFonts w:ascii="Cambria Math" w:hAnsi="Cambria Math"/>
          </w:rPr>
          <m:t>Zn</m:t>
        </m:r>
        <m:sSubSup>
          <m:sSubSupPr>
            <m:ctrlPr>
              <w:rPr>
                <w:rFonts w:ascii="Cambria Math" w:hAnsi="Cambria Math"/>
                <w:i/>
              </w:rPr>
            </m:ctrlPr>
          </m:sSubSupPr>
          <m:e>
            <m:r>
              <w:rPr>
                <w:rFonts w:ascii="Cambria Math" w:hAnsi="Cambria Math"/>
              </w:rPr>
              <m:t>О</m:t>
            </m:r>
          </m:e>
          <m:sub>
            <m:r>
              <w:rPr>
                <w:rFonts w:ascii="Cambria Math" w:hAnsi="Cambria Math"/>
              </w:rPr>
              <m:t>2</m:t>
            </m:r>
          </m:sub>
          <m:sup>
            <m:r>
              <w:rPr>
                <w:rFonts w:ascii="Cambria Math" w:hAnsi="Cambria Math"/>
              </w:rPr>
              <m:t>2-</m:t>
            </m:r>
          </m:sup>
        </m:sSubSup>
      </m:oMath>
      <w:r w:rsidRPr="00516589">
        <w:t xml:space="preserve"> получается при рН &gt; 13.</w:t>
      </w:r>
    </w:p>
    <w:p w:rsidR="00516589" w:rsidRPr="00516589" w:rsidRDefault="00516589" w:rsidP="00516589">
      <w:pPr>
        <w:ind w:firstLine="709"/>
        <w:jc w:val="both"/>
      </w:pPr>
      <w:r w:rsidRPr="00516589">
        <w:t>Для приготовления электролитов используют в основном цианиды н щелочь. От их концентрации, соотношения и содержания цинка зависят качество покрытия, его внешний вид, равномерность по толщине, структура. Для декоративных целей используют разбавленные электролиты (100 – 300 г/л), а для защитных – с повышенной 'концентрацией солей (250 – 500 г/л).</w:t>
      </w:r>
    </w:p>
    <w:p w:rsidR="00453690" w:rsidRDefault="00453690" w:rsidP="0088763D">
      <w:pPr>
        <w:ind w:firstLine="709"/>
        <w:jc w:val="both"/>
      </w:pPr>
    </w:p>
    <w:p w:rsidR="003145C4" w:rsidRDefault="003145C4" w:rsidP="0088763D">
      <w:pPr>
        <w:ind w:firstLine="709"/>
        <w:jc w:val="both"/>
        <w:sectPr w:rsidR="003145C4" w:rsidSect="00516589">
          <w:pgSz w:w="10773" w:h="15139" w:code="11"/>
          <w:pgMar w:top="567" w:right="567" w:bottom="567" w:left="1134" w:header="0" w:footer="0" w:gutter="0"/>
          <w:cols w:space="708"/>
          <w:docGrid w:linePitch="381"/>
        </w:sectPr>
      </w:pPr>
    </w:p>
    <w:p w:rsidR="003145C4" w:rsidRPr="003145C4" w:rsidRDefault="003145C4" w:rsidP="003145C4">
      <w:pPr>
        <w:ind w:firstLine="709"/>
        <w:jc w:val="both"/>
      </w:pPr>
      <w:r w:rsidRPr="003145C4">
        <w:lastRenderedPageBreak/>
        <w:t>Следует отметить роль основных компонентов электролитов. Так, с повышением концентрации цианида возрастает катодная плотность тока, повышается качество покрытия, но снижается выход цинка по току. Увеличение концентрации щелочи оказывает противоположное влияние. Кроме того, щелочь увеличивает электропроводность электролита, предотвращает пассивацию цинковых анодов.</w:t>
      </w:r>
    </w:p>
    <w:p w:rsidR="003145C4" w:rsidRPr="003145C4" w:rsidRDefault="003145C4" w:rsidP="003145C4">
      <w:pPr>
        <w:ind w:firstLine="709"/>
        <w:jc w:val="both"/>
      </w:pPr>
      <w:r w:rsidRPr="003145C4">
        <w:t>Именно по этим причинам для получения покрытий заданного качества выбирают определенное соотношение цианидов, щелочи и цинка в электролите. Как правило, при соотношении NaСN : Zn ≈ 2 получаются матовые покрытия, а при отношения более 2 – блестящие. Для получения блестящих покрытий в электролит добавляют некоторые органические вещества – циклогексанон, фурфурол, глицерин, тиокарбамид и др.</w:t>
      </w:r>
    </w:p>
    <w:p w:rsidR="003145C4" w:rsidRPr="003145C4" w:rsidRDefault="003145C4" w:rsidP="003145C4">
      <w:pPr>
        <w:ind w:firstLine="709"/>
        <w:jc w:val="both"/>
      </w:pPr>
      <w:r w:rsidRPr="003145C4">
        <w:t>Большую роль играет температура электролита, которая составляет обычно 20 – 40 °С. С ее повышением увеличиваются выход по току и катодная плотность тока. Однако при повышенной температуре с ростом плотности тока выход по току резко уменьшается. Очевидно, как состав электролита, так и режимы электролиза должны строго регламентироваться для получения покрытий с необходимыми свойствами.</w:t>
      </w:r>
    </w:p>
    <w:p w:rsidR="003145C4" w:rsidRPr="003145C4" w:rsidRDefault="003145C4" w:rsidP="003145C4">
      <w:pPr>
        <w:ind w:firstLine="709"/>
        <w:jc w:val="both"/>
      </w:pPr>
      <w:r w:rsidRPr="003145C4">
        <w:t>Известны различные по составу и соотношениями компонентов цианистые электролиты, основной состав которых следующий, г/л: ZnО 10 – 60; NаСN 20 – 150; NaOH 50 – 100; глицерин 0,5 –1,0; различные блескообразователи 1 – 10. NаСN : Zn = 2 ÷ 4. Режимы электролиза: катодная плотность тока 0,005 – 0,2 А/м</w:t>
      </w:r>
      <w:r w:rsidRPr="003145C4">
        <w:rPr>
          <w:vertAlign w:val="superscript"/>
        </w:rPr>
        <w:t>2</w:t>
      </w:r>
      <w:r w:rsidRPr="003145C4">
        <w:t>; температура 15 – 40 °С.</w:t>
      </w:r>
    </w:p>
    <w:p w:rsidR="003145C4" w:rsidRPr="003145C4" w:rsidRDefault="003145C4" w:rsidP="003145C4">
      <w:pPr>
        <w:ind w:firstLine="709"/>
        <w:jc w:val="both"/>
      </w:pPr>
      <w:r w:rsidRPr="003145C4">
        <w:rPr>
          <w:spacing w:val="40"/>
        </w:rPr>
        <w:t>Цинкатные электролиты</w:t>
      </w:r>
      <w:r w:rsidRPr="003145C4">
        <w:t xml:space="preserve"> наиболее просты по составу. Основными их компонентами являются оксид или гидроксид цинка (10 – 20 г/л) и щелочь (80 – 200 г/л). Во избежание образования губчатого цинка (неблестящего покрытия) в электролит вводят небольшие добавки металла, например олова, свинца, ртути, мышьяка,</w:t>
      </w:r>
      <w:r>
        <w:t xml:space="preserve"> </w:t>
      </w:r>
      <w:r w:rsidRPr="003145C4">
        <w:t>сурьмы. Этот же эффект получения блестящих покрытий дают реверсирование и пульсация постоянного тока. Высокие заданные свойства цинкового покрытия получаются при введении органических добавок – поверхностно-активных веществ (ПАВ), перемешивании, правильном выборе режимов электролиза – температуры 25 – 50</w:t>
      </w:r>
      <w:r>
        <w:t xml:space="preserve"> </w:t>
      </w:r>
      <w:r w:rsidRPr="003145C4">
        <w:t>°С и катодной плотности тока 0,005 – 0,1 А/м</w:t>
      </w:r>
      <w:r w:rsidRPr="003145C4">
        <w:rPr>
          <w:vertAlign w:val="superscript"/>
        </w:rPr>
        <w:t>2</w:t>
      </w:r>
      <w:r w:rsidRPr="003145C4">
        <w:t>. В зависимости от соотношения указанных показателей получаются покрытия матовые или блестящие с выходом цинка по току от 60 до 100%.</w:t>
      </w:r>
    </w:p>
    <w:p w:rsidR="003145C4" w:rsidRPr="003145C4" w:rsidRDefault="003145C4" w:rsidP="003145C4">
      <w:pPr>
        <w:ind w:firstLine="709"/>
        <w:jc w:val="both"/>
      </w:pPr>
      <w:r w:rsidRPr="003145C4">
        <w:rPr>
          <w:spacing w:val="40"/>
        </w:rPr>
        <w:t>Пирофосфатные электролиты</w:t>
      </w:r>
      <w:r w:rsidRPr="003145C4">
        <w:t xml:space="preserve"> готовят в основном с использованием соединений цинка, например ZnSO</w:t>
      </w:r>
      <w:r w:rsidRPr="003145C4">
        <w:rPr>
          <w:vertAlign w:val="subscript"/>
        </w:rPr>
        <w:t>4</w:t>
      </w:r>
      <w:r w:rsidRPr="003145C4">
        <w:t>, Zn(ОН)</w:t>
      </w:r>
      <w:r w:rsidRPr="003145C4">
        <w:rPr>
          <w:vertAlign w:val="subscript"/>
        </w:rPr>
        <w:t>2</w:t>
      </w:r>
      <w:r w:rsidRPr="003145C4">
        <w:t>, ZnО и пирофосфорных солей натрия, калия или аммония.</w:t>
      </w:r>
    </w:p>
    <w:p w:rsidR="003145C4" w:rsidRPr="003145C4" w:rsidRDefault="003145C4" w:rsidP="003145C4">
      <w:pPr>
        <w:ind w:firstLine="709"/>
        <w:jc w:val="both"/>
      </w:pPr>
      <w:r w:rsidRPr="003145C4">
        <w:t>Высокие качества осадков получаются при рН электролитов до 11,5 и введении в них органических веществ (сахарина, декстрина, фурфурола, тиокарбамида и др.). С повышением плотности тока сни</w:t>
      </w:r>
      <w:r w:rsidR="00B97BA9">
        <w:t>жается выход цинка</w:t>
      </w:r>
    </w:p>
    <w:p w:rsidR="00453690" w:rsidRDefault="00453690" w:rsidP="0088763D">
      <w:pPr>
        <w:ind w:firstLine="709"/>
        <w:jc w:val="both"/>
      </w:pPr>
    </w:p>
    <w:p w:rsidR="00B97BA9" w:rsidRDefault="00B97BA9" w:rsidP="0088763D">
      <w:pPr>
        <w:ind w:firstLine="709"/>
        <w:jc w:val="both"/>
        <w:sectPr w:rsidR="00B97BA9" w:rsidSect="00516589">
          <w:pgSz w:w="10773" w:h="15139" w:code="11"/>
          <w:pgMar w:top="567" w:right="567" w:bottom="567" w:left="1134" w:header="0" w:footer="0" w:gutter="0"/>
          <w:cols w:space="708"/>
          <w:docGrid w:linePitch="381"/>
        </w:sectPr>
      </w:pPr>
    </w:p>
    <w:p w:rsidR="00B97BA9" w:rsidRPr="00B97BA9" w:rsidRDefault="00B97BA9" w:rsidP="00B97BA9">
      <w:pPr>
        <w:jc w:val="both"/>
      </w:pPr>
      <w:r w:rsidRPr="00B97BA9">
        <w:lastRenderedPageBreak/>
        <w:t>по току, который может составлять от 60 до 95%.</w:t>
      </w:r>
    </w:p>
    <w:p w:rsidR="00B97BA9" w:rsidRPr="00B97BA9" w:rsidRDefault="00B97BA9" w:rsidP="00B97BA9">
      <w:pPr>
        <w:ind w:firstLine="709"/>
        <w:jc w:val="both"/>
      </w:pPr>
      <w:r w:rsidRPr="00B97BA9">
        <w:t>Некоторые типичные электролиты имеют следующий состав, г/л: ZnSO</w:t>
      </w:r>
      <w:r w:rsidRPr="00B97BA9">
        <w:rPr>
          <w:vertAlign w:val="subscript"/>
        </w:rPr>
        <w:t>4</w:t>
      </w:r>
      <w:r w:rsidRPr="00B97BA9">
        <w:t>·7Н</w:t>
      </w:r>
      <w:r w:rsidRPr="00B97BA9">
        <w:rPr>
          <w:vertAlign w:val="subscript"/>
        </w:rPr>
        <w:t>2</w:t>
      </w:r>
      <w:r w:rsidRPr="00B97BA9">
        <w:t>О 30 – 100; К</w:t>
      </w:r>
      <w:r w:rsidRPr="00B97BA9">
        <w:rPr>
          <w:vertAlign w:val="subscript"/>
        </w:rPr>
        <w:t>4</w:t>
      </w:r>
      <w:r w:rsidRPr="00B97BA9">
        <w:t>Р</w:t>
      </w:r>
      <w:r w:rsidRPr="00B97BA9">
        <w:rPr>
          <w:vertAlign w:val="subscript"/>
        </w:rPr>
        <w:t>2</w:t>
      </w:r>
      <w:r w:rsidRPr="00B97BA9">
        <w:t>O</w:t>
      </w:r>
      <w:r w:rsidRPr="00B97BA9">
        <w:rPr>
          <w:vertAlign w:val="subscript"/>
        </w:rPr>
        <w:t>7</w:t>
      </w:r>
      <w:r w:rsidRPr="00B97BA9">
        <w:t>·3 Н</w:t>
      </w:r>
      <w:r w:rsidRPr="00B97BA9">
        <w:rPr>
          <w:vertAlign w:val="subscript"/>
        </w:rPr>
        <w:t>2</w:t>
      </w:r>
      <w:r w:rsidRPr="00B97BA9">
        <w:t>O 150 – 300; Nа</w:t>
      </w:r>
      <w:r w:rsidRPr="00B97BA9">
        <w:rPr>
          <w:vertAlign w:val="subscript"/>
        </w:rPr>
        <w:t>2</w:t>
      </w:r>
      <w:r w:rsidRPr="00B97BA9">
        <w:t>Р</w:t>
      </w:r>
      <w:r w:rsidRPr="00B97BA9">
        <w:rPr>
          <w:vertAlign w:val="subscript"/>
        </w:rPr>
        <w:t>2</w:t>
      </w:r>
      <w:r w:rsidRPr="00B97BA9">
        <w:t>О</w:t>
      </w:r>
      <w:r w:rsidRPr="00B97BA9">
        <w:rPr>
          <w:vertAlign w:val="subscript"/>
        </w:rPr>
        <w:t>7</w:t>
      </w:r>
      <w:r w:rsidRPr="00B97BA9">
        <w:t>·10Н</w:t>
      </w:r>
      <w:r w:rsidRPr="00B97BA9">
        <w:rPr>
          <w:vertAlign w:val="subscript"/>
        </w:rPr>
        <w:t>2</w:t>
      </w:r>
      <w:r w:rsidRPr="00B97BA9">
        <w:t>O 200-240; декстрина 2 – 10; рН = 8,3 ÷ 11,5; температура 18 – 50°С; катодная плотность тока 0,003 – 0,05 А/м</w:t>
      </w:r>
      <w:r w:rsidRPr="00B97BA9">
        <w:rPr>
          <w:vertAlign w:val="superscript"/>
        </w:rPr>
        <w:t>2</w:t>
      </w:r>
      <w:r w:rsidRPr="00B97BA9">
        <w:t>.</w:t>
      </w:r>
    </w:p>
    <w:p w:rsidR="00B97BA9" w:rsidRPr="00B97BA9" w:rsidRDefault="00B97BA9" w:rsidP="00B97BA9">
      <w:pPr>
        <w:ind w:firstLine="709"/>
        <w:jc w:val="both"/>
      </w:pPr>
      <w:r w:rsidRPr="00B97BA9">
        <w:t xml:space="preserve">Наряду с рассмотренными группами электролитов известны электролиты аммиакатные и на основе аминокомплексных соединений цинка. Они представляют собой </w:t>
      </w:r>
      <w:r w:rsidRPr="00996D1E">
        <w:rPr>
          <w:spacing w:val="-6"/>
        </w:rPr>
        <w:t>нейтральные или слабощелочные</w:t>
      </w:r>
      <w:r w:rsidRPr="00B97BA9">
        <w:t xml:space="preserve"> растворы с рН = 6 ÷ 9. Основной состав таких электролитов, г/л: ZnО</w:t>
      </w:r>
      <w:r w:rsidR="00444644">
        <w:t>10 – 35; NH</w:t>
      </w:r>
      <w:r w:rsidR="00444644" w:rsidRPr="00181711">
        <w:rPr>
          <w:vertAlign w:val="subscript"/>
        </w:rPr>
        <w:t>4</w:t>
      </w:r>
      <w:r w:rsidR="00444644">
        <w:t>Сl 200 – 300;</w:t>
      </w:r>
    </w:p>
    <w:p w:rsidR="00453690" w:rsidRDefault="00453690" w:rsidP="0088763D">
      <w:pPr>
        <w:ind w:firstLine="709"/>
        <w:jc w:val="both"/>
      </w:pPr>
    </w:p>
    <w:p w:rsidR="00453690" w:rsidRDefault="00996D1E" w:rsidP="00996D1E">
      <w:pPr>
        <w:jc w:val="center"/>
      </w:pPr>
      <w:r w:rsidRPr="00996D1E">
        <w:rPr>
          <w:spacing w:val="40"/>
        </w:rPr>
        <w:t>Таблица</w:t>
      </w:r>
      <w:r w:rsidRPr="00996D1E">
        <w:t xml:space="preserve"> 61. </w:t>
      </w:r>
      <w:r w:rsidRPr="00996D1E">
        <w:rPr>
          <w:b/>
        </w:rPr>
        <w:t>Электролиты и режимы для цинкования</w:t>
      </w:r>
      <w:r>
        <w:rPr>
          <w:b/>
        </w:rPr>
        <w:br/>
      </w:r>
      <w:r w:rsidRPr="00996D1E">
        <w:rPr>
          <w:b/>
        </w:rPr>
        <w:t>деталей различных конфигураций</w:t>
      </w:r>
    </w:p>
    <w:p w:rsidR="00453690" w:rsidRDefault="00453690" w:rsidP="0088763D">
      <w:pPr>
        <w:ind w:firstLine="709"/>
        <w:jc w:val="both"/>
      </w:pPr>
    </w:p>
    <w:tbl>
      <w:tblPr>
        <w:tblStyle w:val="ab"/>
        <w:tblW w:w="0" w:type="auto"/>
        <w:tblLook w:val="04A0" w:firstRow="1" w:lastRow="0" w:firstColumn="1" w:lastColumn="0" w:noHBand="0" w:noVBand="1"/>
      </w:tblPr>
      <w:tblGrid>
        <w:gridCol w:w="4531"/>
        <w:gridCol w:w="993"/>
        <w:gridCol w:w="992"/>
        <w:gridCol w:w="1134"/>
        <w:gridCol w:w="1412"/>
      </w:tblGrid>
      <w:tr w:rsidR="00996D1E" w:rsidRPr="00996D1E" w:rsidTr="005B275E">
        <w:tc>
          <w:tcPr>
            <w:tcW w:w="4531" w:type="dxa"/>
            <w:tcBorders>
              <w:bottom w:val="single" w:sz="4" w:space="0" w:color="auto"/>
            </w:tcBorders>
            <w:vAlign w:val="center"/>
          </w:tcPr>
          <w:p w:rsidR="00996D1E" w:rsidRPr="00996D1E" w:rsidRDefault="00996D1E" w:rsidP="00996D1E">
            <w:pPr>
              <w:jc w:val="center"/>
              <w:rPr>
                <w:sz w:val="24"/>
                <w:szCs w:val="24"/>
              </w:rPr>
            </w:pPr>
            <w:r w:rsidRPr="00996D1E">
              <w:rPr>
                <w:sz w:val="24"/>
                <w:szCs w:val="24"/>
              </w:rPr>
              <w:t>Состав электролита, г/л</w:t>
            </w:r>
          </w:p>
        </w:tc>
        <w:tc>
          <w:tcPr>
            <w:tcW w:w="993" w:type="dxa"/>
            <w:tcBorders>
              <w:bottom w:val="single" w:sz="4" w:space="0" w:color="auto"/>
            </w:tcBorders>
            <w:vAlign w:val="center"/>
          </w:tcPr>
          <w:p w:rsidR="00996D1E" w:rsidRPr="00996D1E" w:rsidRDefault="00996D1E" w:rsidP="00996D1E">
            <w:pPr>
              <w:jc w:val="center"/>
              <w:rPr>
                <w:sz w:val="24"/>
                <w:szCs w:val="24"/>
              </w:rPr>
            </w:pPr>
            <w:r w:rsidRPr="00996D1E">
              <w:rPr>
                <w:sz w:val="24"/>
                <w:szCs w:val="24"/>
              </w:rPr>
              <w:t>рН</w:t>
            </w:r>
          </w:p>
        </w:tc>
        <w:tc>
          <w:tcPr>
            <w:tcW w:w="992" w:type="dxa"/>
            <w:tcBorders>
              <w:bottom w:val="single" w:sz="4" w:space="0" w:color="auto"/>
            </w:tcBorders>
            <w:vAlign w:val="center"/>
          </w:tcPr>
          <w:p w:rsidR="00996D1E" w:rsidRPr="00996D1E" w:rsidRDefault="00996D1E" w:rsidP="00996D1E">
            <w:pPr>
              <w:jc w:val="center"/>
              <w:rPr>
                <w:sz w:val="24"/>
                <w:szCs w:val="24"/>
              </w:rPr>
            </w:pPr>
            <w:r w:rsidRPr="00996D1E">
              <w:rPr>
                <w:i/>
                <w:sz w:val="24"/>
                <w:szCs w:val="24"/>
                <w:lang w:val="en-US"/>
              </w:rPr>
              <w:t>t</w:t>
            </w:r>
            <w:r w:rsidRPr="00996D1E">
              <w:rPr>
                <w:sz w:val="24"/>
                <w:szCs w:val="24"/>
              </w:rPr>
              <w:t>, °С</w:t>
            </w:r>
          </w:p>
        </w:tc>
        <w:tc>
          <w:tcPr>
            <w:tcW w:w="1134" w:type="dxa"/>
            <w:tcBorders>
              <w:bottom w:val="single" w:sz="4" w:space="0" w:color="auto"/>
            </w:tcBorders>
            <w:vAlign w:val="center"/>
          </w:tcPr>
          <w:p w:rsidR="00996D1E" w:rsidRPr="00996D1E" w:rsidRDefault="00996D1E" w:rsidP="00996D1E">
            <w:pPr>
              <w:jc w:val="center"/>
              <w:rPr>
                <w:sz w:val="24"/>
                <w:szCs w:val="24"/>
              </w:rPr>
            </w:pPr>
            <w:r w:rsidRPr="00996D1E">
              <w:rPr>
                <w:i/>
                <w:sz w:val="24"/>
                <w:szCs w:val="24"/>
              </w:rPr>
              <w:t>i</w:t>
            </w:r>
            <w:r w:rsidRPr="00996D1E">
              <w:rPr>
                <w:sz w:val="24"/>
                <w:szCs w:val="24"/>
              </w:rPr>
              <w:t>, А/дм</w:t>
            </w:r>
            <w:r w:rsidRPr="00996D1E">
              <w:rPr>
                <w:sz w:val="24"/>
                <w:szCs w:val="24"/>
                <w:vertAlign w:val="superscript"/>
              </w:rPr>
              <w:t>2</w:t>
            </w:r>
          </w:p>
        </w:tc>
        <w:tc>
          <w:tcPr>
            <w:tcW w:w="1412" w:type="dxa"/>
            <w:tcBorders>
              <w:bottom w:val="single" w:sz="4" w:space="0" w:color="auto"/>
            </w:tcBorders>
            <w:vAlign w:val="center"/>
          </w:tcPr>
          <w:p w:rsidR="00996D1E" w:rsidRPr="00996D1E" w:rsidRDefault="00996D1E" w:rsidP="00996D1E">
            <w:pPr>
              <w:jc w:val="center"/>
              <w:rPr>
                <w:sz w:val="24"/>
                <w:szCs w:val="24"/>
              </w:rPr>
            </w:pPr>
            <w:r w:rsidRPr="00996D1E">
              <w:rPr>
                <w:sz w:val="24"/>
                <w:szCs w:val="24"/>
              </w:rPr>
              <w:t>Скорость осаждения, мкм/мин</w:t>
            </w:r>
          </w:p>
        </w:tc>
      </w:tr>
      <w:tr w:rsidR="00996D1E" w:rsidRPr="00996D1E" w:rsidTr="005B275E">
        <w:trPr>
          <w:trHeight w:val="493"/>
        </w:trPr>
        <w:tc>
          <w:tcPr>
            <w:tcW w:w="9062" w:type="dxa"/>
            <w:gridSpan w:val="5"/>
            <w:tcBorders>
              <w:bottom w:val="nil"/>
            </w:tcBorders>
            <w:vAlign w:val="center"/>
          </w:tcPr>
          <w:p w:rsidR="00996D1E" w:rsidRPr="00996D1E" w:rsidRDefault="00996D1E" w:rsidP="005B275E">
            <w:pPr>
              <w:jc w:val="center"/>
              <w:rPr>
                <w:i/>
                <w:sz w:val="24"/>
                <w:szCs w:val="24"/>
              </w:rPr>
            </w:pPr>
            <w:r w:rsidRPr="00996D1E">
              <w:rPr>
                <w:i/>
                <w:sz w:val="24"/>
                <w:szCs w:val="24"/>
              </w:rPr>
              <w:t>Сложные конфигурации</w:t>
            </w:r>
          </w:p>
        </w:tc>
      </w:tr>
      <w:tr w:rsidR="00996D1E" w:rsidRPr="00996D1E" w:rsidTr="005B275E">
        <w:tc>
          <w:tcPr>
            <w:tcW w:w="4531" w:type="dxa"/>
            <w:tcBorders>
              <w:top w:val="nil"/>
            </w:tcBorders>
          </w:tcPr>
          <w:p w:rsidR="00996D1E" w:rsidRPr="00996D1E" w:rsidRDefault="00996D1E" w:rsidP="00996D1E">
            <w:pPr>
              <w:jc w:val="both"/>
              <w:rPr>
                <w:sz w:val="24"/>
                <w:szCs w:val="24"/>
              </w:rPr>
            </w:pPr>
            <w:r w:rsidRPr="00996D1E">
              <w:rPr>
                <w:sz w:val="24"/>
                <w:szCs w:val="24"/>
              </w:rPr>
              <w:t>1. *Цинка оксид (II) 10 – 18; натр едкий – 50 – 70; натрий цианистый 20 – 30; натрий сернистый 0,5 – 2,0; глицерин 0,5 – 1,0</w:t>
            </w:r>
          </w:p>
        </w:tc>
        <w:tc>
          <w:tcPr>
            <w:tcW w:w="993" w:type="dxa"/>
            <w:tcBorders>
              <w:top w:val="nil"/>
            </w:tcBorders>
          </w:tcPr>
          <w:p w:rsidR="00996D1E" w:rsidRPr="00996D1E" w:rsidRDefault="00996D1E" w:rsidP="00996D1E">
            <w:pPr>
              <w:rPr>
                <w:sz w:val="24"/>
                <w:szCs w:val="24"/>
              </w:rPr>
            </w:pPr>
            <w:r w:rsidRPr="00996D1E">
              <w:rPr>
                <w:sz w:val="24"/>
                <w:szCs w:val="24"/>
                <w:lang w:val="en-US"/>
              </w:rPr>
              <w:t>–</w:t>
            </w:r>
          </w:p>
        </w:tc>
        <w:tc>
          <w:tcPr>
            <w:tcW w:w="992" w:type="dxa"/>
            <w:tcBorders>
              <w:top w:val="nil"/>
            </w:tcBorders>
          </w:tcPr>
          <w:p w:rsidR="00996D1E" w:rsidRPr="00996D1E" w:rsidRDefault="00996D1E" w:rsidP="00996D1E">
            <w:pPr>
              <w:rPr>
                <w:sz w:val="24"/>
                <w:szCs w:val="24"/>
              </w:rPr>
            </w:pPr>
            <w:r w:rsidRPr="00996D1E">
              <w:rPr>
                <w:sz w:val="24"/>
                <w:szCs w:val="24"/>
              </w:rPr>
              <w:t>15 – 40</w:t>
            </w:r>
          </w:p>
        </w:tc>
        <w:tc>
          <w:tcPr>
            <w:tcW w:w="1134" w:type="dxa"/>
            <w:tcBorders>
              <w:top w:val="nil"/>
            </w:tcBorders>
          </w:tcPr>
          <w:p w:rsidR="00996D1E" w:rsidRPr="00996D1E" w:rsidRDefault="00996D1E" w:rsidP="00996D1E">
            <w:pPr>
              <w:rPr>
                <w:sz w:val="24"/>
                <w:szCs w:val="24"/>
              </w:rPr>
            </w:pPr>
            <w:r w:rsidRPr="00996D1E">
              <w:rPr>
                <w:sz w:val="24"/>
                <w:szCs w:val="24"/>
              </w:rPr>
              <w:t>0,5 – 2,0</w:t>
            </w:r>
          </w:p>
        </w:tc>
        <w:tc>
          <w:tcPr>
            <w:tcW w:w="1412" w:type="dxa"/>
            <w:tcBorders>
              <w:top w:val="nil"/>
            </w:tcBorders>
          </w:tcPr>
          <w:p w:rsidR="00996D1E" w:rsidRPr="00996D1E" w:rsidRDefault="00996D1E" w:rsidP="00996D1E">
            <w:pPr>
              <w:rPr>
                <w:sz w:val="24"/>
                <w:szCs w:val="24"/>
              </w:rPr>
            </w:pPr>
            <w:r w:rsidRPr="00996D1E">
              <w:rPr>
                <w:sz w:val="24"/>
                <w:szCs w:val="24"/>
              </w:rPr>
              <w:t>0,1 – 0,4</w:t>
            </w:r>
          </w:p>
        </w:tc>
      </w:tr>
      <w:tr w:rsidR="00996D1E" w:rsidRPr="00996D1E" w:rsidTr="005B275E">
        <w:tc>
          <w:tcPr>
            <w:tcW w:w="4531" w:type="dxa"/>
            <w:tcBorders>
              <w:bottom w:val="nil"/>
            </w:tcBorders>
          </w:tcPr>
          <w:p w:rsidR="00996D1E" w:rsidRPr="00996D1E" w:rsidRDefault="00996D1E" w:rsidP="00996D1E">
            <w:pPr>
              <w:jc w:val="both"/>
              <w:rPr>
                <w:sz w:val="24"/>
                <w:szCs w:val="24"/>
              </w:rPr>
            </w:pPr>
            <w:r w:rsidRPr="00996D1E">
              <w:rPr>
                <w:sz w:val="24"/>
              </w:rPr>
              <w:t>2. Цинка оксид (</w:t>
            </w:r>
            <w:r w:rsidRPr="00996D1E">
              <w:rPr>
                <w:sz w:val="24"/>
                <w:lang w:val="en-US"/>
              </w:rPr>
              <w:t>II</w:t>
            </w:r>
            <w:r w:rsidRPr="00996D1E">
              <w:rPr>
                <w:sz w:val="24"/>
              </w:rPr>
              <w:t>) 40 – 44; натрий цианистый 80 – 90; натр едкий 75 – 85; блескообразующие добавки, мл/л: БЦ-1 3 – 4 или БЦУ 1,5 – 2</w:t>
            </w:r>
          </w:p>
        </w:tc>
        <w:tc>
          <w:tcPr>
            <w:tcW w:w="993" w:type="dxa"/>
            <w:tcBorders>
              <w:bottom w:val="nil"/>
            </w:tcBorders>
          </w:tcPr>
          <w:p w:rsidR="00996D1E" w:rsidRPr="00996D1E" w:rsidRDefault="00996D1E" w:rsidP="00996D1E">
            <w:pPr>
              <w:rPr>
                <w:sz w:val="24"/>
              </w:rPr>
            </w:pPr>
            <w:r w:rsidRPr="00996D1E">
              <w:rPr>
                <w:sz w:val="24"/>
              </w:rPr>
              <w:t>–</w:t>
            </w:r>
          </w:p>
        </w:tc>
        <w:tc>
          <w:tcPr>
            <w:tcW w:w="992" w:type="dxa"/>
            <w:tcBorders>
              <w:bottom w:val="nil"/>
            </w:tcBorders>
          </w:tcPr>
          <w:p w:rsidR="00996D1E" w:rsidRPr="00996D1E" w:rsidRDefault="00996D1E" w:rsidP="00996D1E">
            <w:pPr>
              <w:rPr>
                <w:sz w:val="24"/>
              </w:rPr>
            </w:pPr>
            <w:r w:rsidRPr="00996D1E">
              <w:rPr>
                <w:sz w:val="24"/>
              </w:rPr>
              <w:t>18 – 35</w:t>
            </w:r>
          </w:p>
        </w:tc>
        <w:tc>
          <w:tcPr>
            <w:tcW w:w="1134" w:type="dxa"/>
            <w:tcBorders>
              <w:bottom w:val="nil"/>
            </w:tcBorders>
          </w:tcPr>
          <w:p w:rsidR="00996D1E" w:rsidRPr="00996D1E" w:rsidRDefault="00996D1E" w:rsidP="00996D1E">
            <w:pPr>
              <w:rPr>
                <w:sz w:val="24"/>
              </w:rPr>
            </w:pPr>
            <w:r w:rsidRPr="00996D1E">
              <w:rPr>
                <w:sz w:val="24"/>
              </w:rPr>
              <w:t>3 – 4</w:t>
            </w:r>
          </w:p>
        </w:tc>
        <w:tc>
          <w:tcPr>
            <w:tcW w:w="1412" w:type="dxa"/>
            <w:tcBorders>
              <w:bottom w:val="nil"/>
            </w:tcBorders>
          </w:tcPr>
          <w:p w:rsidR="00996D1E" w:rsidRPr="00996D1E" w:rsidRDefault="00996D1E" w:rsidP="00996D1E">
            <w:pPr>
              <w:rPr>
                <w:sz w:val="24"/>
              </w:rPr>
            </w:pPr>
            <w:r w:rsidRPr="00996D1E">
              <w:rPr>
                <w:sz w:val="24"/>
              </w:rPr>
              <w:t>0,30 – 0,75</w:t>
            </w:r>
          </w:p>
        </w:tc>
      </w:tr>
      <w:tr w:rsidR="00996D1E" w:rsidRPr="00996D1E" w:rsidTr="005B275E">
        <w:trPr>
          <w:trHeight w:val="481"/>
        </w:trPr>
        <w:tc>
          <w:tcPr>
            <w:tcW w:w="9062" w:type="dxa"/>
            <w:gridSpan w:val="5"/>
            <w:tcBorders>
              <w:top w:val="nil"/>
              <w:bottom w:val="nil"/>
            </w:tcBorders>
            <w:vAlign w:val="center"/>
          </w:tcPr>
          <w:p w:rsidR="00996D1E" w:rsidRPr="00996D1E" w:rsidRDefault="00996D1E" w:rsidP="005B275E">
            <w:pPr>
              <w:jc w:val="center"/>
              <w:rPr>
                <w:i/>
                <w:sz w:val="24"/>
                <w:szCs w:val="24"/>
              </w:rPr>
            </w:pPr>
            <w:r w:rsidRPr="00996D1E">
              <w:rPr>
                <w:i/>
                <w:sz w:val="24"/>
                <w:szCs w:val="24"/>
              </w:rPr>
              <w:t>Простые конфигурации</w:t>
            </w:r>
          </w:p>
        </w:tc>
      </w:tr>
      <w:tr w:rsidR="005B275E" w:rsidRPr="00996D1E" w:rsidTr="005B275E">
        <w:tc>
          <w:tcPr>
            <w:tcW w:w="4531" w:type="dxa"/>
            <w:tcBorders>
              <w:top w:val="nil"/>
              <w:bottom w:val="nil"/>
            </w:tcBorders>
          </w:tcPr>
          <w:p w:rsidR="005B275E" w:rsidRPr="005B275E" w:rsidRDefault="005B275E" w:rsidP="005B275E">
            <w:pPr>
              <w:jc w:val="both"/>
              <w:rPr>
                <w:sz w:val="24"/>
                <w:szCs w:val="24"/>
              </w:rPr>
            </w:pPr>
            <w:r w:rsidRPr="005B275E">
              <w:rPr>
                <w:sz w:val="24"/>
              </w:rPr>
              <w:t>Цинк сернокислый 200 – 250; натрий сернокислый 50 – 100; алюминий сернокислый 20 – 30; декстрин 8 – 10</w:t>
            </w:r>
          </w:p>
        </w:tc>
        <w:tc>
          <w:tcPr>
            <w:tcW w:w="993" w:type="dxa"/>
            <w:tcBorders>
              <w:top w:val="nil"/>
              <w:bottom w:val="nil"/>
            </w:tcBorders>
            <w:tcMar>
              <w:left w:w="57" w:type="dxa"/>
              <w:right w:w="57" w:type="dxa"/>
            </w:tcMar>
          </w:tcPr>
          <w:p w:rsidR="005B275E" w:rsidRPr="005B275E" w:rsidRDefault="005B275E" w:rsidP="005B275E">
            <w:pPr>
              <w:rPr>
                <w:sz w:val="24"/>
              </w:rPr>
            </w:pPr>
            <w:r w:rsidRPr="005B275E">
              <w:rPr>
                <w:sz w:val="24"/>
              </w:rPr>
              <w:t>3,6 – 4,4</w:t>
            </w:r>
          </w:p>
        </w:tc>
        <w:tc>
          <w:tcPr>
            <w:tcW w:w="992" w:type="dxa"/>
            <w:tcBorders>
              <w:top w:val="nil"/>
              <w:bottom w:val="nil"/>
            </w:tcBorders>
          </w:tcPr>
          <w:p w:rsidR="005B275E" w:rsidRPr="005B275E" w:rsidRDefault="005B275E" w:rsidP="005B275E">
            <w:pPr>
              <w:rPr>
                <w:sz w:val="24"/>
              </w:rPr>
            </w:pPr>
            <w:r w:rsidRPr="005B275E">
              <w:rPr>
                <w:sz w:val="24"/>
              </w:rPr>
              <w:t>15 – 30</w:t>
            </w:r>
          </w:p>
        </w:tc>
        <w:tc>
          <w:tcPr>
            <w:tcW w:w="1134" w:type="dxa"/>
            <w:tcBorders>
              <w:top w:val="nil"/>
              <w:bottom w:val="nil"/>
            </w:tcBorders>
          </w:tcPr>
          <w:p w:rsidR="005B275E" w:rsidRPr="005B275E" w:rsidRDefault="005B275E" w:rsidP="005B275E">
            <w:pPr>
              <w:rPr>
                <w:sz w:val="24"/>
              </w:rPr>
            </w:pPr>
            <w:r w:rsidRPr="005B275E">
              <w:rPr>
                <w:sz w:val="24"/>
              </w:rPr>
              <w:t>1 – 4</w:t>
            </w:r>
          </w:p>
        </w:tc>
        <w:tc>
          <w:tcPr>
            <w:tcW w:w="1412" w:type="dxa"/>
            <w:tcBorders>
              <w:top w:val="nil"/>
              <w:bottom w:val="nil"/>
            </w:tcBorders>
          </w:tcPr>
          <w:p w:rsidR="005B275E" w:rsidRPr="005B275E" w:rsidRDefault="005B275E" w:rsidP="005B275E">
            <w:pPr>
              <w:rPr>
                <w:sz w:val="24"/>
              </w:rPr>
            </w:pPr>
            <w:r w:rsidRPr="005B275E">
              <w:rPr>
                <w:sz w:val="24"/>
              </w:rPr>
              <w:t>0,25 – 1,0</w:t>
            </w:r>
          </w:p>
        </w:tc>
      </w:tr>
      <w:tr w:rsidR="005B275E" w:rsidRPr="00996D1E" w:rsidTr="005B275E">
        <w:trPr>
          <w:trHeight w:val="585"/>
        </w:trPr>
        <w:tc>
          <w:tcPr>
            <w:tcW w:w="9062" w:type="dxa"/>
            <w:gridSpan w:val="5"/>
            <w:tcBorders>
              <w:top w:val="nil"/>
              <w:bottom w:val="nil"/>
            </w:tcBorders>
            <w:vAlign w:val="center"/>
          </w:tcPr>
          <w:p w:rsidR="005B275E" w:rsidRPr="005B275E" w:rsidRDefault="005B275E" w:rsidP="005B275E">
            <w:pPr>
              <w:jc w:val="center"/>
              <w:rPr>
                <w:i/>
                <w:sz w:val="24"/>
                <w:szCs w:val="24"/>
              </w:rPr>
            </w:pPr>
            <w:r w:rsidRPr="005B275E">
              <w:rPr>
                <w:i/>
                <w:sz w:val="24"/>
                <w:szCs w:val="24"/>
              </w:rPr>
              <w:t>Простые и сложные конфигурации</w:t>
            </w:r>
          </w:p>
        </w:tc>
      </w:tr>
      <w:tr w:rsidR="005B275E" w:rsidRPr="00996D1E" w:rsidTr="005B275E">
        <w:tc>
          <w:tcPr>
            <w:tcW w:w="4531" w:type="dxa"/>
            <w:tcBorders>
              <w:top w:val="nil"/>
            </w:tcBorders>
          </w:tcPr>
          <w:p w:rsidR="005B275E" w:rsidRPr="005B275E" w:rsidRDefault="005B275E" w:rsidP="005B275E">
            <w:pPr>
              <w:jc w:val="both"/>
              <w:rPr>
                <w:sz w:val="24"/>
                <w:szCs w:val="24"/>
              </w:rPr>
            </w:pPr>
            <w:r w:rsidRPr="005B275E">
              <w:rPr>
                <w:sz w:val="24"/>
              </w:rPr>
              <w:t>1. Цинк сернокислый 80 – 100; аммоний хлористый 180 – 200; кислота борная 20 – 25; блескообразующие добавки, мл/л: ДХТИ – 102А</w:t>
            </w:r>
            <w:r>
              <w:rPr>
                <w:sz w:val="24"/>
              </w:rPr>
              <w:t xml:space="preserve"> </w:t>
            </w:r>
            <w:r w:rsidRPr="005B275E">
              <w:rPr>
                <w:sz w:val="24"/>
              </w:rPr>
              <w:t>80 – 100; ДХТИ – 102Б 3 – 5</w:t>
            </w:r>
          </w:p>
        </w:tc>
        <w:tc>
          <w:tcPr>
            <w:tcW w:w="993" w:type="dxa"/>
            <w:tcBorders>
              <w:top w:val="nil"/>
            </w:tcBorders>
            <w:tcMar>
              <w:left w:w="57" w:type="dxa"/>
              <w:right w:w="57" w:type="dxa"/>
            </w:tcMar>
          </w:tcPr>
          <w:p w:rsidR="005B275E" w:rsidRPr="005B275E" w:rsidRDefault="005B275E" w:rsidP="005B275E">
            <w:pPr>
              <w:rPr>
                <w:sz w:val="24"/>
              </w:rPr>
            </w:pPr>
            <w:r w:rsidRPr="005B275E">
              <w:rPr>
                <w:sz w:val="24"/>
              </w:rPr>
              <w:t>5,0 – 5,5</w:t>
            </w:r>
          </w:p>
        </w:tc>
        <w:tc>
          <w:tcPr>
            <w:tcW w:w="992" w:type="dxa"/>
            <w:tcBorders>
              <w:top w:val="nil"/>
            </w:tcBorders>
          </w:tcPr>
          <w:p w:rsidR="005B275E" w:rsidRPr="005B275E" w:rsidRDefault="005B275E" w:rsidP="005B275E">
            <w:pPr>
              <w:rPr>
                <w:sz w:val="24"/>
              </w:rPr>
            </w:pPr>
            <w:r w:rsidRPr="005B275E">
              <w:rPr>
                <w:sz w:val="24"/>
              </w:rPr>
              <w:t>13 – 35</w:t>
            </w:r>
          </w:p>
        </w:tc>
        <w:tc>
          <w:tcPr>
            <w:tcW w:w="1134" w:type="dxa"/>
            <w:tcBorders>
              <w:top w:val="nil"/>
            </w:tcBorders>
          </w:tcPr>
          <w:p w:rsidR="005B275E" w:rsidRPr="005B275E" w:rsidRDefault="005B275E" w:rsidP="005B275E">
            <w:pPr>
              <w:rPr>
                <w:sz w:val="24"/>
              </w:rPr>
            </w:pPr>
            <w:r w:rsidRPr="005B275E">
              <w:rPr>
                <w:sz w:val="24"/>
              </w:rPr>
              <w:t>1 – 2</w:t>
            </w:r>
          </w:p>
        </w:tc>
        <w:tc>
          <w:tcPr>
            <w:tcW w:w="1412" w:type="dxa"/>
            <w:tcBorders>
              <w:top w:val="nil"/>
            </w:tcBorders>
          </w:tcPr>
          <w:p w:rsidR="005B275E" w:rsidRPr="005B275E" w:rsidRDefault="005B275E" w:rsidP="005B275E">
            <w:pPr>
              <w:rPr>
                <w:sz w:val="24"/>
              </w:rPr>
            </w:pPr>
            <w:r w:rsidRPr="005B275E">
              <w:rPr>
                <w:sz w:val="24"/>
              </w:rPr>
              <w:t xml:space="preserve"> </w:t>
            </w:r>
            <w:r w:rsidRPr="005B275E">
              <w:rPr>
                <w:sz w:val="24"/>
                <w:lang w:val="en-US"/>
              </w:rPr>
              <w:t>~</w:t>
            </w:r>
            <w:r w:rsidRPr="005B275E">
              <w:rPr>
                <w:sz w:val="24"/>
              </w:rPr>
              <w:t xml:space="preserve"> 0,5</w:t>
            </w:r>
          </w:p>
        </w:tc>
      </w:tr>
      <w:tr w:rsidR="005B275E" w:rsidRPr="00996D1E" w:rsidTr="005B275E">
        <w:tc>
          <w:tcPr>
            <w:tcW w:w="4531" w:type="dxa"/>
          </w:tcPr>
          <w:p w:rsidR="005B275E" w:rsidRPr="005B275E" w:rsidRDefault="005B275E" w:rsidP="005B275E">
            <w:pPr>
              <w:jc w:val="both"/>
              <w:rPr>
                <w:sz w:val="24"/>
                <w:szCs w:val="24"/>
              </w:rPr>
            </w:pPr>
            <w:r w:rsidRPr="005B275E">
              <w:rPr>
                <w:sz w:val="24"/>
              </w:rPr>
              <w:t>2. Цинк хлористый 60 – 120; калий хлористый 180 – 230; кислота борная 15 – 30; блескообразующие добавки, мл/л: лимеда НЦ</w:t>
            </w:r>
            <w:r>
              <w:rPr>
                <w:sz w:val="24"/>
              </w:rPr>
              <w:t>-</w:t>
            </w:r>
            <w:r w:rsidRPr="005B275E">
              <w:rPr>
                <w:sz w:val="24"/>
              </w:rPr>
              <w:t>10 30 – 70; лимеда НЦ</w:t>
            </w:r>
            <w:r>
              <w:rPr>
                <w:sz w:val="24"/>
              </w:rPr>
              <w:t>-</w:t>
            </w:r>
            <w:r w:rsidRPr="005B275E">
              <w:rPr>
                <w:sz w:val="24"/>
              </w:rPr>
              <w:t>20 2,5 – 5,0</w:t>
            </w:r>
          </w:p>
        </w:tc>
        <w:tc>
          <w:tcPr>
            <w:tcW w:w="993" w:type="dxa"/>
            <w:tcMar>
              <w:left w:w="57" w:type="dxa"/>
              <w:right w:w="57" w:type="dxa"/>
            </w:tcMar>
          </w:tcPr>
          <w:p w:rsidR="005B275E" w:rsidRPr="005B275E" w:rsidRDefault="005B275E" w:rsidP="005B275E">
            <w:pPr>
              <w:rPr>
                <w:sz w:val="24"/>
              </w:rPr>
            </w:pPr>
            <w:r w:rsidRPr="005B275E">
              <w:rPr>
                <w:sz w:val="24"/>
              </w:rPr>
              <w:t>4,5 – 5,5</w:t>
            </w:r>
          </w:p>
        </w:tc>
        <w:tc>
          <w:tcPr>
            <w:tcW w:w="992" w:type="dxa"/>
          </w:tcPr>
          <w:p w:rsidR="005B275E" w:rsidRPr="005B275E" w:rsidRDefault="005B275E" w:rsidP="005B275E">
            <w:pPr>
              <w:rPr>
                <w:sz w:val="24"/>
              </w:rPr>
            </w:pPr>
            <w:r w:rsidRPr="005B275E">
              <w:rPr>
                <w:sz w:val="24"/>
              </w:rPr>
              <w:t>15 – 30</w:t>
            </w:r>
          </w:p>
        </w:tc>
        <w:tc>
          <w:tcPr>
            <w:tcW w:w="1134" w:type="dxa"/>
          </w:tcPr>
          <w:p w:rsidR="005B275E" w:rsidRPr="005B275E" w:rsidRDefault="005B275E" w:rsidP="005B275E">
            <w:pPr>
              <w:rPr>
                <w:sz w:val="24"/>
              </w:rPr>
            </w:pPr>
            <w:r w:rsidRPr="005B275E">
              <w:rPr>
                <w:sz w:val="24"/>
              </w:rPr>
              <w:t>0,5 – 3,0</w:t>
            </w:r>
          </w:p>
        </w:tc>
        <w:tc>
          <w:tcPr>
            <w:tcW w:w="1412" w:type="dxa"/>
          </w:tcPr>
          <w:p w:rsidR="005B275E" w:rsidRPr="005B275E" w:rsidRDefault="005B275E" w:rsidP="005B275E">
            <w:pPr>
              <w:rPr>
                <w:sz w:val="24"/>
              </w:rPr>
            </w:pPr>
            <w:r w:rsidRPr="005B275E">
              <w:rPr>
                <w:sz w:val="24"/>
              </w:rPr>
              <w:t>0,5</w:t>
            </w:r>
          </w:p>
        </w:tc>
      </w:tr>
      <w:tr w:rsidR="005B275E" w:rsidRPr="00996D1E" w:rsidTr="00453A4E">
        <w:tc>
          <w:tcPr>
            <w:tcW w:w="9062" w:type="dxa"/>
            <w:gridSpan w:val="5"/>
          </w:tcPr>
          <w:p w:rsidR="005B275E" w:rsidRPr="00996D1E" w:rsidRDefault="005B275E" w:rsidP="00996D1E">
            <w:pPr>
              <w:jc w:val="both"/>
              <w:rPr>
                <w:sz w:val="24"/>
                <w:szCs w:val="24"/>
              </w:rPr>
            </w:pPr>
            <w:r w:rsidRPr="005B275E">
              <w:rPr>
                <w:sz w:val="24"/>
                <w:szCs w:val="24"/>
              </w:rPr>
              <w:t>* Электролит для матовых покрытий; остальные электролиты для блестящих покрытий.</w:t>
            </w:r>
          </w:p>
        </w:tc>
      </w:tr>
    </w:tbl>
    <w:p w:rsidR="00516589" w:rsidRDefault="00516589" w:rsidP="0088763D">
      <w:pPr>
        <w:ind w:firstLine="709"/>
        <w:jc w:val="both"/>
      </w:pPr>
    </w:p>
    <w:p w:rsidR="00444644" w:rsidRDefault="00444644" w:rsidP="0088763D">
      <w:pPr>
        <w:ind w:firstLine="709"/>
        <w:jc w:val="both"/>
        <w:sectPr w:rsidR="00444644" w:rsidSect="00766DE7">
          <w:pgSz w:w="10773" w:h="14459" w:code="11"/>
          <w:pgMar w:top="567" w:right="567" w:bottom="567" w:left="1134" w:header="0" w:footer="0" w:gutter="0"/>
          <w:cols w:space="708"/>
          <w:docGrid w:linePitch="381"/>
        </w:sectPr>
      </w:pPr>
    </w:p>
    <w:p w:rsidR="00444644" w:rsidRPr="00444644" w:rsidRDefault="00444644" w:rsidP="00444644">
      <w:pPr>
        <w:jc w:val="both"/>
      </w:pPr>
      <w:r w:rsidRPr="00444644">
        <w:lastRenderedPageBreak/>
        <w:t>клей 1 – 5. Процесс электролиза ведут при 20 – 40°С и катодной плотности тока 0,01 – 0,05 А/м</w:t>
      </w:r>
      <w:r w:rsidRPr="00444644">
        <w:rPr>
          <w:vertAlign w:val="superscript"/>
        </w:rPr>
        <w:t>2</w:t>
      </w:r>
      <w:r w:rsidRPr="00444644">
        <w:t>. Выход цинка по току в аммиакатных электролитах составляет 90 – 100 %. При использовании растворов на основе аминокомплексных соединений выход по току может составлять от 50 до 90 %.</w:t>
      </w:r>
    </w:p>
    <w:p w:rsidR="00444644" w:rsidRPr="00444644" w:rsidRDefault="00444644" w:rsidP="00444644">
      <w:pPr>
        <w:ind w:firstLine="709"/>
        <w:jc w:val="both"/>
      </w:pPr>
      <w:r w:rsidRPr="00444644">
        <w:t>Обобщая данные об электролитах, можно отметить их многообразие и сложность. При этом свойства покрытии, характеристики и показатели процесса электролиза настолько различны, что исключают</w:t>
      </w:r>
      <w:r>
        <w:t xml:space="preserve"> </w:t>
      </w:r>
      <w:r w:rsidRPr="00444644">
        <w:t>возможность выбора для практических целей какого-нибудь одного электролита: для каждого конкретного случая должен применяться определенный электролит. В настоящее время удалось обобщить требования, предъявляемые к покрытиям изделий различного назначения, и рекомендовать для практики электролиты, состав и режимы цинкования в которых представлены в табл. 61.</w:t>
      </w:r>
    </w:p>
    <w:p w:rsidR="00516589" w:rsidRDefault="00516589" w:rsidP="0088763D">
      <w:pPr>
        <w:ind w:firstLine="709"/>
        <w:jc w:val="both"/>
      </w:pPr>
    </w:p>
    <w:p w:rsidR="000C364F" w:rsidRPr="000C364F" w:rsidRDefault="000C364F" w:rsidP="000C364F">
      <w:pPr>
        <w:pStyle w:val="2"/>
        <w:jc w:val="center"/>
        <w:rPr>
          <w:b/>
          <w:sz w:val="32"/>
          <w:szCs w:val="32"/>
        </w:rPr>
      </w:pPr>
      <w:bookmarkStart w:id="137" w:name="_Toc480673736"/>
      <w:r w:rsidRPr="000C364F">
        <w:rPr>
          <w:b/>
          <w:sz w:val="32"/>
          <w:szCs w:val="32"/>
        </w:rPr>
        <w:t>3. Цинкование в расплаве</w:t>
      </w:r>
      <w:bookmarkEnd w:id="137"/>
    </w:p>
    <w:p w:rsidR="000C364F" w:rsidRPr="000C364F" w:rsidRDefault="000C364F" w:rsidP="000C364F">
      <w:pPr>
        <w:ind w:firstLine="709"/>
        <w:jc w:val="both"/>
      </w:pPr>
    </w:p>
    <w:p w:rsidR="000C364F" w:rsidRPr="000C364F" w:rsidRDefault="000C364F" w:rsidP="000C364F">
      <w:pPr>
        <w:ind w:firstLine="709"/>
        <w:jc w:val="both"/>
      </w:pPr>
      <w:r w:rsidRPr="000C364F">
        <w:t>Рассматриваемый так называемый горячий способ цинкования известен давно, но и до настоящего времени имеет широкое применение, особенно при нанесении покрытий на крупногабаритные и сложные конструкции, для которых другие способы неприемлемы. Так, наружные и внутренние поверхности трубопроводов, стальные полосы, проволока, профильный прокат, фасонные и другие изделия защищают от коррозии в основном путем нанесения цинковых покрытий горячим способом [70, 125].</w:t>
      </w:r>
    </w:p>
    <w:p w:rsidR="000C364F" w:rsidRPr="000C364F" w:rsidRDefault="000C364F" w:rsidP="000C364F">
      <w:pPr>
        <w:ind w:firstLine="709"/>
        <w:jc w:val="both"/>
      </w:pPr>
    </w:p>
    <w:p w:rsidR="000C364F" w:rsidRPr="000C364F" w:rsidRDefault="000C364F" w:rsidP="000C364F">
      <w:pPr>
        <w:jc w:val="center"/>
        <w:rPr>
          <w:i/>
        </w:rPr>
      </w:pPr>
      <w:r w:rsidRPr="000C364F">
        <w:rPr>
          <w:i/>
        </w:rPr>
        <w:t>Основные теоретические сведения</w:t>
      </w:r>
    </w:p>
    <w:p w:rsidR="000C364F" w:rsidRPr="000C364F" w:rsidRDefault="000C364F" w:rsidP="000C364F">
      <w:pPr>
        <w:ind w:firstLine="709"/>
        <w:jc w:val="both"/>
      </w:pPr>
    </w:p>
    <w:p w:rsidR="000C364F" w:rsidRPr="000C364F" w:rsidRDefault="000C364F" w:rsidP="000C364F">
      <w:pPr>
        <w:ind w:firstLine="709"/>
        <w:jc w:val="both"/>
      </w:pPr>
      <w:r w:rsidRPr="000C364F">
        <w:t>Как было показано выше, цинкование как способ предотвращения коррозии представляет интерес в основном для сталей и чугунов. Поэтому процесс цинкования может быть пояснен при рассмотрении диаграммы состояния системы Fe–Zn при температуре несколько выше температуры плавления цинка (рис. 99).</w:t>
      </w:r>
    </w:p>
    <w:p w:rsidR="000C364F" w:rsidRPr="000C364F" w:rsidRDefault="000C364F" w:rsidP="000C364F">
      <w:pPr>
        <w:ind w:firstLine="709"/>
        <w:jc w:val="both"/>
      </w:pPr>
      <w:r w:rsidRPr="000C364F">
        <w:t>При указанной температуре (419,5 °С) цинк с железом образуют несколько фаз:</w:t>
      </w:r>
    </w:p>
    <w:p w:rsidR="000C364F" w:rsidRPr="000C364F" w:rsidRDefault="000C364F" w:rsidP="000C364F">
      <w:pPr>
        <w:tabs>
          <w:tab w:val="left" w:leader="dot" w:pos="2410"/>
          <w:tab w:val="left" w:pos="3544"/>
          <w:tab w:val="left" w:pos="4678"/>
          <w:tab w:val="left" w:pos="5670"/>
          <w:tab w:val="left" w:pos="7655"/>
        </w:tabs>
        <w:spacing w:before="240"/>
        <w:jc w:val="both"/>
        <w:rPr>
          <w:sz w:val="24"/>
        </w:rPr>
      </w:pPr>
      <w:r w:rsidRPr="000C364F">
        <w:rPr>
          <w:sz w:val="24"/>
        </w:rPr>
        <w:t xml:space="preserve">Фаза </w:t>
      </w:r>
      <w:r w:rsidRPr="000C364F">
        <w:rPr>
          <w:sz w:val="24"/>
        </w:rPr>
        <w:tab/>
        <w:t xml:space="preserve"> η</w:t>
      </w:r>
      <w:r w:rsidRPr="000C364F">
        <w:rPr>
          <w:sz w:val="24"/>
        </w:rPr>
        <w:tab/>
        <w:t>ζ</w:t>
      </w:r>
      <w:r w:rsidRPr="000C364F">
        <w:rPr>
          <w:sz w:val="24"/>
        </w:rPr>
        <w:tab/>
        <w:t>δ</w:t>
      </w:r>
      <w:r w:rsidRPr="000C364F">
        <w:rPr>
          <w:sz w:val="24"/>
          <w:vertAlign w:val="subscript"/>
        </w:rPr>
        <w:t>1</w:t>
      </w:r>
      <w:r w:rsidRPr="000C364F">
        <w:rPr>
          <w:sz w:val="24"/>
        </w:rPr>
        <w:tab/>
        <w:t>Г (Fe</w:t>
      </w:r>
      <w:r w:rsidRPr="000C364F">
        <w:rPr>
          <w:sz w:val="24"/>
          <w:vertAlign w:val="subscript"/>
        </w:rPr>
        <w:t>5</w:t>
      </w:r>
      <w:r w:rsidRPr="000C364F">
        <w:rPr>
          <w:sz w:val="24"/>
        </w:rPr>
        <w:t>Zn</w:t>
      </w:r>
      <w:r w:rsidRPr="000C364F">
        <w:rPr>
          <w:sz w:val="24"/>
          <w:vertAlign w:val="subscript"/>
        </w:rPr>
        <w:t>21</w:t>
      </w:r>
      <w:r w:rsidRPr="000C364F">
        <w:rPr>
          <w:sz w:val="24"/>
        </w:rPr>
        <w:t>)</w:t>
      </w:r>
      <w:r w:rsidRPr="000C364F">
        <w:rPr>
          <w:sz w:val="24"/>
        </w:rPr>
        <w:tab/>
        <w:t>α</w:t>
      </w:r>
    </w:p>
    <w:p w:rsidR="000C364F" w:rsidRPr="000C364F" w:rsidRDefault="000C364F" w:rsidP="000C364F">
      <w:pPr>
        <w:jc w:val="both"/>
        <w:rPr>
          <w:sz w:val="24"/>
        </w:rPr>
      </w:pPr>
      <w:r w:rsidRPr="000C364F">
        <w:rPr>
          <w:sz w:val="24"/>
        </w:rPr>
        <w:t>Содержание</w:t>
      </w:r>
    </w:p>
    <w:p w:rsidR="000C364F" w:rsidRPr="000C364F" w:rsidRDefault="000C364F" w:rsidP="000C364F">
      <w:pPr>
        <w:tabs>
          <w:tab w:val="left" w:leader="dot" w:pos="1985"/>
          <w:tab w:val="left" w:pos="3261"/>
          <w:tab w:val="left" w:pos="4395"/>
          <w:tab w:val="left" w:pos="5670"/>
          <w:tab w:val="left" w:pos="7371"/>
        </w:tabs>
        <w:spacing w:after="240"/>
        <w:jc w:val="both"/>
        <w:rPr>
          <w:sz w:val="24"/>
        </w:rPr>
      </w:pPr>
      <w:r w:rsidRPr="000C364F">
        <w:rPr>
          <w:sz w:val="24"/>
        </w:rPr>
        <w:t xml:space="preserve">железа, % </w:t>
      </w:r>
      <w:r w:rsidRPr="000C364F">
        <w:rPr>
          <w:sz w:val="24"/>
        </w:rPr>
        <w:tab/>
        <w:t xml:space="preserve">0,02 – </w:t>
      </w:r>
      <w:r>
        <w:rPr>
          <w:sz w:val="24"/>
        </w:rPr>
        <w:t>0,00</w:t>
      </w:r>
      <w:r>
        <w:rPr>
          <w:sz w:val="24"/>
        </w:rPr>
        <w:tab/>
      </w:r>
      <w:r w:rsidRPr="000C364F">
        <w:rPr>
          <w:sz w:val="24"/>
        </w:rPr>
        <w:t>6,0 – 6,2</w:t>
      </w:r>
      <w:r w:rsidRPr="000C364F">
        <w:rPr>
          <w:sz w:val="24"/>
        </w:rPr>
        <w:tab/>
        <w:t>7,0 – 11,0</w:t>
      </w:r>
      <w:r w:rsidRPr="000C364F">
        <w:rPr>
          <w:sz w:val="24"/>
        </w:rPr>
        <w:tab/>
        <w:t>21,0 – 28,0</w:t>
      </w:r>
      <w:r w:rsidRPr="000C364F">
        <w:rPr>
          <w:sz w:val="24"/>
        </w:rPr>
        <w:tab/>
        <w:t>94 – 100</w:t>
      </w:r>
    </w:p>
    <w:p w:rsidR="000C364F" w:rsidRPr="000C364F" w:rsidRDefault="000C364F" w:rsidP="000C364F">
      <w:pPr>
        <w:ind w:firstLine="709"/>
        <w:jc w:val="both"/>
      </w:pPr>
      <w:r w:rsidRPr="000C364F">
        <w:t xml:space="preserve">Процесс образования цинкового покрытия связан со взаимной диффузией атомов цинка и железа. В зависимости от температуры цинка и продолжительности процесса покрытие может быть получено различного фазового состава и с переменным соотношением цинка и железа как в каждой фазе, так и в покрытии в </w:t>
      </w:r>
      <w:r w:rsidRPr="00E4705F">
        <w:rPr>
          <w:spacing w:val="-6"/>
        </w:rPr>
        <w:t>целом. Эксперименты показывают, что граница раздела покрытие –</w:t>
      </w:r>
      <w:r w:rsidR="00E4705F" w:rsidRPr="00E4705F">
        <w:rPr>
          <w:spacing w:val="-6"/>
        </w:rPr>
        <w:t xml:space="preserve"> железо представляет собой различной толщины</w:t>
      </w:r>
      <w:r w:rsidR="00E4705F" w:rsidRPr="00181711">
        <w:t xml:space="preserve"> </w:t>
      </w:r>
      <w:r w:rsidR="00E4705F" w:rsidRPr="00E4705F">
        <w:rPr>
          <w:spacing w:val="-6"/>
        </w:rPr>
        <w:t>слой</w:t>
      </w:r>
      <w:r w:rsidR="00E4705F" w:rsidRPr="00E4705F">
        <w:t xml:space="preserve"> </w:t>
      </w:r>
      <w:r w:rsidR="00E4705F" w:rsidRPr="00E4705F">
        <w:rPr>
          <w:spacing w:val="-6"/>
        </w:rPr>
        <w:t>металлических</w:t>
      </w:r>
    </w:p>
    <w:p w:rsidR="00516589" w:rsidRDefault="00516589" w:rsidP="0088763D">
      <w:pPr>
        <w:ind w:firstLine="709"/>
        <w:jc w:val="both"/>
      </w:pPr>
    </w:p>
    <w:p w:rsidR="00E4705F" w:rsidRDefault="00E4705F" w:rsidP="0088763D">
      <w:pPr>
        <w:ind w:firstLine="709"/>
        <w:jc w:val="both"/>
        <w:sectPr w:rsidR="00E4705F" w:rsidSect="000C364F">
          <w:pgSz w:w="10773" w:h="15536" w:code="11"/>
          <w:pgMar w:top="567" w:right="567" w:bottom="567" w:left="1134" w:header="0" w:footer="0" w:gutter="0"/>
          <w:cols w:space="708"/>
          <w:docGrid w:linePitch="381"/>
        </w:sectPr>
      </w:pPr>
    </w:p>
    <w:p w:rsidR="00516589" w:rsidRDefault="00630DED" w:rsidP="0088763D">
      <w:pPr>
        <w:ind w:firstLine="709"/>
        <w:jc w:val="both"/>
      </w:pPr>
      <w:r>
        <w:rPr>
          <w:noProof/>
          <w:lang w:eastAsia="ru-RU"/>
        </w:rPr>
        <w:lastRenderedPageBreak/>
        <mc:AlternateContent>
          <mc:Choice Requires="wps">
            <w:drawing>
              <wp:anchor distT="0" distB="0" distL="114300" distR="114300" simplePos="0" relativeHeight="251958272" behindDoc="0" locked="0" layoutInCell="1" allowOverlap="1" wp14:anchorId="3333FCF5" wp14:editId="6C7C0085">
                <wp:simplePos x="0" y="0"/>
                <wp:positionH relativeFrom="column">
                  <wp:posOffset>630555</wp:posOffset>
                </wp:positionH>
                <wp:positionV relativeFrom="paragraph">
                  <wp:posOffset>2261235</wp:posOffset>
                </wp:positionV>
                <wp:extent cx="4499610" cy="635"/>
                <wp:effectExtent l="0" t="0" r="0" b="0"/>
                <wp:wrapTopAndBottom/>
                <wp:docPr id="203" name="Надпись 203"/>
                <wp:cNvGraphicFramePr/>
                <a:graphic xmlns:a="http://schemas.openxmlformats.org/drawingml/2006/main">
                  <a:graphicData uri="http://schemas.microsoft.com/office/word/2010/wordprocessingShape">
                    <wps:wsp>
                      <wps:cNvSpPr txBox="1"/>
                      <wps:spPr>
                        <a:xfrm>
                          <a:off x="0" y="0"/>
                          <a:ext cx="4499610" cy="635"/>
                        </a:xfrm>
                        <a:prstGeom prst="rect">
                          <a:avLst/>
                        </a:prstGeom>
                        <a:solidFill>
                          <a:prstClr val="white"/>
                        </a:solidFill>
                        <a:ln>
                          <a:noFill/>
                        </a:ln>
                      </wps:spPr>
                      <wps:txbx>
                        <w:txbxContent>
                          <w:p w:rsidR="000725E8" w:rsidRPr="00630DED" w:rsidRDefault="000725E8" w:rsidP="00630DED">
                            <w:pPr>
                              <w:pStyle w:val="ac"/>
                              <w:spacing w:after="120"/>
                              <w:rPr>
                                <w:i w:val="0"/>
                                <w:noProof/>
                                <w:sz w:val="28"/>
                              </w:rPr>
                            </w:pPr>
                            <w:r w:rsidRPr="00630DED">
                              <w:rPr>
                                <w:i w:val="0"/>
                                <w:noProof/>
                                <w:sz w:val="28"/>
                              </w:rPr>
                              <w:t>Рис. 99. Диаграмма состояния системы Fе – Zn</w:t>
                            </w:r>
                          </w:p>
                          <w:p w:rsidR="000725E8" w:rsidRPr="00630DED" w:rsidRDefault="000725E8" w:rsidP="00630DED">
                            <w:pPr>
                              <w:pStyle w:val="ac"/>
                              <w:spacing w:after="120"/>
                              <w:rPr>
                                <w:i w:val="0"/>
                                <w:noProof/>
                                <w:sz w:val="28"/>
                              </w:rPr>
                            </w:pPr>
                            <w:r w:rsidRPr="00630DED">
                              <w:rPr>
                                <w:i w:val="0"/>
                                <w:noProof/>
                                <w:sz w:val="28"/>
                              </w:rPr>
                              <w:t>Рис. 100. Схематическое изображение границы раздела системы железо</w:t>
                            </w:r>
                            <w:r>
                              <w:rPr>
                                <w:i w:val="0"/>
                                <w:noProof/>
                                <w:sz w:val="28"/>
                              </w:rPr>
                              <w:t>-</w:t>
                            </w:r>
                            <w:r w:rsidRPr="00630DED">
                              <w:rPr>
                                <w:i w:val="0"/>
                                <w:noProof/>
                                <w:sz w:val="28"/>
                              </w:rPr>
                              <w:t>цинконое покрытие</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33FCF5" id="Надпись 203" o:spid="_x0000_s1116" type="#_x0000_t202" style="position:absolute;left:0;text-align:left;margin-left:49.65pt;margin-top:178.05pt;width:354.3pt;height:.05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" stroked="f">
                <v:textbox style="mso-fit-shape-to-text:t" inset="0,0,0,0">
                  <w:txbxContent>
                    <w:p w:rsidR="000725E8" w:rsidRPr="00630DED" w:rsidRDefault="000725E8" w:rsidP="00630DED">
                      <w:pPr>
                        <w:pStyle w:val="ac"/>
                        <w:spacing w:after="120"/>
                        <w:rPr>
                          <w:i w:val="0"/>
                          <w:noProof/>
                          <w:sz w:val="28"/>
                        </w:rPr>
                      </w:pPr>
                      <w:r w:rsidRPr="00630DED">
                        <w:rPr>
                          <w:i w:val="0"/>
                          <w:noProof/>
                          <w:sz w:val="28"/>
                        </w:rPr>
                        <w:t>Рис. 99. Диаграмма состояния системы Fе – Zn</w:t>
                      </w:r>
                    </w:p>
                    <w:p w:rsidR="000725E8" w:rsidRPr="00630DED" w:rsidRDefault="000725E8" w:rsidP="00630DED">
                      <w:pPr>
                        <w:pStyle w:val="ac"/>
                        <w:spacing w:after="120"/>
                        <w:rPr>
                          <w:i w:val="0"/>
                          <w:noProof/>
                          <w:sz w:val="28"/>
                        </w:rPr>
                      </w:pPr>
                      <w:r w:rsidRPr="00630DED">
                        <w:rPr>
                          <w:i w:val="0"/>
                          <w:noProof/>
                          <w:sz w:val="28"/>
                        </w:rPr>
                        <w:t>Рис. 100. Схематическое изображение границы раздела системы железо</w:t>
                      </w:r>
                      <w:r>
                        <w:rPr>
                          <w:i w:val="0"/>
                          <w:noProof/>
                          <w:sz w:val="28"/>
                        </w:rPr>
                        <w:t>-</w:t>
                      </w:r>
                      <w:r w:rsidRPr="00630DED">
                        <w:rPr>
                          <w:i w:val="0"/>
                          <w:noProof/>
                          <w:sz w:val="28"/>
                        </w:rPr>
                        <w:t>цинконое покрытие</w:t>
                      </w:r>
                    </w:p>
                  </w:txbxContent>
                </v:textbox>
                <w10:wrap type="topAndBottom"/>
              </v:shape>
            </w:pict>
          </mc:Fallback>
        </mc:AlternateContent>
      </w:r>
      <w:r>
        <w:rPr>
          <w:noProof/>
          <w:lang w:eastAsia="ru-RU"/>
        </w:rPr>
        <w:drawing>
          <wp:anchor distT="0" distB="0" distL="114300" distR="114300" simplePos="0" relativeHeight="251956224" behindDoc="0" locked="0" layoutInCell="1" allowOverlap="1">
            <wp:simplePos x="0" y="0"/>
            <wp:positionH relativeFrom="margin">
              <wp:align>center</wp:align>
            </wp:positionH>
            <wp:positionV relativeFrom="paragraph">
              <wp:posOffset>550</wp:posOffset>
            </wp:positionV>
            <wp:extent cx="4499610" cy="2204085"/>
            <wp:effectExtent l="0" t="0" r="0" b="5715"/>
            <wp:wrapTopAndBottom/>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Ris_1.jpg"/>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4499610" cy="2204085"/>
                    </a:xfrm>
                    <a:prstGeom prst="rect">
                      <a:avLst/>
                    </a:prstGeom>
                  </pic:spPr>
                </pic:pic>
              </a:graphicData>
            </a:graphic>
            <wp14:sizeRelH relativeFrom="margin">
              <wp14:pctWidth>0</wp14:pctWidth>
            </wp14:sizeRelH>
            <wp14:sizeRelV relativeFrom="margin">
              <wp14:pctHeight>0</wp14:pctHeight>
            </wp14:sizeRelV>
          </wp:anchor>
        </w:drawing>
      </w:r>
    </w:p>
    <w:p w:rsidR="00630DED" w:rsidRPr="00630DED" w:rsidRDefault="00630DED" w:rsidP="00630DED">
      <w:pPr>
        <w:jc w:val="both"/>
      </w:pPr>
      <w:r w:rsidRPr="00630DED">
        <w:t>фаз (рис. 100), причем диффузия железа из поверхности детали в покрытие идет через фазовые слои, т.е. путем превращения фаз Г → δ</w:t>
      </w:r>
      <w:r w:rsidRPr="00630DED">
        <w:rPr>
          <w:vertAlign w:val="subscript"/>
        </w:rPr>
        <w:t>1</w:t>
      </w:r>
      <w:r w:rsidRPr="00630DED">
        <w:t xml:space="preserve"> → ζ. Взаимное превращение фаз согласно диаграмме может происходить:</w:t>
      </w:r>
    </w:p>
    <w:p w:rsidR="00516589" w:rsidRDefault="00630DED" w:rsidP="0088763D">
      <w:pPr>
        <w:ind w:firstLine="709"/>
        <w:jc w:val="both"/>
      </w:pPr>
      <w:r>
        <w:t xml:space="preserve">в расплаве </w:t>
      </w:r>
      <w:bookmarkStart w:id="138" w:name="OLE_LINK55"/>
      <w:bookmarkStart w:id="139" w:name="OLE_LINK56"/>
      <w:bookmarkStart w:id="140" w:name="OLE_LINK57"/>
      <w:bookmarkStart w:id="141" w:name="OLE_LINK65"/>
      <m:oMath>
        <m:r>
          <w:rPr>
            <w:rFonts w:ascii="Cambria Math" w:hAnsi="Cambria Math"/>
          </w:rPr>
          <m:t>γ</m:t>
        </m:r>
        <m:m>
          <m:mPr>
            <m:mcs>
              <m:mc>
                <m:mcPr>
                  <m:count m:val="1"/>
                  <m:mcJc m:val="center"/>
                </m:mcPr>
              </m:mc>
            </m:mcs>
            <m:ctrlPr>
              <w:rPr>
                <w:rFonts w:ascii="Cambria Math" w:hAnsi="Cambria Math"/>
                <w:i/>
              </w:rPr>
            </m:ctrlPr>
          </m:mPr>
          <m:mr>
            <m:e>
              <m:box>
                <m:boxPr>
                  <m:opEmu m:val="1"/>
                  <m:ctrlPr>
                    <w:rPr>
                      <w:rFonts w:ascii="Cambria Math" w:hAnsi="Cambria Math"/>
                      <w:i/>
                    </w:rPr>
                  </m:ctrlPr>
                </m:boxPr>
                <m:e>
                  <m:r>
                    <w:rPr>
                      <w:rFonts w:ascii="Cambria Math" w:hAnsi="Cambria Math"/>
                    </w:rPr>
                    <m:t>780℃</m:t>
                  </m:r>
                </m:e>
              </m:box>
            </m:e>
          </m:mr>
          <m:mr>
            <m:e>
              <m:r>
                <w:rPr>
                  <w:rFonts w:ascii="Cambria Math" w:hAnsi="Cambria Math"/>
                </w:rPr>
                <m:t>⇌</m:t>
              </m:r>
            </m:e>
          </m:mr>
        </m:m>
        <m:r>
          <w:rPr>
            <w:rFonts w:ascii="Cambria Math" w:hAnsi="Cambria Math"/>
          </w:rPr>
          <m:t>Г</m:t>
        </m:r>
        <w:bookmarkEnd w:id="138"/>
        <w:bookmarkEnd w:id="139"/>
        <m:r>
          <w:rPr>
            <w:rFonts w:ascii="Cambria Math" w:hAnsi="Cambria Math"/>
          </w:rPr>
          <m:t>; Г</m:t>
        </m:r>
        <m:m>
          <m:mPr>
            <m:mcs>
              <m:mc>
                <m:mcPr>
                  <m:count m:val="1"/>
                  <m:mcJc m:val="center"/>
                </m:mcPr>
              </m:mc>
            </m:mcs>
            <m:ctrlPr>
              <w:rPr>
                <w:rFonts w:ascii="Cambria Math" w:hAnsi="Cambria Math"/>
                <w:i/>
              </w:rPr>
            </m:ctrlPr>
          </m:mPr>
          <m:mr>
            <m:e>
              <m:box>
                <m:boxPr>
                  <m:opEmu m:val="1"/>
                  <m:ctrlPr>
                    <w:rPr>
                      <w:rFonts w:ascii="Cambria Math" w:hAnsi="Cambria Math"/>
                      <w:i/>
                    </w:rPr>
                  </m:ctrlPr>
                </m:boxPr>
                <m:e>
                  <m:r>
                    <w:rPr>
                      <w:rFonts w:ascii="Cambria Math" w:hAnsi="Cambria Math"/>
                    </w:rPr>
                    <m:t>668℃</m:t>
                  </m:r>
                </m:e>
              </m:box>
            </m:e>
          </m:mr>
          <m:mr>
            <m:e>
              <m:r>
                <w:rPr>
                  <w:rFonts w:ascii="Cambria Math" w:hAnsi="Cambria Math"/>
                </w:rPr>
                <m:t>⇌</m:t>
              </m:r>
            </m:e>
          </m:mr>
        </m:m>
        <m:r>
          <w:rPr>
            <w:rFonts w:ascii="Cambria Math" w:hAnsi="Cambria Math"/>
          </w:rPr>
          <m:t>δ;  δ</m:t>
        </m:r>
        <m:m>
          <m:mPr>
            <m:mcs>
              <m:mc>
                <m:mcPr>
                  <m:count m:val="1"/>
                  <m:mcJc m:val="center"/>
                </m:mcPr>
              </m:mc>
            </m:mcs>
            <m:ctrlPr>
              <w:rPr>
                <w:rFonts w:ascii="Cambria Math" w:hAnsi="Cambria Math"/>
                <w:i/>
              </w:rPr>
            </m:ctrlPr>
          </m:mPr>
          <m:mr>
            <m:e>
              <m:box>
                <m:boxPr>
                  <m:opEmu m:val="1"/>
                  <m:ctrlPr>
                    <w:rPr>
                      <w:rFonts w:ascii="Cambria Math" w:hAnsi="Cambria Math"/>
                      <w:i/>
                    </w:rPr>
                  </m:ctrlPr>
                </m:boxPr>
                <m:e>
                  <m:r>
                    <w:rPr>
                      <w:rFonts w:ascii="Cambria Math" w:hAnsi="Cambria Math"/>
                    </w:rPr>
                    <m:t>620℃</m:t>
                  </m:r>
                </m:e>
              </m:box>
            </m:e>
          </m:mr>
          <m:mr>
            <m:e>
              <m:r>
                <w:rPr>
                  <w:rFonts w:ascii="Cambria Math" w:hAnsi="Cambria Math"/>
                </w:rPr>
                <m:t>⇌</m:t>
              </m:r>
            </m:e>
          </m:mr>
        </m:m>
        <m:sSub>
          <m:sSubPr>
            <m:ctrlPr>
              <w:rPr>
                <w:rFonts w:ascii="Cambria Math" w:hAnsi="Cambria Math"/>
                <w:i/>
              </w:rPr>
            </m:ctrlPr>
          </m:sSubPr>
          <m:e>
            <m:r>
              <w:rPr>
                <w:rFonts w:ascii="Cambria Math" w:hAnsi="Cambria Math"/>
              </w:rPr>
              <m:t>δ</m:t>
            </m:r>
          </m:e>
          <m:sub>
            <m:r>
              <w:rPr>
                <w:rFonts w:ascii="Cambria Math" w:hAnsi="Cambria Math"/>
              </w:rPr>
              <m:t>1</m:t>
            </m:r>
          </m:sub>
        </m:sSub>
        <m:r>
          <w:rPr>
            <w:rFonts w:ascii="Cambria Math" w:hAnsi="Cambria Math"/>
          </w:rPr>
          <m:t xml:space="preserve">;  </m:t>
        </m:r>
        <m:sSub>
          <m:sSubPr>
            <m:ctrlPr>
              <w:rPr>
                <w:rFonts w:ascii="Cambria Math" w:hAnsi="Cambria Math"/>
                <w:i/>
              </w:rPr>
            </m:ctrlPr>
          </m:sSubPr>
          <m:e>
            <m:r>
              <w:rPr>
                <w:rFonts w:ascii="Cambria Math" w:hAnsi="Cambria Math"/>
              </w:rPr>
              <m:t>δ</m:t>
            </m:r>
          </m:e>
          <m:sub>
            <m:r>
              <w:rPr>
                <w:rFonts w:ascii="Cambria Math" w:hAnsi="Cambria Math"/>
              </w:rPr>
              <m:t>1</m:t>
            </m:r>
          </m:sub>
        </m:sSub>
        <m:m>
          <m:mPr>
            <m:mcs>
              <m:mc>
                <m:mcPr>
                  <m:count m:val="1"/>
                  <m:mcJc m:val="center"/>
                </m:mcPr>
              </m:mc>
            </m:mcs>
            <m:ctrlPr>
              <w:rPr>
                <w:rFonts w:ascii="Cambria Math" w:hAnsi="Cambria Math"/>
                <w:i/>
              </w:rPr>
            </m:ctrlPr>
          </m:mPr>
          <m:mr>
            <m:e>
              <m:box>
                <m:boxPr>
                  <m:opEmu m:val="1"/>
                  <m:ctrlPr>
                    <w:rPr>
                      <w:rFonts w:ascii="Cambria Math" w:hAnsi="Cambria Math"/>
                      <w:i/>
                    </w:rPr>
                  </m:ctrlPr>
                </m:boxPr>
                <m:e>
                  <m:r>
                    <w:rPr>
                      <w:rFonts w:ascii="Cambria Math" w:hAnsi="Cambria Math"/>
                    </w:rPr>
                    <m:t>630℃</m:t>
                  </m:r>
                </m:e>
              </m:box>
            </m:e>
          </m:mr>
          <m:mr>
            <m:e>
              <m:r>
                <w:rPr>
                  <w:rFonts w:ascii="Cambria Math" w:hAnsi="Cambria Math"/>
                </w:rPr>
                <m:t>⇌</m:t>
              </m:r>
            </m:e>
          </m:mr>
        </m:m>
        <m:r>
          <w:rPr>
            <w:rFonts w:ascii="Cambria Math" w:hAnsi="Cambria Math"/>
          </w:rPr>
          <m:t>ζ;</m:t>
        </m:r>
      </m:oMath>
      <w:bookmarkEnd w:id="140"/>
      <w:bookmarkEnd w:id="141"/>
    </w:p>
    <w:p w:rsidR="00516589" w:rsidRDefault="00630DED" w:rsidP="0088763D">
      <w:pPr>
        <w:ind w:firstLine="709"/>
        <w:jc w:val="both"/>
      </w:pPr>
      <w:r>
        <w:t xml:space="preserve">в твердой фазе </w:t>
      </w:r>
      <m:oMath>
        <m:r>
          <w:rPr>
            <w:rFonts w:ascii="Cambria Math" w:hAnsi="Cambria Math"/>
          </w:rPr>
          <m:t>Г+δ</m:t>
        </m:r>
        <m:m>
          <m:mPr>
            <m:mcs>
              <m:mc>
                <m:mcPr>
                  <m:count m:val="1"/>
                  <m:mcJc m:val="center"/>
                </m:mcPr>
              </m:mc>
            </m:mcs>
            <m:ctrlPr>
              <w:rPr>
                <w:rFonts w:ascii="Cambria Math" w:hAnsi="Cambria Math"/>
                <w:i/>
              </w:rPr>
            </m:ctrlPr>
          </m:mPr>
          <m:mr>
            <m:e>
              <m:box>
                <m:boxPr>
                  <m:opEmu m:val="1"/>
                  <m:ctrlPr>
                    <w:rPr>
                      <w:rFonts w:ascii="Cambria Math" w:hAnsi="Cambria Math"/>
                      <w:i/>
                    </w:rPr>
                  </m:ctrlPr>
                </m:boxPr>
                <m:e>
                  <m:r>
                    <w:rPr>
                      <w:rFonts w:ascii="Cambria Math" w:hAnsi="Cambria Math"/>
                    </w:rPr>
                    <m:t>640℃</m:t>
                  </m:r>
                </m:e>
              </m:box>
            </m:e>
          </m:mr>
          <m:mr>
            <m:e>
              <m:r>
                <w:rPr>
                  <w:rFonts w:ascii="Cambria Math" w:hAnsi="Cambria Math"/>
                </w:rPr>
                <m:t>⇌</m:t>
              </m:r>
            </m:e>
          </m:mr>
        </m:m>
        <m:sSub>
          <m:sSubPr>
            <m:ctrlPr>
              <w:rPr>
                <w:rFonts w:ascii="Cambria Math" w:hAnsi="Cambria Math"/>
                <w:i/>
              </w:rPr>
            </m:ctrlPr>
          </m:sSubPr>
          <m:e>
            <m:r>
              <w:rPr>
                <w:rFonts w:ascii="Cambria Math" w:hAnsi="Cambria Math"/>
              </w:rPr>
              <m:t>δ</m:t>
            </m:r>
          </m:e>
          <m:sub>
            <m:r>
              <w:rPr>
                <w:rFonts w:ascii="Cambria Math" w:hAnsi="Cambria Math"/>
              </w:rPr>
              <m:t>1</m:t>
            </m:r>
          </m:sub>
        </m:sSub>
        <m:r>
          <w:rPr>
            <w:rFonts w:ascii="Cambria Math" w:hAnsi="Cambria Math"/>
          </w:rPr>
          <m:t>;  γ</m:t>
        </m:r>
        <m:m>
          <m:mPr>
            <m:mcs>
              <m:mc>
                <m:mcPr>
                  <m:count m:val="1"/>
                  <m:mcJc m:val="center"/>
                </m:mcPr>
              </m:mc>
            </m:mcs>
            <m:ctrlPr>
              <w:rPr>
                <w:rFonts w:ascii="Cambria Math" w:hAnsi="Cambria Math"/>
                <w:i/>
              </w:rPr>
            </m:ctrlPr>
          </m:mPr>
          <m:mr>
            <m:e>
              <m:box>
                <m:boxPr>
                  <m:opEmu m:val="1"/>
                  <m:ctrlPr>
                    <w:rPr>
                      <w:rFonts w:ascii="Cambria Math" w:hAnsi="Cambria Math"/>
                      <w:i/>
                    </w:rPr>
                  </m:ctrlPr>
                </m:boxPr>
                <m:e>
                  <m:r>
                    <w:rPr>
                      <w:rFonts w:ascii="Cambria Math" w:hAnsi="Cambria Math"/>
                    </w:rPr>
                    <m:t>623℃</m:t>
                  </m:r>
                </m:e>
              </m:box>
            </m:e>
          </m:mr>
          <m:mr>
            <m:e>
              <m:r>
                <w:rPr>
                  <w:rFonts w:ascii="Cambria Math" w:hAnsi="Cambria Math"/>
                </w:rPr>
                <m:t>⇌</m:t>
              </m:r>
            </m:e>
          </m:mr>
        </m:m>
        <m:r>
          <w:rPr>
            <w:rFonts w:ascii="Cambria Math" w:hAnsi="Cambria Math"/>
          </w:rPr>
          <m:t>α+Г.</m:t>
        </m:r>
      </m:oMath>
    </w:p>
    <w:p w:rsidR="00516589" w:rsidRDefault="00C74A2F" w:rsidP="0088763D">
      <w:pPr>
        <w:ind w:firstLine="709"/>
        <w:jc w:val="both"/>
      </w:pPr>
      <w:r w:rsidRPr="00C74A2F">
        <w:t>От скорости этих превращений зависит скорость растворения железа в цинке.</w:t>
      </w:r>
    </w:p>
    <w:p w:rsidR="00516589" w:rsidRDefault="00516589" w:rsidP="0088763D">
      <w:pPr>
        <w:ind w:firstLine="709"/>
        <w:jc w:val="both"/>
      </w:pPr>
    </w:p>
    <w:p w:rsidR="00516589" w:rsidRDefault="00516589" w:rsidP="0088763D">
      <w:pPr>
        <w:ind w:firstLine="709"/>
        <w:jc w:val="both"/>
      </w:pPr>
    </w:p>
    <w:p w:rsidR="00516589" w:rsidRDefault="00C74A2F" w:rsidP="0088763D">
      <w:pPr>
        <w:ind w:firstLine="709"/>
        <w:jc w:val="both"/>
      </w:pPr>
      <w:r>
        <w:rPr>
          <w:noProof/>
          <w:lang w:eastAsia="ru-RU"/>
        </w:rPr>
        <w:drawing>
          <wp:anchor distT="0" distB="0" distL="114300" distR="114300" simplePos="0" relativeHeight="251959296" behindDoc="0" locked="0" layoutInCell="1" allowOverlap="1">
            <wp:simplePos x="0" y="0"/>
            <wp:positionH relativeFrom="margin">
              <wp:align>right</wp:align>
            </wp:positionH>
            <wp:positionV relativeFrom="paragraph">
              <wp:posOffset>3810</wp:posOffset>
            </wp:positionV>
            <wp:extent cx="2912110" cy="2483485"/>
            <wp:effectExtent l="0" t="0" r="2540" b="0"/>
            <wp:wrapSquare wrapText="bothSides"/>
            <wp:docPr id="204" name="Рисунок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Ris_1.jpg"/>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2912110" cy="2483485"/>
                    </a:xfrm>
                    <a:prstGeom prst="rect">
                      <a:avLst/>
                    </a:prstGeom>
                  </pic:spPr>
                </pic:pic>
              </a:graphicData>
            </a:graphic>
            <wp14:sizeRelH relativeFrom="margin">
              <wp14:pctWidth>0</wp14:pctWidth>
            </wp14:sizeRelH>
            <wp14:sizeRelV relativeFrom="margin">
              <wp14:pctHeight>0</wp14:pctHeight>
            </wp14:sizeRelV>
          </wp:anchor>
        </w:drawing>
      </w: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C74A2F" w:rsidP="0088763D">
      <w:pPr>
        <w:ind w:firstLine="709"/>
        <w:jc w:val="both"/>
      </w:pPr>
      <w:r>
        <w:rPr>
          <w:noProof/>
          <w:lang w:eastAsia="ru-RU"/>
        </w:rPr>
        <mc:AlternateContent>
          <mc:Choice Requires="wps">
            <w:drawing>
              <wp:anchor distT="0" distB="0" distL="114300" distR="114300" simplePos="0" relativeHeight="251961344" behindDoc="0" locked="0" layoutInCell="1" allowOverlap="1" wp14:anchorId="104C1A50" wp14:editId="529A18A6">
                <wp:simplePos x="0" y="0"/>
                <wp:positionH relativeFrom="margin">
                  <wp:align>left</wp:align>
                </wp:positionH>
                <wp:positionV relativeFrom="paragraph">
                  <wp:posOffset>217170</wp:posOffset>
                </wp:positionV>
                <wp:extent cx="2572385" cy="635"/>
                <wp:effectExtent l="0" t="0" r="0" b="0"/>
                <wp:wrapSquare wrapText="bothSides"/>
                <wp:docPr id="205" name="Надпись 205"/>
                <wp:cNvGraphicFramePr/>
                <a:graphic xmlns:a="http://schemas.openxmlformats.org/drawingml/2006/main">
                  <a:graphicData uri="http://schemas.microsoft.com/office/word/2010/wordprocessingShape">
                    <wps:wsp>
                      <wps:cNvSpPr txBox="1"/>
                      <wps:spPr>
                        <a:xfrm>
                          <a:off x="0" y="0"/>
                          <a:ext cx="2572385" cy="635"/>
                        </a:xfrm>
                        <a:prstGeom prst="rect">
                          <a:avLst/>
                        </a:prstGeom>
                        <a:solidFill>
                          <a:prstClr val="white"/>
                        </a:solidFill>
                        <a:ln>
                          <a:noFill/>
                        </a:ln>
                      </wps:spPr>
                      <wps:txbx>
                        <w:txbxContent>
                          <w:p w:rsidR="000725E8" w:rsidRPr="00C74A2F" w:rsidRDefault="000725E8" w:rsidP="00C74A2F">
                            <w:pPr>
                              <w:pStyle w:val="ac"/>
                              <w:spacing w:after="0"/>
                              <w:rPr>
                                <w:i w:val="0"/>
                                <w:noProof/>
                                <w:sz w:val="28"/>
                              </w:rPr>
                            </w:pPr>
                            <w:r w:rsidRPr="00C74A2F">
                              <w:rPr>
                                <w:i w:val="0"/>
                                <w:noProof/>
                                <w:sz w:val="28"/>
                              </w:rPr>
                              <w:t>Рис. 101. Влияние длительности цинкования τ</w:t>
                            </w:r>
                            <w:r w:rsidRPr="00C74A2F">
                              <w:rPr>
                                <w:i w:val="0"/>
                                <w:noProof/>
                                <w:sz w:val="28"/>
                                <w:vertAlign w:val="subscript"/>
                              </w:rPr>
                              <w:t>ц</w:t>
                            </w:r>
                            <w:r w:rsidRPr="00C74A2F">
                              <w:rPr>
                                <w:i w:val="0"/>
                                <w:noProof/>
                                <w:sz w:val="28"/>
                              </w:rPr>
                              <w:t xml:space="preserve"> (</w:t>
                            </w:r>
                            <w:r w:rsidRPr="00C74A2F">
                              <w:rPr>
                                <w:noProof/>
                                <w:sz w:val="28"/>
                              </w:rPr>
                              <w:t>а</w:t>
                            </w:r>
                            <w:r w:rsidRPr="00C74A2F">
                              <w:rPr>
                                <w:i w:val="0"/>
                                <w:noProof/>
                                <w:sz w:val="28"/>
                              </w:rPr>
                              <w:t>) и температуры цинка при τ</w:t>
                            </w:r>
                            <w:r w:rsidRPr="00C74A2F">
                              <w:rPr>
                                <w:i w:val="0"/>
                                <w:noProof/>
                                <w:sz w:val="28"/>
                                <w:vertAlign w:val="subscript"/>
                              </w:rPr>
                              <w:t>ц</w:t>
                            </w:r>
                            <w:r w:rsidRPr="00C74A2F">
                              <w:rPr>
                                <w:i w:val="0"/>
                                <w:noProof/>
                                <w:sz w:val="28"/>
                              </w:rPr>
                              <w:t xml:space="preserve"> = </w:t>
                            </w:r>
                            <w:r>
                              <w:rPr>
                                <w:i w:val="0"/>
                                <w:noProof/>
                                <w:sz w:val="28"/>
                              </w:rPr>
                              <w:t>6</w:t>
                            </w:r>
                            <w:r w:rsidRPr="00C74A2F">
                              <w:rPr>
                                <w:i w:val="0"/>
                                <w:noProof/>
                                <w:sz w:val="28"/>
                              </w:rPr>
                              <w:t>0 мин. (</w:t>
                            </w:r>
                            <w:r w:rsidRPr="00C74A2F">
                              <w:rPr>
                                <w:noProof/>
                                <w:sz w:val="28"/>
                              </w:rPr>
                              <w:t>б</w:t>
                            </w:r>
                            <w:r w:rsidRPr="00C74A2F">
                              <w:rPr>
                                <w:i w:val="0"/>
                                <w:noProof/>
                                <w:sz w:val="28"/>
                              </w:rPr>
                              <w:t>) на процесс растворения железа в цинке</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4C1A50" id="Надпись 205" o:spid="_x0000_s1117" type="#_x0000_t202" style="position:absolute;left:0;text-align:left;margin-left:0;margin-top:17.1pt;width:202.55pt;height:.05pt;z-index:2519613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" stroked="f">
                <v:textbox style="mso-fit-shape-to-text:t" inset="0,0,0,0">
                  <w:txbxContent>
                    <w:p w:rsidR="000725E8" w:rsidRPr="00C74A2F" w:rsidRDefault="000725E8" w:rsidP="00C74A2F">
                      <w:pPr>
                        <w:pStyle w:val="ac"/>
                        <w:spacing w:after="0"/>
                        <w:rPr>
                          <w:i w:val="0"/>
                          <w:noProof/>
                          <w:sz w:val="28"/>
                        </w:rPr>
                      </w:pPr>
                      <w:r w:rsidRPr="00C74A2F">
                        <w:rPr>
                          <w:i w:val="0"/>
                          <w:noProof/>
                          <w:sz w:val="28"/>
                        </w:rPr>
                        <w:t>Рис. 101. Влияние длительности цинкования τ</w:t>
                      </w:r>
                      <w:r w:rsidRPr="00C74A2F">
                        <w:rPr>
                          <w:i w:val="0"/>
                          <w:noProof/>
                          <w:sz w:val="28"/>
                          <w:vertAlign w:val="subscript"/>
                        </w:rPr>
                        <w:t>ц</w:t>
                      </w:r>
                      <w:r w:rsidRPr="00C74A2F">
                        <w:rPr>
                          <w:i w:val="0"/>
                          <w:noProof/>
                          <w:sz w:val="28"/>
                        </w:rPr>
                        <w:t xml:space="preserve"> (</w:t>
                      </w:r>
                      <w:r w:rsidRPr="00C74A2F">
                        <w:rPr>
                          <w:noProof/>
                          <w:sz w:val="28"/>
                        </w:rPr>
                        <w:t>а</w:t>
                      </w:r>
                      <w:r w:rsidRPr="00C74A2F">
                        <w:rPr>
                          <w:i w:val="0"/>
                          <w:noProof/>
                          <w:sz w:val="28"/>
                        </w:rPr>
                        <w:t>) и температуры цинка при τ</w:t>
                      </w:r>
                      <w:r w:rsidRPr="00C74A2F">
                        <w:rPr>
                          <w:i w:val="0"/>
                          <w:noProof/>
                          <w:sz w:val="28"/>
                          <w:vertAlign w:val="subscript"/>
                        </w:rPr>
                        <w:t>ц</w:t>
                      </w:r>
                      <w:r w:rsidRPr="00C74A2F">
                        <w:rPr>
                          <w:i w:val="0"/>
                          <w:noProof/>
                          <w:sz w:val="28"/>
                        </w:rPr>
                        <w:t xml:space="preserve"> = </w:t>
                      </w:r>
                      <w:r>
                        <w:rPr>
                          <w:i w:val="0"/>
                          <w:noProof/>
                          <w:sz w:val="28"/>
                        </w:rPr>
                        <w:t>6</w:t>
                      </w:r>
                      <w:r w:rsidRPr="00C74A2F">
                        <w:rPr>
                          <w:i w:val="0"/>
                          <w:noProof/>
                          <w:sz w:val="28"/>
                        </w:rPr>
                        <w:t>0 мин. (</w:t>
                      </w:r>
                      <w:r w:rsidRPr="00C74A2F">
                        <w:rPr>
                          <w:noProof/>
                          <w:sz w:val="28"/>
                        </w:rPr>
                        <w:t>б</w:t>
                      </w:r>
                      <w:r w:rsidRPr="00C74A2F">
                        <w:rPr>
                          <w:i w:val="0"/>
                          <w:noProof/>
                          <w:sz w:val="28"/>
                        </w:rPr>
                        <w:t>) на процесс растворения железа в цинке</w:t>
                      </w:r>
                    </w:p>
                  </w:txbxContent>
                </v:textbox>
                <w10:wrap type="square" anchorx="margin"/>
              </v:shape>
            </w:pict>
          </mc:Fallback>
        </mc:AlternateContent>
      </w: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C74A2F" w:rsidRDefault="00C74A2F" w:rsidP="0088763D">
      <w:pPr>
        <w:ind w:firstLine="709"/>
        <w:jc w:val="both"/>
        <w:sectPr w:rsidR="00C74A2F" w:rsidSect="00C74A2F">
          <w:pgSz w:w="10773" w:h="14742" w:code="11"/>
          <w:pgMar w:top="567" w:right="567" w:bottom="567" w:left="1134" w:header="0" w:footer="0" w:gutter="0"/>
          <w:cols w:space="708"/>
          <w:docGrid w:linePitch="381"/>
        </w:sectPr>
      </w:pPr>
    </w:p>
    <w:p w:rsidR="00902A43" w:rsidRPr="00902A43" w:rsidRDefault="00902A43" w:rsidP="00902A43">
      <w:pPr>
        <w:ind w:firstLine="709"/>
        <w:jc w:val="both"/>
      </w:pPr>
      <w:r w:rsidRPr="00902A43">
        <w:lastRenderedPageBreak/>
        <w:t>Очевидно, свойства цинкового покрытия будут зависеть от его фазового и химического составов, которые определяются температурой расплава и длительностью процесса цинкования. Так, в зависимости от соотношения толщин фазовых составляющих изменяется общая микротвердость покрытия. Наиболее хрупкой является Г-фаза, наличие которой ограничивает возможность использования цинковых покрытии для изделий, эксплуатируемых при переменном малоцикловом и многоцикловом механическом нагружении. При изгибе в Г-фазе образуются трещины, что приводил к отслоению покрытия. Как видно на рис. 101, количество железа, растворившегося в цинке, возрастает как с увеличением длительности цинкования, так и с повышением температуры расплава. Резкий рост наблюдается при 500°С.</w:t>
      </w:r>
    </w:p>
    <w:p w:rsidR="00902A43" w:rsidRPr="00902A43" w:rsidRDefault="00902A43" w:rsidP="00902A43">
      <w:pPr>
        <w:ind w:firstLine="709"/>
        <w:jc w:val="both"/>
      </w:pPr>
      <w:r w:rsidRPr="00902A43">
        <w:t xml:space="preserve">Установлены важные для практики три области температур, при которых изменяется закономерность растворения железа в цинке во времени. Первая (480 –490°С) и третья (520 – 530°С) области описываются параболической функцией: </w:t>
      </w:r>
      <m:oMath>
        <m:sSub>
          <m:sSubPr>
            <m:ctrlPr>
              <w:rPr>
                <w:rFonts w:ascii="Cambria Math" w:hAnsi="Cambria Math"/>
                <w:i/>
              </w:rPr>
            </m:ctrlPr>
          </m:sSubPr>
          <m:e>
            <m:r>
              <w:rPr>
                <w:rFonts w:ascii="Cambria Math" w:hAnsi="Cambria Math"/>
              </w:rPr>
              <m:t>С</m:t>
            </m:r>
          </m:e>
          <m:sub>
            <m:r>
              <w:rPr>
                <w:rFonts w:ascii="Cambria Math" w:hAnsi="Cambria Math"/>
              </w:rPr>
              <m:t>Fе</m:t>
            </m:r>
          </m:sub>
        </m:sSub>
        <m:r>
          <w:rPr>
            <w:rFonts w:ascii="Cambria Math" w:hAnsi="Cambria Math"/>
          </w:rPr>
          <m:t>=</m:t>
        </m:r>
        <m:rad>
          <m:radPr>
            <m:degHide m:val="1"/>
            <m:ctrlPr>
              <w:rPr>
                <w:rFonts w:ascii="Cambria Math" w:hAnsi="Cambria Math"/>
                <w:i/>
              </w:rPr>
            </m:ctrlPr>
          </m:radPr>
          <m:deg/>
          <m:e>
            <m:sSub>
              <m:sSubPr>
                <m:ctrlPr>
                  <w:rPr>
                    <w:rFonts w:ascii="Cambria Math" w:hAnsi="Cambria Math"/>
                    <w:i/>
                  </w:rPr>
                </m:ctrlPr>
              </m:sSubPr>
              <m:e>
                <m:r>
                  <w:rPr>
                    <w:rFonts w:ascii="Cambria Math" w:hAnsi="Cambria Math"/>
                  </w:rPr>
                  <m:t>k</m:t>
                </m:r>
              </m:e>
              <m:sub>
                <m:r>
                  <w:rPr>
                    <w:rFonts w:ascii="Cambria Math" w:hAnsi="Cambria Math"/>
                  </w:rPr>
                  <m:t>1</m:t>
                </m:r>
              </m:sub>
            </m:sSub>
            <m:r>
              <w:rPr>
                <w:rFonts w:ascii="Cambria Math" w:hAnsi="Cambria Math"/>
              </w:rPr>
              <m:t>τ</m:t>
            </m:r>
          </m:e>
        </m:rad>
      </m:oMath>
      <w:r w:rsidRPr="00902A43">
        <w:t xml:space="preserve">, где </w:t>
      </w:r>
      <w:r w:rsidRPr="00902A43">
        <w:rPr>
          <w:i/>
        </w:rPr>
        <w:t>С</w:t>
      </w:r>
      <w:r w:rsidRPr="00902A43">
        <w:rPr>
          <w:vertAlign w:val="subscript"/>
        </w:rPr>
        <w:t>Fe</w:t>
      </w:r>
      <w:r w:rsidRPr="00902A43">
        <w:t xml:space="preserve">  – концентрация железа, растворившегося в цинке; </w:t>
      </w:r>
      <w:r w:rsidRPr="00902A43">
        <w:rPr>
          <w:i/>
        </w:rPr>
        <w:t>k</w:t>
      </w:r>
      <w:r w:rsidRPr="00902A43">
        <w:rPr>
          <w:vertAlign w:val="subscript"/>
        </w:rPr>
        <w:t>1</w:t>
      </w:r>
      <w:r w:rsidRPr="00902A43">
        <w:t xml:space="preserve"> – константа; τ – длительность процесса. Вторая область (490 – 520°С) характеризуется линейной зависимостью: </w:t>
      </w:r>
      <w:r w:rsidRPr="00902A43">
        <w:rPr>
          <w:i/>
        </w:rPr>
        <w:t>С</w:t>
      </w:r>
      <w:r w:rsidRPr="00902A43">
        <w:rPr>
          <w:vertAlign w:val="subscript"/>
        </w:rPr>
        <w:t>Fе</w:t>
      </w:r>
      <w:r w:rsidRPr="00902A43">
        <w:t xml:space="preserve"> =</w:t>
      </w:r>
      <w:r w:rsidRPr="00902A43">
        <w:rPr>
          <w:i/>
        </w:rPr>
        <w:t>k</w:t>
      </w:r>
      <w:r w:rsidRPr="00902A43">
        <w:rPr>
          <w:vertAlign w:val="subscript"/>
        </w:rPr>
        <w:t>2</w:t>
      </w:r>
      <w:r w:rsidRPr="00902A43">
        <w:t>τ. В этой области получаются покрытия без Г-фазы, с тонким слоем δ</w:t>
      </w:r>
      <w:r w:rsidRPr="00902A43">
        <w:rPr>
          <w:vertAlign w:val="subscript"/>
        </w:rPr>
        <w:t>1</w:t>
      </w:r>
      <w:r w:rsidRPr="00902A43">
        <w:t>-фазы, которые состоят в основном из крупных кристаллов ζ-фазы в цинке. Для первой области характерны покрытия с четко выделенными фазами Г, δ</w:t>
      </w:r>
      <w:r w:rsidRPr="00902A43">
        <w:rPr>
          <w:vertAlign w:val="subscript"/>
        </w:rPr>
        <w:t>1</w:t>
      </w:r>
      <w:r>
        <w:t xml:space="preserve"> и ζ. При 530 </w:t>
      </w:r>
      <w:r w:rsidRPr="00902A43">
        <w:t>°С полностью отсутствует ζ-фаза.</w:t>
      </w:r>
    </w:p>
    <w:p w:rsidR="00902A43" w:rsidRPr="00902A43" w:rsidRDefault="00902A43" w:rsidP="00902A43">
      <w:pPr>
        <w:ind w:firstLine="709"/>
        <w:jc w:val="both"/>
      </w:pPr>
      <w:r w:rsidRPr="00902A43">
        <w:t>Рассмотренные выше закономерности дают общие представления о процессе горячего цинкования. Однако кинетика процесса зависит от многочисленных факторов (материала цинка, сплава, изделия, способа подготовки и т.д.), и для каждого конкретного случая существуют свои оптимальные режимы цинкования. Кроме того, надо знать, что чистый цинк, цинковые сплавы, покрытия, обогащённые железом, по-разному ведут себя в коррозионных средах. Так, чистый цинк и сплавы цинка с алюминием, не содержащие железа, обладают хорошими протекторными свойствами в электролитах. Обогащение железом покрытия быстрее пассивируются в некоторых газовых средах. Очевидно, режимы цинкования следует выбирать в зависимости от условий эксплуатации оцинкованных деталей.</w:t>
      </w:r>
    </w:p>
    <w:p w:rsidR="00902A43" w:rsidRPr="00902A43" w:rsidRDefault="00902A43" w:rsidP="00902A43">
      <w:pPr>
        <w:ind w:firstLine="709"/>
        <w:jc w:val="both"/>
      </w:pPr>
      <w:r w:rsidRPr="00902A43">
        <w:t xml:space="preserve">Наиболее широкое распространение получили покрытия сплавами цинка. Из легирующих элементов цинка основным является алюминий, который вводят для повышения коррозионной стойкости покрытия, механических и технологических свойств, уменьшения растворимости железа и улучшения внешнего вида покрытия. Кадмий (≤ 0,2 %) облегчает растворимость железа в цинке и одновременно повышает стойкость покрытия. Олово вводят (≤ 1 %) для улучшения внешнего вида покрытия; оно играет такую же роль, как кадмий. При одновременном введении </w:t>
      </w:r>
      <w:r w:rsidR="00EC7347">
        <w:t>в расплав алюминия и олова получаются блестящие покрытия. Необходимо отметить, что такая</w:t>
      </w:r>
    </w:p>
    <w:p w:rsidR="00516589" w:rsidRPr="00EC7347" w:rsidRDefault="00516589" w:rsidP="0088763D">
      <w:pPr>
        <w:ind w:firstLine="709"/>
        <w:jc w:val="both"/>
      </w:pPr>
    </w:p>
    <w:p w:rsidR="00EC7347" w:rsidRDefault="00EC7347" w:rsidP="0088763D">
      <w:pPr>
        <w:ind w:firstLine="709"/>
        <w:jc w:val="both"/>
        <w:sectPr w:rsidR="00EC7347" w:rsidSect="00EC7347">
          <w:pgSz w:w="10773" w:h="15309" w:code="11"/>
          <w:pgMar w:top="567" w:right="567" w:bottom="567" w:left="1134" w:header="0" w:footer="0" w:gutter="0"/>
          <w:cols w:space="708"/>
          <w:docGrid w:linePitch="381"/>
        </w:sectPr>
      </w:pPr>
    </w:p>
    <w:p w:rsidR="00EC7347" w:rsidRPr="00EC7347" w:rsidRDefault="00EC7347" w:rsidP="00EC7347">
      <w:pPr>
        <w:jc w:val="both"/>
      </w:pPr>
      <w:r w:rsidRPr="00EC7347">
        <w:lastRenderedPageBreak/>
        <w:t>тройная композиция (Zn + Al + Sn) имеет и высокую анодную активность. Это позволяет применять такие покрытия для эффективного протекторного действия в природных средах.</w:t>
      </w:r>
    </w:p>
    <w:p w:rsidR="00EC7347" w:rsidRPr="00EC7347" w:rsidRDefault="00EC7347" w:rsidP="00EC7347">
      <w:pPr>
        <w:ind w:firstLine="709"/>
        <w:jc w:val="both"/>
      </w:pPr>
      <w:r w:rsidRPr="00EC7347">
        <w:t>Железо при содержании &gt; 0,02 % (выше предела растворимости при 450°С) образует с цинком фазы Г, δ</w:t>
      </w:r>
      <w:r w:rsidRPr="00EC7347">
        <w:rPr>
          <w:vertAlign w:val="subscript"/>
        </w:rPr>
        <w:t>1</w:t>
      </w:r>
      <w:r w:rsidRPr="00EC7347">
        <w:t xml:space="preserve"> и ζ. Последние две фазы (FеZn</w:t>
      </w:r>
      <w:r w:rsidRPr="00EC7347">
        <w:rPr>
          <w:vertAlign w:val="subscript"/>
        </w:rPr>
        <w:t>7</w:t>
      </w:r>
      <w:r w:rsidRPr="00EC7347">
        <w:t xml:space="preserve"> и FеZn</w:t>
      </w:r>
      <w:r w:rsidRPr="00EC7347">
        <w:rPr>
          <w:vertAlign w:val="subscript"/>
        </w:rPr>
        <w:t>13</w:t>
      </w:r>
      <w:r w:rsidRPr="00EC7347">
        <w:t>) образуют кристаллы (гартцинк) , которые ухудшают внешний вид, прочность сцепления, равномерность покрытия по толщине и коррозионную стойкость. Свинец (&gt; 1 %) повышает вязкость цинка и оказывает такое же вредное влияние, как и железо. Сурьма ухудшает деформируемость покрытий и ее содержание должно быть не более 0,1 %.</w:t>
      </w:r>
    </w:p>
    <w:p w:rsidR="00EC7347" w:rsidRPr="00EC7347" w:rsidRDefault="001D1025" w:rsidP="00EC7347">
      <w:pPr>
        <w:ind w:firstLine="709"/>
        <w:jc w:val="both"/>
      </w:pPr>
      <w:r>
        <w:rPr>
          <w:noProof/>
          <w:lang w:eastAsia="ru-RU"/>
        </w:rPr>
        <mc:AlternateContent>
          <mc:Choice Requires="wps">
            <w:drawing>
              <wp:anchor distT="0" distB="0" distL="114300" distR="114300" simplePos="0" relativeHeight="251964416" behindDoc="0" locked="0" layoutInCell="1" allowOverlap="1" wp14:anchorId="61872FB7" wp14:editId="1A3E62D7">
                <wp:simplePos x="0" y="0"/>
                <wp:positionH relativeFrom="column">
                  <wp:posOffset>200660</wp:posOffset>
                </wp:positionH>
                <wp:positionV relativeFrom="paragraph">
                  <wp:posOffset>5155565</wp:posOffset>
                </wp:positionV>
                <wp:extent cx="5022215" cy="635"/>
                <wp:effectExtent l="0" t="0" r="6985" b="6350"/>
                <wp:wrapTopAndBottom/>
                <wp:docPr id="207" name="Надпись 207"/>
                <wp:cNvGraphicFramePr/>
                <a:graphic xmlns:a="http://schemas.openxmlformats.org/drawingml/2006/main">
                  <a:graphicData uri="http://schemas.microsoft.com/office/word/2010/wordprocessingShape">
                    <wps:wsp>
                      <wps:cNvSpPr txBox="1"/>
                      <wps:spPr>
                        <a:xfrm>
                          <a:off x="0" y="0"/>
                          <a:ext cx="5022215" cy="635"/>
                        </a:xfrm>
                        <a:prstGeom prst="rect">
                          <a:avLst/>
                        </a:prstGeom>
                        <a:solidFill>
                          <a:prstClr val="white"/>
                        </a:solidFill>
                        <a:ln>
                          <a:noFill/>
                        </a:ln>
                      </wps:spPr>
                      <wps:txbx>
                        <w:txbxContent>
                          <w:p w:rsidR="000725E8" w:rsidRPr="001D1025" w:rsidRDefault="000725E8" w:rsidP="001D1025">
                            <w:pPr>
                              <w:pStyle w:val="ac"/>
                              <w:spacing w:after="0"/>
                              <w:rPr>
                                <w:i w:val="0"/>
                                <w:noProof/>
                                <w:sz w:val="28"/>
                              </w:rPr>
                            </w:pPr>
                            <w:r w:rsidRPr="001D1025">
                              <w:rPr>
                                <w:i w:val="0"/>
                                <w:noProof/>
                                <w:sz w:val="28"/>
                              </w:rPr>
                              <w:t>Рис. 102. Влияние длительности испытаний (</w:t>
                            </w:r>
                            <w:r w:rsidRPr="001D1025">
                              <w:rPr>
                                <w:noProof/>
                                <w:sz w:val="28"/>
                              </w:rPr>
                              <w:t>а</w:t>
                            </w:r>
                            <w:r w:rsidRPr="001D1025">
                              <w:rPr>
                                <w:i w:val="0"/>
                                <w:noProof/>
                                <w:sz w:val="28"/>
                              </w:rPr>
                              <w:t>), температуры (</w:t>
                            </w:r>
                            <w:r w:rsidRPr="001D1025">
                              <w:rPr>
                                <w:noProof/>
                                <w:sz w:val="28"/>
                              </w:rPr>
                              <w:t>б</w:t>
                            </w:r>
                            <w:r w:rsidRPr="001D1025">
                              <w:rPr>
                                <w:i w:val="0"/>
                                <w:noProof/>
                                <w:sz w:val="28"/>
                              </w:rPr>
                              <w:t>) и скорости потока морской воды (</w:t>
                            </w:r>
                            <w:r w:rsidRPr="001D1025">
                              <w:rPr>
                                <w:noProof/>
                                <w:sz w:val="28"/>
                              </w:rPr>
                              <w:t>в</w:t>
                            </w:r>
                            <w:r w:rsidRPr="001D1025">
                              <w:rPr>
                                <w:i w:val="0"/>
                                <w:noProof/>
                                <w:sz w:val="28"/>
                              </w:rPr>
                              <w:t>) на скорость коррозии покры</w:t>
                            </w:r>
                            <w:r>
                              <w:rPr>
                                <w:i w:val="0"/>
                                <w:noProof/>
                                <w:sz w:val="28"/>
                              </w:rPr>
                              <w:t>-</w:t>
                            </w:r>
                            <w:r w:rsidRPr="001D1025">
                              <w:rPr>
                                <w:i w:val="0"/>
                                <w:noProof/>
                                <w:sz w:val="28"/>
                              </w:rPr>
                              <w:t>тия (</w:t>
                            </w:r>
                            <w:r w:rsidRPr="001D1025">
                              <w:rPr>
                                <w:noProof/>
                                <w:sz w:val="28"/>
                              </w:rPr>
                              <w:t>k</w:t>
                            </w:r>
                            <w:r w:rsidRPr="001D1025">
                              <w:rPr>
                                <w:i w:val="0"/>
                                <w:noProof/>
                                <w:sz w:val="28"/>
                              </w:rPr>
                              <w:t>), полученного в расплавах:</w:t>
                            </w:r>
                          </w:p>
                          <w:p w:rsidR="000725E8" w:rsidRPr="001D1025" w:rsidRDefault="000725E8" w:rsidP="001D1025">
                            <w:pPr>
                              <w:pStyle w:val="ac"/>
                              <w:spacing w:after="0"/>
                              <w:rPr>
                                <w:i w:val="0"/>
                                <w:noProof/>
                                <w:sz w:val="28"/>
                              </w:rPr>
                            </w:pPr>
                            <w:r w:rsidRPr="001D1025">
                              <w:rPr>
                                <w:noProof/>
                                <w:sz w:val="28"/>
                              </w:rPr>
                              <w:t>1</w:t>
                            </w:r>
                            <w:r w:rsidRPr="001D1025">
                              <w:rPr>
                                <w:i w:val="0"/>
                                <w:noProof/>
                                <w:sz w:val="28"/>
                              </w:rPr>
                              <w:t xml:space="preserve"> – цинк неотожженный; </w:t>
                            </w:r>
                            <w:r w:rsidRPr="001D1025">
                              <w:rPr>
                                <w:noProof/>
                                <w:sz w:val="28"/>
                              </w:rPr>
                              <w:t>2</w:t>
                            </w:r>
                            <w:r w:rsidRPr="001D1025">
                              <w:rPr>
                                <w:i w:val="0"/>
                                <w:noProof/>
                                <w:sz w:val="28"/>
                              </w:rPr>
                              <w:t xml:space="preserve"> – цинк отожженный;</w:t>
                            </w:r>
                            <w:r w:rsidRPr="001D1025">
                              <w:rPr>
                                <w:noProof/>
                                <w:sz w:val="28"/>
                              </w:rPr>
                              <w:t xml:space="preserve"> 3</w:t>
                            </w:r>
                            <w:r w:rsidRPr="001D1025">
                              <w:rPr>
                                <w:i w:val="0"/>
                                <w:noProof/>
                                <w:sz w:val="28"/>
                              </w:rPr>
                              <w:t xml:space="preserve"> – цинк с редко</w:t>
                            </w:r>
                            <w:r>
                              <w:rPr>
                                <w:i w:val="0"/>
                                <w:noProof/>
                                <w:sz w:val="28"/>
                              </w:rPr>
                              <w:t>-</w:t>
                            </w:r>
                            <w:r w:rsidRPr="001D1025">
                              <w:rPr>
                                <w:i w:val="0"/>
                                <w:noProof/>
                                <w:sz w:val="28"/>
                              </w:rPr>
                              <w:t>земельными элементами (0,001 – 0,01 % Те, Се, Rе и В)</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1872FB7" id="Надпись 207" o:spid="_x0000_s1118" type="#_x0000_t202" style="position:absolute;left:0;text-align:left;margin-left:15.8pt;margin-top:405.95pt;width:395.45pt;height:.05pt;z-index:251964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" stroked="f">
                <v:textbox style="mso-fit-shape-to-text:t" inset="0,0,0,0">
                  <w:txbxContent>
                    <w:p w:rsidR="000725E8" w:rsidRPr="001D1025" w:rsidRDefault="000725E8" w:rsidP="001D1025">
                      <w:pPr>
                        <w:pStyle w:val="ac"/>
                        <w:spacing w:after="0"/>
                        <w:rPr>
                          <w:i w:val="0"/>
                          <w:noProof/>
                          <w:sz w:val="28"/>
                        </w:rPr>
                      </w:pPr>
                      <w:r w:rsidRPr="001D1025">
                        <w:rPr>
                          <w:i w:val="0"/>
                          <w:noProof/>
                          <w:sz w:val="28"/>
                        </w:rPr>
                        <w:t>Рис. 102. Влияние длительности испытаний (</w:t>
                      </w:r>
                      <w:r w:rsidRPr="001D1025">
                        <w:rPr>
                          <w:noProof/>
                          <w:sz w:val="28"/>
                        </w:rPr>
                        <w:t>а</w:t>
                      </w:r>
                      <w:r w:rsidRPr="001D1025">
                        <w:rPr>
                          <w:i w:val="0"/>
                          <w:noProof/>
                          <w:sz w:val="28"/>
                        </w:rPr>
                        <w:t>), температуры (</w:t>
                      </w:r>
                      <w:r w:rsidRPr="001D1025">
                        <w:rPr>
                          <w:noProof/>
                          <w:sz w:val="28"/>
                        </w:rPr>
                        <w:t>б</w:t>
                      </w:r>
                      <w:r w:rsidRPr="001D1025">
                        <w:rPr>
                          <w:i w:val="0"/>
                          <w:noProof/>
                          <w:sz w:val="28"/>
                        </w:rPr>
                        <w:t>) и скорости потока морской воды (</w:t>
                      </w:r>
                      <w:r w:rsidRPr="001D1025">
                        <w:rPr>
                          <w:noProof/>
                          <w:sz w:val="28"/>
                        </w:rPr>
                        <w:t>в</w:t>
                      </w:r>
                      <w:r w:rsidRPr="001D1025">
                        <w:rPr>
                          <w:i w:val="0"/>
                          <w:noProof/>
                          <w:sz w:val="28"/>
                        </w:rPr>
                        <w:t>) на скорость коррозии покры</w:t>
                      </w:r>
                      <w:r>
                        <w:rPr>
                          <w:i w:val="0"/>
                          <w:noProof/>
                          <w:sz w:val="28"/>
                        </w:rPr>
                        <w:t>-</w:t>
                      </w:r>
                      <w:r w:rsidRPr="001D1025">
                        <w:rPr>
                          <w:i w:val="0"/>
                          <w:noProof/>
                          <w:sz w:val="28"/>
                        </w:rPr>
                        <w:t>тия (</w:t>
                      </w:r>
                      <w:r w:rsidRPr="001D1025">
                        <w:rPr>
                          <w:noProof/>
                          <w:sz w:val="28"/>
                        </w:rPr>
                        <w:t>k</w:t>
                      </w:r>
                      <w:r w:rsidRPr="001D1025">
                        <w:rPr>
                          <w:i w:val="0"/>
                          <w:noProof/>
                          <w:sz w:val="28"/>
                        </w:rPr>
                        <w:t>), полученного в расплавах:</w:t>
                      </w:r>
                    </w:p>
                    <w:p w:rsidR="000725E8" w:rsidRPr="001D1025" w:rsidRDefault="000725E8" w:rsidP="001D1025">
                      <w:pPr>
                        <w:pStyle w:val="ac"/>
                        <w:spacing w:after="0"/>
                        <w:rPr>
                          <w:i w:val="0"/>
                          <w:noProof/>
                          <w:sz w:val="28"/>
                        </w:rPr>
                      </w:pPr>
                      <w:r w:rsidRPr="001D1025">
                        <w:rPr>
                          <w:noProof/>
                          <w:sz w:val="28"/>
                        </w:rPr>
                        <w:t>1</w:t>
                      </w:r>
                      <w:r w:rsidRPr="001D1025">
                        <w:rPr>
                          <w:i w:val="0"/>
                          <w:noProof/>
                          <w:sz w:val="28"/>
                        </w:rPr>
                        <w:t xml:space="preserve"> – цинк неотожженный; </w:t>
                      </w:r>
                      <w:r w:rsidRPr="001D1025">
                        <w:rPr>
                          <w:noProof/>
                          <w:sz w:val="28"/>
                        </w:rPr>
                        <w:t>2</w:t>
                      </w:r>
                      <w:r w:rsidRPr="001D1025">
                        <w:rPr>
                          <w:i w:val="0"/>
                          <w:noProof/>
                          <w:sz w:val="28"/>
                        </w:rPr>
                        <w:t xml:space="preserve"> – цинк отожженный;</w:t>
                      </w:r>
                      <w:r w:rsidRPr="001D1025">
                        <w:rPr>
                          <w:noProof/>
                          <w:sz w:val="28"/>
                        </w:rPr>
                        <w:t xml:space="preserve"> 3</w:t>
                      </w:r>
                      <w:r w:rsidRPr="001D1025">
                        <w:rPr>
                          <w:i w:val="0"/>
                          <w:noProof/>
                          <w:sz w:val="28"/>
                        </w:rPr>
                        <w:t xml:space="preserve"> – цинк с редко</w:t>
                      </w:r>
                      <w:r>
                        <w:rPr>
                          <w:i w:val="0"/>
                          <w:noProof/>
                          <w:sz w:val="28"/>
                        </w:rPr>
                        <w:t>-</w:t>
                      </w:r>
                      <w:r w:rsidRPr="001D1025">
                        <w:rPr>
                          <w:i w:val="0"/>
                          <w:noProof/>
                          <w:sz w:val="28"/>
                        </w:rPr>
                        <w:t>земельными элементами (0,001 – 0,01 % Те, Се, Rе и В)</w:t>
                      </w:r>
                    </w:p>
                  </w:txbxContent>
                </v:textbox>
                <w10:wrap type="topAndBottom"/>
              </v:shape>
            </w:pict>
          </mc:Fallback>
        </mc:AlternateContent>
      </w:r>
      <w:r>
        <w:rPr>
          <w:noProof/>
          <w:lang w:eastAsia="ru-RU"/>
        </w:rPr>
        <w:drawing>
          <wp:anchor distT="0" distB="0" distL="114300" distR="114300" simplePos="0" relativeHeight="251962368" behindDoc="0" locked="0" layoutInCell="1" allowOverlap="1">
            <wp:simplePos x="0" y="0"/>
            <wp:positionH relativeFrom="page">
              <wp:align>center</wp:align>
            </wp:positionH>
            <wp:positionV relativeFrom="paragraph">
              <wp:posOffset>2753787</wp:posOffset>
            </wp:positionV>
            <wp:extent cx="4986020" cy="2346960"/>
            <wp:effectExtent l="0" t="0" r="5080" b="0"/>
            <wp:wrapTopAndBottom/>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Ris_1.jpg"/>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4986020" cy="2346960"/>
                    </a:xfrm>
                    <a:prstGeom prst="rect">
                      <a:avLst/>
                    </a:prstGeom>
                  </pic:spPr>
                </pic:pic>
              </a:graphicData>
            </a:graphic>
            <wp14:sizeRelH relativeFrom="margin">
              <wp14:pctWidth>0</wp14:pctWidth>
            </wp14:sizeRelH>
            <wp14:sizeRelV relativeFrom="margin">
              <wp14:pctHeight>0</wp14:pctHeight>
            </wp14:sizeRelV>
          </wp:anchor>
        </w:drawing>
      </w:r>
      <w:r w:rsidR="00EC7347" w:rsidRPr="00EC7347">
        <w:t>В последние годы все более широкое применение получают цинковые покрытия, легированные редкоземельными элементами. При их незначительном содержании (0,001 – 0,01 %) удается существенно улучшить механические свойства и коррозионную стойкость цинковых покрытий. Так, теллур, рений, церий повышают пластичность покрытия – уменьшают опасность растрескивания при сжатии и растяжении в процессе изгиба оцинкованных изделий. При этом скорость коррозии цинкового покрытия в потоке морской воды (1,5 – 3,0 м/с) при 20 – 80°С уменьшается в 1,5 – 2,0 раза (рис. 102). Аналогичное влияние оказывают 0,1 % Се и 0,001 % В. Во всех случаях с повышением температуры от 20 до 80 °С коррозионная стойкость покрытия уменьшается примерно в 1,5 раза. Высокая коррозионная стойкость цинковых покрытий, легированных редкоземельными элементами, сохраняется при увеличении скорости потока среды.</w:t>
      </w:r>
    </w:p>
    <w:p w:rsidR="00516589" w:rsidRDefault="00516589" w:rsidP="0088763D">
      <w:pPr>
        <w:ind w:firstLine="709"/>
        <w:jc w:val="both"/>
      </w:pPr>
    </w:p>
    <w:p w:rsidR="00516589" w:rsidRDefault="00516589" w:rsidP="0088763D">
      <w:pPr>
        <w:ind w:firstLine="709"/>
        <w:jc w:val="both"/>
      </w:pPr>
    </w:p>
    <w:p w:rsidR="00BB724F" w:rsidRDefault="00BB724F" w:rsidP="0088763D">
      <w:pPr>
        <w:ind w:firstLine="709"/>
        <w:jc w:val="both"/>
        <w:sectPr w:rsidR="00BB724F" w:rsidSect="00EC7347">
          <w:pgSz w:w="10773" w:h="15309" w:code="11"/>
          <w:pgMar w:top="567" w:right="567" w:bottom="567" w:left="1134" w:header="0" w:footer="0" w:gutter="0"/>
          <w:cols w:space="708"/>
          <w:docGrid w:linePitch="381"/>
        </w:sectPr>
      </w:pPr>
    </w:p>
    <w:p w:rsidR="00BB724F" w:rsidRPr="00BB724F" w:rsidRDefault="00BB724F" w:rsidP="00BB724F">
      <w:pPr>
        <w:ind w:firstLine="709"/>
        <w:jc w:val="both"/>
      </w:pPr>
      <w:r w:rsidRPr="00BB724F">
        <w:lastRenderedPageBreak/>
        <w:t>Считается, что наилучшие свойства достигаются при содержании в цинковом сплаве 0,1 % Се; 0,01 % Rе; 0,001 % Те. Наиболее эффективно повышает коррозионную стойкость рений, наименее – церий, в том числе вместе с бором.</w:t>
      </w:r>
    </w:p>
    <w:p w:rsidR="00BB724F" w:rsidRPr="00BB724F" w:rsidRDefault="00BB724F" w:rsidP="00BB724F">
      <w:pPr>
        <w:ind w:firstLine="709"/>
        <w:jc w:val="both"/>
      </w:pPr>
      <w:r w:rsidRPr="00BB724F">
        <w:t>Высокую коррозионную стойкость легированных цинковых покрытий можно объяснить, если рассмотреть электрохимические характеристики фазовых составляющих. Известно, например, что в морской воде при 20°С начальные потенциалы фаз составляют: φ</w:t>
      </w:r>
      <w:r w:rsidRPr="00BB724F">
        <w:rPr>
          <w:vertAlign w:val="subscript"/>
        </w:rPr>
        <w:t>η</w:t>
      </w:r>
      <w:r w:rsidRPr="00BB724F">
        <w:t xml:space="preserve"> = –760 мВ; φ</w:t>
      </w:r>
      <w:r w:rsidRPr="00BB724F">
        <w:rPr>
          <w:vertAlign w:val="subscript"/>
        </w:rPr>
        <w:t>φ</w:t>
      </w:r>
      <w:r w:rsidRPr="00BB724F">
        <w:t xml:space="preserve"> = –720 мВ; </w:t>
      </w:r>
      <m:oMath>
        <m:sSub>
          <m:sSubPr>
            <m:ctrlPr>
              <w:rPr>
                <w:rFonts w:ascii="Cambria Math" w:hAnsi="Cambria Math"/>
                <w:i/>
              </w:rPr>
            </m:ctrlPr>
          </m:sSubPr>
          <m:e>
            <m:r>
              <w:rPr>
                <w:rFonts w:ascii="Cambria Math" w:hAnsi="Cambria Math"/>
              </w:rPr>
              <m:t>φ</m:t>
            </m:r>
          </m:e>
          <m:sub>
            <m:sSub>
              <m:sSubPr>
                <m:ctrlPr>
                  <w:rPr>
                    <w:rFonts w:ascii="Cambria Math" w:hAnsi="Cambria Math"/>
                    <w:i/>
                  </w:rPr>
                </m:ctrlPr>
              </m:sSubPr>
              <m:e>
                <m:r>
                  <w:rPr>
                    <w:rFonts w:ascii="Cambria Math" w:hAnsi="Cambria Math"/>
                  </w:rPr>
                  <m:t>δ</m:t>
                </m:r>
              </m:e>
              <m:sub>
                <m:r>
                  <w:rPr>
                    <w:rFonts w:ascii="Cambria Math" w:hAnsi="Cambria Math"/>
                  </w:rPr>
                  <m:t>1</m:t>
                </m:r>
              </m:sub>
            </m:sSub>
          </m:sub>
        </m:sSub>
      </m:oMath>
      <w:r w:rsidRPr="00BB724F">
        <w:t xml:space="preserve"> = </w:t>
      </w:r>
      <w:r>
        <w:br/>
        <w:t xml:space="preserve">= </w:t>
      </w:r>
      <w:r w:rsidRPr="00BB724F">
        <w:t>–665 мВ; φ</w:t>
      </w:r>
      <w:r w:rsidRPr="00BB724F">
        <w:rPr>
          <w:vertAlign w:val="subscript"/>
        </w:rPr>
        <w:t>Г</w:t>
      </w:r>
      <w:r w:rsidRPr="00BB724F">
        <w:t xml:space="preserve"> = –580 мВ. При скорости потока 1,5 м/с потенциал η-фазы возрастает до –880 мВ. Такая разница в величинах потенциалов обусловлена тем, что фазы имеют различное содержание железа:</w:t>
      </w:r>
    </w:p>
    <w:p w:rsidR="00C60D6F" w:rsidRPr="00C60D6F" w:rsidRDefault="00C60D6F" w:rsidP="00C60D6F">
      <w:pPr>
        <w:tabs>
          <w:tab w:val="left" w:leader="dot" w:pos="2835"/>
          <w:tab w:val="left" w:pos="4111"/>
          <w:tab w:val="left" w:pos="5387"/>
          <w:tab w:val="left" w:pos="7371"/>
        </w:tabs>
        <w:ind w:firstLine="709"/>
        <w:jc w:val="both"/>
        <w:rPr>
          <w:sz w:val="24"/>
        </w:rPr>
      </w:pPr>
      <w:r w:rsidRPr="00C60D6F">
        <w:rPr>
          <w:sz w:val="24"/>
        </w:rPr>
        <w:t xml:space="preserve">Фаза </w:t>
      </w:r>
      <w:r w:rsidRPr="00C60D6F">
        <w:rPr>
          <w:sz w:val="24"/>
        </w:rPr>
        <w:tab/>
      </w:r>
      <w:r>
        <w:rPr>
          <w:sz w:val="24"/>
        </w:rPr>
        <w:t xml:space="preserve"> </w:t>
      </w:r>
      <w:r w:rsidRPr="00C60D6F">
        <w:rPr>
          <w:sz w:val="24"/>
        </w:rPr>
        <w:t>η</w:t>
      </w:r>
      <w:r w:rsidRPr="00C60D6F">
        <w:rPr>
          <w:sz w:val="24"/>
        </w:rPr>
        <w:tab/>
        <w:t>φ</w:t>
      </w:r>
      <w:r w:rsidRPr="00C60D6F">
        <w:rPr>
          <w:sz w:val="24"/>
        </w:rPr>
        <w:tab/>
        <w:t>δ</w:t>
      </w:r>
      <w:r w:rsidRPr="00C60D6F">
        <w:rPr>
          <w:sz w:val="24"/>
          <w:vertAlign w:val="subscript"/>
        </w:rPr>
        <w:t>1</w:t>
      </w:r>
      <w:r w:rsidRPr="00C60D6F">
        <w:rPr>
          <w:sz w:val="24"/>
        </w:rPr>
        <w:tab/>
        <w:t>Г</w:t>
      </w:r>
    </w:p>
    <w:p w:rsidR="00516589" w:rsidRDefault="00C60D6F" w:rsidP="00C60D6F">
      <w:pPr>
        <w:tabs>
          <w:tab w:val="left" w:leader="dot" w:pos="2694"/>
          <w:tab w:val="left" w:pos="3828"/>
          <w:tab w:val="left" w:pos="5103"/>
          <w:tab w:val="left" w:pos="6946"/>
        </w:tabs>
        <w:ind w:firstLine="709"/>
        <w:jc w:val="both"/>
      </w:pPr>
      <w:r w:rsidRPr="00C60D6F">
        <w:rPr>
          <w:sz w:val="24"/>
        </w:rPr>
        <w:t xml:space="preserve">Fe, % </w:t>
      </w:r>
      <w:r w:rsidRPr="00C60D6F">
        <w:rPr>
          <w:sz w:val="24"/>
        </w:rPr>
        <w:tab/>
        <w:t>0,003</w:t>
      </w:r>
      <w:r w:rsidRPr="00C60D6F">
        <w:rPr>
          <w:sz w:val="24"/>
        </w:rPr>
        <w:tab/>
        <w:t>6–0–6,2</w:t>
      </w:r>
      <w:r w:rsidRPr="00C60D6F">
        <w:rPr>
          <w:sz w:val="24"/>
        </w:rPr>
        <w:tab/>
        <w:t>7,0 – 11,5</w:t>
      </w:r>
      <w:r w:rsidRPr="00C60D6F">
        <w:rPr>
          <w:sz w:val="24"/>
        </w:rPr>
        <w:tab/>
        <w:t>21,0 – 28,0</w:t>
      </w:r>
    </w:p>
    <w:p w:rsidR="00C60D6F" w:rsidRPr="00C60D6F" w:rsidRDefault="00C60D6F" w:rsidP="00C60D6F">
      <w:pPr>
        <w:spacing w:before="120"/>
        <w:ind w:firstLine="709"/>
        <w:jc w:val="both"/>
      </w:pPr>
      <w:r w:rsidRPr="00C60D6F">
        <w:t>Со временем на поверхности фаз образуется защитная пленка и потенциалы сближаются, находясь в интервале от –460 до –530 мВ.</w:t>
      </w:r>
    </w:p>
    <w:p w:rsidR="00C60D6F" w:rsidRPr="00C60D6F" w:rsidRDefault="00C60D6F" w:rsidP="00C60D6F">
      <w:pPr>
        <w:ind w:firstLine="709"/>
        <w:jc w:val="both"/>
      </w:pPr>
      <w:r>
        <w:rPr>
          <w:noProof/>
          <w:lang w:eastAsia="ru-RU"/>
        </w:rPr>
        <mc:AlternateContent>
          <mc:Choice Requires="wps">
            <w:drawing>
              <wp:anchor distT="0" distB="0" distL="114300" distR="114300" simplePos="0" relativeHeight="251967488" behindDoc="0" locked="0" layoutInCell="1" allowOverlap="1" wp14:anchorId="5008E968" wp14:editId="00EF1B98">
                <wp:simplePos x="0" y="0"/>
                <wp:positionH relativeFrom="column">
                  <wp:posOffset>356870</wp:posOffset>
                </wp:positionH>
                <wp:positionV relativeFrom="paragraph">
                  <wp:posOffset>4083685</wp:posOffset>
                </wp:positionV>
                <wp:extent cx="4685665" cy="635"/>
                <wp:effectExtent l="0" t="0" r="0" b="0"/>
                <wp:wrapTopAndBottom/>
                <wp:docPr id="209" name="Надпись 209"/>
                <wp:cNvGraphicFramePr/>
                <a:graphic xmlns:a="http://schemas.openxmlformats.org/drawingml/2006/main">
                  <a:graphicData uri="http://schemas.microsoft.com/office/word/2010/wordprocessingShape">
                    <wps:wsp>
                      <wps:cNvSpPr txBox="1"/>
                      <wps:spPr>
                        <a:xfrm>
                          <a:off x="0" y="0"/>
                          <a:ext cx="4685665" cy="635"/>
                        </a:xfrm>
                        <a:prstGeom prst="rect">
                          <a:avLst/>
                        </a:prstGeom>
                        <a:solidFill>
                          <a:prstClr val="white"/>
                        </a:solidFill>
                        <a:ln>
                          <a:noFill/>
                        </a:ln>
                      </wps:spPr>
                      <wps:txbx>
                        <w:txbxContent>
                          <w:p w:rsidR="000725E8" w:rsidRPr="00C60D6F" w:rsidRDefault="000725E8" w:rsidP="00C60D6F">
                            <w:pPr>
                              <w:pStyle w:val="ac"/>
                              <w:spacing w:after="120"/>
                              <w:rPr>
                                <w:i w:val="0"/>
                                <w:noProof/>
                                <w:sz w:val="28"/>
                              </w:rPr>
                            </w:pPr>
                            <w:r w:rsidRPr="00C60D6F">
                              <w:rPr>
                                <w:i w:val="0"/>
                                <w:noProof/>
                                <w:sz w:val="28"/>
                              </w:rPr>
                              <w:t>Рис. 103. Влияние длительности испытания (</w:t>
                            </w:r>
                            <w:r w:rsidRPr="00C60D6F">
                              <w:rPr>
                                <w:noProof/>
                                <w:sz w:val="28"/>
                              </w:rPr>
                              <w:t>а</w:t>
                            </w:r>
                            <w:r w:rsidRPr="00C60D6F">
                              <w:rPr>
                                <w:i w:val="0"/>
                                <w:noProof/>
                                <w:sz w:val="28"/>
                              </w:rPr>
                              <w:t>) и анодной плотности тока (</w:t>
                            </w:r>
                            <w:r w:rsidRPr="00C60D6F">
                              <w:rPr>
                                <w:noProof/>
                                <w:sz w:val="28"/>
                              </w:rPr>
                              <w:t>б</w:t>
                            </w:r>
                            <w:r w:rsidRPr="00C60D6F">
                              <w:rPr>
                                <w:i w:val="0"/>
                                <w:noProof/>
                                <w:sz w:val="28"/>
                              </w:rPr>
                              <w:t>) на потенциалы:</w:t>
                            </w:r>
                          </w:p>
                          <w:p w:rsidR="000725E8" w:rsidRPr="00C60D6F" w:rsidRDefault="000725E8" w:rsidP="00C60D6F">
                            <w:pPr>
                              <w:pStyle w:val="ac"/>
                              <w:spacing w:after="0"/>
                              <w:rPr>
                                <w:i w:val="0"/>
                                <w:noProof/>
                                <w:sz w:val="28"/>
                              </w:rPr>
                            </w:pPr>
                            <w:r w:rsidRPr="00C60D6F">
                              <w:rPr>
                                <w:noProof/>
                                <w:sz w:val="28"/>
                              </w:rPr>
                              <w:t>1</w:t>
                            </w:r>
                            <w:r w:rsidRPr="00C60D6F">
                              <w:rPr>
                                <w:i w:val="0"/>
                                <w:noProof/>
                                <w:sz w:val="28"/>
                              </w:rPr>
                              <w:t xml:space="preserve"> – стали 10; </w:t>
                            </w:r>
                            <w:r w:rsidRPr="00C60D6F">
                              <w:rPr>
                                <w:noProof/>
                                <w:sz w:val="28"/>
                              </w:rPr>
                              <w:t>2</w:t>
                            </w:r>
                            <w:r w:rsidRPr="00C60D6F">
                              <w:rPr>
                                <w:i w:val="0"/>
                                <w:noProof/>
                                <w:sz w:val="28"/>
                              </w:rPr>
                              <w:t xml:space="preserve"> – цинкового покрытия, полу</w:t>
                            </w:r>
                            <w:r>
                              <w:rPr>
                                <w:i w:val="0"/>
                                <w:noProof/>
                                <w:sz w:val="28"/>
                              </w:rPr>
                              <w:t>ченного в распла-ве цинка неотож</w:t>
                            </w:r>
                            <w:r w:rsidRPr="00C60D6F">
                              <w:rPr>
                                <w:i w:val="0"/>
                                <w:noProof/>
                                <w:sz w:val="28"/>
                              </w:rPr>
                              <w:t xml:space="preserve">женного; </w:t>
                            </w:r>
                            <w:r w:rsidRPr="00C60D6F">
                              <w:rPr>
                                <w:noProof/>
                                <w:sz w:val="28"/>
                              </w:rPr>
                              <w:t>3</w:t>
                            </w:r>
                            <w:r w:rsidRPr="00C60D6F">
                              <w:rPr>
                                <w:i w:val="0"/>
                                <w:noProof/>
                                <w:sz w:val="28"/>
                              </w:rPr>
                              <w:t xml:space="preserve"> – то же, отожженного; </w:t>
                            </w:r>
                            <w:r w:rsidRPr="00C60D6F">
                              <w:rPr>
                                <w:noProof/>
                                <w:sz w:val="28"/>
                              </w:rPr>
                              <w:t>4</w:t>
                            </w:r>
                            <w:r w:rsidRPr="00C60D6F">
                              <w:rPr>
                                <w:i w:val="0"/>
                                <w:noProof/>
                                <w:sz w:val="28"/>
                              </w:rPr>
                              <w:t xml:space="preserve"> – цинка с редкоземельными элементами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008E968" id="Надпись 209" o:spid="_x0000_s1119" type="#_x0000_t202" style="position:absolute;left:0;text-align:left;margin-left:28.1pt;margin-top:321.55pt;width:368.95pt;height:.0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" stroked="f">
                <v:textbox style="mso-fit-shape-to-text:t" inset="0,0,0,0">
                  <w:txbxContent>
                    <w:p w:rsidR="000725E8" w:rsidRPr="00C60D6F" w:rsidRDefault="000725E8" w:rsidP="00C60D6F">
                      <w:pPr>
                        <w:pStyle w:val="ac"/>
                        <w:spacing w:after="120"/>
                        <w:rPr>
                          <w:i w:val="0"/>
                          <w:noProof/>
                          <w:sz w:val="28"/>
                        </w:rPr>
                      </w:pPr>
                      <w:r w:rsidRPr="00C60D6F">
                        <w:rPr>
                          <w:i w:val="0"/>
                          <w:noProof/>
                          <w:sz w:val="28"/>
                        </w:rPr>
                        <w:t>Рис. 103. Влияние длительности испытания (</w:t>
                      </w:r>
                      <w:r w:rsidRPr="00C60D6F">
                        <w:rPr>
                          <w:noProof/>
                          <w:sz w:val="28"/>
                        </w:rPr>
                        <w:t>а</w:t>
                      </w:r>
                      <w:r w:rsidRPr="00C60D6F">
                        <w:rPr>
                          <w:i w:val="0"/>
                          <w:noProof/>
                          <w:sz w:val="28"/>
                        </w:rPr>
                        <w:t>) и анодной плотности тока (</w:t>
                      </w:r>
                      <w:r w:rsidRPr="00C60D6F">
                        <w:rPr>
                          <w:noProof/>
                          <w:sz w:val="28"/>
                        </w:rPr>
                        <w:t>б</w:t>
                      </w:r>
                      <w:r w:rsidRPr="00C60D6F">
                        <w:rPr>
                          <w:i w:val="0"/>
                          <w:noProof/>
                          <w:sz w:val="28"/>
                        </w:rPr>
                        <w:t>) на потенциалы:</w:t>
                      </w:r>
                    </w:p>
                    <w:p w:rsidR="000725E8" w:rsidRPr="00C60D6F" w:rsidRDefault="000725E8" w:rsidP="00C60D6F">
                      <w:pPr>
                        <w:pStyle w:val="ac"/>
                        <w:spacing w:after="0"/>
                        <w:rPr>
                          <w:i w:val="0"/>
                          <w:noProof/>
                          <w:sz w:val="28"/>
                        </w:rPr>
                      </w:pPr>
                      <w:r w:rsidRPr="00C60D6F">
                        <w:rPr>
                          <w:noProof/>
                          <w:sz w:val="28"/>
                        </w:rPr>
                        <w:t>1</w:t>
                      </w:r>
                      <w:r w:rsidRPr="00C60D6F">
                        <w:rPr>
                          <w:i w:val="0"/>
                          <w:noProof/>
                          <w:sz w:val="28"/>
                        </w:rPr>
                        <w:t xml:space="preserve"> – стали 10; </w:t>
                      </w:r>
                      <w:r w:rsidRPr="00C60D6F">
                        <w:rPr>
                          <w:noProof/>
                          <w:sz w:val="28"/>
                        </w:rPr>
                        <w:t>2</w:t>
                      </w:r>
                      <w:r w:rsidRPr="00C60D6F">
                        <w:rPr>
                          <w:i w:val="0"/>
                          <w:noProof/>
                          <w:sz w:val="28"/>
                        </w:rPr>
                        <w:t xml:space="preserve"> – цинкового покрытия, полу</w:t>
                      </w:r>
                      <w:r>
                        <w:rPr>
                          <w:i w:val="0"/>
                          <w:noProof/>
                          <w:sz w:val="28"/>
                        </w:rPr>
                        <w:t>ченного в распла-ве цинка неотож</w:t>
                      </w:r>
                      <w:r w:rsidRPr="00C60D6F">
                        <w:rPr>
                          <w:i w:val="0"/>
                          <w:noProof/>
                          <w:sz w:val="28"/>
                        </w:rPr>
                        <w:t xml:space="preserve">женного; </w:t>
                      </w:r>
                      <w:r w:rsidRPr="00C60D6F">
                        <w:rPr>
                          <w:noProof/>
                          <w:sz w:val="28"/>
                        </w:rPr>
                        <w:t>3</w:t>
                      </w:r>
                      <w:r w:rsidRPr="00C60D6F">
                        <w:rPr>
                          <w:i w:val="0"/>
                          <w:noProof/>
                          <w:sz w:val="28"/>
                        </w:rPr>
                        <w:t xml:space="preserve"> – то же, отожженного; </w:t>
                      </w:r>
                      <w:r w:rsidRPr="00C60D6F">
                        <w:rPr>
                          <w:noProof/>
                          <w:sz w:val="28"/>
                        </w:rPr>
                        <w:t>4</w:t>
                      </w:r>
                      <w:r w:rsidRPr="00C60D6F">
                        <w:rPr>
                          <w:i w:val="0"/>
                          <w:noProof/>
                          <w:sz w:val="28"/>
                        </w:rPr>
                        <w:t xml:space="preserve"> – цинка с редкоземельными элементами</w:t>
                      </w:r>
                    </w:p>
                  </w:txbxContent>
                </v:textbox>
                <w10:wrap type="topAndBottom"/>
              </v:shape>
            </w:pict>
          </mc:Fallback>
        </mc:AlternateContent>
      </w:r>
      <w:r>
        <w:rPr>
          <w:noProof/>
          <w:lang w:eastAsia="ru-RU"/>
        </w:rPr>
        <w:drawing>
          <wp:anchor distT="0" distB="0" distL="114300" distR="114300" simplePos="0" relativeHeight="251965440" behindDoc="0" locked="0" layoutInCell="1" allowOverlap="1">
            <wp:simplePos x="0" y="0"/>
            <wp:positionH relativeFrom="page">
              <wp:align>center</wp:align>
            </wp:positionH>
            <wp:positionV relativeFrom="paragraph">
              <wp:posOffset>1543628</wp:posOffset>
            </wp:positionV>
            <wp:extent cx="4685665" cy="2483485"/>
            <wp:effectExtent l="0" t="0" r="635" b="0"/>
            <wp:wrapTopAndBottom/>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Ris_1.jpg"/>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4685665" cy="2483485"/>
                    </a:xfrm>
                    <a:prstGeom prst="rect">
                      <a:avLst/>
                    </a:prstGeom>
                  </pic:spPr>
                </pic:pic>
              </a:graphicData>
            </a:graphic>
            <wp14:sizeRelH relativeFrom="margin">
              <wp14:pctWidth>0</wp14:pctWidth>
            </wp14:sizeRelH>
            <wp14:sizeRelV relativeFrom="margin">
              <wp14:pctHeight>0</wp14:pctHeight>
            </wp14:sizeRelV>
          </wp:anchor>
        </w:drawing>
      </w:r>
      <w:r w:rsidRPr="00C60D6F">
        <w:t xml:space="preserve">Введение редкоземельных элементов сдвигает потенциал покрытия в целом в отрицательную сторону (рис. 103, </w:t>
      </w:r>
      <w:r w:rsidRPr="00C60D6F">
        <w:rPr>
          <w:i/>
        </w:rPr>
        <w:t>а</w:t>
      </w:r>
      <w:r w:rsidRPr="00C60D6F">
        <w:t>). В этом случае различие в потенциалах фазовых составляющих ни</w:t>
      </w:r>
      <w:r>
        <w:t>в</w:t>
      </w:r>
      <w:r w:rsidRPr="00C60D6F">
        <w:t xml:space="preserve">елируется, причем покрытие проявляет анодные (протекторные) свойства. Интересно, что в условиях анодной поляризации (рис. 103, </w:t>
      </w:r>
      <w:r w:rsidRPr="00C60D6F">
        <w:rPr>
          <w:i/>
        </w:rPr>
        <w:t>б</w:t>
      </w:r>
      <w:r w:rsidRPr="00C60D6F">
        <w:t xml:space="preserve">) пассивируемость покрытий, легированных редкоземельными элементами, выше, чем у обычного цинка. Это </w:t>
      </w:r>
      <w:r w:rsidRPr="00C60D6F">
        <w:rPr>
          <w:spacing w:val="-6"/>
        </w:rPr>
        <w:t>приводит к тому, что при обнажении стальной подложки скорость разрушения нелегированного</w:t>
      </w:r>
    </w:p>
    <w:p w:rsidR="00516589" w:rsidRDefault="00516589" w:rsidP="0088763D">
      <w:pPr>
        <w:ind w:firstLine="709"/>
        <w:jc w:val="both"/>
      </w:pPr>
    </w:p>
    <w:p w:rsidR="00C60D6F" w:rsidRDefault="00C60D6F" w:rsidP="0088763D">
      <w:pPr>
        <w:ind w:firstLine="709"/>
        <w:jc w:val="both"/>
        <w:sectPr w:rsidR="00C60D6F" w:rsidSect="00C60D6F">
          <w:pgSz w:w="10773" w:h="15026" w:code="11"/>
          <w:pgMar w:top="567" w:right="567" w:bottom="567" w:left="1134" w:header="0" w:footer="0" w:gutter="0"/>
          <w:cols w:space="708"/>
          <w:docGrid w:linePitch="381"/>
        </w:sectPr>
      </w:pPr>
    </w:p>
    <w:p w:rsidR="00516589" w:rsidRDefault="00D43188" w:rsidP="0088763D">
      <w:pPr>
        <w:ind w:firstLine="709"/>
        <w:jc w:val="both"/>
      </w:pPr>
      <w:r>
        <w:rPr>
          <w:noProof/>
          <w:lang w:eastAsia="ru-RU"/>
        </w:rPr>
        <w:lastRenderedPageBreak/>
        <w:drawing>
          <wp:anchor distT="0" distB="0" distL="114300" distR="114300" simplePos="0" relativeHeight="251969536" behindDoc="0" locked="0" layoutInCell="1" allowOverlap="1">
            <wp:simplePos x="0" y="0"/>
            <wp:positionH relativeFrom="column">
              <wp:posOffset>1988820</wp:posOffset>
            </wp:positionH>
            <wp:positionV relativeFrom="paragraph">
              <wp:posOffset>8255</wp:posOffset>
            </wp:positionV>
            <wp:extent cx="2804160" cy="1868805"/>
            <wp:effectExtent l="0" t="0" r="0" b="0"/>
            <wp:wrapSquare wrapText="bothSides"/>
            <wp:docPr id="211" name="Рисунок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Ris_1.jpg"/>
                    <pic:cNvPicPr/>
                  </pic:nvPicPr>
                  <pic:blipFill>
                    <a:blip r:embed="rId124" cstate="print">
                      <a:extLst>
                        <a:ext uri="{28A0092B-C50C-407E-A947-70E740481C1C}">
                          <a14:useLocalDpi xmlns:a14="http://schemas.microsoft.com/office/drawing/2010/main" val="0"/>
                        </a:ext>
                      </a:extLst>
                    </a:blip>
                    <a:stretch>
                      <a:fillRect/>
                    </a:stretch>
                  </pic:blipFill>
                  <pic:spPr>
                    <a:xfrm>
                      <a:off x="0" y="0"/>
                      <a:ext cx="2804160" cy="1868805"/>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968512" behindDoc="0" locked="0" layoutInCell="1" allowOverlap="1">
            <wp:simplePos x="0" y="0"/>
            <wp:positionH relativeFrom="margin">
              <wp:align>left</wp:align>
            </wp:positionH>
            <wp:positionV relativeFrom="paragraph">
              <wp:posOffset>7847</wp:posOffset>
            </wp:positionV>
            <wp:extent cx="1869440" cy="3738880"/>
            <wp:effectExtent l="0" t="0" r="0" b="0"/>
            <wp:wrapSquare wrapText="bothSides"/>
            <wp:docPr id="210" name="Рисунок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Ris_1.jpg"/>
                    <pic:cNvPicPr/>
                  </pic:nvPicPr>
                  <pic:blipFill>
                    <a:blip r:embed="rId125" cstate="print">
                      <a:extLst>
                        <a:ext uri="{28A0092B-C50C-407E-A947-70E740481C1C}">
                          <a14:useLocalDpi xmlns:a14="http://schemas.microsoft.com/office/drawing/2010/main" val="0"/>
                        </a:ext>
                      </a:extLst>
                    </a:blip>
                    <a:stretch>
                      <a:fillRect/>
                    </a:stretch>
                  </pic:blipFill>
                  <pic:spPr>
                    <a:xfrm>
                      <a:off x="0" y="0"/>
                      <a:ext cx="1869440" cy="3738880"/>
                    </a:xfrm>
                    <a:prstGeom prst="rect">
                      <a:avLst/>
                    </a:prstGeom>
                  </pic:spPr>
                </pic:pic>
              </a:graphicData>
            </a:graphic>
            <wp14:sizeRelH relativeFrom="margin">
              <wp14:pctWidth>0</wp14:pctWidth>
            </wp14:sizeRelH>
            <wp14:sizeRelV relativeFrom="margin">
              <wp14:pctHeight>0</wp14:pctHeight>
            </wp14:sizeRelV>
          </wp:anchor>
        </w:drawing>
      </w: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D43188" w:rsidP="0088763D">
      <w:pPr>
        <w:ind w:firstLine="709"/>
        <w:jc w:val="both"/>
      </w:pPr>
      <w:r>
        <w:rPr>
          <w:noProof/>
          <w:lang w:eastAsia="ru-RU"/>
        </w:rPr>
        <mc:AlternateContent>
          <mc:Choice Requires="wps">
            <w:drawing>
              <wp:anchor distT="0" distB="0" distL="114300" distR="114300" simplePos="0" relativeHeight="251971584" behindDoc="0" locked="0" layoutInCell="1" allowOverlap="1" wp14:anchorId="1EF46919" wp14:editId="2170A319">
                <wp:simplePos x="0" y="0"/>
                <wp:positionH relativeFrom="column">
                  <wp:posOffset>2084051</wp:posOffset>
                </wp:positionH>
                <wp:positionV relativeFrom="paragraph">
                  <wp:posOffset>4056</wp:posOffset>
                </wp:positionV>
                <wp:extent cx="3022600" cy="635"/>
                <wp:effectExtent l="0" t="0" r="6350" b="0"/>
                <wp:wrapSquare wrapText="bothSides"/>
                <wp:docPr id="212" name="Надпись 212"/>
                <wp:cNvGraphicFramePr/>
                <a:graphic xmlns:a="http://schemas.openxmlformats.org/drawingml/2006/main">
                  <a:graphicData uri="http://schemas.microsoft.com/office/word/2010/wordprocessingShape">
                    <wps:wsp>
                      <wps:cNvSpPr txBox="1"/>
                      <wps:spPr>
                        <a:xfrm>
                          <a:off x="0" y="0"/>
                          <a:ext cx="3022600" cy="635"/>
                        </a:xfrm>
                        <a:prstGeom prst="rect">
                          <a:avLst/>
                        </a:prstGeom>
                        <a:solidFill>
                          <a:prstClr val="white"/>
                        </a:solidFill>
                        <a:ln>
                          <a:noFill/>
                        </a:ln>
                      </wps:spPr>
                      <wps:txbx>
                        <w:txbxContent>
                          <w:p w:rsidR="000725E8" w:rsidRPr="00D43188" w:rsidRDefault="000725E8" w:rsidP="00D43188">
                            <w:pPr>
                              <w:pStyle w:val="ac"/>
                              <w:spacing w:after="120"/>
                              <w:rPr>
                                <w:i w:val="0"/>
                                <w:noProof/>
                                <w:sz w:val="28"/>
                              </w:rPr>
                            </w:pPr>
                            <w:r w:rsidRPr="00D43188">
                              <w:rPr>
                                <w:i w:val="0"/>
                                <w:noProof/>
                                <w:sz w:val="28"/>
                              </w:rPr>
                              <w:t>Рис. 104. Влияние температуры и содержания углерода (</w:t>
                            </w:r>
                            <w:r w:rsidRPr="00D43188">
                              <w:rPr>
                                <w:noProof/>
                                <w:sz w:val="28"/>
                              </w:rPr>
                              <w:t>а</w:t>
                            </w:r>
                            <w:r>
                              <w:rPr>
                                <w:i w:val="0"/>
                                <w:noProof/>
                                <w:sz w:val="28"/>
                              </w:rPr>
                              <w:t xml:space="preserve"> – </w:t>
                            </w:r>
                            <w:r w:rsidRPr="00D43188">
                              <w:rPr>
                                <w:noProof/>
                                <w:sz w:val="28"/>
                              </w:rPr>
                              <w:t>в</w:t>
                            </w:r>
                            <w:r w:rsidRPr="00D43188">
                              <w:rPr>
                                <w:i w:val="0"/>
                                <w:noProof/>
                                <w:sz w:val="28"/>
                              </w:rPr>
                              <w:t>) и кремния (</w:t>
                            </w:r>
                            <w:r w:rsidRPr="00D43188">
                              <w:rPr>
                                <w:noProof/>
                                <w:sz w:val="28"/>
                              </w:rPr>
                              <w:t>г</w:t>
                            </w:r>
                            <w:r w:rsidRPr="00D43188">
                              <w:rPr>
                                <w:i w:val="0"/>
                                <w:noProof/>
                                <w:sz w:val="28"/>
                              </w:rPr>
                              <w:t>) на растворимость в цинке железа:</w:t>
                            </w:r>
                          </w:p>
                          <w:p w:rsidR="000725E8" w:rsidRPr="00D43188" w:rsidRDefault="000725E8" w:rsidP="00D43188">
                            <w:pPr>
                              <w:pStyle w:val="ac"/>
                              <w:spacing w:after="0"/>
                              <w:rPr>
                                <w:i w:val="0"/>
                                <w:noProof/>
                                <w:sz w:val="28"/>
                              </w:rPr>
                            </w:pPr>
                            <w:r w:rsidRPr="00D43188">
                              <w:rPr>
                                <w:noProof/>
                                <w:sz w:val="28"/>
                              </w:rPr>
                              <w:t>а</w:t>
                            </w:r>
                            <w:r w:rsidRPr="00D43188">
                              <w:rPr>
                                <w:i w:val="0"/>
                                <w:noProof/>
                                <w:sz w:val="28"/>
                              </w:rPr>
                              <w:t xml:space="preserve"> – пластинчатый перлит; </w:t>
                            </w:r>
                            <w:r w:rsidRPr="00D43188">
                              <w:rPr>
                                <w:noProof/>
                                <w:sz w:val="28"/>
                              </w:rPr>
                              <w:t>б</w:t>
                            </w:r>
                            <w:r w:rsidRPr="00D43188">
                              <w:rPr>
                                <w:i w:val="0"/>
                                <w:noProof/>
                                <w:sz w:val="28"/>
                              </w:rPr>
                              <w:t xml:space="preserve"> – зернис</w:t>
                            </w:r>
                            <w:r>
                              <w:rPr>
                                <w:i w:val="0"/>
                                <w:noProof/>
                                <w:sz w:val="28"/>
                              </w:rPr>
                              <w:t>-</w:t>
                            </w:r>
                            <w:r w:rsidRPr="00D43188">
                              <w:rPr>
                                <w:i w:val="0"/>
                                <w:noProof/>
                                <w:sz w:val="28"/>
                              </w:rPr>
                              <w:t xml:space="preserve">тый перлит; </w:t>
                            </w:r>
                            <w:r w:rsidRPr="00D43188">
                              <w:rPr>
                                <w:noProof/>
                                <w:sz w:val="28"/>
                              </w:rPr>
                              <w:t>в</w:t>
                            </w:r>
                            <w:r w:rsidRPr="00D43188">
                              <w:rPr>
                                <w:i w:val="0"/>
                                <w:noProof/>
                                <w:sz w:val="28"/>
                              </w:rPr>
                              <w:t xml:space="preserve"> – троостит (цифры у кри</w:t>
                            </w:r>
                            <w:r>
                              <w:rPr>
                                <w:i w:val="0"/>
                                <w:noProof/>
                                <w:sz w:val="28"/>
                              </w:rPr>
                              <w:t>-</w:t>
                            </w:r>
                            <w:r w:rsidRPr="00D43188">
                              <w:rPr>
                                <w:i w:val="0"/>
                                <w:noProof/>
                                <w:sz w:val="28"/>
                              </w:rPr>
                              <w:t>вых обозначают содержание С и Si,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F46919" id="Надпись 212" o:spid="_x0000_s1120" type="#_x0000_t202" style="position:absolute;left:0;text-align:left;margin-left:164.1pt;margin-top:.3pt;width:238pt;height:.05pt;z-index:25197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" stroked="f">
                <v:textbox style="mso-fit-shape-to-text:t" inset="0,0,0,0">
                  <w:txbxContent>
                    <w:p w:rsidR="000725E8" w:rsidRPr="00D43188" w:rsidRDefault="000725E8" w:rsidP="00D43188">
                      <w:pPr>
                        <w:pStyle w:val="ac"/>
                        <w:spacing w:after="120"/>
                        <w:rPr>
                          <w:i w:val="0"/>
                          <w:noProof/>
                          <w:sz w:val="28"/>
                        </w:rPr>
                      </w:pPr>
                      <w:r w:rsidRPr="00D43188">
                        <w:rPr>
                          <w:i w:val="0"/>
                          <w:noProof/>
                          <w:sz w:val="28"/>
                        </w:rPr>
                        <w:t>Рис. 104. Влияние температуры и содержания углерода (</w:t>
                      </w:r>
                      <w:r w:rsidRPr="00D43188">
                        <w:rPr>
                          <w:noProof/>
                          <w:sz w:val="28"/>
                        </w:rPr>
                        <w:t>а</w:t>
                      </w:r>
                      <w:r>
                        <w:rPr>
                          <w:i w:val="0"/>
                          <w:noProof/>
                          <w:sz w:val="28"/>
                        </w:rPr>
                        <w:t xml:space="preserve"> – </w:t>
                      </w:r>
                      <w:r w:rsidRPr="00D43188">
                        <w:rPr>
                          <w:noProof/>
                          <w:sz w:val="28"/>
                        </w:rPr>
                        <w:t>в</w:t>
                      </w:r>
                      <w:r w:rsidRPr="00D43188">
                        <w:rPr>
                          <w:i w:val="0"/>
                          <w:noProof/>
                          <w:sz w:val="28"/>
                        </w:rPr>
                        <w:t>) и кремния (</w:t>
                      </w:r>
                      <w:r w:rsidRPr="00D43188">
                        <w:rPr>
                          <w:noProof/>
                          <w:sz w:val="28"/>
                        </w:rPr>
                        <w:t>г</w:t>
                      </w:r>
                      <w:r w:rsidRPr="00D43188">
                        <w:rPr>
                          <w:i w:val="0"/>
                          <w:noProof/>
                          <w:sz w:val="28"/>
                        </w:rPr>
                        <w:t>) на растворимость в цинке железа:</w:t>
                      </w:r>
                    </w:p>
                    <w:p w:rsidR="000725E8" w:rsidRPr="00D43188" w:rsidRDefault="000725E8" w:rsidP="00D43188">
                      <w:pPr>
                        <w:pStyle w:val="ac"/>
                        <w:spacing w:after="0"/>
                        <w:rPr>
                          <w:i w:val="0"/>
                          <w:noProof/>
                          <w:sz w:val="28"/>
                        </w:rPr>
                      </w:pPr>
                      <w:r w:rsidRPr="00D43188">
                        <w:rPr>
                          <w:noProof/>
                          <w:sz w:val="28"/>
                        </w:rPr>
                        <w:t>а</w:t>
                      </w:r>
                      <w:r w:rsidRPr="00D43188">
                        <w:rPr>
                          <w:i w:val="0"/>
                          <w:noProof/>
                          <w:sz w:val="28"/>
                        </w:rPr>
                        <w:t xml:space="preserve"> – пластинчатый перлит; </w:t>
                      </w:r>
                      <w:r w:rsidRPr="00D43188">
                        <w:rPr>
                          <w:noProof/>
                          <w:sz w:val="28"/>
                        </w:rPr>
                        <w:t>б</w:t>
                      </w:r>
                      <w:r w:rsidRPr="00D43188">
                        <w:rPr>
                          <w:i w:val="0"/>
                          <w:noProof/>
                          <w:sz w:val="28"/>
                        </w:rPr>
                        <w:t xml:space="preserve"> – зернис</w:t>
                      </w:r>
                      <w:r>
                        <w:rPr>
                          <w:i w:val="0"/>
                          <w:noProof/>
                          <w:sz w:val="28"/>
                        </w:rPr>
                        <w:t>-</w:t>
                      </w:r>
                      <w:r w:rsidRPr="00D43188">
                        <w:rPr>
                          <w:i w:val="0"/>
                          <w:noProof/>
                          <w:sz w:val="28"/>
                        </w:rPr>
                        <w:t xml:space="preserve">тый перлит; </w:t>
                      </w:r>
                      <w:r w:rsidRPr="00D43188">
                        <w:rPr>
                          <w:noProof/>
                          <w:sz w:val="28"/>
                        </w:rPr>
                        <w:t>в</w:t>
                      </w:r>
                      <w:r w:rsidRPr="00D43188">
                        <w:rPr>
                          <w:i w:val="0"/>
                          <w:noProof/>
                          <w:sz w:val="28"/>
                        </w:rPr>
                        <w:t xml:space="preserve"> – троостит (цифры у кри</w:t>
                      </w:r>
                      <w:r>
                        <w:rPr>
                          <w:i w:val="0"/>
                          <w:noProof/>
                          <w:sz w:val="28"/>
                        </w:rPr>
                        <w:t>-</w:t>
                      </w:r>
                      <w:r w:rsidRPr="00D43188">
                        <w:rPr>
                          <w:i w:val="0"/>
                          <w:noProof/>
                          <w:sz w:val="28"/>
                        </w:rPr>
                        <w:t>вых обозначают содержание С и Si, %)</w:t>
                      </w:r>
                    </w:p>
                  </w:txbxContent>
                </v:textbox>
                <w10:wrap type="square"/>
              </v:shape>
            </w:pict>
          </mc:Fallback>
        </mc:AlternateContent>
      </w: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516589" w:rsidRDefault="00516589" w:rsidP="0088763D">
      <w:pPr>
        <w:ind w:firstLine="709"/>
        <w:jc w:val="both"/>
      </w:pPr>
    </w:p>
    <w:p w:rsidR="00453690" w:rsidRDefault="00453690" w:rsidP="0088763D">
      <w:pPr>
        <w:ind w:firstLine="709"/>
        <w:jc w:val="both"/>
      </w:pPr>
    </w:p>
    <w:p w:rsidR="00453690" w:rsidRDefault="00453690" w:rsidP="0088763D">
      <w:pPr>
        <w:ind w:firstLine="709"/>
        <w:jc w:val="both"/>
      </w:pPr>
    </w:p>
    <w:p w:rsidR="00453690" w:rsidRDefault="00453690" w:rsidP="0088763D">
      <w:pPr>
        <w:ind w:firstLine="709"/>
        <w:jc w:val="both"/>
      </w:pPr>
    </w:p>
    <w:p w:rsidR="00453690" w:rsidRDefault="00453690" w:rsidP="0088763D">
      <w:pPr>
        <w:ind w:firstLine="709"/>
        <w:jc w:val="both"/>
      </w:pPr>
    </w:p>
    <w:p w:rsidR="00453690" w:rsidRDefault="00D43188" w:rsidP="00D43188">
      <w:pPr>
        <w:jc w:val="both"/>
      </w:pPr>
      <w:r w:rsidRPr="00D43188">
        <w:t>цинка примерно в два раза выше, чем покрытий из рассмотренных сплавов.</w:t>
      </w:r>
    </w:p>
    <w:p w:rsidR="00D43188" w:rsidRPr="00D43188" w:rsidRDefault="00D43188" w:rsidP="00D43188">
      <w:pPr>
        <w:ind w:firstLine="709"/>
        <w:jc w:val="both"/>
      </w:pPr>
      <w:r w:rsidRPr="00D43188">
        <w:t>Высокие защитные свойства легированных покрытий объясняются также тем, что вводимые добавки уменьшают содержание фаз, обогащенных железом, и увеличивают протяженность мелкозернистой η -фазы.</w:t>
      </w:r>
    </w:p>
    <w:p w:rsidR="00D43188" w:rsidRPr="00D43188" w:rsidRDefault="00D43188" w:rsidP="00D43188">
      <w:pPr>
        <w:ind w:firstLine="709"/>
        <w:jc w:val="both"/>
      </w:pPr>
      <w:r w:rsidRPr="00D43188">
        <w:t>На качество покрытий влияет также химический состав металла цинкуемого изделия. Так, компоненты стали – углерод, кремний (рис. 104), фосфор, сера, титан, хром, никель – повышают растворимость железа в цинке при 450 °С; марганец (0,3 – 1,8 %) и алюминий (до 5 %) не оказывают существенного влияния.</w:t>
      </w:r>
    </w:p>
    <w:p w:rsidR="00D43188" w:rsidRPr="00D43188" w:rsidRDefault="00D43188" w:rsidP="00D43188">
      <w:pPr>
        <w:ind w:firstLine="709"/>
        <w:jc w:val="both"/>
      </w:pPr>
      <w:r w:rsidRPr="00D43188">
        <w:t>Влиянием состава подложки и покрытия обусловливается важность метода подготовки поверхности изделия перед ее цинкованием, так как вторичные факторы, например новые компоненты в рассматриваемой системе, могут резко изменить результаты этого процесса. Так, если на поверхности изделия будет окалина, остатки продуктов коррозии, следы моющих или травильных растворов, рассмотренный выше механизм процесса взаимодействия поверхности изделия с расплавленным металлом будет нарушен и необходимое качество покрытия не будет достигнуто.</w:t>
      </w:r>
    </w:p>
    <w:p w:rsidR="00453690" w:rsidRDefault="00453690" w:rsidP="0088763D">
      <w:pPr>
        <w:ind w:firstLine="709"/>
        <w:jc w:val="both"/>
      </w:pPr>
    </w:p>
    <w:p w:rsidR="004E2288" w:rsidRPr="0070383A" w:rsidRDefault="004E2288" w:rsidP="0088763D">
      <w:pPr>
        <w:ind w:firstLine="709"/>
        <w:jc w:val="both"/>
        <w:sectPr w:rsidR="004E2288" w:rsidRPr="0070383A" w:rsidSect="00D43188">
          <w:pgSz w:w="10773" w:h="13778" w:code="11"/>
          <w:pgMar w:top="567" w:right="567" w:bottom="567" w:left="1134" w:header="0" w:footer="0" w:gutter="0"/>
          <w:cols w:space="708"/>
          <w:docGrid w:linePitch="381"/>
        </w:sectPr>
      </w:pPr>
    </w:p>
    <w:p w:rsidR="00D43188" w:rsidRPr="004E2288" w:rsidRDefault="004E2288" w:rsidP="0088763D">
      <w:pPr>
        <w:ind w:firstLine="709"/>
        <w:jc w:val="both"/>
      </w:pPr>
      <w:r w:rsidRPr="004E2288">
        <w:lastRenderedPageBreak/>
        <w:t xml:space="preserve">Перед нанесением покрытия стальные и чугунные детали обрабатывают химическим или механическим способами; в отдельных случаях применяют оба способа. Химический способ – травление изделия в кислоте (обычно </w:t>
      </w:r>
      <w:r w:rsidRPr="004E2288">
        <w:rPr>
          <w:lang w:val="en-US"/>
        </w:rPr>
        <w:t>HCl</w:t>
      </w:r>
      <w:r w:rsidRPr="004E2288">
        <w:t xml:space="preserve"> или </w:t>
      </w:r>
      <w:r w:rsidRPr="004E2288">
        <w:rPr>
          <w:lang w:val="en-US"/>
        </w:rPr>
        <w:t>H</w:t>
      </w:r>
      <w:r w:rsidRPr="004E2288">
        <w:rPr>
          <w:vertAlign w:val="subscript"/>
        </w:rPr>
        <w:t>2</w:t>
      </w:r>
      <w:r w:rsidRPr="004E2288">
        <w:rPr>
          <w:lang w:val="en-US"/>
        </w:rPr>
        <w:t>SO</w:t>
      </w:r>
      <w:r w:rsidRPr="004E2288">
        <w:rPr>
          <w:vertAlign w:val="subscript"/>
        </w:rPr>
        <w:t>4</w:t>
      </w:r>
      <w:r w:rsidRPr="004E2288">
        <w:t>) – позволяет удалить с поверхности оксиды путем перевода их в растворимые соли по следующей схеме:</w:t>
      </w:r>
    </w:p>
    <w:p w:rsidR="00D43188" w:rsidRDefault="004148B5" w:rsidP="0088763D">
      <w:pPr>
        <w:ind w:firstLine="709"/>
        <w:jc w:val="both"/>
      </w:pPr>
      <m:oMathPara>
        <m:oMath>
          <m:d>
            <m:dPr>
              <m:begChr m:val=""/>
              <m:endChr m:val="|"/>
              <m:ctrlPr>
                <w:rPr>
                  <w:rFonts w:ascii="Cambria Math" w:hAnsi="Cambria Math"/>
                  <w:i/>
                </w:rPr>
              </m:ctrlPr>
            </m:dPr>
            <m:e>
              <m:m>
                <m:mPr>
                  <m:mcs>
                    <m:mc>
                      <m:mcPr>
                        <m:count m:val="1"/>
                        <m:mcJc m:val="center"/>
                      </m:mcPr>
                    </m:mc>
                  </m:mcs>
                  <m:ctrlPr>
                    <w:rPr>
                      <w:rFonts w:ascii="Cambria Math" w:hAnsi="Cambria Math"/>
                      <w:i/>
                    </w:rPr>
                  </m:ctrlPr>
                </m:mPr>
                <m:mr>
                  <m:e>
                    <m:sSub>
                      <m:sSubPr>
                        <m:ctrlPr>
                          <w:rPr>
                            <w:rFonts w:ascii="Cambria Math" w:hAnsi="Cambria Math"/>
                          </w:rPr>
                        </m:ctrlPr>
                      </m:sSubPr>
                      <m:e>
                        <m:r>
                          <m:rPr>
                            <m:sty m:val="p"/>
                          </m:rPr>
                          <w:rPr>
                            <w:rFonts w:ascii="Cambria Math" w:hAnsi="Cambria Math"/>
                          </w:rPr>
                          <m:t>F</m:t>
                        </m:r>
                        <m:r>
                          <w:rPr>
                            <w:rFonts w:ascii="Cambria Math" w:hAnsi="Cambria Math"/>
                          </w:rPr>
                          <m:t>е</m:t>
                        </m:r>
                      </m:e>
                      <m:sub>
                        <m:r>
                          <w:rPr>
                            <w:rFonts w:ascii="Cambria Math" w:hAnsi="Cambria Math"/>
                          </w:rPr>
                          <m:t>2</m:t>
                        </m:r>
                      </m:sub>
                    </m:sSub>
                    <m:sSub>
                      <m:sSubPr>
                        <m:ctrlPr>
                          <w:rPr>
                            <w:rFonts w:ascii="Cambria Math" w:hAnsi="Cambria Math"/>
                            <w:i/>
                          </w:rPr>
                        </m:ctrlPr>
                      </m:sSubPr>
                      <m:e>
                        <m:r>
                          <w:rPr>
                            <w:rFonts w:ascii="Cambria Math" w:hAnsi="Cambria Math"/>
                          </w:rPr>
                          <m:t>О</m:t>
                        </m:r>
                      </m:e>
                      <m:sub>
                        <m:r>
                          <w:rPr>
                            <w:rFonts w:ascii="Cambria Math" w:hAnsi="Cambria Math"/>
                          </w:rPr>
                          <m:t>3</m:t>
                        </m:r>
                      </m:sub>
                    </m:sSub>
                  </m:e>
                </m:mr>
                <m:mr>
                  <m:e>
                    <m:sSub>
                      <m:sSubPr>
                        <m:ctrlPr>
                          <w:rPr>
                            <w:rFonts w:ascii="Cambria Math" w:hAnsi="Cambria Math"/>
                          </w:rPr>
                        </m:ctrlPr>
                      </m:sSubPr>
                      <m:e>
                        <m:r>
                          <m:rPr>
                            <m:sty m:val="p"/>
                          </m:rPr>
                          <w:rPr>
                            <w:rFonts w:ascii="Cambria Math" w:hAnsi="Cambria Math"/>
                          </w:rPr>
                          <m:t>F</m:t>
                        </m:r>
                        <m:r>
                          <w:rPr>
                            <w:rFonts w:ascii="Cambria Math" w:hAnsi="Cambria Math"/>
                          </w:rPr>
                          <m:t>е</m:t>
                        </m:r>
                      </m:e>
                      <m:sub>
                        <m:r>
                          <w:rPr>
                            <w:rFonts w:ascii="Cambria Math" w:hAnsi="Cambria Math"/>
                          </w:rPr>
                          <m:t>3</m:t>
                        </m:r>
                      </m:sub>
                    </m:sSub>
                    <m:sSub>
                      <m:sSubPr>
                        <m:ctrlPr>
                          <w:rPr>
                            <w:rFonts w:ascii="Cambria Math" w:hAnsi="Cambria Math"/>
                          </w:rPr>
                        </m:ctrlPr>
                      </m:sSubPr>
                      <m:e>
                        <m:r>
                          <m:rPr>
                            <m:sty m:val="p"/>
                          </m:rPr>
                          <w:rPr>
                            <w:rFonts w:ascii="Cambria Math" w:hAnsi="Cambria Math"/>
                          </w:rPr>
                          <m:t>O</m:t>
                        </m:r>
                      </m:e>
                      <m:sub>
                        <m:r>
                          <w:rPr>
                            <w:rFonts w:ascii="Cambria Math" w:hAnsi="Cambria Math"/>
                          </w:rPr>
                          <m:t>4</m:t>
                        </m:r>
                      </m:sub>
                    </m:sSub>
                  </m:e>
                </m:mr>
                <m:mr>
                  <m:e>
                    <m:r>
                      <m:rPr>
                        <m:sty m:val="p"/>
                      </m:rPr>
                      <w:rPr>
                        <w:rFonts w:ascii="Cambria Math" w:hAnsi="Cambria Math"/>
                      </w:rPr>
                      <m:t>FeO</m:t>
                    </m:r>
                  </m:e>
                </m:mr>
              </m:m>
            </m:e>
          </m:d>
          <m:box>
            <m:boxPr>
              <m:opEmu m:val="1"/>
              <m:ctrlPr>
                <w:rPr>
                  <w:rFonts w:ascii="Cambria Math" w:hAnsi="Cambria Math"/>
                  <w:i/>
                </w:rPr>
              </m:ctrlPr>
            </m:boxPr>
            <m:e>
              <m:groupChr>
                <m:groupChrPr>
                  <m:chr m:val="→"/>
                  <m:vertJc m:val="bot"/>
                  <m:ctrlPr>
                    <w:rPr>
                      <w:rFonts w:ascii="Cambria Math" w:hAnsi="Cambria Math"/>
                      <w:i/>
                    </w:rPr>
                  </m:ctrlPr>
                </m:groupChrPr>
                <m:e>
                  <m:r>
                    <w:rPr>
                      <w:rFonts w:ascii="Cambria Math" w:hAnsi="Cambria Math"/>
                    </w:rPr>
                    <m:t>+</m:t>
                  </m:r>
                  <m:r>
                    <m:rPr>
                      <m:sty m:val="p"/>
                    </m:rPr>
                    <w:rPr>
                      <w:rFonts w:ascii="Cambria Math" w:hAnsi="Cambria Math"/>
                    </w:rPr>
                    <m:t>HCl</m:t>
                  </m:r>
                </m:e>
              </m:groupChr>
            </m:e>
          </m:box>
          <m:d>
            <m:dPr>
              <m:begChr m:val="|"/>
              <m:endChr m:val="|"/>
              <m:ctrlPr>
                <w:rPr>
                  <w:rFonts w:ascii="Cambria Math" w:hAnsi="Cambria Math"/>
                  <w:i/>
                </w:rPr>
              </m:ctrlPr>
            </m:dPr>
            <m:e>
              <m:m>
                <m:mPr>
                  <m:mcs>
                    <m:mc>
                      <m:mcPr>
                        <m:count m:val="1"/>
                        <m:mcJc m:val="center"/>
                      </m:mcPr>
                    </m:mc>
                  </m:mcs>
                  <m:ctrlPr>
                    <w:rPr>
                      <w:rFonts w:ascii="Cambria Math" w:hAnsi="Cambria Math"/>
                      <w:i/>
                    </w:rPr>
                  </m:ctrlPr>
                </m:mPr>
                <m:mr>
                  <m:e>
                    <w:bookmarkStart w:id="142" w:name="OLE_LINK28"/>
                    <w:bookmarkStart w:id="143" w:name="OLE_LINK29"/>
                    <m:r>
                      <m:rPr>
                        <m:sty m:val="p"/>
                      </m:rPr>
                      <w:rPr>
                        <w:rFonts w:ascii="Cambria Math" w:hAnsi="Cambria Math"/>
                      </w:rPr>
                      <m:t>Fe</m:t>
                    </m:r>
                    <m:sSub>
                      <m:sSubPr>
                        <m:ctrlPr>
                          <w:rPr>
                            <w:rFonts w:ascii="Cambria Math" w:hAnsi="Cambria Math"/>
                            <w:i/>
                          </w:rPr>
                        </m:ctrlPr>
                      </m:sSubPr>
                      <m:e>
                        <m:r>
                          <m:rPr>
                            <m:sty m:val="p"/>
                          </m:rPr>
                          <w:rPr>
                            <w:rFonts w:ascii="Cambria Math" w:hAnsi="Cambria Math"/>
                          </w:rPr>
                          <m:t>Cl</m:t>
                        </m:r>
                      </m:e>
                      <m:sub>
                        <m:r>
                          <w:rPr>
                            <w:rFonts w:ascii="Cambria Math" w:hAnsi="Cambria Math"/>
                          </w:rPr>
                          <m:t>2</m:t>
                        </m:r>
                      </m:sub>
                    </m:sSub>
                    <w:bookmarkEnd w:id="142"/>
                    <w:bookmarkEnd w:id="143"/>
                    <m:r>
                      <w:rPr>
                        <w:rFonts w:ascii="Cambria Math" w:hAnsi="Cambria Math"/>
                      </w:rPr>
                      <m:t>+</m:t>
                    </m:r>
                    <w:bookmarkStart w:id="144" w:name="OLE_LINK30"/>
                    <w:bookmarkStart w:id="145" w:name="OLE_LINK31"/>
                    <m:r>
                      <m:rPr>
                        <m:sty m:val="p"/>
                      </m:rPr>
                      <w:rPr>
                        <w:rFonts w:ascii="Cambria Math" w:hAnsi="Cambria Math"/>
                      </w:rPr>
                      <m:t>Fe</m:t>
                    </m:r>
                    <m:sSub>
                      <m:sSubPr>
                        <m:ctrlPr>
                          <w:rPr>
                            <w:rFonts w:ascii="Cambria Math" w:hAnsi="Cambria Math"/>
                            <w:i/>
                          </w:rPr>
                        </m:ctrlPr>
                      </m:sSubPr>
                      <m:e>
                        <m:r>
                          <m:rPr>
                            <m:sty m:val="p"/>
                          </m:rPr>
                          <w:rPr>
                            <w:rFonts w:ascii="Cambria Math" w:hAnsi="Cambria Math"/>
                          </w:rPr>
                          <m:t>Cl</m:t>
                        </m:r>
                      </m:e>
                      <m:sub>
                        <m:r>
                          <w:rPr>
                            <w:rFonts w:ascii="Cambria Math" w:hAnsi="Cambria Math"/>
                          </w:rPr>
                          <m:t>3</m:t>
                        </m:r>
                      </m:sub>
                    </m:sSub>
                    <w:bookmarkEnd w:id="144"/>
                    <w:bookmarkEnd w:id="145"/>
                  </m:e>
                </m:mr>
                <m:mr>
                  <m:e>
                    <m:r>
                      <m:rPr>
                        <m:sty m:val="p"/>
                      </m:rPr>
                      <w:rPr>
                        <w:rFonts w:ascii="Cambria Math" w:hAnsi="Cambria Math"/>
                      </w:rPr>
                      <m:t>Fe</m:t>
                    </m:r>
                    <m:sSub>
                      <m:sSubPr>
                        <m:ctrlPr>
                          <w:rPr>
                            <w:rFonts w:ascii="Cambria Math" w:hAnsi="Cambria Math"/>
                            <w:i/>
                          </w:rPr>
                        </m:ctrlPr>
                      </m:sSubPr>
                      <m:e>
                        <m:r>
                          <m:rPr>
                            <m:sty m:val="p"/>
                          </m:rPr>
                          <w:rPr>
                            <w:rFonts w:ascii="Cambria Math" w:hAnsi="Cambria Math"/>
                          </w:rPr>
                          <m:t>Cl</m:t>
                        </m:r>
                      </m:e>
                      <m:sub>
                        <m:r>
                          <w:rPr>
                            <w:rFonts w:ascii="Cambria Math" w:hAnsi="Cambria Math"/>
                          </w:rPr>
                          <m:t>3</m:t>
                        </m:r>
                      </m:sub>
                    </m:sSub>
                    <m:ctrlPr>
                      <w:rPr>
                        <w:rFonts w:ascii="Cambria Math" w:eastAsia="Cambria Math" w:hAnsi="Cambria Math" w:cs="Cambria Math"/>
                        <w:i/>
                      </w:rPr>
                    </m:ctrlPr>
                  </m:e>
                </m:mr>
                <m:mr>
                  <m:e>
                    <m:r>
                      <m:rPr>
                        <m:sty m:val="p"/>
                      </m:rPr>
                      <w:rPr>
                        <w:rFonts w:ascii="Cambria Math" w:hAnsi="Cambria Math"/>
                      </w:rPr>
                      <m:t>Fe</m:t>
                    </m:r>
                    <m:sSub>
                      <m:sSubPr>
                        <m:ctrlPr>
                          <w:rPr>
                            <w:rFonts w:ascii="Cambria Math" w:hAnsi="Cambria Math"/>
                            <w:i/>
                          </w:rPr>
                        </m:ctrlPr>
                      </m:sSubPr>
                      <m:e>
                        <m:r>
                          <m:rPr>
                            <m:sty m:val="p"/>
                          </m:rPr>
                          <w:rPr>
                            <w:rFonts w:ascii="Cambria Math" w:hAnsi="Cambria Math"/>
                          </w:rPr>
                          <m:t>Cl</m:t>
                        </m:r>
                      </m:e>
                      <m:sub>
                        <m:r>
                          <w:rPr>
                            <w:rFonts w:ascii="Cambria Math" w:hAnsi="Cambria Math"/>
                          </w:rPr>
                          <m:t>2</m:t>
                        </m:r>
                      </m:sub>
                    </m:sSub>
                  </m:e>
                </m:mr>
              </m:m>
            </m:e>
          </m:d>
          <m:r>
            <w:rPr>
              <w:rFonts w:ascii="Cambria Math" w:hAnsi="Cambria Math"/>
            </w:rPr>
            <m:t>+</m:t>
          </m:r>
          <m:sSub>
            <m:sSubPr>
              <m:ctrlPr>
                <w:rPr>
                  <w:rFonts w:ascii="Cambria Math" w:hAnsi="Cambria Math"/>
                  <w:i/>
                </w:rPr>
              </m:ctrlPr>
            </m:sSubPr>
            <m:e>
              <m:r>
                <m:rPr>
                  <m:sty m:val="p"/>
                </m:rPr>
                <w:rPr>
                  <w:rFonts w:ascii="Cambria Math" w:hAnsi="Cambria Math"/>
                </w:rPr>
                <m:t>H</m:t>
              </m:r>
            </m:e>
            <m:sub>
              <m:r>
                <w:rPr>
                  <w:rFonts w:ascii="Cambria Math" w:hAnsi="Cambria Math"/>
                </w:rPr>
                <m:t>2</m:t>
              </m:r>
            </m:sub>
          </m:sSub>
          <m:r>
            <m:rPr>
              <m:sty m:val="p"/>
            </m:rPr>
            <w:rPr>
              <w:rFonts w:ascii="Cambria Math" w:hAnsi="Cambria Math"/>
            </w:rPr>
            <m:t>O.</m:t>
          </m:r>
        </m:oMath>
      </m:oMathPara>
    </w:p>
    <w:p w:rsidR="0018537D" w:rsidRDefault="0018537D" w:rsidP="0018537D">
      <w:pPr>
        <w:ind w:firstLine="709"/>
        <w:jc w:val="both"/>
      </w:pPr>
      <w:r>
        <w:t>Окончание процесса травления должно совпадать с началом растворения основы: Fe + 2 HCl → FeCl</w:t>
      </w:r>
      <w:r w:rsidRPr="0018537D">
        <w:rPr>
          <w:vertAlign w:val="subscript"/>
        </w:rPr>
        <w:t>2</w:t>
      </w:r>
      <w:r>
        <w:t xml:space="preserve"> + H</w:t>
      </w:r>
      <w:r w:rsidRPr="0018537D">
        <w:rPr>
          <w:vertAlign w:val="subscript"/>
        </w:rPr>
        <w:t>2</w:t>
      </w:r>
    </w:p>
    <w:p w:rsidR="00D43188" w:rsidRDefault="0018537D" w:rsidP="0018537D">
      <w:pPr>
        <w:ind w:firstLine="709"/>
        <w:jc w:val="both"/>
      </w:pPr>
      <w:r>
        <w:t>Однако избежать этого процесса полностью не удается даже при введении ингибирующих добавок в травильные растворы. Это связано с тем, что свойства, толщина и равномерность распределения оксидов на поверхности изделия неодинаковы (рис. 105).</w:t>
      </w:r>
    </w:p>
    <w:p w:rsidR="00D43188" w:rsidRDefault="0018537D" w:rsidP="0088763D">
      <w:pPr>
        <w:ind w:firstLine="709"/>
        <w:jc w:val="both"/>
      </w:pPr>
      <w:r>
        <w:rPr>
          <w:noProof/>
          <w:lang w:eastAsia="ru-RU"/>
        </w:rPr>
        <mc:AlternateContent>
          <mc:Choice Requires="wps">
            <w:drawing>
              <wp:anchor distT="0" distB="0" distL="114300" distR="114300" simplePos="0" relativeHeight="251974656" behindDoc="0" locked="0" layoutInCell="1" allowOverlap="1" wp14:anchorId="2519E598" wp14:editId="6D89CC83">
                <wp:simplePos x="0" y="0"/>
                <wp:positionH relativeFrom="margin">
                  <wp:align>right</wp:align>
                </wp:positionH>
                <wp:positionV relativeFrom="paragraph">
                  <wp:posOffset>165735</wp:posOffset>
                </wp:positionV>
                <wp:extent cx="3049905" cy="635"/>
                <wp:effectExtent l="0" t="0" r="0" b="6350"/>
                <wp:wrapSquare wrapText="bothSides"/>
                <wp:docPr id="214" name="Надпись 214"/>
                <wp:cNvGraphicFramePr/>
                <a:graphic xmlns:a="http://schemas.openxmlformats.org/drawingml/2006/main">
                  <a:graphicData uri="http://schemas.microsoft.com/office/word/2010/wordprocessingShape">
                    <wps:wsp>
                      <wps:cNvSpPr txBox="1"/>
                      <wps:spPr>
                        <a:xfrm>
                          <a:off x="0" y="0"/>
                          <a:ext cx="3049905" cy="635"/>
                        </a:xfrm>
                        <a:prstGeom prst="rect">
                          <a:avLst/>
                        </a:prstGeom>
                        <a:solidFill>
                          <a:prstClr val="white"/>
                        </a:solidFill>
                        <a:ln>
                          <a:noFill/>
                        </a:ln>
                      </wps:spPr>
                      <wps:txbx>
                        <w:txbxContent>
                          <w:p w:rsidR="000725E8" w:rsidRPr="0018537D" w:rsidRDefault="000725E8" w:rsidP="0018537D">
                            <w:pPr>
                              <w:pStyle w:val="ac"/>
                              <w:spacing w:after="0"/>
                              <w:rPr>
                                <w:i w:val="0"/>
                                <w:noProof/>
                                <w:sz w:val="24"/>
                              </w:rPr>
                            </w:pPr>
                            <w:r w:rsidRPr="0018537D">
                              <w:rPr>
                                <w:i w:val="0"/>
                                <w:noProof/>
                                <w:sz w:val="24"/>
                              </w:rPr>
                              <w:t>Рис. 105. Схема воздействия кислоты на оксиды железа в окалине:</w:t>
                            </w:r>
                          </w:p>
                          <w:p w:rsidR="000725E8" w:rsidRPr="0018537D" w:rsidRDefault="000725E8" w:rsidP="0018537D">
                            <w:pPr>
                              <w:pStyle w:val="ac"/>
                              <w:spacing w:after="0"/>
                              <w:rPr>
                                <w:i w:val="0"/>
                                <w:noProof/>
                                <w:sz w:val="24"/>
                              </w:rPr>
                            </w:pPr>
                            <w:r w:rsidRPr="0018537D">
                              <w:rPr>
                                <w:noProof/>
                                <w:sz w:val="24"/>
                              </w:rPr>
                              <w:t>1</w:t>
                            </w:r>
                            <w:r w:rsidRPr="0018537D">
                              <w:rPr>
                                <w:i w:val="0"/>
                                <w:noProof/>
                                <w:sz w:val="24"/>
                              </w:rPr>
                              <w:t xml:space="preserve"> – кислота; </w:t>
                            </w:r>
                            <w:r w:rsidRPr="0018537D">
                              <w:rPr>
                                <w:noProof/>
                                <w:sz w:val="24"/>
                              </w:rPr>
                              <w:t>2</w:t>
                            </w:r>
                            <w:r w:rsidRPr="0018537D">
                              <w:rPr>
                                <w:i w:val="0"/>
                                <w:noProof/>
                                <w:sz w:val="24"/>
                              </w:rPr>
                              <w:t xml:space="preserve"> – слабо растворимые оксиды; </w:t>
                            </w:r>
                            <w:r>
                              <w:rPr>
                                <w:i w:val="0"/>
                                <w:noProof/>
                                <w:sz w:val="24"/>
                              </w:rPr>
                              <w:br/>
                            </w:r>
                            <w:r w:rsidRPr="0018537D">
                              <w:rPr>
                                <w:noProof/>
                                <w:sz w:val="24"/>
                              </w:rPr>
                              <w:t>3</w:t>
                            </w:r>
                            <w:r w:rsidRPr="0018537D">
                              <w:rPr>
                                <w:i w:val="0"/>
                                <w:noProof/>
                                <w:sz w:val="24"/>
                              </w:rPr>
                              <w:t xml:space="preserve"> – легко растворимые оксиды; </w:t>
                            </w:r>
                            <w:r w:rsidRPr="0018537D">
                              <w:rPr>
                                <w:noProof/>
                                <w:sz w:val="24"/>
                              </w:rPr>
                              <w:t>4</w:t>
                            </w:r>
                            <w:r w:rsidRPr="0018537D">
                              <w:rPr>
                                <w:i w:val="0"/>
                                <w:noProof/>
                                <w:sz w:val="24"/>
                              </w:rPr>
                              <w:t xml:space="preserve"> – стальная основа.</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519E598" id="Надпись 214" o:spid="_x0000_s1121" type="#_x0000_t202" style="position:absolute;left:0;text-align:left;margin-left:188.95pt;margin-top:13.05pt;width:240.15pt;height:.05pt;z-index:25197465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" stroked="f">
                <v:textbox style="mso-fit-shape-to-text:t" inset="0,0,0,0">
                  <w:txbxContent>
                    <w:p w:rsidR="000725E8" w:rsidRPr="0018537D" w:rsidRDefault="000725E8" w:rsidP="0018537D">
                      <w:pPr>
                        <w:pStyle w:val="ac"/>
                        <w:spacing w:after="0"/>
                        <w:rPr>
                          <w:i w:val="0"/>
                          <w:noProof/>
                          <w:sz w:val="24"/>
                        </w:rPr>
                      </w:pPr>
                      <w:r w:rsidRPr="0018537D">
                        <w:rPr>
                          <w:i w:val="0"/>
                          <w:noProof/>
                          <w:sz w:val="24"/>
                        </w:rPr>
                        <w:t>Рис. 105. Схема воздействия кислоты на оксиды железа в окалине:</w:t>
                      </w:r>
                    </w:p>
                    <w:p w:rsidR="000725E8" w:rsidRPr="0018537D" w:rsidRDefault="000725E8" w:rsidP="0018537D">
                      <w:pPr>
                        <w:pStyle w:val="ac"/>
                        <w:spacing w:after="0"/>
                        <w:rPr>
                          <w:i w:val="0"/>
                          <w:noProof/>
                          <w:sz w:val="24"/>
                        </w:rPr>
                      </w:pPr>
                      <w:r w:rsidRPr="0018537D">
                        <w:rPr>
                          <w:noProof/>
                          <w:sz w:val="24"/>
                        </w:rPr>
                        <w:t>1</w:t>
                      </w:r>
                      <w:r w:rsidRPr="0018537D">
                        <w:rPr>
                          <w:i w:val="0"/>
                          <w:noProof/>
                          <w:sz w:val="24"/>
                        </w:rPr>
                        <w:t xml:space="preserve"> – кислота; </w:t>
                      </w:r>
                      <w:r w:rsidRPr="0018537D">
                        <w:rPr>
                          <w:noProof/>
                          <w:sz w:val="24"/>
                        </w:rPr>
                        <w:t>2</w:t>
                      </w:r>
                      <w:r w:rsidRPr="0018537D">
                        <w:rPr>
                          <w:i w:val="0"/>
                          <w:noProof/>
                          <w:sz w:val="24"/>
                        </w:rPr>
                        <w:t xml:space="preserve"> – слабо растворимые оксиды; </w:t>
                      </w:r>
                      <w:r>
                        <w:rPr>
                          <w:i w:val="0"/>
                          <w:noProof/>
                          <w:sz w:val="24"/>
                        </w:rPr>
                        <w:br/>
                      </w:r>
                      <w:r w:rsidRPr="0018537D">
                        <w:rPr>
                          <w:noProof/>
                          <w:sz w:val="24"/>
                        </w:rPr>
                        <w:t>3</w:t>
                      </w:r>
                      <w:r w:rsidRPr="0018537D">
                        <w:rPr>
                          <w:i w:val="0"/>
                          <w:noProof/>
                          <w:sz w:val="24"/>
                        </w:rPr>
                        <w:t xml:space="preserve"> – легко растворимые оксиды; </w:t>
                      </w:r>
                      <w:r w:rsidRPr="0018537D">
                        <w:rPr>
                          <w:noProof/>
                          <w:sz w:val="24"/>
                        </w:rPr>
                        <w:t>4</w:t>
                      </w:r>
                      <w:r w:rsidRPr="0018537D">
                        <w:rPr>
                          <w:i w:val="0"/>
                          <w:noProof/>
                          <w:sz w:val="24"/>
                        </w:rPr>
                        <w:t xml:space="preserve"> – стальная основа.</w:t>
                      </w:r>
                    </w:p>
                  </w:txbxContent>
                </v:textbox>
                <w10:wrap type="square" anchorx="margin"/>
              </v:shape>
            </w:pict>
          </mc:Fallback>
        </mc:AlternateContent>
      </w:r>
    </w:p>
    <w:p w:rsidR="00D43188" w:rsidRDefault="0018537D" w:rsidP="0088763D">
      <w:pPr>
        <w:ind w:firstLine="709"/>
        <w:jc w:val="both"/>
      </w:pPr>
      <w:r>
        <w:rPr>
          <w:noProof/>
          <w:lang w:eastAsia="ru-RU"/>
        </w:rPr>
        <w:drawing>
          <wp:anchor distT="0" distB="0" distL="114300" distR="114300" simplePos="0" relativeHeight="251972608" behindDoc="0" locked="0" layoutInCell="1" allowOverlap="1">
            <wp:simplePos x="0" y="0"/>
            <wp:positionH relativeFrom="margin">
              <wp:align>left</wp:align>
            </wp:positionH>
            <wp:positionV relativeFrom="paragraph">
              <wp:posOffset>8956</wp:posOffset>
            </wp:positionV>
            <wp:extent cx="2629535" cy="914400"/>
            <wp:effectExtent l="0" t="0" r="0" b="0"/>
            <wp:wrapSquare wrapText="bothSides"/>
            <wp:docPr id="213" name="Рисунок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Ris_1.jpg"/>
                    <pic:cNvPicPr/>
                  </pic:nvPicPr>
                  <pic:blipFill>
                    <a:blip r:embed="rId126" cstate="print">
                      <a:extLst>
                        <a:ext uri="{28A0092B-C50C-407E-A947-70E740481C1C}">
                          <a14:useLocalDpi xmlns:a14="http://schemas.microsoft.com/office/drawing/2010/main" val="0"/>
                        </a:ext>
                      </a:extLst>
                    </a:blip>
                    <a:stretch>
                      <a:fillRect/>
                    </a:stretch>
                  </pic:blipFill>
                  <pic:spPr>
                    <a:xfrm>
                      <a:off x="0" y="0"/>
                      <a:ext cx="2629535" cy="914400"/>
                    </a:xfrm>
                    <a:prstGeom prst="rect">
                      <a:avLst/>
                    </a:prstGeom>
                  </pic:spPr>
                </pic:pic>
              </a:graphicData>
            </a:graphic>
            <wp14:sizeRelH relativeFrom="margin">
              <wp14:pctWidth>0</wp14:pctWidth>
            </wp14:sizeRelH>
            <wp14:sizeRelV relativeFrom="margin">
              <wp14:pctHeight>0</wp14:pctHeight>
            </wp14:sizeRelV>
          </wp:anchor>
        </w:drawing>
      </w:r>
    </w:p>
    <w:p w:rsidR="0018537D" w:rsidRPr="0018537D" w:rsidRDefault="0018537D" w:rsidP="0018537D">
      <w:pPr>
        <w:ind w:firstLine="709"/>
        <w:jc w:val="both"/>
      </w:pPr>
      <w:r w:rsidRPr="0018537D">
        <w:t>В процессе травления после удаления оксидов может участвовать не только железо, но и компоненты сплава. Это может привести к неравномерной обработке поверхности, а следовательно, к ухудшению качества покрытия. Для сталей, подверженных наводороживанию, образующийся при растворении железа водород может диффундироваться в решетку металла основы, снижая его прочностные характеристики, приводя к образованию пузырей в покрытии и к ухудшению его сцепления с основой. На качество покрытия оказывают также влияние неотмытые продукты травления. В связи с этим для каждого конкретного случая должны строго регламентироваться способы и режимы химической обработки деталей перед цинкованием.</w:t>
      </w:r>
    </w:p>
    <w:p w:rsidR="0018537D" w:rsidRPr="0018537D" w:rsidRDefault="0018537D" w:rsidP="0018537D">
      <w:pPr>
        <w:ind w:firstLine="709"/>
        <w:jc w:val="both"/>
      </w:pPr>
      <w:r w:rsidRPr="0018537D">
        <w:t>Указанных выше недостатков лишены изделия, прошедшие дробеструйную обработку. Однако после такой обработки получается грубая шероховатая поверхность, а потому нанесенное покрытие имеет большую неравномерную толщину и матовый внешний вид. Очевидно, дробеструйную обработку следует применять при необходимости получения толстых цинковых покрытий, предназначенных для длительной эксплуатации в агрессивных средах.</w:t>
      </w:r>
    </w:p>
    <w:p w:rsidR="00D43188" w:rsidRDefault="00D43188" w:rsidP="0088763D">
      <w:pPr>
        <w:ind w:firstLine="709"/>
        <w:jc w:val="both"/>
      </w:pPr>
    </w:p>
    <w:p w:rsidR="0018537D" w:rsidRDefault="0018537D" w:rsidP="0088763D">
      <w:pPr>
        <w:ind w:firstLine="709"/>
        <w:jc w:val="both"/>
        <w:sectPr w:rsidR="0018537D" w:rsidSect="0018537D">
          <w:pgSz w:w="10773" w:h="13892" w:code="11"/>
          <w:pgMar w:top="567" w:right="567" w:bottom="567" w:left="1134" w:header="0" w:footer="0" w:gutter="0"/>
          <w:cols w:space="708"/>
          <w:docGrid w:linePitch="381"/>
        </w:sectPr>
      </w:pPr>
    </w:p>
    <w:p w:rsidR="00D43188" w:rsidRPr="0018537D" w:rsidRDefault="0018537D" w:rsidP="0018537D">
      <w:pPr>
        <w:jc w:val="center"/>
        <w:rPr>
          <w:i/>
        </w:rPr>
      </w:pPr>
      <w:r w:rsidRPr="0018537D">
        <w:rPr>
          <w:i/>
        </w:rPr>
        <w:lastRenderedPageBreak/>
        <w:t>Технология цинкования</w:t>
      </w:r>
    </w:p>
    <w:p w:rsidR="00D43188" w:rsidRDefault="00D43188" w:rsidP="0088763D">
      <w:pPr>
        <w:ind w:firstLine="709"/>
        <w:jc w:val="both"/>
      </w:pPr>
    </w:p>
    <w:p w:rsidR="00D43188" w:rsidRDefault="0018537D" w:rsidP="0029759D">
      <w:pPr>
        <w:ind w:firstLine="709"/>
        <w:jc w:val="both"/>
      </w:pPr>
      <w:r>
        <w:rPr>
          <w:noProof/>
          <w:lang w:eastAsia="ru-RU"/>
        </w:rPr>
        <mc:AlternateContent>
          <mc:Choice Requires="wps">
            <w:drawing>
              <wp:anchor distT="0" distB="0" distL="114300" distR="114300" simplePos="0" relativeHeight="251977728" behindDoc="0" locked="0" layoutInCell="1" allowOverlap="1" wp14:anchorId="0418079A" wp14:editId="28E849BB">
                <wp:simplePos x="0" y="0"/>
                <wp:positionH relativeFrom="margin">
                  <wp:align>center</wp:align>
                </wp:positionH>
                <wp:positionV relativeFrom="paragraph">
                  <wp:posOffset>6573368</wp:posOffset>
                </wp:positionV>
                <wp:extent cx="4960620" cy="635"/>
                <wp:effectExtent l="0" t="0" r="0" b="0"/>
                <wp:wrapTopAndBottom/>
                <wp:docPr id="216" name="Надпись 216"/>
                <wp:cNvGraphicFramePr/>
                <a:graphic xmlns:a="http://schemas.openxmlformats.org/drawingml/2006/main">
                  <a:graphicData uri="http://schemas.microsoft.com/office/word/2010/wordprocessingShape">
                    <wps:wsp>
                      <wps:cNvSpPr txBox="1"/>
                      <wps:spPr>
                        <a:xfrm>
                          <a:off x="0" y="0"/>
                          <a:ext cx="4960620" cy="635"/>
                        </a:xfrm>
                        <a:prstGeom prst="rect">
                          <a:avLst/>
                        </a:prstGeom>
                        <a:solidFill>
                          <a:prstClr val="white"/>
                        </a:solidFill>
                        <a:ln>
                          <a:noFill/>
                        </a:ln>
                      </wps:spPr>
                      <wps:txbx>
                        <w:txbxContent>
                          <w:p w:rsidR="000725E8" w:rsidRPr="0018537D" w:rsidRDefault="000725E8" w:rsidP="0018537D">
                            <w:pPr>
                              <w:pStyle w:val="ac"/>
                              <w:spacing w:after="0"/>
                              <w:jc w:val="center"/>
                              <w:rPr>
                                <w:i w:val="0"/>
                                <w:noProof/>
                                <w:sz w:val="28"/>
                              </w:rPr>
                            </w:pPr>
                            <w:r w:rsidRPr="0018537D">
                              <w:rPr>
                                <w:i w:val="0"/>
                                <w:noProof/>
                                <w:sz w:val="28"/>
                              </w:rPr>
                              <w:t>Рис. 106. Технологическая схема «сухого» и «мокрого» способов горячего цинкования</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418079A" id="Надпись 216" o:spid="_x0000_s1122" type="#_x0000_t202" style="position:absolute;left:0;text-align:left;margin-left:0;margin-top:517.6pt;width:390.6pt;height:.05pt;z-index:25197772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" stroked="f">
                <v:textbox style="mso-fit-shape-to-text:t" inset="0,0,0,0">
                  <w:txbxContent>
                    <w:p w:rsidR="000725E8" w:rsidRPr="0018537D" w:rsidRDefault="000725E8" w:rsidP="0018537D">
                      <w:pPr>
                        <w:pStyle w:val="ac"/>
                        <w:spacing w:after="0"/>
                        <w:jc w:val="center"/>
                        <w:rPr>
                          <w:i w:val="0"/>
                          <w:noProof/>
                          <w:sz w:val="28"/>
                        </w:rPr>
                      </w:pPr>
                      <w:r w:rsidRPr="0018537D">
                        <w:rPr>
                          <w:i w:val="0"/>
                          <w:noProof/>
                          <w:sz w:val="28"/>
                        </w:rPr>
                        <w:t>Рис. 106. Технологическая схема «сухого» и «мокрого» способов горячего цинкования</w:t>
                      </w:r>
                    </w:p>
                  </w:txbxContent>
                </v:textbox>
                <w10:wrap type="topAndBottom" anchorx="margin"/>
              </v:shape>
            </w:pict>
          </mc:Fallback>
        </mc:AlternateContent>
      </w:r>
      <w:r>
        <w:rPr>
          <w:noProof/>
          <w:lang w:eastAsia="ru-RU"/>
        </w:rPr>
        <w:drawing>
          <wp:anchor distT="0" distB="0" distL="114300" distR="114300" simplePos="0" relativeHeight="251975680" behindDoc="0" locked="0" layoutInCell="1" allowOverlap="1">
            <wp:simplePos x="0" y="0"/>
            <wp:positionH relativeFrom="page">
              <wp:align>center</wp:align>
            </wp:positionH>
            <wp:positionV relativeFrom="paragraph">
              <wp:posOffset>1182455</wp:posOffset>
            </wp:positionV>
            <wp:extent cx="4605655" cy="5357495"/>
            <wp:effectExtent l="0" t="0" r="4445" b="0"/>
            <wp:wrapTopAndBottom/>
            <wp:docPr id="215" name="Рисунок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Ris_1.jpg"/>
                    <pic:cNvPicPr/>
                  </pic:nvPicPr>
                  <pic:blipFill>
                    <a:blip r:embed="rId127" cstate="print">
                      <a:extLst>
                        <a:ext uri="{28A0092B-C50C-407E-A947-70E740481C1C}">
                          <a14:useLocalDpi xmlns:a14="http://schemas.microsoft.com/office/drawing/2010/main" val="0"/>
                        </a:ext>
                      </a:extLst>
                    </a:blip>
                    <a:stretch>
                      <a:fillRect/>
                    </a:stretch>
                  </pic:blipFill>
                  <pic:spPr>
                    <a:xfrm>
                      <a:off x="0" y="0"/>
                      <a:ext cx="4605655" cy="5357495"/>
                    </a:xfrm>
                    <a:prstGeom prst="rect">
                      <a:avLst/>
                    </a:prstGeom>
                  </pic:spPr>
                </pic:pic>
              </a:graphicData>
            </a:graphic>
            <wp14:sizeRelH relativeFrom="margin">
              <wp14:pctWidth>0</wp14:pctWidth>
            </wp14:sizeRelH>
            <wp14:sizeRelV relativeFrom="margin">
              <wp14:pctHeight>0</wp14:pctHeight>
            </wp14:sizeRelV>
          </wp:anchor>
        </w:drawing>
      </w:r>
      <w:r w:rsidRPr="0018537D">
        <w:t>На рис. 106 показана принципиальная схема процесса цинкования. Как видно, она отличается от схемы процесса электролитического цинкования только операциями флюсования и сушки. Деление технологического процесса на «сухой» и «мокрый» условно. Первый способ предусматривает предварительную обработку изделия во флюсе</w:t>
      </w:r>
      <w:r w:rsidR="0029759D" w:rsidRPr="0029759D">
        <w:t xml:space="preserve"> </w:t>
      </w:r>
      <w:r w:rsidR="0029759D">
        <w:t xml:space="preserve">и сушку. Мокрый способ </w:t>
      </w:r>
    </w:p>
    <w:p w:rsidR="00D43188" w:rsidRDefault="00D43188" w:rsidP="0088763D">
      <w:pPr>
        <w:ind w:firstLine="709"/>
        <w:jc w:val="both"/>
      </w:pPr>
    </w:p>
    <w:p w:rsidR="0029759D" w:rsidRDefault="0029759D" w:rsidP="0088763D">
      <w:pPr>
        <w:ind w:firstLine="709"/>
        <w:jc w:val="both"/>
        <w:sectPr w:rsidR="0029759D" w:rsidSect="0029759D">
          <w:pgSz w:w="10773" w:h="13608" w:code="11"/>
          <w:pgMar w:top="567" w:right="567" w:bottom="567" w:left="1134" w:header="0" w:footer="0" w:gutter="0"/>
          <w:cols w:space="708"/>
          <w:docGrid w:linePitch="381"/>
        </w:sectPr>
      </w:pPr>
    </w:p>
    <w:p w:rsidR="00D43188" w:rsidRDefault="0029759D" w:rsidP="0088763D">
      <w:pPr>
        <w:ind w:firstLine="709"/>
        <w:jc w:val="both"/>
      </w:pPr>
      <w:r>
        <w:rPr>
          <w:noProof/>
          <w:lang w:eastAsia="ru-RU"/>
        </w:rPr>
        <w:lastRenderedPageBreak/>
        <mc:AlternateContent>
          <mc:Choice Requires="wps">
            <w:drawing>
              <wp:anchor distT="0" distB="0" distL="114300" distR="114300" simplePos="0" relativeHeight="251980800" behindDoc="0" locked="0" layoutInCell="1" allowOverlap="1" wp14:anchorId="5F5AFF64" wp14:editId="4104853B">
                <wp:simplePos x="0" y="0"/>
                <wp:positionH relativeFrom="column">
                  <wp:posOffset>309245</wp:posOffset>
                </wp:positionH>
                <wp:positionV relativeFrom="paragraph">
                  <wp:posOffset>2527300</wp:posOffset>
                </wp:positionV>
                <wp:extent cx="4779645" cy="635"/>
                <wp:effectExtent l="0" t="0" r="0" b="0"/>
                <wp:wrapTopAndBottom/>
                <wp:docPr id="218" name="Надпись 218"/>
                <wp:cNvGraphicFramePr/>
                <a:graphic xmlns:a="http://schemas.openxmlformats.org/drawingml/2006/main">
                  <a:graphicData uri="http://schemas.microsoft.com/office/word/2010/wordprocessingShape">
                    <wps:wsp>
                      <wps:cNvSpPr txBox="1"/>
                      <wps:spPr>
                        <a:xfrm>
                          <a:off x="0" y="0"/>
                          <a:ext cx="4779645" cy="635"/>
                        </a:xfrm>
                        <a:prstGeom prst="rect">
                          <a:avLst/>
                        </a:prstGeom>
                        <a:solidFill>
                          <a:prstClr val="white"/>
                        </a:solidFill>
                        <a:ln>
                          <a:noFill/>
                        </a:ln>
                      </wps:spPr>
                      <wps:txbx>
                        <w:txbxContent>
                          <w:p w:rsidR="000725E8" w:rsidRPr="0029759D" w:rsidRDefault="000725E8" w:rsidP="0029759D">
                            <w:pPr>
                              <w:pStyle w:val="ac"/>
                              <w:spacing w:after="120"/>
                              <w:rPr>
                                <w:i w:val="0"/>
                                <w:noProof/>
                                <w:sz w:val="28"/>
                              </w:rPr>
                            </w:pPr>
                            <w:r w:rsidRPr="0029759D">
                              <w:rPr>
                                <w:i w:val="0"/>
                                <w:noProof/>
                                <w:sz w:val="28"/>
                              </w:rPr>
                              <w:t>Рис. 107. Схемы мокрого (</w:t>
                            </w:r>
                            <w:r w:rsidRPr="0029759D">
                              <w:rPr>
                                <w:noProof/>
                                <w:sz w:val="28"/>
                              </w:rPr>
                              <w:t>а</w:t>
                            </w:r>
                            <w:r w:rsidRPr="0029759D">
                              <w:rPr>
                                <w:i w:val="0"/>
                                <w:noProof/>
                                <w:sz w:val="28"/>
                              </w:rPr>
                              <w:t>) и сухого (</w:t>
                            </w:r>
                            <w:r w:rsidRPr="0029759D">
                              <w:rPr>
                                <w:noProof/>
                                <w:sz w:val="28"/>
                              </w:rPr>
                              <w:t>б</w:t>
                            </w:r>
                            <w:r w:rsidRPr="0029759D">
                              <w:rPr>
                                <w:i w:val="0"/>
                                <w:noProof/>
                                <w:sz w:val="28"/>
                              </w:rPr>
                              <w:t xml:space="preserve">) способов горячего цинкования: </w:t>
                            </w:r>
                            <w:r w:rsidRPr="0029759D">
                              <w:rPr>
                                <w:noProof/>
                                <w:sz w:val="28"/>
                              </w:rPr>
                              <w:t>1</w:t>
                            </w:r>
                            <w:r w:rsidRPr="0029759D">
                              <w:rPr>
                                <w:i w:val="0"/>
                                <w:noProof/>
                                <w:sz w:val="28"/>
                              </w:rPr>
                              <w:t xml:space="preserve"> – ванна для охлаждения в воде; </w:t>
                            </w:r>
                            <w:r w:rsidRPr="0029759D">
                              <w:rPr>
                                <w:noProof/>
                                <w:sz w:val="28"/>
                              </w:rPr>
                              <w:t>2</w:t>
                            </w:r>
                            <w:r w:rsidRPr="0029759D">
                              <w:rPr>
                                <w:i w:val="0"/>
                                <w:noProof/>
                                <w:sz w:val="28"/>
                              </w:rPr>
                              <w:t xml:space="preserve"> – ванна для цинкования; </w:t>
                            </w:r>
                            <w:r w:rsidRPr="0029759D">
                              <w:rPr>
                                <w:noProof/>
                                <w:sz w:val="28"/>
                              </w:rPr>
                              <w:t>3</w:t>
                            </w:r>
                            <w:r w:rsidRPr="0029759D">
                              <w:rPr>
                                <w:i w:val="0"/>
                                <w:noProof/>
                                <w:sz w:val="28"/>
                              </w:rPr>
                              <w:t xml:space="preserve"> – флюсовая коробка (</w:t>
                            </w:r>
                            <w:r w:rsidRPr="0029759D">
                              <w:rPr>
                                <w:noProof/>
                                <w:sz w:val="28"/>
                              </w:rPr>
                              <w:t>а</w:t>
                            </w:r>
                            <w:r w:rsidRPr="0029759D">
                              <w:rPr>
                                <w:i w:val="0"/>
                                <w:noProof/>
                                <w:sz w:val="28"/>
                              </w:rPr>
                              <w:t>) или сушилка (</w:t>
                            </w:r>
                            <w:r w:rsidRPr="0029759D">
                              <w:rPr>
                                <w:noProof/>
                                <w:sz w:val="28"/>
                              </w:rPr>
                              <w:t>б</w:t>
                            </w:r>
                            <w:r w:rsidRPr="0029759D">
                              <w:rPr>
                                <w:i w:val="0"/>
                                <w:noProof/>
                                <w:sz w:val="28"/>
                              </w:rPr>
                              <w:t xml:space="preserve">) ; </w:t>
                            </w:r>
                            <w:r w:rsidRPr="0029759D">
                              <w:rPr>
                                <w:noProof/>
                                <w:sz w:val="28"/>
                              </w:rPr>
                              <w:t>4</w:t>
                            </w:r>
                            <w:r w:rsidRPr="0029759D">
                              <w:rPr>
                                <w:i w:val="0"/>
                                <w:noProof/>
                                <w:sz w:val="28"/>
                              </w:rPr>
                              <w:t xml:space="preserve"> – ванна для подтравливания (</w:t>
                            </w:r>
                            <w:r w:rsidRPr="0029759D">
                              <w:rPr>
                                <w:noProof/>
                                <w:sz w:val="28"/>
                              </w:rPr>
                              <w:t>а</w:t>
                            </w:r>
                            <w:r w:rsidRPr="0029759D">
                              <w:rPr>
                                <w:i w:val="0"/>
                                <w:noProof/>
                                <w:sz w:val="28"/>
                              </w:rPr>
                              <w:t>) или флюсования (</w:t>
                            </w:r>
                            <w:r w:rsidRPr="0029759D">
                              <w:rPr>
                                <w:noProof/>
                                <w:sz w:val="28"/>
                              </w:rPr>
                              <w:t>б</w:t>
                            </w:r>
                            <w:r w:rsidRPr="0029759D">
                              <w:rPr>
                                <w:i w:val="0"/>
                                <w:noProof/>
                                <w:sz w:val="28"/>
                              </w:rPr>
                              <w:t xml:space="preserve">) ; </w:t>
                            </w:r>
                            <w:r w:rsidRPr="0029759D">
                              <w:rPr>
                                <w:noProof/>
                                <w:sz w:val="28"/>
                              </w:rPr>
                              <w:t>5</w:t>
                            </w:r>
                            <w:r w:rsidRPr="0029759D">
                              <w:rPr>
                                <w:i w:val="0"/>
                                <w:noProof/>
                                <w:sz w:val="28"/>
                              </w:rPr>
                              <w:t xml:space="preserve"> – ванна для промывки; </w:t>
                            </w:r>
                            <w:r w:rsidRPr="0029759D">
                              <w:rPr>
                                <w:noProof/>
                                <w:sz w:val="28"/>
                              </w:rPr>
                              <w:t>6</w:t>
                            </w:r>
                            <w:r w:rsidRPr="0029759D">
                              <w:rPr>
                                <w:i w:val="0"/>
                                <w:noProof/>
                                <w:sz w:val="28"/>
                              </w:rPr>
                              <w:t xml:space="preserve">, </w:t>
                            </w:r>
                            <w:r w:rsidRPr="0029759D">
                              <w:rPr>
                                <w:noProof/>
                                <w:sz w:val="28"/>
                              </w:rPr>
                              <w:t>7</w:t>
                            </w:r>
                            <w:r w:rsidRPr="0029759D">
                              <w:rPr>
                                <w:i w:val="0"/>
                                <w:noProof/>
                                <w:sz w:val="28"/>
                              </w:rPr>
                              <w:t xml:space="preserve"> – ванны для травления</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5AFF64" id="Надпись 218" o:spid="_x0000_s1123" type="#_x0000_t202" style="position:absolute;left:0;text-align:left;margin-left:24.35pt;margin-top:199pt;width:376.35pt;height:.05pt;z-index:25198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" stroked="f">
                <v:textbox style="mso-fit-shape-to-text:t" inset="0,0,0,0">
                  <w:txbxContent>
                    <w:p w:rsidR="000725E8" w:rsidRPr="0029759D" w:rsidRDefault="000725E8" w:rsidP="0029759D">
                      <w:pPr>
                        <w:pStyle w:val="ac"/>
                        <w:spacing w:after="120"/>
                        <w:rPr>
                          <w:i w:val="0"/>
                          <w:noProof/>
                          <w:sz w:val="28"/>
                        </w:rPr>
                      </w:pPr>
                      <w:r w:rsidRPr="0029759D">
                        <w:rPr>
                          <w:i w:val="0"/>
                          <w:noProof/>
                          <w:sz w:val="28"/>
                        </w:rPr>
                        <w:t>Рис. 107. Схемы мокрого (</w:t>
                      </w:r>
                      <w:r w:rsidRPr="0029759D">
                        <w:rPr>
                          <w:noProof/>
                          <w:sz w:val="28"/>
                        </w:rPr>
                        <w:t>а</w:t>
                      </w:r>
                      <w:r w:rsidRPr="0029759D">
                        <w:rPr>
                          <w:i w:val="0"/>
                          <w:noProof/>
                          <w:sz w:val="28"/>
                        </w:rPr>
                        <w:t>) и сухого (</w:t>
                      </w:r>
                      <w:r w:rsidRPr="0029759D">
                        <w:rPr>
                          <w:noProof/>
                          <w:sz w:val="28"/>
                        </w:rPr>
                        <w:t>б</w:t>
                      </w:r>
                      <w:r w:rsidRPr="0029759D">
                        <w:rPr>
                          <w:i w:val="0"/>
                          <w:noProof/>
                          <w:sz w:val="28"/>
                        </w:rPr>
                        <w:t xml:space="preserve">) способов горячего цинкования: </w:t>
                      </w:r>
                      <w:r w:rsidRPr="0029759D">
                        <w:rPr>
                          <w:noProof/>
                          <w:sz w:val="28"/>
                        </w:rPr>
                        <w:t>1</w:t>
                      </w:r>
                      <w:r w:rsidRPr="0029759D">
                        <w:rPr>
                          <w:i w:val="0"/>
                          <w:noProof/>
                          <w:sz w:val="28"/>
                        </w:rPr>
                        <w:t xml:space="preserve"> – ванна для охлаждения в воде; </w:t>
                      </w:r>
                      <w:r w:rsidRPr="0029759D">
                        <w:rPr>
                          <w:noProof/>
                          <w:sz w:val="28"/>
                        </w:rPr>
                        <w:t>2</w:t>
                      </w:r>
                      <w:r w:rsidRPr="0029759D">
                        <w:rPr>
                          <w:i w:val="0"/>
                          <w:noProof/>
                          <w:sz w:val="28"/>
                        </w:rPr>
                        <w:t xml:space="preserve"> – ванна для цинкования; </w:t>
                      </w:r>
                      <w:r w:rsidRPr="0029759D">
                        <w:rPr>
                          <w:noProof/>
                          <w:sz w:val="28"/>
                        </w:rPr>
                        <w:t>3</w:t>
                      </w:r>
                      <w:r w:rsidRPr="0029759D">
                        <w:rPr>
                          <w:i w:val="0"/>
                          <w:noProof/>
                          <w:sz w:val="28"/>
                        </w:rPr>
                        <w:t xml:space="preserve"> – флюсовая коробка (</w:t>
                      </w:r>
                      <w:r w:rsidRPr="0029759D">
                        <w:rPr>
                          <w:noProof/>
                          <w:sz w:val="28"/>
                        </w:rPr>
                        <w:t>а</w:t>
                      </w:r>
                      <w:r w:rsidRPr="0029759D">
                        <w:rPr>
                          <w:i w:val="0"/>
                          <w:noProof/>
                          <w:sz w:val="28"/>
                        </w:rPr>
                        <w:t>) или сушилка (</w:t>
                      </w:r>
                      <w:r w:rsidRPr="0029759D">
                        <w:rPr>
                          <w:noProof/>
                          <w:sz w:val="28"/>
                        </w:rPr>
                        <w:t>б</w:t>
                      </w:r>
                      <w:r w:rsidRPr="0029759D">
                        <w:rPr>
                          <w:i w:val="0"/>
                          <w:noProof/>
                          <w:sz w:val="28"/>
                        </w:rPr>
                        <w:t xml:space="preserve">) ; </w:t>
                      </w:r>
                      <w:r w:rsidRPr="0029759D">
                        <w:rPr>
                          <w:noProof/>
                          <w:sz w:val="28"/>
                        </w:rPr>
                        <w:t>4</w:t>
                      </w:r>
                      <w:r w:rsidRPr="0029759D">
                        <w:rPr>
                          <w:i w:val="0"/>
                          <w:noProof/>
                          <w:sz w:val="28"/>
                        </w:rPr>
                        <w:t xml:space="preserve"> – ванна для подтравливания (</w:t>
                      </w:r>
                      <w:r w:rsidRPr="0029759D">
                        <w:rPr>
                          <w:noProof/>
                          <w:sz w:val="28"/>
                        </w:rPr>
                        <w:t>а</w:t>
                      </w:r>
                      <w:r w:rsidRPr="0029759D">
                        <w:rPr>
                          <w:i w:val="0"/>
                          <w:noProof/>
                          <w:sz w:val="28"/>
                        </w:rPr>
                        <w:t>) или флюсования (</w:t>
                      </w:r>
                      <w:r w:rsidRPr="0029759D">
                        <w:rPr>
                          <w:noProof/>
                          <w:sz w:val="28"/>
                        </w:rPr>
                        <w:t>б</w:t>
                      </w:r>
                      <w:r w:rsidRPr="0029759D">
                        <w:rPr>
                          <w:i w:val="0"/>
                          <w:noProof/>
                          <w:sz w:val="28"/>
                        </w:rPr>
                        <w:t xml:space="preserve">) ; </w:t>
                      </w:r>
                      <w:r w:rsidRPr="0029759D">
                        <w:rPr>
                          <w:noProof/>
                          <w:sz w:val="28"/>
                        </w:rPr>
                        <w:t>5</w:t>
                      </w:r>
                      <w:r w:rsidRPr="0029759D">
                        <w:rPr>
                          <w:i w:val="0"/>
                          <w:noProof/>
                          <w:sz w:val="28"/>
                        </w:rPr>
                        <w:t xml:space="preserve"> – ванна для промывки; </w:t>
                      </w:r>
                      <w:r w:rsidRPr="0029759D">
                        <w:rPr>
                          <w:noProof/>
                          <w:sz w:val="28"/>
                        </w:rPr>
                        <w:t>6</w:t>
                      </w:r>
                      <w:r w:rsidRPr="0029759D">
                        <w:rPr>
                          <w:i w:val="0"/>
                          <w:noProof/>
                          <w:sz w:val="28"/>
                        </w:rPr>
                        <w:t xml:space="preserve">, </w:t>
                      </w:r>
                      <w:r w:rsidRPr="0029759D">
                        <w:rPr>
                          <w:noProof/>
                          <w:sz w:val="28"/>
                        </w:rPr>
                        <w:t>7</w:t>
                      </w:r>
                      <w:r w:rsidRPr="0029759D">
                        <w:rPr>
                          <w:i w:val="0"/>
                          <w:noProof/>
                          <w:sz w:val="28"/>
                        </w:rPr>
                        <w:t xml:space="preserve"> – ванны для травления</w:t>
                      </w:r>
                    </w:p>
                  </w:txbxContent>
                </v:textbox>
                <w10:wrap type="topAndBottom"/>
              </v:shape>
            </w:pict>
          </mc:Fallback>
        </mc:AlternateContent>
      </w:r>
      <w:r>
        <w:rPr>
          <w:noProof/>
          <w:lang w:eastAsia="ru-RU"/>
        </w:rPr>
        <w:drawing>
          <wp:anchor distT="0" distB="0" distL="114300" distR="114300" simplePos="0" relativeHeight="251978752" behindDoc="0" locked="0" layoutInCell="1" allowOverlap="1">
            <wp:simplePos x="0" y="0"/>
            <wp:positionH relativeFrom="page">
              <wp:align>center</wp:align>
            </wp:positionH>
            <wp:positionV relativeFrom="paragraph">
              <wp:posOffset>76</wp:posOffset>
            </wp:positionV>
            <wp:extent cx="4779645" cy="2470150"/>
            <wp:effectExtent l="0" t="0" r="1905" b="6350"/>
            <wp:wrapTopAndBottom/>
            <wp:docPr id="217" name="Рисунок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Ris_1.jpg"/>
                    <pic:cNvPicPr/>
                  </pic:nvPicPr>
                  <pic:blipFill>
                    <a:blip r:embed="rId128" cstate="print">
                      <a:extLst>
                        <a:ext uri="{28A0092B-C50C-407E-A947-70E740481C1C}">
                          <a14:useLocalDpi xmlns:a14="http://schemas.microsoft.com/office/drawing/2010/main" val="0"/>
                        </a:ext>
                      </a:extLst>
                    </a:blip>
                    <a:stretch>
                      <a:fillRect/>
                    </a:stretch>
                  </pic:blipFill>
                  <pic:spPr>
                    <a:xfrm>
                      <a:off x="0" y="0"/>
                      <a:ext cx="4779645" cy="2470150"/>
                    </a:xfrm>
                    <a:prstGeom prst="rect">
                      <a:avLst/>
                    </a:prstGeom>
                  </pic:spPr>
                </pic:pic>
              </a:graphicData>
            </a:graphic>
            <wp14:sizeRelH relativeFrom="margin">
              <wp14:pctWidth>0</wp14:pctWidth>
            </wp14:sizeRelH>
            <wp14:sizeRelV relativeFrom="margin">
              <wp14:pctHeight>0</wp14:pctHeight>
            </wp14:sizeRelV>
          </wp:anchor>
        </w:drawing>
      </w:r>
    </w:p>
    <w:p w:rsidR="0029759D" w:rsidRPr="0029759D" w:rsidRDefault="0029759D" w:rsidP="0029759D">
      <w:pPr>
        <w:jc w:val="both"/>
      </w:pPr>
      <w:r w:rsidRPr="0029759D">
        <w:t>осуществляют путем погружения изделия в расплав цинка через покров флюса. В качестве флюса используют: для сухого способа – раствор хлорида цинка и аммония при 20 – 80 °С; для мокрого – смесь хлоридов цинка и аммония с пенообразователем (глицерином). Порядок процесса цинкования рассмотренными способами показан на рис. 107. Следует отметить, что мокрый способ применяют в основном для цинкования штучных, крупногабаритных изделий.</w:t>
      </w:r>
    </w:p>
    <w:p w:rsidR="0029759D" w:rsidRPr="0029759D" w:rsidRDefault="0029759D" w:rsidP="0029759D">
      <w:pPr>
        <w:ind w:firstLine="709"/>
        <w:jc w:val="both"/>
      </w:pPr>
      <w:r w:rsidRPr="0029759D">
        <w:t>В настоящее время технологический процесс цинкования осуществляют на механизированных и автоматизированных линиях. Для мелких деталей, например крепежных, применяют центрифуги (или барабаны), вращающиеся со скоростью 500 – 900 об/мин.</w:t>
      </w:r>
    </w:p>
    <w:p w:rsidR="0029759D" w:rsidRPr="0029759D" w:rsidRDefault="0029759D" w:rsidP="0029759D">
      <w:pPr>
        <w:ind w:firstLine="709"/>
        <w:jc w:val="both"/>
      </w:pPr>
      <w:r w:rsidRPr="0029759D">
        <w:t>Технологическая схема процесса цинкования может быть изменена в зависимости от особенностей цинкуемых изделий и требований, предъявляемых к покрытиям. Так, для цинкования проволоки может быть применена схема процесса, показанная на рис. 108.</w:t>
      </w:r>
    </w:p>
    <w:p w:rsidR="0029759D" w:rsidRPr="0029759D" w:rsidRDefault="0029759D" w:rsidP="0029759D">
      <w:pPr>
        <w:ind w:firstLine="709"/>
        <w:jc w:val="both"/>
      </w:pPr>
      <w:r w:rsidRPr="0029759D">
        <w:t>Как видно, она отличается в основном операциями и режимами обработки изделий перед процессом цинкования.</w:t>
      </w:r>
    </w:p>
    <w:p w:rsidR="0029759D" w:rsidRPr="0029759D" w:rsidRDefault="0029759D" w:rsidP="0029759D">
      <w:pPr>
        <w:ind w:firstLine="709"/>
        <w:jc w:val="both"/>
      </w:pPr>
      <w:r w:rsidRPr="0029759D">
        <w:t>Для превращения цинкового покрытия в железоцинковый сплав, обладающий высокой коррозионной стойкостью и поддающийся изгибу, осуществляют диффузионный отжиг покрытия при 670 °С в муфельной печи. Такое покрытие имеет серую шероховатую поверхность и легко окрашивается.</w:t>
      </w:r>
    </w:p>
    <w:p w:rsidR="00D43188" w:rsidRDefault="00D43188" w:rsidP="0088763D">
      <w:pPr>
        <w:ind w:firstLine="709"/>
        <w:jc w:val="both"/>
      </w:pPr>
    </w:p>
    <w:p w:rsidR="0029759D" w:rsidRDefault="0029759D" w:rsidP="0088763D">
      <w:pPr>
        <w:ind w:firstLine="709"/>
        <w:jc w:val="both"/>
        <w:sectPr w:rsidR="0029759D" w:rsidSect="0029759D">
          <w:pgSz w:w="10773" w:h="15026" w:code="11"/>
          <w:pgMar w:top="567" w:right="567" w:bottom="567" w:left="1134" w:header="0" w:footer="0" w:gutter="0"/>
          <w:cols w:space="708"/>
          <w:docGrid w:linePitch="381"/>
        </w:sectPr>
      </w:pPr>
    </w:p>
    <w:p w:rsidR="00D43188" w:rsidRDefault="0029759D" w:rsidP="0088763D">
      <w:pPr>
        <w:ind w:firstLine="709"/>
        <w:jc w:val="both"/>
      </w:pPr>
      <w:r>
        <w:rPr>
          <w:noProof/>
          <w:lang w:eastAsia="ru-RU"/>
        </w:rPr>
        <w:lastRenderedPageBreak/>
        <mc:AlternateContent>
          <mc:Choice Requires="wps">
            <w:drawing>
              <wp:anchor distT="0" distB="0" distL="114300" distR="114300" simplePos="0" relativeHeight="251983872" behindDoc="0" locked="0" layoutInCell="1" allowOverlap="1" wp14:anchorId="73FFC667" wp14:editId="366B4F3C">
                <wp:simplePos x="0" y="0"/>
                <wp:positionH relativeFrom="column">
                  <wp:posOffset>499745</wp:posOffset>
                </wp:positionH>
                <wp:positionV relativeFrom="paragraph">
                  <wp:posOffset>4876165</wp:posOffset>
                </wp:positionV>
                <wp:extent cx="4401185" cy="635"/>
                <wp:effectExtent l="0" t="0" r="0" b="0"/>
                <wp:wrapTopAndBottom/>
                <wp:docPr id="220" name="Надпись 220"/>
                <wp:cNvGraphicFramePr/>
                <a:graphic xmlns:a="http://schemas.openxmlformats.org/drawingml/2006/main">
                  <a:graphicData uri="http://schemas.microsoft.com/office/word/2010/wordprocessingShape">
                    <wps:wsp>
                      <wps:cNvSpPr txBox="1"/>
                      <wps:spPr>
                        <a:xfrm>
                          <a:off x="0" y="0"/>
                          <a:ext cx="4401185" cy="635"/>
                        </a:xfrm>
                        <a:prstGeom prst="rect">
                          <a:avLst/>
                        </a:prstGeom>
                        <a:solidFill>
                          <a:prstClr val="white"/>
                        </a:solidFill>
                        <a:ln>
                          <a:noFill/>
                        </a:ln>
                      </wps:spPr>
                      <wps:txbx>
                        <w:txbxContent>
                          <w:p w:rsidR="000725E8" w:rsidRPr="0029759D" w:rsidRDefault="000725E8" w:rsidP="0029759D">
                            <w:pPr>
                              <w:pStyle w:val="ac"/>
                              <w:spacing w:after="120"/>
                              <w:rPr>
                                <w:i w:val="0"/>
                                <w:noProof/>
                                <w:sz w:val="28"/>
                              </w:rPr>
                            </w:pPr>
                            <w:r w:rsidRPr="0029759D">
                              <w:rPr>
                                <w:i w:val="0"/>
                                <w:noProof/>
                                <w:sz w:val="28"/>
                              </w:rPr>
                              <w:t>Рис. 108. Технологическая схема цинкования проволоки</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FFC667" id="Надпись 220" o:spid="_x0000_s1124" type="#_x0000_t202" style="position:absolute;left:0;text-align:left;margin-left:39.35pt;margin-top:383.95pt;width:346.55pt;height:.05pt;z-index:25198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" stroked="f">
                <v:textbox style="mso-fit-shape-to-text:t" inset="0,0,0,0">
                  <w:txbxContent>
                    <w:p w:rsidR="000725E8" w:rsidRPr="0029759D" w:rsidRDefault="000725E8" w:rsidP="0029759D">
                      <w:pPr>
                        <w:pStyle w:val="ac"/>
                        <w:spacing w:after="120"/>
                        <w:rPr>
                          <w:i w:val="0"/>
                          <w:noProof/>
                          <w:sz w:val="28"/>
                        </w:rPr>
                      </w:pPr>
                      <w:r w:rsidRPr="0029759D">
                        <w:rPr>
                          <w:i w:val="0"/>
                          <w:noProof/>
                          <w:sz w:val="28"/>
                        </w:rPr>
                        <w:t>Рис. 108. Технологическая схема цинкования проволоки</w:t>
                      </w:r>
                    </w:p>
                  </w:txbxContent>
                </v:textbox>
                <w10:wrap type="topAndBottom"/>
              </v:shape>
            </w:pict>
          </mc:Fallback>
        </mc:AlternateContent>
      </w:r>
      <w:r>
        <w:rPr>
          <w:noProof/>
          <w:lang w:eastAsia="ru-RU"/>
        </w:rPr>
        <w:drawing>
          <wp:anchor distT="0" distB="0" distL="114300" distR="114300" simplePos="0" relativeHeight="251981824" behindDoc="0" locked="0" layoutInCell="1" allowOverlap="1">
            <wp:simplePos x="0" y="0"/>
            <wp:positionH relativeFrom="page">
              <wp:align>center</wp:align>
            </wp:positionH>
            <wp:positionV relativeFrom="paragraph">
              <wp:posOffset>161</wp:posOffset>
            </wp:positionV>
            <wp:extent cx="4401185" cy="4819015"/>
            <wp:effectExtent l="0" t="0" r="0" b="635"/>
            <wp:wrapTopAndBottom/>
            <wp:docPr id="219" name="Рисунок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Ris_1.jpg"/>
                    <pic:cNvPicPr/>
                  </pic:nvPicPr>
                  <pic:blipFill>
                    <a:blip r:embed="rId129" cstate="print">
                      <a:extLst>
                        <a:ext uri="{28A0092B-C50C-407E-A947-70E740481C1C}">
                          <a14:useLocalDpi xmlns:a14="http://schemas.microsoft.com/office/drawing/2010/main" val="0"/>
                        </a:ext>
                      </a:extLst>
                    </a:blip>
                    <a:stretch>
                      <a:fillRect/>
                    </a:stretch>
                  </pic:blipFill>
                  <pic:spPr>
                    <a:xfrm>
                      <a:off x="0" y="0"/>
                      <a:ext cx="4401185" cy="4819015"/>
                    </a:xfrm>
                    <a:prstGeom prst="rect">
                      <a:avLst/>
                    </a:prstGeom>
                  </pic:spPr>
                </pic:pic>
              </a:graphicData>
            </a:graphic>
            <wp14:sizeRelH relativeFrom="margin">
              <wp14:pctWidth>0</wp14:pctWidth>
            </wp14:sizeRelH>
            <wp14:sizeRelV relativeFrom="margin">
              <wp14:pctHeight>0</wp14:pctHeight>
            </wp14:sizeRelV>
          </wp:anchor>
        </w:drawing>
      </w:r>
    </w:p>
    <w:p w:rsidR="004B12AC" w:rsidRPr="004B12AC" w:rsidRDefault="004B12AC" w:rsidP="004B12AC">
      <w:pPr>
        <w:pStyle w:val="2"/>
        <w:jc w:val="center"/>
        <w:rPr>
          <w:b/>
          <w:sz w:val="32"/>
          <w:szCs w:val="32"/>
        </w:rPr>
      </w:pPr>
      <w:bookmarkStart w:id="146" w:name="_Toc480673737"/>
      <w:r w:rsidRPr="004B12AC">
        <w:rPr>
          <w:b/>
          <w:sz w:val="32"/>
          <w:szCs w:val="32"/>
        </w:rPr>
        <w:t>4. Диффузионное цинкование</w:t>
      </w:r>
      <w:bookmarkEnd w:id="146"/>
    </w:p>
    <w:p w:rsidR="004B12AC" w:rsidRPr="004B12AC" w:rsidRDefault="004B12AC" w:rsidP="004B12AC">
      <w:pPr>
        <w:ind w:firstLine="709"/>
        <w:jc w:val="both"/>
      </w:pPr>
    </w:p>
    <w:p w:rsidR="00D43188" w:rsidRDefault="004B12AC" w:rsidP="004B12AC">
      <w:pPr>
        <w:ind w:firstLine="709"/>
        <w:jc w:val="both"/>
      </w:pPr>
      <w:r w:rsidRPr="004B12AC">
        <w:t>Рассматриваемые покрытия получают путем насыщения поверхностных слоев защищаемой конструкции различными металлами. Этот способ получил достаточно широкое распространение для повышения коррозионной стойкости сталей [27, 116, 176, 183]. В качестве диффузионных покрытий применяются хром, никель, кремний, молибден, вольфрам, ниобий, титан, алюминий, цинк и другие металлы, которые являются основными легирующими элементами для повышения коррозионной стойкости сплавов на основе железа. Таким образом, вместо объемного легирования применяется поверхностное. При этом резко уменьшается расход дефицитных легирующих компонентов и повышается коррозионная стойкость детали до стойкости</w:t>
      </w:r>
      <w:r w:rsidR="008C680C" w:rsidRPr="008C680C">
        <w:t xml:space="preserve"> </w:t>
      </w:r>
      <w:r w:rsidR="008C680C">
        <w:t>высоколегированного сплава основы с металлом насыщения</w:t>
      </w:r>
      <w:r w:rsidR="008C680C" w:rsidRPr="008C680C">
        <w:t xml:space="preserve"> </w:t>
      </w:r>
      <w:r w:rsidR="008C680C">
        <w:t>и даже</w:t>
      </w:r>
      <w:r w:rsidR="008C680C" w:rsidRPr="008C680C">
        <w:t xml:space="preserve"> </w:t>
      </w:r>
      <w:r w:rsidR="008C680C">
        <w:t>до</w:t>
      </w:r>
    </w:p>
    <w:p w:rsidR="00D43188" w:rsidRDefault="00D43188" w:rsidP="0088763D">
      <w:pPr>
        <w:ind w:firstLine="709"/>
        <w:jc w:val="both"/>
      </w:pPr>
    </w:p>
    <w:p w:rsidR="008C680C" w:rsidRDefault="008C680C" w:rsidP="0088763D">
      <w:pPr>
        <w:ind w:firstLine="709"/>
        <w:jc w:val="both"/>
        <w:sectPr w:rsidR="008C680C" w:rsidSect="008C680C">
          <w:pgSz w:w="10773" w:h="14742" w:code="11"/>
          <w:pgMar w:top="567" w:right="567" w:bottom="567" w:left="1134" w:header="0" w:footer="0" w:gutter="0"/>
          <w:cols w:space="708"/>
          <w:docGrid w:linePitch="381"/>
        </w:sectPr>
      </w:pPr>
    </w:p>
    <w:p w:rsidR="008C680C" w:rsidRPr="008C680C" w:rsidRDefault="008C680C" w:rsidP="008C680C">
      <w:pPr>
        <w:jc w:val="both"/>
      </w:pPr>
      <w:r w:rsidRPr="008C680C">
        <w:lastRenderedPageBreak/>
        <w:t>стойкости металла покрытия. Следует, однако, отметить, что замена высоколегированных сталей низколегированными и углеродистыми при диффузионном насыщении их поверхности допустима только в том случае, когда эксплуатационные характеристики конструкции (ее надежность) определяются в основном свойствами поверхности.</w:t>
      </w:r>
    </w:p>
    <w:p w:rsidR="008C680C" w:rsidRPr="008C680C" w:rsidRDefault="008C680C" w:rsidP="008C680C">
      <w:pPr>
        <w:ind w:firstLine="709"/>
        <w:jc w:val="both"/>
      </w:pPr>
      <w:r w:rsidRPr="008C680C">
        <w:t>Известны различные способы нанесения диффузионных покрытий: из твердой, паровой, газовой и жидкой фазы. Металлизация из твердой фазы осуществляется различными тугоплавкими металлами, например молибденом, вольфрамом, ниобием, в том случае, когда давление насыщенных паров основного металла (конструкции) больше, чем паров металла покрытия. Процесс ведут в специальных камерах, в которые помещают детали, засыпают порошки металлов-покрытий и создают вакуум или инертную атмосферу при 1000 – 1500°С. В этих условиях происходит диффузия металла-покрытия в поверхность защищаемой детали.</w:t>
      </w:r>
    </w:p>
    <w:p w:rsidR="008C680C" w:rsidRPr="008C680C" w:rsidRDefault="008C680C" w:rsidP="008C680C">
      <w:pPr>
        <w:ind w:firstLine="709"/>
        <w:jc w:val="both"/>
      </w:pPr>
      <w:r w:rsidRPr="008C680C">
        <w:t>Для металлов-покрытий (например, цинк, алюминий, титан), имеющих большее, чем у основного металла (конструкции), давление насыщенных паров, диффузионное покрытие получают из паровой фазы. Процесс ведут в камерах, в которых создают вакуум при 850 – 1600°С (в зависимости от температуры испарения металла-покрытия). Металл-покрытие вводят в камеру в виде порошка.</w:t>
      </w:r>
    </w:p>
    <w:p w:rsidR="008C680C" w:rsidRPr="008C680C" w:rsidRDefault="008C680C" w:rsidP="008C680C">
      <w:pPr>
        <w:ind w:firstLine="709"/>
        <w:jc w:val="both"/>
      </w:pPr>
      <w:r w:rsidRPr="008C680C">
        <w:t>Диффузионное насыщение из газовой фазы осуществляют в специальных печах при 700 – 1000°С. Металл-покрытие (например, хром, марганец, молибден, ниобий, титан) участвует в процессе диффузии в виде газообразных химических соединений – галогенидов.</w:t>
      </w:r>
    </w:p>
    <w:p w:rsidR="008C680C" w:rsidRPr="008C680C" w:rsidRDefault="008C680C" w:rsidP="008C680C">
      <w:pPr>
        <w:ind w:firstLine="709"/>
        <w:jc w:val="both"/>
      </w:pPr>
      <w:r w:rsidRPr="008C680C">
        <w:t>Из жидкой фазы получают покрытие путем погружения деталей в расплав металла-покрытия. Диффузионное покрытие наносится при температуре 800 – 1300°С, зависящей от свойств наносимого металла.</w:t>
      </w:r>
    </w:p>
    <w:p w:rsidR="008C680C" w:rsidRPr="008C680C" w:rsidRDefault="008C680C" w:rsidP="008C680C">
      <w:pPr>
        <w:ind w:firstLine="709"/>
        <w:jc w:val="both"/>
      </w:pPr>
      <w:r w:rsidRPr="008C680C">
        <w:t>Диффузионные покрытия могут быть получены различной толщины (по глубине проникновения в металл-основу) – от нескольких микрометров до 3 мм.</w:t>
      </w:r>
    </w:p>
    <w:p w:rsidR="008C680C" w:rsidRPr="008C680C" w:rsidRDefault="008C680C" w:rsidP="008C680C">
      <w:pPr>
        <w:ind w:firstLine="709"/>
        <w:jc w:val="both"/>
      </w:pPr>
      <w:r w:rsidRPr="008C680C">
        <w:t>Рассмотренные способы диффузионного насыщения сталей цинком получили достаточно широкое распространение в промышленности. Интерес к ним проявляется в основном в тех случаях, когда исходные размеры конструкции должны быть сохранены. При этом необходимо иметь в виду, что при высоких температурах процесса могут изменяться механические и физико-химические свойства металла конструкции.</w:t>
      </w:r>
    </w:p>
    <w:p w:rsidR="008C680C" w:rsidRPr="008C680C" w:rsidRDefault="008C680C" w:rsidP="00044841">
      <w:pPr>
        <w:ind w:firstLine="709"/>
        <w:jc w:val="both"/>
      </w:pPr>
      <w:r w:rsidRPr="008C680C">
        <w:t>Цинкование применяют как хорошее противокоррозионное средство для стальных конструкций, работающих в водных растворах хлористых солей. Положительным примером может служить цинковое покрытие, полученное в расплаве цинка с 0,04 % Al и подвергнутое затем термообработке. Последняя дает наилучшие свойства при формировании покрытия в виде кристаллов δ</w:t>
      </w:r>
      <w:r w:rsidRPr="008C680C">
        <w:rPr>
          <w:vertAlign w:val="subscript"/>
        </w:rPr>
        <w:t>1</w:t>
      </w:r>
      <w:r w:rsidRPr="008C680C">
        <w:t>-ф</w:t>
      </w:r>
      <w:r w:rsidR="00044841">
        <w:t>азы с прослойкой Г-фазы, получаемого при температуре</w:t>
      </w:r>
    </w:p>
    <w:p w:rsidR="00D43188" w:rsidRDefault="00D43188" w:rsidP="0088763D">
      <w:pPr>
        <w:ind w:firstLine="709"/>
        <w:jc w:val="both"/>
      </w:pPr>
    </w:p>
    <w:p w:rsidR="00044841" w:rsidRDefault="00044841" w:rsidP="0088763D">
      <w:pPr>
        <w:ind w:firstLine="709"/>
        <w:jc w:val="both"/>
        <w:sectPr w:rsidR="00044841" w:rsidSect="008C680C">
          <w:pgSz w:w="10773" w:h="15422" w:code="11"/>
          <w:pgMar w:top="567" w:right="567" w:bottom="567" w:left="1134" w:header="0" w:footer="0" w:gutter="0"/>
          <w:cols w:space="708"/>
          <w:docGrid w:linePitch="381"/>
        </w:sectPr>
      </w:pPr>
    </w:p>
    <w:p w:rsidR="00044841" w:rsidRPr="00044841" w:rsidRDefault="00044841" w:rsidP="00044841">
      <w:pPr>
        <w:jc w:val="both"/>
      </w:pPr>
      <w:r w:rsidRPr="00044841">
        <w:lastRenderedPageBreak/>
        <w:t>отжига 500 °С в течение 15 мин или 550°С в течение 5 – 10 мин. Скорость коррозии такого покрытия (в 3 %-ном растворе NaCl в течение 4600 ч) составляет 36 – 43 мкм/год. В таких же условиях электролитические термообработанные покрытия имеют скорость коррозии 46 мкм/год.</w:t>
      </w:r>
    </w:p>
    <w:p w:rsidR="00044841" w:rsidRPr="00044841" w:rsidRDefault="00044841" w:rsidP="00044841">
      <w:pPr>
        <w:ind w:firstLine="709"/>
        <w:jc w:val="both"/>
      </w:pPr>
      <w:r w:rsidRPr="00044841">
        <w:t>Цинковые диффузионные покрытия эффективно защищают стали и чугун от коррозии в речных, подземных, морских, термальных и минеральных водах. Эти покрытия в зависимости от их состава и свойств коррозионной среды могут предотвращать коррозию путем экранирования защищаемой поверхности или играть роль протектора. Имеются сведения, что диффузионные покрытия труб в условиях периодического смачивания морской водой, сероводородной или минеральной водами более стойки, чем цинковые покрытия, полученные горячим способом, в 25 раз и электролитическим способом – в 15 раз. Считается, что решающую роль здесь играют фазовый состав покрытия; структура и толщина защитного слоя.</w:t>
      </w:r>
    </w:p>
    <w:p w:rsidR="00044841" w:rsidRPr="0070383A" w:rsidRDefault="00044841" w:rsidP="00044841">
      <w:pPr>
        <w:ind w:firstLine="709"/>
        <w:jc w:val="both"/>
      </w:pPr>
      <w:r>
        <w:rPr>
          <w:noProof/>
          <w:lang w:eastAsia="ru-RU"/>
        </w:rPr>
        <mc:AlternateContent>
          <mc:Choice Requires="wps">
            <w:drawing>
              <wp:anchor distT="0" distB="0" distL="114300" distR="114300" simplePos="0" relativeHeight="251986944" behindDoc="0" locked="0" layoutInCell="1" allowOverlap="1" wp14:anchorId="794A1969" wp14:editId="2ABDC25D">
                <wp:simplePos x="0" y="0"/>
                <wp:positionH relativeFrom="margin">
                  <wp:align>left</wp:align>
                </wp:positionH>
                <wp:positionV relativeFrom="paragraph">
                  <wp:posOffset>3164253</wp:posOffset>
                </wp:positionV>
                <wp:extent cx="3002280" cy="635"/>
                <wp:effectExtent l="0" t="0" r="7620" b="0"/>
                <wp:wrapSquare wrapText="bothSides"/>
                <wp:docPr id="222" name="Надпись 222"/>
                <wp:cNvGraphicFramePr/>
                <a:graphic xmlns:a="http://schemas.openxmlformats.org/drawingml/2006/main">
                  <a:graphicData uri="http://schemas.microsoft.com/office/word/2010/wordprocessingShape">
                    <wps:wsp>
                      <wps:cNvSpPr txBox="1"/>
                      <wps:spPr>
                        <a:xfrm>
                          <a:off x="0" y="0"/>
                          <a:ext cx="3002280" cy="635"/>
                        </a:xfrm>
                        <a:prstGeom prst="rect">
                          <a:avLst/>
                        </a:prstGeom>
                        <a:solidFill>
                          <a:prstClr val="white"/>
                        </a:solidFill>
                        <a:ln>
                          <a:noFill/>
                        </a:ln>
                      </wps:spPr>
                      <wps:txbx>
                        <w:txbxContent>
                          <w:p w:rsidR="000725E8" w:rsidRPr="00044841" w:rsidRDefault="000725E8" w:rsidP="00044841">
                            <w:pPr>
                              <w:pStyle w:val="ac"/>
                              <w:spacing w:after="0"/>
                              <w:rPr>
                                <w:i w:val="0"/>
                                <w:noProof/>
                                <w:sz w:val="28"/>
                              </w:rPr>
                            </w:pPr>
                            <w:r w:rsidRPr="00044841">
                              <w:rPr>
                                <w:i w:val="0"/>
                                <w:noProof/>
                                <w:sz w:val="28"/>
                              </w:rPr>
                              <w:t>Рис. 109. Скорости коррозии стали Ст3 (</w:t>
                            </w:r>
                            <w:r w:rsidRPr="00044841">
                              <w:rPr>
                                <w:noProof/>
                                <w:sz w:val="28"/>
                              </w:rPr>
                              <w:t>I</w:t>
                            </w:r>
                            <w:r w:rsidRPr="00044841">
                              <w:rPr>
                                <w:i w:val="0"/>
                                <w:noProof/>
                                <w:sz w:val="28"/>
                              </w:rPr>
                              <w:t>) и чугуна СЧ18 (</w:t>
                            </w:r>
                            <w:r w:rsidRPr="00044841">
                              <w:rPr>
                                <w:noProof/>
                                <w:sz w:val="28"/>
                              </w:rPr>
                              <w:t>II</w:t>
                            </w:r>
                            <w:r w:rsidRPr="00044841">
                              <w:rPr>
                                <w:i w:val="0"/>
                                <w:noProof/>
                                <w:sz w:val="28"/>
                              </w:rPr>
                              <w:t>) в днестровской воде:</w:t>
                            </w:r>
                          </w:p>
                          <w:p w:rsidR="000725E8" w:rsidRPr="00044841" w:rsidRDefault="000725E8" w:rsidP="00044841">
                            <w:pPr>
                              <w:pStyle w:val="ac"/>
                              <w:spacing w:after="0"/>
                              <w:rPr>
                                <w:i w:val="0"/>
                                <w:noProof/>
                                <w:sz w:val="28"/>
                              </w:rPr>
                            </w:pPr>
                            <w:r w:rsidRPr="00044841">
                              <w:rPr>
                                <w:noProof/>
                                <w:sz w:val="28"/>
                              </w:rPr>
                              <w:t>1</w:t>
                            </w:r>
                            <w:r w:rsidRPr="00044841">
                              <w:rPr>
                                <w:i w:val="0"/>
                                <w:noProof/>
                                <w:sz w:val="28"/>
                              </w:rPr>
                              <w:t xml:space="preserve"> –  без покрытии; </w:t>
                            </w:r>
                            <w:r w:rsidRPr="00044841">
                              <w:rPr>
                                <w:noProof/>
                                <w:sz w:val="28"/>
                              </w:rPr>
                              <w:t>2</w:t>
                            </w:r>
                            <w:r w:rsidRPr="00044841">
                              <w:rPr>
                                <w:i w:val="0"/>
                                <w:noProof/>
                                <w:sz w:val="28"/>
                              </w:rPr>
                              <w:t xml:space="preserve"> и </w:t>
                            </w:r>
                            <w:r w:rsidRPr="00044841">
                              <w:rPr>
                                <w:noProof/>
                                <w:sz w:val="28"/>
                              </w:rPr>
                              <w:t>3</w:t>
                            </w:r>
                            <w:r w:rsidRPr="00044841">
                              <w:rPr>
                                <w:i w:val="0"/>
                                <w:noProof/>
                                <w:sz w:val="28"/>
                              </w:rPr>
                              <w:t xml:space="preserve"> – оцинкован</w:t>
                            </w:r>
                            <w:r>
                              <w:rPr>
                                <w:i w:val="0"/>
                                <w:noProof/>
                                <w:sz w:val="28"/>
                              </w:rPr>
                              <w:t>-</w:t>
                            </w:r>
                            <w:r w:rsidRPr="00044841">
                              <w:rPr>
                                <w:i w:val="0"/>
                                <w:noProof/>
                                <w:sz w:val="28"/>
                              </w:rPr>
                              <w:t xml:space="preserve">ная сталь Ст3 и чугун соответственно; </w:t>
                            </w:r>
                            <w:r w:rsidRPr="00044841">
                              <w:rPr>
                                <w:noProof/>
                                <w:sz w:val="28"/>
                              </w:rPr>
                              <w:t>4</w:t>
                            </w:r>
                            <w:r w:rsidRPr="00044841">
                              <w:rPr>
                                <w:i w:val="0"/>
                                <w:noProof/>
                                <w:sz w:val="28"/>
                              </w:rPr>
                              <w:t xml:space="preserve"> – цинкование + отжиг</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4A1969" id="Надпись 222" o:spid="_x0000_s1125" type="#_x0000_t202" style="position:absolute;left:0;text-align:left;margin-left:0;margin-top:249.15pt;width:236.4pt;height:.05pt;z-index:25198694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" stroked="f">
                <v:textbox style="mso-fit-shape-to-text:t" inset="0,0,0,0">
                  <w:txbxContent>
                    <w:p w:rsidR="000725E8" w:rsidRPr="00044841" w:rsidRDefault="000725E8" w:rsidP="00044841">
                      <w:pPr>
                        <w:pStyle w:val="ac"/>
                        <w:spacing w:after="0"/>
                        <w:rPr>
                          <w:i w:val="0"/>
                          <w:noProof/>
                          <w:sz w:val="28"/>
                        </w:rPr>
                      </w:pPr>
                      <w:r w:rsidRPr="00044841">
                        <w:rPr>
                          <w:i w:val="0"/>
                          <w:noProof/>
                          <w:sz w:val="28"/>
                        </w:rPr>
                        <w:t>Рис. 109. Скорости коррозии стали Ст3 (</w:t>
                      </w:r>
                      <w:r w:rsidRPr="00044841">
                        <w:rPr>
                          <w:noProof/>
                          <w:sz w:val="28"/>
                        </w:rPr>
                        <w:t>I</w:t>
                      </w:r>
                      <w:r w:rsidRPr="00044841">
                        <w:rPr>
                          <w:i w:val="0"/>
                          <w:noProof/>
                          <w:sz w:val="28"/>
                        </w:rPr>
                        <w:t>) и чугуна СЧ18 (</w:t>
                      </w:r>
                      <w:r w:rsidRPr="00044841">
                        <w:rPr>
                          <w:noProof/>
                          <w:sz w:val="28"/>
                        </w:rPr>
                        <w:t>II</w:t>
                      </w:r>
                      <w:r w:rsidRPr="00044841">
                        <w:rPr>
                          <w:i w:val="0"/>
                          <w:noProof/>
                          <w:sz w:val="28"/>
                        </w:rPr>
                        <w:t>) в днестровской воде:</w:t>
                      </w:r>
                    </w:p>
                    <w:p w:rsidR="000725E8" w:rsidRPr="00044841" w:rsidRDefault="000725E8" w:rsidP="00044841">
                      <w:pPr>
                        <w:pStyle w:val="ac"/>
                        <w:spacing w:after="0"/>
                        <w:rPr>
                          <w:i w:val="0"/>
                          <w:noProof/>
                          <w:sz w:val="28"/>
                        </w:rPr>
                      </w:pPr>
                      <w:r w:rsidRPr="00044841">
                        <w:rPr>
                          <w:noProof/>
                          <w:sz w:val="28"/>
                        </w:rPr>
                        <w:t>1</w:t>
                      </w:r>
                      <w:r w:rsidRPr="00044841">
                        <w:rPr>
                          <w:i w:val="0"/>
                          <w:noProof/>
                          <w:sz w:val="28"/>
                        </w:rPr>
                        <w:t xml:space="preserve"> –  без покрытии; </w:t>
                      </w:r>
                      <w:r w:rsidRPr="00044841">
                        <w:rPr>
                          <w:noProof/>
                          <w:sz w:val="28"/>
                        </w:rPr>
                        <w:t>2</w:t>
                      </w:r>
                      <w:r w:rsidRPr="00044841">
                        <w:rPr>
                          <w:i w:val="0"/>
                          <w:noProof/>
                          <w:sz w:val="28"/>
                        </w:rPr>
                        <w:t xml:space="preserve"> и </w:t>
                      </w:r>
                      <w:r w:rsidRPr="00044841">
                        <w:rPr>
                          <w:noProof/>
                          <w:sz w:val="28"/>
                        </w:rPr>
                        <w:t>3</w:t>
                      </w:r>
                      <w:r w:rsidRPr="00044841">
                        <w:rPr>
                          <w:i w:val="0"/>
                          <w:noProof/>
                          <w:sz w:val="28"/>
                        </w:rPr>
                        <w:t xml:space="preserve"> – оцинкован</w:t>
                      </w:r>
                      <w:r>
                        <w:rPr>
                          <w:i w:val="0"/>
                          <w:noProof/>
                          <w:sz w:val="28"/>
                        </w:rPr>
                        <w:t>-</w:t>
                      </w:r>
                      <w:r w:rsidRPr="00044841">
                        <w:rPr>
                          <w:i w:val="0"/>
                          <w:noProof/>
                          <w:sz w:val="28"/>
                        </w:rPr>
                        <w:t xml:space="preserve">ная сталь Ст3 и чугун соответственно; </w:t>
                      </w:r>
                      <w:r w:rsidRPr="00044841">
                        <w:rPr>
                          <w:noProof/>
                          <w:sz w:val="28"/>
                        </w:rPr>
                        <w:t>4</w:t>
                      </w:r>
                      <w:r w:rsidRPr="00044841">
                        <w:rPr>
                          <w:i w:val="0"/>
                          <w:noProof/>
                          <w:sz w:val="28"/>
                        </w:rPr>
                        <w:t xml:space="preserve"> – цинкование + отжиг</w:t>
                      </w:r>
                    </w:p>
                  </w:txbxContent>
                </v:textbox>
                <w10:wrap type="square" anchorx="margin"/>
              </v:shape>
            </w:pict>
          </mc:Fallback>
        </mc:AlternateContent>
      </w:r>
      <w:r>
        <w:rPr>
          <w:noProof/>
          <w:lang w:eastAsia="ru-RU"/>
        </w:rPr>
        <w:drawing>
          <wp:anchor distT="0" distB="0" distL="114300" distR="114300" simplePos="0" relativeHeight="251984896" behindDoc="0" locked="0" layoutInCell="1" allowOverlap="1">
            <wp:simplePos x="0" y="0"/>
            <wp:positionH relativeFrom="margin">
              <wp:posOffset>3189785</wp:posOffset>
            </wp:positionH>
            <wp:positionV relativeFrom="paragraph">
              <wp:posOffset>1485739</wp:posOffset>
            </wp:positionV>
            <wp:extent cx="2496820" cy="3222625"/>
            <wp:effectExtent l="0" t="0" r="0" b="0"/>
            <wp:wrapSquare wrapText="bothSides"/>
            <wp:docPr id="221" name="Рисунок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Ris_1.jpg"/>
                    <pic:cNvPicPr/>
                  </pic:nvPicPr>
                  <pic:blipFill>
                    <a:blip r:embed="rId130" cstate="print">
                      <a:extLst>
                        <a:ext uri="{28A0092B-C50C-407E-A947-70E740481C1C}">
                          <a14:useLocalDpi xmlns:a14="http://schemas.microsoft.com/office/drawing/2010/main" val="0"/>
                        </a:ext>
                      </a:extLst>
                    </a:blip>
                    <a:stretch>
                      <a:fillRect/>
                    </a:stretch>
                  </pic:blipFill>
                  <pic:spPr>
                    <a:xfrm>
                      <a:off x="0" y="0"/>
                      <a:ext cx="2496820" cy="3222625"/>
                    </a:xfrm>
                    <a:prstGeom prst="rect">
                      <a:avLst/>
                    </a:prstGeom>
                  </pic:spPr>
                </pic:pic>
              </a:graphicData>
            </a:graphic>
            <wp14:sizeRelH relativeFrom="margin">
              <wp14:pctWidth>0</wp14:pctWidth>
            </wp14:sizeRelH>
            <wp14:sizeRelV relativeFrom="margin">
              <wp14:pctHeight>0</wp14:pctHeight>
            </wp14:sizeRelV>
          </wp:anchor>
        </w:drawing>
      </w:r>
      <w:r w:rsidRPr="00044841">
        <w:t xml:space="preserve">Цинковые покрытия, полученные в псевдокипящем слое (75 % Zn + </w:t>
      </w:r>
      <w:r>
        <w:t>+ </w:t>
      </w:r>
      <w:r w:rsidRPr="00044841">
        <w:t>25 % SiO</w:t>
      </w:r>
      <w:r w:rsidRPr="00044841">
        <w:rPr>
          <w:vertAlign w:val="subscript"/>
        </w:rPr>
        <w:t>2</w:t>
      </w:r>
      <w:r w:rsidRPr="00044841">
        <w:t>) при 380 – 540°С в течение 1 ч с последующим диффузионным отжигом при 500 ± 10°С в течение 3 – 10 мин, имеют в речной воде в 6 – 15 раз более высокую коррозионную стойкость, чем сталь Ст3 (рис. 109). С повышением температуры от 20 до 60 °С скорость коррозии возрастает: стали и чугуна от 1,0 до 2,7 г/(м</w:t>
      </w:r>
      <w:r w:rsidRPr="00044841">
        <w:rPr>
          <w:vertAlign w:val="superscript"/>
        </w:rPr>
        <w:t>2</w:t>
      </w:r>
      <w:r w:rsidRPr="00044841">
        <w:t>·ч); цинкового покрытия от 0,05 – 0,12 до 0,09 – 0,16 г/(м</w:t>
      </w:r>
      <w:r w:rsidRPr="00044841">
        <w:rPr>
          <w:vertAlign w:val="superscript"/>
        </w:rPr>
        <w:t>2</w:t>
      </w:r>
      <w:r w:rsidRPr="00044841">
        <w:t>·ч) (рис. 110). При длительном воздействии среды скорость коррозии снижается и стабилизируется: исходных металлов на уровне 1,0 г/ (м</w:t>
      </w:r>
      <w:r w:rsidRPr="00044841">
        <w:rPr>
          <w:vertAlign w:val="superscript"/>
        </w:rPr>
        <w:t>2</w:t>
      </w:r>
      <w:r w:rsidRPr="00044841">
        <w:t>·ч); покрытия</w:t>
      </w:r>
      <w:r w:rsidRPr="00044841">
        <w:rPr>
          <w:spacing w:val="-6"/>
        </w:rPr>
        <w:t xml:space="preserve"> </w:t>
      </w:r>
      <w:r w:rsidRPr="00044841">
        <w:t>отожженного</w:t>
      </w:r>
      <w:r w:rsidRPr="00044841">
        <w:rPr>
          <w:spacing w:val="-6"/>
        </w:rPr>
        <w:t xml:space="preserve"> ~ 0,3 г/(м</w:t>
      </w:r>
      <w:r w:rsidRPr="00044841">
        <w:rPr>
          <w:spacing w:val="-6"/>
          <w:vertAlign w:val="superscript"/>
        </w:rPr>
        <w:t>2</w:t>
      </w:r>
      <w:r w:rsidRPr="00044841">
        <w:rPr>
          <w:spacing w:val="-6"/>
        </w:rPr>
        <w:t>·ч) (рис. 111). В скважинных (гидрокарбонатно-сульфатно-кальциево-магниевых) водах, содержащих сероводо</w:t>
      </w:r>
      <w:r>
        <w:rPr>
          <w:spacing w:val="-6"/>
        </w:rPr>
        <w:t xml:space="preserve">род до 10 </w:t>
      </w:r>
      <w:r w:rsidRPr="00044841">
        <w:rPr>
          <w:spacing w:val="-6"/>
        </w:rPr>
        <w:t>мг/л; в иодоборных растворах, содержащих</w:t>
      </w:r>
      <w:r w:rsidR="00EF75FF" w:rsidRPr="00EF75FF">
        <w:t xml:space="preserve"> </w:t>
      </w:r>
      <w:r w:rsidR="00EF75FF" w:rsidRPr="00EF75FF">
        <w:rPr>
          <w:spacing w:val="-6"/>
        </w:rPr>
        <w:t>сероводород и хлор, и во многих</w:t>
      </w:r>
    </w:p>
    <w:p w:rsidR="00D43188" w:rsidRDefault="00D43188" w:rsidP="0088763D">
      <w:pPr>
        <w:ind w:firstLine="709"/>
        <w:jc w:val="both"/>
      </w:pPr>
    </w:p>
    <w:p w:rsidR="00D43188" w:rsidRDefault="00D43188" w:rsidP="0088763D">
      <w:pPr>
        <w:ind w:firstLine="709"/>
        <w:jc w:val="both"/>
      </w:pPr>
    </w:p>
    <w:p w:rsidR="00D43188" w:rsidRDefault="00D43188" w:rsidP="0088763D">
      <w:pPr>
        <w:ind w:firstLine="709"/>
        <w:jc w:val="both"/>
      </w:pPr>
    </w:p>
    <w:p w:rsidR="00EF75FF" w:rsidRDefault="00EF75FF" w:rsidP="0088763D">
      <w:pPr>
        <w:ind w:firstLine="709"/>
        <w:jc w:val="both"/>
        <w:sectPr w:rsidR="00EF75FF" w:rsidSect="00EF75FF">
          <w:pgSz w:w="10773" w:h="14175" w:code="11"/>
          <w:pgMar w:top="567" w:right="567" w:bottom="567" w:left="1134" w:header="0" w:footer="0" w:gutter="0"/>
          <w:cols w:space="708"/>
          <w:docGrid w:linePitch="381"/>
        </w:sectPr>
      </w:pPr>
    </w:p>
    <w:p w:rsidR="00D43188" w:rsidRDefault="00EF75FF" w:rsidP="0088763D">
      <w:pPr>
        <w:ind w:firstLine="709"/>
        <w:jc w:val="both"/>
      </w:pPr>
      <w:r>
        <w:rPr>
          <w:noProof/>
          <w:lang w:eastAsia="ru-RU"/>
        </w:rPr>
        <w:lastRenderedPageBreak/>
        <mc:AlternateContent>
          <mc:Choice Requires="wps">
            <w:drawing>
              <wp:anchor distT="0" distB="0" distL="114300" distR="114300" simplePos="0" relativeHeight="251990016" behindDoc="0" locked="0" layoutInCell="1" allowOverlap="1" wp14:anchorId="326726DC" wp14:editId="3A4AA010">
                <wp:simplePos x="0" y="0"/>
                <wp:positionH relativeFrom="column">
                  <wp:posOffset>603250</wp:posOffset>
                </wp:positionH>
                <wp:positionV relativeFrom="paragraph">
                  <wp:posOffset>2273935</wp:posOffset>
                </wp:positionV>
                <wp:extent cx="4555490" cy="635"/>
                <wp:effectExtent l="0" t="0" r="0" b="6350"/>
                <wp:wrapTopAndBottom/>
                <wp:docPr id="224" name="Надпись 224"/>
                <wp:cNvGraphicFramePr/>
                <a:graphic xmlns:a="http://schemas.openxmlformats.org/drawingml/2006/main">
                  <a:graphicData uri="http://schemas.microsoft.com/office/word/2010/wordprocessingShape">
                    <wps:wsp>
                      <wps:cNvSpPr txBox="1"/>
                      <wps:spPr>
                        <a:xfrm>
                          <a:off x="0" y="0"/>
                          <a:ext cx="4555490" cy="635"/>
                        </a:xfrm>
                        <a:prstGeom prst="rect">
                          <a:avLst/>
                        </a:prstGeom>
                        <a:solidFill>
                          <a:prstClr val="white"/>
                        </a:solidFill>
                        <a:ln>
                          <a:noFill/>
                        </a:ln>
                      </wps:spPr>
                      <wps:txbx>
                        <w:txbxContent>
                          <w:p w:rsidR="000725E8" w:rsidRPr="00EF75FF" w:rsidRDefault="000725E8" w:rsidP="00EF75FF">
                            <w:pPr>
                              <w:pStyle w:val="ac"/>
                              <w:spacing w:after="120"/>
                              <w:jc w:val="both"/>
                              <w:rPr>
                                <w:i w:val="0"/>
                                <w:noProof/>
                                <w:sz w:val="28"/>
                              </w:rPr>
                            </w:pPr>
                            <w:r w:rsidRPr="00EF75FF">
                              <w:rPr>
                                <w:i w:val="0"/>
                                <w:noProof/>
                                <w:sz w:val="28"/>
                              </w:rPr>
                              <w:t>Рис. 110. Влияние температуры (</w:t>
                            </w:r>
                            <w:r w:rsidRPr="00EF75FF">
                              <w:rPr>
                                <w:noProof/>
                                <w:sz w:val="28"/>
                              </w:rPr>
                              <w:t>а</w:t>
                            </w:r>
                            <w:r w:rsidRPr="00EF75FF">
                              <w:rPr>
                                <w:i w:val="0"/>
                                <w:noProof/>
                                <w:sz w:val="28"/>
                              </w:rPr>
                              <w:t>) и скорости потока (</w:t>
                            </w:r>
                            <w:r w:rsidRPr="00EF75FF">
                              <w:rPr>
                                <w:noProof/>
                                <w:sz w:val="28"/>
                              </w:rPr>
                              <w:t>б</w:t>
                            </w:r>
                            <w:r w:rsidRPr="00EF75FF">
                              <w:rPr>
                                <w:i w:val="0"/>
                                <w:noProof/>
                                <w:sz w:val="28"/>
                              </w:rPr>
                              <w:t>) днестровской воды на скорость коррозии стали (</w:t>
                            </w:r>
                            <w:r w:rsidRPr="00EF75FF">
                              <w:rPr>
                                <w:noProof/>
                                <w:sz w:val="28"/>
                              </w:rPr>
                              <w:t>1</w:t>
                            </w:r>
                            <w:r w:rsidRPr="00EF75FF">
                              <w:rPr>
                                <w:i w:val="0"/>
                                <w:noProof/>
                                <w:sz w:val="28"/>
                              </w:rPr>
                              <w:t xml:space="preserve">, </w:t>
                            </w:r>
                            <w:r w:rsidRPr="00EF75FF">
                              <w:rPr>
                                <w:noProof/>
                                <w:sz w:val="28"/>
                              </w:rPr>
                              <w:t>4</w:t>
                            </w:r>
                            <w:r w:rsidRPr="00EF75FF">
                              <w:rPr>
                                <w:i w:val="0"/>
                                <w:noProof/>
                                <w:sz w:val="28"/>
                              </w:rPr>
                              <w:t xml:space="preserve">, </w:t>
                            </w:r>
                            <w:r w:rsidRPr="00EF75FF">
                              <w:rPr>
                                <w:noProof/>
                                <w:sz w:val="28"/>
                              </w:rPr>
                              <w:t>6</w:t>
                            </w:r>
                            <w:r w:rsidRPr="00EF75FF">
                              <w:rPr>
                                <w:i w:val="0"/>
                                <w:noProof/>
                                <w:sz w:val="28"/>
                              </w:rPr>
                              <w:t>) и чугуна (</w:t>
                            </w:r>
                            <w:r w:rsidRPr="00EF75FF">
                              <w:rPr>
                                <w:noProof/>
                                <w:sz w:val="28"/>
                              </w:rPr>
                              <w:t>2</w:t>
                            </w:r>
                            <w:r w:rsidRPr="00EF75FF">
                              <w:rPr>
                                <w:i w:val="0"/>
                                <w:noProof/>
                                <w:sz w:val="28"/>
                              </w:rPr>
                              <w:t xml:space="preserve">, </w:t>
                            </w:r>
                            <w:r w:rsidRPr="00EF75FF">
                              <w:rPr>
                                <w:noProof/>
                                <w:sz w:val="28"/>
                              </w:rPr>
                              <w:t>3</w:t>
                            </w:r>
                            <w:r w:rsidRPr="00EF75FF">
                              <w:rPr>
                                <w:i w:val="0"/>
                                <w:noProof/>
                                <w:sz w:val="28"/>
                              </w:rPr>
                              <w:t xml:space="preserve">, </w:t>
                            </w:r>
                            <w:r w:rsidRPr="00EF75FF">
                              <w:rPr>
                                <w:noProof/>
                                <w:sz w:val="28"/>
                              </w:rPr>
                              <w:t>5</w:t>
                            </w:r>
                            <w:r w:rsidRPr="00EF75FF">
                              <w:rPr>
                                <w:i w:val="0"/>
                                <w:noProof/>
                                <w:sz w:val="28"/>
                              </w:rPr>
                              <w:t>): без оцинковки (</w:t>
                            </w:r>
                            <w:r w:rsidRPr="00EF75FF">
                              <w:rPr>
                                <w:noProof/>
                                <w:sz w:val="28"/>
                              </w:rPr>
                              <w:t>1</w:t>
                            </w:r>
                            <w:r w:rsidRPr="00EF75FF">
                              <w:rPr>
                                <w:i w:val="0"/>
                                <w:noProof/>
                                <w:sz w:val="28"/>
                              </w:rPr>
                              <w:t xml:space="preserve">, </w:t>
                            </w:r>
                            <w:r w:rsidRPr="00EF75FF">
                              <w:rPr>
                                <w:noProof/>
                                <w:sz w:val="28"/>
                              </w:rPr>
                              <w:t>2</w:t>
                            </w:r>
                            <w:r>
                              <w:rPr>
                                <w:i w:val="0"/>
                                <w:noProof/>
                                <w:sz w:val="28"/>
                              </w:rPr>
                              <w:t>), оцинкованных при 500</w:t>
                            </w:r>
                            <w:r>
                              <w:rPr>
                                <w:i w:val="0"/>
                                <w:noProof/>
                                <w:sz w:val="28"/>
                                <w:lang w:val="en-US"/>
                              </w:rPr>
                              <w:t> </w:t>
                            </w:r>
                            <w:r w:rsidRPr="00EF75FF">
                              <w:rPr>
                                <w:i w:val="0"/>
                                <w:noProof/>
                                <w:sz w:val="28"/>
                              </w:rPr>
                              <w:t>°С в течение 1 ч (</w:t>
                            </w:r>
                            <w:r w:rsidRPr="00EF75FF">
                              <w:rPr>
                                <w:noProof/>
                                <w:sz w:val="28"/>
                              </w:rPr>
                              <w:t>3</w:t>
                            </w:r>
                            <w:r w:rsidRPr="00EF75FF">
                              <w:rPr>
                                <w:i w:val="0"/>
                                <w:noProof/>
                                <w:sz w:val="28"/>
                              </w:rPr>
                              <w:t xml:space="preserve">, </w:t>
                            </w:r>
                            <w:r w:rsidRPr="00EF75FF">
                              <w:rPr>
                                <w:noProof/>
                                <w:sz w:val="28"/>
                              </w:rPr>
                              <w:t>4</w:t>
                            </w:r>
                            <w:r w:rsidRPr="00EF75FF">
                              <w:rPr>
                                <w:i w:val="0"/>
                                <w:noProof/>
                                <w:sz w:val="28"/>
                              </w:rPr>
                              <w:t>) после цинкования и отжига при 500 °С в течение 3 мин (</w:t>
                            </w:r>
                            <w:r w:rsidRPr="00EF75FF">
                              <w:rPr>
                                <w:noProof/>
                                <w:sz w:val="28"/>
                              </w:rPr>
                              <w:t>5</w:t>
                            </w:r>
                            <w:r w:rsidRPr="00EF75FF">
                              <w:rPr>
                                <w:i w:val="0"/>
                                <w:noProof/>
                                <w:sz w:val="28"/>
                              </w:rPr>
                              <w:t xml:space="preserve">, </w:t>
                            </w:r>
                            <w:r w:rsidRPr="00EF75FF">
                              <w:rPr>
                                <w:noProof/>
                                <w:sz w:val="28"/>
                              </w:rPr>
                              <w:t>6</w:t>
                            </w:r>
                            <w:r w:rsidRPr="00EF75FF">
                              <w:rPr>
                                <w:i w:val="0"/>
                                <w:noProof/>
                                <w:sz w:val="28"/>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6726DC" id="Надпись 224" o:spid="_x0000_s1126" type="#_x0000_t202" style="position:absolute;left:0;text-align:left;margin-left:47.5pt;margin-top:179.05pt;width:358.7pt;height:.05pt;z-index:25199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" stroked="f">
                <v:textbox style="mso-fit-shape-to-text:t" inset="0,0,0,0">
                  <w:txbxContent>
                    <w:p w:rsidR="000725E8" w:rsidRPr="00EF75FF" w:rsidRDefault="000725E8" w:rsidP="00EF75FF">
                      <w:pPr>
                        <w:pStyle w:val="ac"/>
                        <w:spacing w:after="120"/>
                        <w:jc w:val="both"/>
                        <w:rPr>
                          <w:i w:val="0"/>
                          <w:noProof/>
                          <w:sz w:val="28"/>
                        </w:rPr>
                      </w:pPr>
                      <w:r w:rsidRPr="00EF75FF">
                        <w:rPr>
                          <w:i w:val="0"/>
                          <w:noProof/>
                          <w:sz w:val="28"/>
                        </w:rPr>
                        <w:t>Рис. 110. Влияние температуры (</w:t>
                      </w:r>
                      <w:r w:rsidRPr="00EF75FF">
                        <w:rPr>
                          <w:noProof/>
                          <w:sz w:val="28"/>
                        </w:rPr>
                        <w:t>а</w:t>
                      </w:r>
                      <w:r w:rsidRPr="00EF75FF">
                        <w:rPr>
                          <w:i w:val="0"/>
                          <w:noProof/>
                          <w:sz w:val="28"/>
                        </w:rPr>
                        <w:t>) и скорости потока (</w:t>
                      </w:r>
                      <w:r w:rsidRPr="00EF75FF">
                        <w:rPr>
                          <w:noProof/>
                          <w:sz w:val="28"/>
                        </w:rPr>
                        <w:t>б</w:t>
                      </w:r>
                      <w:r w:rsidRPr="00EF75FF">
                        <w:rPr>
                          <w:i w:val="0"/>
                          <w:noProof/>
                          <w:sz w:val="28"/>
                        </w:rPr>
                        <w:t>) днестровской воды на скорость коррозии стали (</w:t>
                      </w:r>
                      <w:r w:rsidRPr="00EF75FF">
                        <w:rPr>
                          <w:noProof/>
                          <w:sz w:val="28"/>
                        </w:rPr>
                        <w:t>1</w:t>
                      </w:r>
                      <w:r w:rsidRPr="00EF75FF">
                        <w:rPr>
                          <w:i w:val="0"/>
                          <w:noProof/>
                          <w:sz w:val="28"/>
                        </w:rPr>
                        <w:t xml:space="preserve">, </w:t>
                      </w:r>
                      <w:r w:rsidRPr="00EF75FF">
                        <w:rPr>
                          <w:noProof/>
                          <w:sz w:val="28"/>
                        </w:rPr>
                        <w:t>4</w:t>
                      </w:r>
                      <w:r w:rsidRPr="00EF75FF">
                        <w:rPr>
                          <w:i w:val="0"/>
                          <w:noProof/>
                          <w:sz w:val="28"/>
                        </w:rPr>
                        <w:t xml:space="preserve">, </w:t>
                      </w:r>
                      <w:r w:rsidRPr="00EF75FF">
                        <w:rPr>
                          <w:noProof/>
                          <w:sz w:val="28"/>
                        </w:rPr>
                        <w:t>6</w:t>
                      </w:r>
                      <w:r w:rsidRPr="00EF75FF">
                        <w:rPr>
                          <w:i w:val="0"/>
                          <w:noProof/>
                          <w:sz w:val="28"/>
                        </w:rPr>
                        <w:t>) и чугуна (</w:t>
                      </w:r>
                      <w:r w:rsidRPr="00EF75FF">
                        <w:rPr>
                          <w:noProof/>
                          <w:sz w:val="28"/>
                        </w:rPr>
                        <w:t>2</w:t>
                      </w:r>
                      <w:r w:rsidRPr="00EF75FF">
                        <w:rPr>
                          <w:i w:val="0"/>
                          <w:noProof/>
                          <w:sz w:val="28"/>
                        </w:rPr>
                        <w:t xml:space="preserve">, </w:t>
                      </w:r>
                      <w:r w:rsidRPr="00EF75FF">
                        <w:rPr>
                          <w:noProof/>
                          <w:sz w:val="28"/>
                        </w:rPr>
                        <w:t>3</w:t>
                      </w:r>
                      <w:r w:rsidRPr="00EF75FF">
                        <w:rPr>
                          <w:i w:val="0"/>
                          <w:noProof/>
                          <w:sz w:val="28"/>
                        </w:rPr>
                        <w:t xml:space="preserve">, </w:t>
                      </w:r>
                      <w:r w:rsidRPr="00EF75FF">
                        <w:rPr>
                          <w:noProof/>
                          <w:sz w:val="28"/>
                        </w:rPr>
                        <w:t>5</w:t>
                      </w:r>
                      <w:r w:rsidRPr="00EF75FF">
                        <w:rPr>
                          <w:i w:val="0"/>
                          <w:noProof/>
                          <w:sz w:val="28"/>
                        </w:rPr>
                        <w:t>): без оцинковки (</w:t>
                      </w:r>
                      <w:r w:rsidRPr="00EF75FF">
                        <w:rPr>
                          <w:noProof/>
                          <w:sz w:val="28"/>
                        </w:rPr>
                        <w:t>1</w:t>
                      </w:r>
                      <w:r w:rsidRPr="00EF75FF">
                        <w:rPr>
                          <w:i w:val="0"/>
                          <w:noProof/>
                          <w:sz w:val="28"/>
                        </w:rPr>
                        <w:t xml:space="preserve">, </w:t>
                      </w:r>
                      <w:r w:rsidRPr="00EF75FF">
                        <w:rPr>
                          <w:noProof/>
                          <w:sz w:val="28"/>
                        </w:rPr>
                        <w:t>2</w:t>
                      </w:r>
                      <w:r>
                        <w:rPr>
                          <w:i w:val="0"/>
                          <w:noProof/>
                          <w:sz w:val="28"/>
                        </w:rPr>
                        <w:t>), оцинкованных при 500</w:t>
                      </w:r>
                      <w:r>
                        <w:rPr>
                          <w:i w:val="0"/>
                          <w:noProof/>
                          <w:sz w:val="28"/>
                          <w:lang w:val="en-US"/>
                        </w:rPr>
                        <w:t> </w:t>
                      </w:r>
                      <w:r w:rsidRPr="00EF75FF">
                        <w:rPr>
                          <w:i w:val="0"/>
                          <w:noProof/>
                          <w:sz w:val="28"/>
                        </w:rPr>
                        <w:t>°С в течение 1 ч (</w:t>
                      </w:r>
                      <w:r w:rsidRPr="00EF75FF">
                        <w:rPr>
                          <w:noProof/>
                          <w:sz w:val="28"/>
                        </w:rPr>
                        <w:t>3</w:t>
                      </w:r>
                      <w:r w:rsidRPr="00EF75FF">
                        <w:rPr>
                          <w:i w:val="0"/>
                          <w:noProof/>
                          <w:sz w:val="28"/>
                        </w:rPr>
                        <w:t xml:space="preserve">, </w:t>
                      </w:r>
                      <w:r w:rsidRPr="00EF75FF">
                        <w:rPr>
                          <w:noProof/>
                          <w:sz w:val="28"/>
                        </w:rPr>
                        <w:t>4</w:t>
                      </w:r>
                      <w:r w:rsidRPr="00EF75FF">
                        <w:rPr>
                          <w:i w:val="0"/>
                          <w:noProof/>
                          <w:sz w:val="28"/>
                        </w:rPr>
                        <w:t>) после цинкования и отжига при 500 °С в течение 3 мин (</w:t>
                      </w:r>
                      <w:r w:rsidRPr="00EF75FF">
                        <w:rPr>
                          <w:noProof/>
                          <w:sz w:val="28"/>
                        </w:rPr>
                        <w:t>5</w:t>
                      </w:r>
                      <w:r w:rsidRPr="00EF75FF">
                        <w:rPr>
                          <w:i w:val="0"/>
                          <w:noProof/>
                          <w:sz w:val="28"/>
                        </w:rPr>
                        <w:t xml:space="preserve">, </w:t>
                      </w:r>
                      <w:r w:rsidRPr="00EF75FF">
                        <w:rPr>
                          <w:noProof/>
                          <w:sz w:val="28"/>
                        </w:rPr>
                        <w:t>6</w:t>
                      </w:r>
                      <w:r w:rsidRPr="00EF75FF">
                        <w:rPr>
                          <w:i w:val="0"/>
                          <w:noProof/>
                          <w:sz w:val="28"/>
                        </w:rPr>
                        <w:t>)</w:t>
                      </w:r>
                    </w:p>
                  </w:txbxContent>
                </v:textbox>
                <w10:wrap type="topAndBottom"/>
              </v:shape>
            </w:pict>
          </mc:Fallback>
        </mc:AlternateContent>
      </w:r>
      <w:r>
        <w:rPr>
          <w:noProof/>
          <w:lang w:eastAsia="ru-RU"/>
        </w:rPr>
        <w:drawing>
          <wp:anchor distT="0" distB="0" distL="114300" distR="114300" simplePos="0" relativeHeight="251987968" behindDoc="0" locked="0" layoutInCell="1" allowOverlap="1">
            <wp:simplePos x="0" y="0"/>
            <wp:positionH relativeFrom="margin">
              <wp:align>center</wp:align>
            </wp:positionH>
            <wp:positionV relativeFrom="paragraph">
              <wp:posOffset>161</wp:posOffset>
            </wp:positionV>
            <wp:extent cx="4555490" cy="2217420"/>
            <wp:effectExtent l="0" t="0" r="0" b="0"/>
            <wp:wrapTopAndBottom/>
            <wp:docPr id="223" name="Рисунок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Ris_1.jpg"/>
                    <pic:cNvPicPr/>
                  </pic:nvPicPr>
                  <pic:blipFill>
                    <a:blip r:embed="rId131" cstate="print">
                      <a:extLst>
                        <a:ext uri="{28A0092B-C50C-407E-A947-70E740481C1C}">
                          <a14:useLocalDpi xmlns:a14="http://schemas.microsoft.com/office/drawing/2010/main" val="0"/>
                        </a:ext>
                      </a:extLst>
                    </a:blip>
                    <a:stretch>
                      <a:fillRect/>
                    </a:stretch>
                  </pic:blipFill>
                  <pic:spPr>
                    <a:xfrm>
                      <a:off x="0" y="0"/>
                      <a:ext cx="4555490" cy="2217420"/>
                    </a:xfrm>
                    <a:prstGeom prst="rect">
                      <a:avLst/>
                    </a:prstGeom>
                  </pic:spPr>
                </pic:pic>
              </a:graphicData>
            </a:graphic>
            <wp14:sizeRelH relativeFrom="margin">
              <wp14:pctWidth>0</wp14:pctWidth>
            </wp14:sizeRelH>
            <wp14:sizeRelV relativeFrom="margin">
              <wp14:pctHeight>0</wp14:pctHeight>
            </wp14:sizeRelV>
          </wp:anchor>
        </w:drawing>
      </w:r>
    </w:p>
    <w:p w:rsidR="00D43188" w:rsidRDefault="00EF75FF" w:rsidP="00EF75FF">
      <w:pPr>
        <w:jc w:val="both"/>
      </w:pPr>
      <w:r w:rsidRPr="00EF75FF">
        <w:t>других растворах диффузионные цинковые покрытия ведут себя так же, как и в речной воде. При этом стойкость основы (стали и чугуна) удается увеличить в 15 – 30 раз.</w:t>
      </w:r>
    </w:p>
    <w:p w:rsidR="00D43188" w:rsidRDefault="004D7E86" w:rsidP="0088763D">
      <w:pPr>
        <w:ind w:firstLine="709"/>
        <w:jc w:val="both"/>
      </w:pPr>
      <w:r>
        <w:rPr>
          <w:noProof/>
          <w:lang w:eastAsia="ru-RU"/>
        </w:rPr>
        <w:drawing>
          <wp:anchor distT="0" distB="0" distL="114300" distR="114300" simplePos="0" relativeHeight="251991040" behindDoc="0" locked="0" layoutInCell="1" allowOverlap="1">
            <wp:simplePos x="0" y="0"/>
            <wp:positionH relativeFrom="margin">
              <wp:align>left</wp:align>
            </wp:positionH>
            <wp:positionV relativeFrom="paragraph">
              <wp:posOffset>335915</wp:posOffset>
            </wp:positionV>
            <wp:extent cx="2155825" cy="3037840"/>
            <wp:effectExtent l="0" t="0" r="0" b="0"/>
            <wp:wrapSquare wrapText="bothSides"/>
            <wp:docPr id="225" name="Рисунок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Ris_1.jpg"/>
                    <pic:cNvPicPr/>
                  </pic:nvPicPr>
                  <pic:blipFill>
                    <a:blip r:embed="rId132" cstate="print">
                      <a:extLst>
                        <a:ext uri="{28A0092B-C50C-407E-A947-70E740481C1C}">
                          <a14:useLocalDpi xmlns:a14="http://schemas.microsoft.com/office/drawing/2010/main" val="0"/>
                        </a:ext>
                      </a:extLst>
                    </a:blip>
                    <a:stretch>
                      <a:fillRect/>
                    </a:stretch>
                  </pic:blipFill>
                  <pic:spPr>
                    <a:xfrm>
                      <a:off x="0" y="0"/>
                      <a:ext cx="2155825" cy="3037840"/>
                    </a:xfrm>
                    <a:prstGeom prst="rect">
                      <a:avLst/>
                    </a:prstGeom>
                  </pic:spPr>
                </pic:pic>
              </a:graphicData>
            </a:graphic>
            <wp14:sizeRelH relativeFrom="margin">
              <wp14:pctWidth>0</wp14:pctWidth>
            </wp14:sizeRelH>
            <wp14:sizeRelV relativeFrom="margin">
              <wp14:pctHeight>0</wp14:pctHeight>
            </wp14:sizeRelV>
          </wp:anchor>
        </w:drawing>
      </w:r>
      <w:r w:rsidRPr="004D7E86">
        <w:t>Хорошие результаты получаются при диффузионном цинковании изделий в расплаве (64 % Zn + 36% SiO</w:t>
      </w:r>
      <w:r w:rsidRPr="004D7E86">
        <w:rPr>
          <w:vertAlign w:val="subscript"/>
        </w:rPr>
        <w:t>2</w:t>
      </w:r>
      <w:r w:rsidRPr="004D7E86">
        <w:t>) при 480 °С в течение 22 ч с последующим отжигом при 500 °С 5 мин. Такое покрытие повышает стойкость исходной стали в речной воде в 3</w:t>
      </w:r>
      <w:r>
        <w:t>0 </w:t>
      </w:r>
      <w:r w:rsidRPr="004D7E86">
        <w:t>– 50 раз. Высокоминерализованные воды (содержат газы O</w:t>
      </w:r>
      <w:r w:rsidRPr="004D7E86">
        <w:rPr>
          <w:vertAlign w:val="subscript"/>
        </w:rPr>
        <w:t>2</w:t>
      </w:r>
      <w:r w:rsidRPr="004D7E86">
        <w:t>, СО</w:t>
      </w:r>
      <w:r w:rsidRPr="004D7E86">
        <w:rPr>
          <w:vertAlign w:val="subscript"/>
        </w:rPr>
        <w:t>2</w:t>
      </w:r>
      <w:r w:rsidRPr="004D7E86">
        <w:t>, H</w:t>
      </w:r>
      <w:r w:rsidRPr="004D7E86">
        <w:rPr>
          <w:vertAlign w:val="subscript"/>
        </w:rPr>
        <w:t>2</w:t>
      </w:r>
      <w:r w:rsidRPr="004D7E86">
        <w:t>S, N</w:t>
      </w:r>
      <w:r w:rsidRPr="004D7E86">
        <w:rPr>
          <w:vertAlign w:val="subscript"/>
        </w:rPr>
        <w:t>2</w:t>
      </w:r>
      <w:r w:rsidRPr="004D7E86">
        <w:t>, СH</w:t>
      </w:r>
      <w:r w:rsidRPr="004D7E86">
        <w:rPr>
          <w:vertAlign w:val="subscript"/>
        </w:rPr>
        <w:t>4</w:t>
      </w:r>
      <w:r w:rsidRPr="004D7E86">
        <w:t>) вызывают</w:t>
      </w:r>
    </w:p>
    <w:p w:rsidR="00D43188" w:rsidRDefault="004D7E86" w:rsidP="0088763D">
      <w:pPr>
        <w:ind w:firstLine="709"/>
        <w:jc w:val="both"/>
      </w:pPr>
      <w:r>
        <w:rPr>
          <w:noProof/>
          <w:lang w:eastAsia="ru-RU"/>
        </w:rPr>
        <mc:AlternateContent>
          <mc:Choice Requires="wps">
            <w:drawing>
              <wp:anchor distT="0" distB="0" distL="114300" distR="114300" simplePos="0" relativeHeight="251993088" behindDoc="0" locked="0" layoutInCell="1" allowOverlap="1" wp14:anchorId="3BBF1CC2" wp14:editId="2DBF2521">
                <wp:simplePos x="0" y="0"/>
                <wp:positionH relativeFrom="margin">
                  <wp:align>right</wp:align>
                </wp:positionH>
                <wp:positionV relativeFrom="paragraph">
                  <wp:posOffset>378384</wp:posOffset>
                </wp:positionV>
                <wp:extent cx="3275330" cy="635"/>
                <wp:effectExtent l="0" t="0" r="1270" b="0"/>
                <wp:wrapSquare wrapText="bothSides"/>
                <wp:docPr id="226" name="Надпись 226"/>
                <wp:cNvGraphicFramePr/>
                <a:graphic xmlns:a="http://schemas.openxmlformats.org/drawingml/2006/main">
                  <a:graphicData uri="http://schemas.microsoft.com/office/word/2010/wordprocessingShape">
                    <wps:wsp>
                      <wps:cNvSpPr txBox="1"/>
                      <wps:spPr>
                        <a:xfrm>
                          <a:off x="0" y="0"/>
                          <a:ext cx="3275330" cy="635"/>
                        </a:xfrm>
                        <a:prstGeom prst="rect">
                          <a:avLst/>
                        </a:prstGeom>
                        <a:solidFill>
                          <a:prstClr val="white"/>
                        </a:solidFill>
                        <a:ln>
                          <a:noFill/>
                        </a:ln>
                      </wps:spPr>
                      <wps:txbx>
                        <w:txbxContent>
                          <w:p w:rsidR="000725E8" w:rsidRPr="004D7E86" w:rsidRDefault="000725E8" w:rsidP="004D7E86">
                            <w:pPr>
                              <w:pStyle w:val="ac"/>
                              <w:spacing w:after="0"/>
                              <w:rPr>
                                <w:i w:val="0"/>
                                <w:noProof/>
                                <w:sz w:val="28"/>
                              </w:rPr>
                            </w:pPr>
                            <w:r w:rsidRPr="004D7E86">
                              <w:rPr>
                                <w:i w:val="0"/>
                                <w:noProof/>
                                <w:sz w:val="28"/>
                              </w:rPr>
                              <w:t>Рис. 111. Изменение во времени скорости коррозии в днестровской воде чугуна и стали:</w:t>
                            </w:r>
                          </w:p>
                          <w:p w:rsidR="000725E8" w:rsidRPr="004D7E86" w:rsidRDefault="000725E8" w:rsidP="004D7E86">
                            <w:pPr>
                              <w:pStyle w:val="ac"/>
                              <w:spacing w:after="0"/>
                              <w:rPr>
                                <w:i w:val="0"/>
                                <w:noProof/>
                                <w:sz w:val="28"/>
                              </w:rPr>
                            </w:pPr>
                            <w:r w:rsidRPr="004D7E86">
                              <w:rPr>
                                <w:noProof/>
                                <w:sz w:val="28"/>
                              </w:rPr>
                              <w:t>1</w:t>
                            </w:r>
                            <w:r w:rsidRPr="004D7E86">
                              <w:rPr>
                                <w:i w:val="0"/>
                                <w:noProof/>
                                <w:sz w:val="28"/>
                              </w:rPr>
                              <w:t xml:space="preserve"> и </w:t>
                            </w:r>
                            <w:r w:rsidRPr="004D7E86">
                              <w:rPr>
                                <w:noProof/>
                                <w:sz w:val="28"/>
                              </w:rPr>
                              <w:t>2</w:t>
                            </w:r>
                            <w:r w:rsidRPr="004D7E86">
                              <w:rPr>
                                <w:i w:val="0"/>
                                <w:noProof/>
                                <w:sz w:val="28"/>
                              </w:rPr>
                              <w:t xml:space="preserve"> – соответственно чугун и сталь не-оцинкованные; </w:t>
                            </w:r>
                            <w:r w:rsidRPr="004D7E86">
                              <w:rPr>
                                <w:noProof/>
                                <w:sz w:val="28"/>
                              </w:rPr>
                              <w:t>3</w:t>
                            </w:r>
                            <w:r w:rsidRPr="004D7E86">
                              <w:rPr>
                                <w:i w:val="0"/>
                                <w:noProof/>
                                <w:sz w:val="28"/>
                              </w:rPr>
                              <w:t xml:space="preserve"> и </w:t>
                            </w:r>
                            <w:r w:rsidRPr="004D7E86">
                              <w:rPr>
                                <w:noProof/>
                                <w:sz w:val="28"/>
                              </w:rPr>
                              <w:t>4</w:t>
                            </w:r>
                            <w:r w:rsidRPr="004D7E86">
                              <w:rPr>
                                <w:i w:val="0"/>
                                <w:noProof/>
                                <w:sz w:val="28"/>
                              </w:rPr>
                              <w:t xml:space="preserve"> – то же, оцинкован-ные; </w:t>
                            </w:r>
                            <w:r w:rsidRPr="004D7E86">
                              <w:rPr>
                                <w:noProof/>
                                <w:sz w:val="28"/>
                              </w:rPr>
                              <w:t>5</w:t>
                            </w:r>
                            <w:r w:rsidRPr="004D7E86">
                              <w:rPr>
                                <w:i w:val="0"/>
                                <w:noProof/>
                                <w:sz w:val="28"/>
                              </w:rPr>
                              <w:t xml:space="preserve"> и </w:t>
                            </w:r>
                            <w:r w:rsidRPr="004D7E86">
                              <w:rPr>
                                <w:noProof/>
                                <w:sz w:val="28"/>
                              </w:rPr>
                              <w:t>6</w:t>
                            </w:r>
                            <w:r w:rsidRPr="004D7E86">
                              <w:rPr>
                                <w:i w:val="0"/>
                                <w:noProof/>
                                <w:sz w:val="28"/>
                              </w:rPr>
                              <w:t xml:space="preserve"> – то же, оцинкованные и отож-женные</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BF1CC2" id="Надпись 226" o:spid="_x0000_s1127" type="#_x0000_t202" style="position:absolute;left:0;text-align:left;margin-left:206.7pt;margin-top:29.8pt;width:257.9pt;height:.05pt;z-index:2519930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" stroked="f">
                <v:textbox style="mso-fit-shape-to-text:t" inset="0,0,0,0">
                  <w:txbxContent>
                    <w:p w:rsidR="000725E8" w:rsidRPr="004D7E86" w:rsidRDefault="000725E8" w:rsidP="004D7E86">
                      <w:pPr>
                        <w:pStyle w:val="ac"/>
                        <w:spacing w:after="0"/>
                        <w:rPr>
                          <w:i w:val="0"/>
                          <w:noProof/>
                          <w:sz w:val="28"/>
                        </w:rPr>
                      </w:pPr>
                      <w:r w:rsidRPr="004D7E86">
                        <w:rPr>
                          <w:i w:val="0"/>
                          <w:noProof/>
                          <w:sz w:val="28"/>
                        </w:rPr>
                        <w:t>Рис. 111. Изменение во времени скорости коррозии в днестровской воде чугуна и стали:</w:t>
                      </w:r>
                    </w:p>
                    <w:p w:rsidR="000725E8" w:rsidRPr="004D7E86" w:rsidRDefault="000725E8" w:rsidP="004D7E86">
                      <w:pPr>
                        <w:pStyle w:val="ac"/>
                        <w:spacing w:after="0"/>
                        <w:rPr>
                          <w:i w:val="0"/>
                          <w:noProof/>
                          <w:sz w:val="28"/>
                        </w:rPr>
                      </w:pPr>
                      <w:r w:rsidRPr="004D7E86">
                        <w:rPr>
                          <w:noProof/>
                          <w:sz w:val="28"/>
                        </w:rPr>
                        <w:t>1</w:t>
                      </w:r>
                      <w:r w:rsidRPr="004D7E86">
                        <w:rPr>
                          <w:i w:val="0"/>
                          <w:noProof/>
                          <w:sz w:val="28"/>
                        </w:rPr>
                        <w:t xml:space="preserve"> и </w:t>
                      </w:r>
                      <w:r w:rsidRPr="004D7E86">
                        <w:rPr>
                          <w:noProof/>
                          <w:sz w:val="28"/>
                        </w:rPr>
                        <w:t>2</w:t>
                      </w:r>
                      <w:r w:rsidRPr="004D7E86">
                        <w:rPr>
                          <w:i w:val="0"/>
                          <w:noProof/>
                          <w:sz w:val="28"/>
                        </w:rPr>
                        <w:t xml:space="preserve"> – соответственно чугун и сталь не-оцинкованные; </w:t>
                      </w:r>
                      <w:r w:rsidRPr="004D7E86">
                        <w:rPr>
                          <w:noProof/>
                          <w:sz w:val="28"/>
                        </w:rPr>
                        <w:t>3</w:t>
                      </w:r>
                      <w:r w:rsidRPr="004D7E86">
                        <w:rPr>
                          <w:i w:val="0"/>
                          <w:noProof/>
                          <w:sz w:val="28"/>
                        </w:rPr>
                        <w:t xml:space="preserve"> и </w:t>
                      </w:r>
                      <w:r w:rsidRPr="004D7E86">
                        <w:rPr>
                          <w:noProof/>
                          <w:sz w:val="28"/>
                        </w:rPr>
                        <w:t>4</w:t>
                      </w:r>
                      <w:r w:rsidRPr="004D7E86">
                        <w:rPr>
                          <w:i w:val="0"/>
                          <w:noProof/>
                          <w:sz w:val="28"/>
                        </w:rPr>
                        <w:t xml:space="preserve"> – то же, оцинкован-ные; </w:t>
                      </w:r>
                      <w:r w:rsidRPr="004D7E86">
                        <w:rPr>
                          <w:noProof/>
                          <w:sz w:val="28"/>
                        </w:rPr>
                        <w:t>5</w:t>
                      </w:r>
                      <w:r w:rsidRPr="004D7E86">
                        <w:rPr>
                          <w:i w:val="0"/>
                          <w:noProof/>
                          <w:sz w:val="28"/>
                        </w:rPr>
                        <w:t xml:space="preserve"> и </w:t>
                      </w:r>
                      <w:r w:rsidRPr="004D7E86">
                        <w:rPr>
                          <w:noProof/>
                          <w:sz w:val="28"/>
                        </w:rPr>
                        <w:t>6</w:t>
                      </w:r>
                      <w:r w:rsidRPr="004D7E86">
                        <w:rPr>
                          <w:i w:val="0"/>
                          <w:noProof/>
                          <w:sz w:val="28"/>
                        </w:rPr>
                        <w:t xml:space="preserve"> – то же, оцинкованные и отож-женные</w:t>
                      </w:r>
                    </w:p>
                  </w:txbxContent>
                </v:textbox>
                <w10:wrap type="square" anchorx="margin"/>
              </v:shape>
            </w:pict>
          </mc:Fallback>
        </mc:AlternateContent>
      </w:r>
    </w:p>
    <w:p w:rsidR="00D43188" w:rsidRDefault="00D43188" w:rsidP="0088763D">
      <w:pPr>
        <w:ind w:firstLine="709"/>
        <w:jc w:val="both"/>
      </w:pPr>
    </w:p>
    <w:p w:rsidR="00D43188" w:rsidRDefault="00D43188" w:rsidP="0088763D">
      <w:pPr>
        <w:ind w:firstLine="709"/>
        <w:jc w:val="both"/>
      </w:pPr>
    </w:p>
    <w:p w:rsidR="00054E2B" w:rsidRDefault="00054E2B" w:rsidP="0088763D">
      <w:pPr>
        <w:ind w:firstLine="709"/>
        <w:jc w:val="both"/>
        <w:sectPr w:rsidR="00054E2B" w:rsidSect="00EF75FF">
          <w:pgSz w:w="10773" w:h="14175" w:code="11"/>
          <w:pgMar w:top="567" w:right="567" w:bottom="567" w:left="1134" w:header="0" w:footer="0" w:gutter="0"/>
          <w:cols w:space="708"/>
          <w:docGrid w:linePitch="381"/>
        </w:sectPr>
      </w:pPr>
    </w:p>
    <w:p w:rsidR="00054E2B" w:rsidRPr="00054E2B" w:rsidRDefault="00054E2B" w:rsidP="00054E2B">
      <w:pPr>
        <w:jc w:val="both"/>
      </w:pPr>
      <w:r w:rsidRPr="00054E2B">
        <w:lastRenderedPageBreak/>
        <w:t>интенсивную коррозию сталей, скорость которой может достигать ~ l,0 мм в год; цинковое покрытие позволяет уменьшить ее до 2 – 3 мкм/год.</w:t>
      </w:r>
    </w:p>
    <w:p w:rsidR="00054E2B" w:rsidRPr="00054E2B" w:rsidRDefault="00054E2B" w:rsidP="00054E2B">
      <w:pPr>
        <w:ind w:firstLine="709"/>
        <w:jc w:val="both"/>
      </w:pPr>
      <w:r w:rsidRPr="00054E2B">
        <w:t>Рассмотренные выше закономерности наблюдаются в большинстве природных сред, изменяется только соотношение скоростей коррозии стали и покрытия. Например, в морской воде скорость коррозии оцинкованных сталей примерно в пять раз больше, чем в речных водах. Так, в водах Черного и Каспийского морей при скорости потока 3 м/с она достигает 80 и 10 мкм/год соответственно, тогда как скоро</w:t>
      </w:r>
      <w:r>
        <w:t>сть коррозии незащищенной стали </w:t>
      </w:r>
      <w:r w:rsidRPr="00054E2B">
        <w:t>– до 300 мкм/год. Над водой она составляет соответственно 20 и 200 мкм/год. Диффузионное цинкование повышает стойкость стали в условиях периодического смачивания морской водой в 60 – 80 раз.</w:t>
      </w:r>
    </w:p>
    <w:p w:rsidR="00054E2B" w:rsidRPr="00054E2B" w:rsidRDefault="00054E2B" w:rsidP="00054E2B">
      <w:pPr>
        <w:ind w:firstLine="709"/>
        <w:jc w:val="both"/>
      </w:pPr>
      <w:r w:rsidRPr="00054E2B">
        <w:t>Дальнейшее повышение коррозионной стойкости цинковых покрытий достигается легированием. Так, при введении магния, титана, алюминия или меди скорость коррозии покрытия удается уменьшить от 10 до 3 – 6 мкм/год; добавка одновременно меди и магния или алюминия и титана снижает ее до 1 – 2 мкм/год. Для практики рекомендованы диффузионные покрытия, содержащие 0,05 % М</w:t>
      </w:r>
      <w:r w:rsidRPr="00054E2B">
        <w:rPr>
          <w:lang w:val="en-US"/>
        </w:rPr>
        <w:t>g</w:t>
      </w:r>
      <w:r w:rsidRPr="00054E2B">
        <w:t xml:space="preserve">, 0,01 % </w:t>
      </w:r>
      <w:r w:rsidRPr="00054E2B">
        <w:rPr>
          <w:lang w:val="en-US"/>
        </w:rPr>
        <w:t>T</w:t>
      </w:r>
      <w:r w:rsidRPr="00054E2B">
        <w:t xml:space="preserve">i и 0,1 % </w:t>
      </w:r>
      <w:r w:rsidRPr="00054E2B">
        <w:rPr>
          <w:lang w:val="en-US"/>
        </w:rPr>
        <w:t>A</w:t>
      </w:r>
      <w:r w:rsidRPr="00054E2B">
        <w:t>l, отожженные при 530</w:t>
      </w:r>
      <w:r>
        <w:t> </w:t>
      </w:r>
      <w:r w:rsidRPr="00054E2B">
        <w:t>– 550°С в течение 15 – 20 мин.</w:t>
      </w:r>
    </w:p>
    <w:p w:rsidR="00054E2B" w:rsidRPr="00054E2B" w:rsidRDefault="00054E2B" w:rsidP="00054E2B">
      <w:pPr>
        <w:spacing w:after="120"/>
        <w:ind w:firstLine="709"/>
        <w:jc w:val="both"/>
      </w:pPr>
      <w:r w:rsidRPr="00054E2B">
        <w:t>Данные о влиянии способа цинкования на скорость коррозии цинковых покрытий в проточной (0,3 м/с) водопроводной днестровской воде в течение 3000 ч при 60°С представлены ниже, г/(м</w:t>
      </w:r>
      <w:r w:rsidRPr="00054E2B">
        <w:rPr>
          <w:vertAlign w:val="superscript"/>
        </w:rPr>
        <w:t>2</w:t>
      </w:r>
      <w:r w:rsidRPr="00054E2B">
        <w:t>·ч):</w:t>
      </w:r>
    </w:p>
    <w:p w:rsidR="00054E2B" w:rsidRPr="00054E2B" w:rsidRDefault="00054E2B" w:rsidP="00054E2B">
      <w:pPr>
        <w:tabs>
          <w:tab w:val="left" w:leader="dot" w:pos="7088"/>
        </w:tabs>
        <w:ind w:firstLine="709"/>
        <w:jc w:val="both"/>
        <w:rPr>
          <w:sz w:val="24"/>
        </w:rPr>
      </w:pPr>
      <w:r w:rsidRPr="00054E2B">
        <w:rPr>
          <w:sz w:val="24"/>
        </w:rPr>
        <w:t xml:space="preserve">Диффузионное цинкование в порошковых смесях </w:t>
      </w:r>
      <w:r w:rsidRPr="00054E2B">
        <w:rPr>
          <w:sz w:val="24"/>
        </w:rPr>
        <w:tab/>
        <w:t xml:space="preserve"> 0,0230</w:t>
      </w:r>
    </w:p>
    <w:p w:rsidR="00054E2B" w:rsidRPr="00054E2B" w:rsidRDefault="00054E2B" w:rsidP="00054E2B">
      <w:pPr>
        <w:tabs>
          <w:tab w:val="left" w:pos="7088"/>
        </w:tabs>
        <w:ind w:firstLine="709"/>
        <w:jc w:val="both"/>
        <w:rPr>
          <w:sz w:val="24"/>
        </w:rPr>
      </w:pPr>
      <w:r w:rsidRPr="00054E2B">
        <w:rPr>
          <w:sz w:val="24"/>
        </w:rPr>
        <w:t>Цинкование в расплаве с 0,12 % Al:</w:t>
      </w:r>
    </w:p>
    <w:p w:rsidR="00054E2B" w:rsidRPr="00054E2B" w:rsidRDefault="00054E2B" w:rsidP="00054E2B">
      <w:pPr>
        <w:tabs>
          <w:tab w:val="left" w:leader="dot" w:pos="7088"/>
        </w:tabs>
        <w:ind w:firstLine="1276"/>
        <w:jc w:val="both"/>
        <w:rPr>
          <w:sz w:val="24"/>
        </w:rPr>
      </w:pPr>
      <w:r w:rsidRPr="00054E2B">
        <w:rPr>
          <w:sz w:val="24"/>
        </w:rPr>
        <w:t xml:space="preserve">без отжига </w:t>
      </w:r>
      <w:r w:rsidRPr="00054E2B">
        <w:rPr>
          <w:sz w:val="24"/>
        </w:rPr>
        <w:tab/>
        <w:t xml:space="preserve"> 0,0354</w:t>
      </w:r>
    </w:p>
    <w:p w:rsidR="00054E2B" w:rsidRPr="00054E2B" w:rsidRDefault="00054E2B" w:rsidP="00054E2B">
      <w:pPr>
        <w:tabs>
          <w:tab w:val="left" w:leader="dot" w:pos="7088"/>
        </w:tabs>
        <w:ind w:firstLine="1276"/>
        <w:jc w:val="both"/>
        <w:rPr>
          <w:sz w:val="24"/>
        </w:rPr>
      </w:pPr>
      <w:r w:rsidRPr="00054E2B">
        <w:rPr>
          <w:sz w:val="24"/>
        </w:rPr>
        <w:t>отжиг при 500 °С 10 мин</w:t>
      </w:r>
      <w:r w:rsidRPr="00054E2B">
        <w:rPr>
          <w:sz w:val="24"/>
        </w:rPr>
        <w:tab/>
        <w:t xml:space="preserve"> 0,0920</w:t>
      </w:r>
    </w:p>
    <w:p w:rsidR="00054E2B" w:rsidRPr="00054E2B" w:rsidRDefault="00054E2B" w:rsidP="00054E2B">
      <w:pPr>
        <w:tabs>
          <w:tab w:val="left" w:pos="7088"/>
        </w:tabs>
        <w:ind w:firstLine="709"/>
        <w:jc w:val="both"/>
        <w:rPr>
          <w:sz w:val="24"/>
        </w:rPr>
      </w:pPr>
      <w:r w:rsidRPr="00054E2B">
        <w:rPr>
          <w:sz w:val="24"/>
        </w:rPr>
        <w:t>Электролитическое цинкование:</w:t>
      </w:r>
    </w:p>
    <w:p w:rsidR="00054E2B" w:rsidRPr="00054E2B" w:rsidRDefault="00054E2B" w:rsidP="00054E2B">
      <w:pPr>
        <w:tabs>
          <w:tab w:val="left" w:leader="dot" w:pos="7088"/>
        </w:tabs>
        <w:ind w:firstLine="1276"/>
        <w:jc w:val="both"/>
        <w:rPr>
          <w:sz w:val="24"/>
        </w:rPr>
      </w:pPr>
      <w:r w:rsidRPr="00054E2B">
        <w:rPr>
          <w:sz w:val="24"/>
        </w:rPr>
        <w:t xml:space="preserve">без отжига </w:t>
      </w:r>
      <w:r w:rsidRPr="00054E2B">
        <w:rPr>
          <w:sz w:val="24"/>
        </w:rPr>
        <w:tab/>
        <w:t xml:space="preserve"> 0,0360</w:t>
      </w:r>
    </w:p>
    <w:p w:rsidR="00054E2B" w:rsidRPr="00054E2B" w:rsidRDefault="00054E2B" w:rsidP="00054E2B">
      <w:pPr>
        <w:tabs>
          <w:tab w:val="left" w:leader="dot" w:pos="7088"/>
        </w:tabs>
        <w:ind w:firstLine="1276"/>
        <w:jc w:val="both"/>
        <w:rPr>
          <w:sz w:val="24"/>
        </w:rPr>
      </w:pPr>
      <w:r w:rsidRPr="00054E2B">
        <w:rPr>
          <w:sz w:val="24"/>
        </w:rPr>
        <w:t>диффузионный отжиг при 500°С 20 мин</w:t>
      </w:r>
      <w:r w:rsidRPr="00054E2B">
        <w:rPr>
          <w:sz w:val="24"/>
        </w:rPr>
        <w:tab/>
        <w:t xml:space="preserve"> 0,0150</w:t>
      </w:r>
    </w:p>
    <w:p w:rsidR="00054E2B" w:rsidRPr="00054E2B" w:rsidRDefault="00054E2B" w:rsidP="00054E2B">
      <w:pPr>
        <w:spacing w:before="120"/>
        <w:ind w:firstLine="709"/>
        <w:jc w:val="both"/>
      </w:pPr>
      <w:r w:rsidRPr="00054E2B">
        <w:t>В некоторых средах стойкость цинкового диффузионного покрытия выше, чем алюминиевого и хромового покрытия (табл. 62).</w:t>
      </w:r>
    </w:p>
    <w:p w:rsidR="00054E2B" w:rsidRPr="00054E2B" w:rsidRDefault="00054E2B" w:rsidP="00054E2B">
      <w:pPr>
        <w:spacing w:after="120"/>
        <w:ind w:firstLine="709"/>
        <w:jc w:val="both"/>
      </w:pPr>
      <w:r w:rsidRPr="00054E2B">
        <w:t>Многолетний опыт показывает, что применение цинковых покрытий позволяет повысить стойкость углеродистых и низколегированных сталей в 20 – 40 раз, причем срок службы покрытий зависит от его толщины и агрессивности среды:</w:t>
      </w:r>
    </w:p>
    <w:p w:rsidR="00054E2B" w:rsidRPr="00054E2B" w:rsidRDefault="00054E2B" w:rsidP="00E56901">
      <w:pPr>
        <w:tabs>
          <w:tab w:val="left" w:leader="dot" w:pos="3969"/>
          <w:tab w:val="left" w:pos="5245"/>
          <w:tab w:val="left" w:pos="6521"/>
          <w:tab w:val="left" w:pos="7797"/>
        </w:tabs>
        <w:ind w:firstLine="709"/>
        <w:jc w:val="both"/>
        <w:rPr>
          <w:sz w:val="24"/>
        </w:rPr>
      </w:pPr>
      <w:r w:rsidRPr="00054E2B">
        <w:rPr>
          <w:sz w:val="24"/>
        </w:rPr>
        <w:t xml:space="preserve">Толщина покрытия, мкм </w:t>
      </w:r>
      <w:r>
        <w:rPr>
          <w:sz w:val="24"/>
        </w:rPr>
        <w:tab/>
      </w:r>
      <w:r w:rsidRPr="00054E2B">
        <w:rPr>
          <w:sz w:val="24"/>
        </w:rPr>
        <w:t>30</w:t>
      </w:r>
      <w:r w:rsidRPr="00054E2B">
        <w:rPr>
          <w:sz w:val="24"/>
        </w:rPr>
        <w:tab/>
        <w:t>40</w:t>
      </w:r>
      <w:r w:rsidRPr="00054E2B">
        <w:rPr>
          <w:sz w:val="24"/>
        </w:rPr>
        <w:tab/>
        <w:t>80</w:t>
      </w:r>
      <w:r w:rsidRPr="00054E2B">
        <w:rPr>
          <w:sz w:val="24"/>
        </w:rPr>
        <w:tab/>
        <w:t>100</w:t>
      </w:r>
    </w:p>
    <w:p w:rsidR="00054E2B" w:rsidRDefault="00054E2B" w:rsidP="00E56901">
      <w:pPr>
        <w:tabs>
          <w:tab w:val="left" w:pos="3828"/>
          <w:tab w:val="left" w:pos="5103"/>
          <w:tab w:val="left" w:pos="6379"/>
          <w:tab w:val="left" w:pos="7797"/>
        </w:tabs>
        <w:ind w:firstLine="709"/>
        <w:jc w:val="both"/>
        <w:rPr>
          <w:sz w:val="24"/>
        </w:rPr>
      </w:pPr>
      <w:r>
        <w:rPr>
          <w:sz w:val="24"/>
        </w:rPr>
        <w:t>Срок службы покрытия</w:t>
      </w:r>
    </w:p>
    <w:p w:rsidR="00054E2B" w:rsidRPr="00054E2B" w:rsidRDefault="00054E2B" w:rsidP="00E56901">
      <w:pPr>
        <w:tabs>
          <w:tab w:val="left" w:pos="3828"/>
          <w:tab w:val="left" w:pos="5103"/>
          <w:tab w:val="left" w:pos="6379"/>
          <w:tab w:val="left" w:pos="7797"/>
        </w:tabs>
        <w:ind w:firstLine="709"/>
        <w:jc w:val="both"/>
        <w:rPr>
          <w:sz w:val="24"/>
        </w:rPr>
      </w:pPr>
      <w:r w:rsidRPr="00054E2B">
        <w:rPr>
          <w:sz w:val="24"/>
        </w:rPr>
        <w:t>в атмосфере, годы:</w:t>
      </w:r>
    </w:p>
    <w:p w:rsidR="00054E2B" w:rsidRPr="00054E2B" w:rsidRDefault="00054E2B" w:rsidP="00E56901">
      <w:pPr>
        <w:tabs>
          <w:tab w:val="left" w:leader="dot" w:pos="3828"/>
          <w:tab w:val="left" w:pos="5103"/>
          <w:tab w:val="left" w:pos="6663"/>
          <w:tab w:val="left" w:pos="8080"/>
        </w:tabs>
        <w:ind w:firstLine="1276"/>
        <w:jc w:val="both"/>
        <w:rPr>
          <w:sz w:val="24"/>
        </w:rPr>
      </w:pPr>
      <w:r w:rsidRPr="00054E2B">
        <w:rPr>
          <w:sz w:val="24"/>
        </w:rPr>
        <w:t>сельской</w:t>
      </w:r>
      <w:r w:rsidRPr="00054E2B">
        <w:rPr>
          <w:sz w:val="24"/>
        </w:rPr>
        <w:tab/>
        <w:t xml:space="preserve"> </w:t>
      </w:r>
      <w:r w:rsidR="00E56901">
        <w:rPr>
          <w:sz w:val="24"/>
        </w:rPr>
        <w:t xml:space="preserve"> </w:t>
      </w:r>
      <w:r w:rsidRPr="00054E2B">
        <w:rPr>
          <w:sz w:val="24"/>
        </w:rPr>
        <w:t>28</w:t>
      </w:r>
      <w:r>
        <w:rPr>
          <w:sz w:val="24"/>
        </w:rPr>
        <w:t xml:space="preserve"> – </w:t>
      </w:r>
      <w:r w:rsidRPr="00054E2B">
        <w:rPr>
          <w:sz w:val="24"/>
        </w:rPr>
        <w:t>13</w:t>
      </w:r>
      <w:r w:rsidRPr="00054E2B">
        <w:rPr>
          <w:sz w:val="24"/>
        </w:rPr>
        <w:tab/>
        <w:t>43 – 20</w:t>
      </w:r>
      <w:r w:rsidRPr="00054E2B">
        <w:rPr>
          <w:sz w:val="24"/>
        </w:rPr>
        <w:tab/>
      </w:r>
      <w:r>
        <w:rPr>
          <w:sz w:val="24"/>
        </w:rPr>
        <w:t>–</w:t>
      </w:r>
      <w:r w:rsidRPr="00054E2B">
        <w:rPr>
          <w:sz w:val="24"/>
        </w:rPr>
        <w:tab/>
      </w:r>
      <w:r>
        <w:rPr>
          <w:sz w:val="24"/>
        </w:rPr>
        <w:t>–</w:t>
      </w:r>
    </w:p>
    <w:p w:rsidR="00054E2B" w:rsidRPr="00054E2B" w:rsidRDefault="00054E2B" w:rsidP="00E56901">
      <w:pPr>
        <w:tabs>
          <w:tab w:val="left" w:leader="dot" w:pos="3969"/>
          <w:tab w:val="left" w:pos="5103"/>
          <w:tab w:val="left" w:pos="6379"/>
          <w:tab w:val="left" w:pos="7797"/>
        </w:tabs>
        <w:ind w:firstLine="1276"/>
        <w:jc w:val="both"/>
        <w:rPr>
          <w:sz w:val="24"/>
        </w:rPr>
      </w:pPr>
      <w:r w:rsidRPr="00054E2B">
        <w:rPr>
          <w:sz w:val="24"/>
        </w:rPr>
        <w:t>морской</w:t>
      </w:r>
      <w:r w:rsidRPr="00054E2B">
        <w:rPr>
          <w:sz w:val="24"/>
        </w:rPr>
        <w:tab/>
        <w:t>12</w:t>
      </w:r>
      <w:r>
        <w:rPr>
          <w:sz w:val="24"/>
        </w:rPr>
        <w:t xml:space="preserve"> – </w:t>
      </w:r>
      <w:r w:rsidRPr="00054E2B">
        <w:rPr>
          <w:sz w:val="24"/>
        </w:rPr>
        <w:t>4</w:t>
      </w:r>
      <w:r w:rsidRPr="00054E2B">
        <w:rPr>
          <w:sz w:val="24"/>
        </w:rPr>
        <w:tab/>
        <w:t>18 – 6</w:t>
      </w:r>
      <w:r w:rsidRPr="00054E2B">
        <w:rPr>
          <w:sz w:val="24"/>
        </w:rPr>
        <w:tab/>
        <w:t>33 – 11</w:t>
      </w:r>
      <w:r w:rsidRPr="00054E2B">
        <w:rPr>
          <w:sz w:val="24"/>
        </w:rPr>
        <w:tab/>
        <w:t>41 – 14</w:t>
      </w:r>
    </w:p>
    <w:p w:rsidR="00054E2B" w:rsidRPr="00054E2B" w:rsidRDefault="00054E2B" w:rsidP="00E56901">
      <w:pPr>
        <w:tabs>
          <w:tab w:val="left" w:leader="dot" w:pos="3969"/>
          <w:tab w:val="left" w:pos="5103"/>
          <w:tab w:val="left" w:pos="6379"/>
          <w:tab w:val="left" w:pos="7797"/>
        </w:tabs>
        <w:ind w:firstLine="1276"/>
        <w:jc w:val="both"/>
        <w:rPr>
          <w:sz w:val="24"/>
        </w:rPr>
      </w:pPr>
      <w:r w:rsidRPr="00054E2B">
        <w:rPr>
          <w:sz w:val="24"/>
        </w:rPr>
        <w:t>городской</w:t>
      </w:r>
      <w:r w:rsidRPr="00054E2B">
        <w:rPr>
          <w:sz w:val="24"/>
        </w:rPr>
        <w:tab/>
        <w:t>10</w:t>
      </w:r>
      <w:r>
        <w:rPr>
          <w:sz w:val="24"/>
        </w:rPr>
        <w:t xml:space="preserve"> – </w:t>
      </w:r>
      <w:r w:rsidRPr="00054E2B">
        <w:rPr>
          <w:sz w:val="24"/>
        </w:rPr>
        <w:t>5</w:t>
      </w:r>
      <w:r w:rsidRPr="00054E2B">
        <w:rPr>
          <w:sz w:val="24"/>
        </w:rPr>
        <w:tab/>
        <w:t>15 – 7</w:t>
      </w:r>
      <w:r w:rsidRPr="00054E2B">
        <w:rPr>
          <w:sz w:val="24"/>
        </w:rPr>
        <w:tab/>
        <w:t>28 – 13</w:t>
      </w:r>
      <w:r w:rsidRPr="00054E2B">
        <w:rPr>
          <w:sz w:val="24"/>
        </w:rPr>
        <w:tab/>
        <w:t>38 – 16</w:t>
      </w:r>
    </w:p>
    <w:p w:rsidR="00054E2B" w:rsidRPr="00054E2B" w:rsidRDefault="00054E2B" w:rsidP="00E56901">
      <w:pPr>
        <w:tabs>
          <w:tab w:val="left" w:leader="dot" w:pos="4111"/>
          <w:tab w:val="left" w:pos="5387"/>
          <w:tab w:val="left" w:pos="6379"/>
          <w:tab w:val="left" w:pos="7797"/>
        </w:tabs>
        <w:ind w:firstLine="1276"/>
        <w:jc w:val="both"/>
      </w:pPr>
      <w:r w:rsidRPr="00054E2B">
        <w:rPr>
          <w:sz w:val="24"/>
        </w:rPr>
        <w:t xml:space="preserve">промышленной </w:t>
      </w:r>
      <w:r w:rsidRPr="00054E2B">
        <w:rPr>
          <w:sz w:val="24"/>
        </w:rPr>
        <w:tab/>
        <w:t xml:space="preserve"> </w:t>
      </w:r>
      <w:r>
        <w:rPr>
          <w:sz w:val="24"/>
        </w:rPr>
        <w:t>–</w:t>
      </w:r>
      <w:r w:rsidRPr="00054E2B">
        <w:rPr>
          <w:sz w:val="24"/>
        </w:rPr>
        <w:tab/>
      </w:r>
      <w:r>
        <w:rPr>
          <w:sz w:val="24"/>
        </w:rPr>
        <w:t>–</w:t>
      </w:r>
      <w:r w:rsidRPr="00054E2B">
        <w:rPr>
          <w:sz w:val="24"/>
        </w:rPr>
        <w:tab/>
        <w:t>14 – 7</w:t>
      </w:r>
      <w:r w:rsidRPr="00054E2B">
        <w:rPr>
          <w:sz w:val="24"/>
        </w:rPr>
        <w:tab/>
        <w:t>18 – 9</w:t>
      </w:r>
    </w:p>
    <w:p w:rsidR="00054E2B" w:rsidRPr="00054E2B" w:rsidRDefault="00054E2B" w:rsidP="00E1600A">
      <w:pPr>
        <w:spacing w:before="120"/>
        <w:ind w:firstLine="454"/>
        <w:jc w:val="both"/>
      </w:pPr>
      <w:r w:rsidRPr="00E1600A">
        <w:rPr>
          <w:spacing w:val="-6"/>
        </w:rPr>
        <w:t>Технологический</w:t>
      </w:r>
      <w:r w:rsidRPr="00054E2B">
        <w:t xml:space="preserve"> </w:t>
      </w:r>
      <w:r w:rsidRPr="00E1600A">
        <w:rPr>
          <w:spacing w:val="-6"/>
        </w:rPr>
        <w:t xml:space="preserve">процесс диффузионного цинкования включает операции, </w:t>
      </w:r>
      <w:r w:rsidRPr="00E1600A">
        <w:t>последовательность которых показана</w:t>
      </w:r>
      <w:r w:rsidRPr="00E1600A">
        <w:rPr>
          <w:spacing w:val="-6"/>
        </w:rPr>
        <w:t xml:space="preserve"> на рис. 112</w:t>
      </w:r>
      <w:r w:rsidRPr="00054E2B">
        <w:t xml:space="preserve">. </w:t>
      </w:r>
      <w:r w:rsidRPr="00E1600A">
        <w:rPr>
          <w:spacing w:val="-6"/>
        </w:rPr>
        <w:t>Наряду</w:t>
      </w:r>
      <w:r w:rsidR="00E1600A" w:rsidRPr="00E1600A">
        <w:t xml:space="preserve"> </w:t>
      </w:r>
      <w:r w:rsidR="00E1600A" w:rsidRPr="00E1600A">
        <w:rPr>
          <w:spacing w:val="-6"/>
        </w:rPr>
        <w:t>с диффузионным</w:t>
      </w:r>
    </w:p>
    <w:p w:rsidR="00D43188" w:rsidRDefault="00D43188" w:rsidP="0088763D">
      <w:pPr>
        <w:ind w:firstLine="709"/>
        <w:jc w:val="both"/>
      </w:pPr>
    </w:p>
    <w:p w:rsidR="00E1600A" w:rsidRDefault="00E1600A" w:rsidP="0088763D">
      <w:pPr>
        <w:ind w:firstLine="709"/>
        <w:jc w:val="both"/>
        <w:sectPr w:rsidR="00E1600A" w:rsidSect="00E1600A">
          <w:pgSz w:w="10773" w:h="15593" w:code="11"/>
          <w:pgMar w:top="567" w:right="567" w:bottom="567" w:left="1134" w:header="0" w:footer="0" w:gutter="0"/>
          <w:cols w:space="708"/>
          <w:docGrid w:linePitch="381"/>
        </w:sectPr>
      </w:pPr>
    </w:p>
    <w:p w:rsidR="00D43188" w:rsidRDefault="00E1600A" w:rsidP="00CC2344">
      <w:pPr>
        <w:jc w:val="center"/>
      </w:pPr>
      <w:r w:rsidRPr="00CC2344">
        <w:rPr>
          <w:spacing w:val="40"/>
        </w:rPr>
        <w:lastRenderedPageBreak/>
        <w:t>Таблиц</w:t>
      </w:r>
      <w:r>
        <w:t xml:space="preserve">а 62. </w:t>
      </w:r>
      <w:r w:rsidRPr="00CC2344">
        <w:rPr>
          <w:b/>
        </w:rPr>
        <w:t>Скорость коррозии покрытий патрубков из стали 10</w:t>
      </w:r>
      <w:r w:rsidR="00CC2344">
        <w:rPr>
          <w:b/>
        </w:rPr>
        <w:br/>
      </w:r>
      <w:r w:rsidRPr="00CC2344">
        <w:rPr>
          <w:b/>
        </w:rPr>
        <w:t>в оборотных водах трубчатых холодильников</w:t>
      </w:r>
      <w:r w:rsidR="00CC2344">
        <w:rPr>
          <w:b/>
        </w:rPr>
        <w:t xml:space="preserve"> производства</w:t>
      </w:r>
      <w:r w:rsidR="00CC2344">
        <w:rPr>
          <w:b/>
        </w:rPr>
        <w:br/>
      </w:r>
      <w:r w:rsidRPr="00CC2344">
        <w:rPr>
          <w:b/>
        </w:rPr>
        <w:t>синтетического аммиака</w:t>
      </w:r>
    </w:p>
    <w:p w:rsidR="00D43188" w:rsidRDefault="00D43188" w:rsidP="0088763D">
      <w:pPr>
        <w:ind w:firstLine="709"/>
        <w:jc w:val="both"/>
      </w:pPr>
    </w:p>
    <w:tbl>
      <w:tblPr>
        <w:tblStyle w:val="ab"/>
        <w:tblW w:w="0" w:type="auto"/>
        <w:tblLook w:val="04A0" w:firstRow="1" w:lastRow="0" w:firstColumn="1" w:lastColumn="0" w:noHBand="0" w:noVBand="1"/>
      </w:tblPr>
      <w:tblGrid>
        <w:gridCol w:w="4531"/>
        <w:gridCol w:w="1347"/>
        <w:gridCol w:w="1347"/>
        <w:gridCol w:w="1837"/>
      </w:tblGrid>
      <w:tr w:rsidR="00CC2344" w:rsidTr="007578BB">
        <w:tc>
          <w:tcPr>
            <w:tcW w:w="4531" w:type="dxa"/>
            <w:vMerge w:val="restart"/>
            <w:vAlign w:val="center"/>
          </w:tcPr>
          <w:p w:rsidR="00CC2344" w:rsidRDefault="00CC2344" w:rsidP="007578BB">
            <w:pPr>
              <w:jc w:val="center"/>
            </w:pPr>
            <w:r w:rsidRPr="00CC2344">
              <w:t>Способ нанесения покрытия</w:t>
            </w:r>
          </w:p>
        </w:tc>
        <w:tc>
          <w:tcPr>
            <w:tcW w:w="2694" w:type="dxa"/>
            <w:gridSpan w:val="2"/>
            <w:vAlign w:val="center"/>
          </w:tcPr>
          <w:p w:rsidR="00CC2344" w:rsidRDefault="00CC2344" w:rsidP="007578BB">
            <w:pPr>
              <w:jc w:val="center"/>
            </w:pPr>
            <w:r w:rsidRPr="00CC2344">
              <w:t>Скорость коррозии</w:t>
            </w:r>
          </w:p>
        </w:tc>
        <w:tc>
          <w:tcPr>
            <w:tcW w:w="1837" w:type="dxa"/>
            <w:vMerge w:val="restart"/>
            <w:vAlign w:val="center"/>
          </w:tcPr>
          <w:p w:rsidR="00CC2344" w:rsidRDefault="00CC2344" w:rsidP="007578BB">
            <w:pPr>
              <w:jc w:val="center"/>
            </w:pPr>
            <w:r w:rsidRPr="00CC2344">
              <w:t>Характер коррозии</w:t>
            </w:r>
          </w:p>
        </w:tc>
      </w:tr>
      <w:tr w:rsidR="00CC2344" w:rsidTr="007578BB">
        <w:tc>
          <w:tcPr>
            <w:tcW w:w="4531" w:type="dxa"/>
            <w:vMerge/>
          </w:tcPr>
          <w:p w:rsidR="00CC2344" w:rsidRDefault="00CC2344" w:rsidP="00CC2344">
            <w:pPr>
              <w:jc w:val="both"/>
            </w:pPr>
          </w:p>
        </w:tc>
        <w:tc>
          <w:tcPr>
            <w:tcW w:w="1347" w:type="dxa"/>
            <w:vAlign w:val="center"/>
          </w:tcPr>
          <w:p w:rsidR="00CC2344" w:rsidRPr="00C2430F" w:rsidRDefault="00CC2344" w:rsidP="007578BB">
            <w:pPr>
              <w:jc w:val="center"/>
            </w:pPr>
            <w:r w:rsidRPr="00C2430F">
              <w:t>г/(м</w:t>
            </w:r>
            <w:r w:rsidRPr="00CC2344">
              <w:rPr>
                <w:vertAlign w:val="superscript"/>
              </w:rPr>
              <w:t>2</w:t>
            </w:r>
            <w:r w:rsidRPr="00C2430F">
              <w:t>·ч)</w:t>
            </w:r>
          </w:p>
        </w:tc>
        <w:tc>
          <w:tcPr>
            <w:tcW w:w="1347" w:type="dxa"/>
            <w:vAlign w:val="center"/>
          </w:tcPr>
          <w:p w:rsidR="00CC2344" w:rsidRDefault="00CC2344" w:rsidP="007578BB">
            <w:pPr>
              <w:jc w:val="center"/>
            </w:pPr>
            <w:r w:rsidRPr="00C2430F">
              <w:t>мм/год</w:t>
            </w:r>
          </w:p>
        </w:tc>
        <w:tc>
          <w:tcPr>
            <w:tcW w:w="1837" w:type="dxa"/>
            <w:vMerge/>
          </w:tcPr>
          <w:p w:rsidR="00CC2344" w:rsidRDefault="00CC2344" w:rsidP="00CC2344">
            <w:pPr>
              <w:jc w:val="both"/>
            </w:pPr>
          </w:p>
        </w:tc>
      </w:tr>
      <w:tr w:rsidR="00CC2344" w:rsidTr="007578BB">
        <w:tc>
          <w:tcPr>
            <w:tcW w:w="4531" w:type="dxa"/>
          </w:tcPr>
          <w:p w:rsidR="00CC2344" w:rsidRDefault="00CC2344" w:rsidP="0088763D">
            <w:pPr>
              <w:jc w:val="both"/>
            </w:pPr>
            <w:r w:rsidRPr="00CC2344">
              <w:t>Ц</w:t>
            </w:r>
            <w:r w:rsidR="007578BB">
              <w:t>инкование в порошковой смеси 75 </w:t>
            </w:r>
            <w:r w:rsidRPr="00CC2344">
              <w:t>% Zn</w:t>
            </w:r>
            <w:r>
              <w:t xml:space="preserve"> </w:t>
            </w:r>
            <w:r w:rsidRPr="00CC2344">
              <w:t>+ 25% SiO</w:t>
            </w:r>
            <w:r w:rsidRPr="00CC2344">
              <w:rPr>
                <w:vertAlign w:val="subscript"/>
              </w:rPr>
              <w:t>2</w:t>
            </w:r>
            <w:r w:rsidRPr="00CC2344">
              <w:t xml:space="preserve"> при 480°С 5 ч (100 мкм)</w:t>
            </w:r>
          </w:p>
        </w:tc>
        <w:tc>
          <w:tcPr>
            <w:tcW w:w="1347" w:type="dxa"/>
            <w:vAlign w:val="center"/>
          </w:tcPr>
          <w:p w:rsidR="00CC2344" w:rsidRDefault="00CC2344" w:rsidP="007578BB">
            <w:pPr>
              <w:jc w:val="center"/>
            </w:pPr>
            <w:r>
              <w:t>0,0124</w:t>
            </w:r>
          </w:p>
        </w:tc>
        <w:tc>
          <w:tcPr>
            <w:tcW w:w="1347" w:type="dxa"/>
            <w:vAlign w:val="center"/>
          </w:tcPr>
          <w:p w:rsidR="00CC2344" w:rsidRDefault="00CC2344" w:rsidP="007578BB">
            <w:pPr>
              <w:jc w:val="center"/>
            </w:pPr>
            <w:r>
              <w:t>0,015</w:t>
            </w:r>
          </w:p>
        </w:tc>
        <w:tc>
          <w:tcPr>
            <w:tcW w:w="1837" w:type="dxa"/>
            <w:vAlign w:val="center"/>
          </w:tcPr>
          <w:p w:rsidR="00CC2344" w:rsidRDefault="00CC2344" w:rsidP="007578BB">
            <w:pPr>
              <w:jc w:val="center"/>
            </w:pPr>
            <w:r>
              <w:t>Равномерная</w:t>
            </w:r>
          </w:p>
        </w:tc>
      </w:tr>
      <w:tr w:rsidR="00CC2344" w:rsidTr="007578BB">
        <w:tc>
          <w:tcPr>
            <w:tcW w:w="4531" w:type="dxa"/>
          </w:tcPr>
          <w:p w:rsidR="00CC2344" w:rsidRDefault="00CC2344" w:rsidP="0088763D">
            <w:pPr>
              <w:jc w:val="both"/>
            </w:pPr>
            <w:r w:rsidRPr="00CC2344">
              <w:t xml:space="preserve">Алитирование в расплаве алюминия А99 при 700 </w:t>
            </w:r>
            <w:r w:rsidR="007578BB">
              <w:rPr>
                <w:rFonts w:cs="Times New Roman"/>
              </w:rPr>
              <w:t>°</w:t>
            </w:r>
            <w:r w:rsidRPr="00CC2344">
              <w:t>С 6 – 8 мин (200 мкм)</w:t>
            </w:r>
          </w:p>
        </w:tc>
        <w:tc>
          <w:tcPr>
            <w:tcW w:w="1347" w:type="dxa"/>
            <w:vAlign w:val="center"/>
          </w:tcPr>
          <w:p w:rsidR="00CC2344" w:rsidRDefault="007578BB" w:rsidP="007578BB">
            <w:pPr>
              <w:jc w:val="center"/>
            </w:pPr>
            <w:r>
              <w:t>0,051</w:t>
            </w:r>
          </w:p>
        </w:tc>
        <w:tc>
          <w:tcPr>
            <w:tcW w:w="1347" w:type="dxa"/>
            <w:vAlign w:val="center"/>
          </w:tcPr>
          <w:p w:rsidR="00CC2344" w:rsidRDefault="007578BB" w:rsidP="007578BB">
            <w:pPr>
              <w:jc w:val="center"/>
            </w:pPr>
            <w:r>
              <w:t>0,016</w:t>
            </w:r>
          </w:p>
        </w:tc>
        <w:tc>
          <w:tcPr>
            <w:tcW w:w="1837" w:type="dxa"/>
            <w:vAlign w:val="center"/>
          </w:tcPr>
          <w:p w:rsidR="00CC2344" w:rsidRDefault="007578BB" w:rsidP="007578BB">
            <w:pPr>
              <w:jc w:val="center"/>
            </w:pPr>
            <w:r>
              <w:t>»</w:t>
            </w:r>
          </w:p>
        </w:tc>
      </w:tr>
      <w:tr w:rsidR="00CC2344" w:rsidTr="007578BB">
        <w:tc>
          <w:tcPr>
            <w:tcW w:w="4531" w:type="dxa"/>
          </w:tcPr>
          <w:p w:rsidR="00CC2344" w:rsidRDefault="007578BB" w:rsidP="007578BB">
            <w:pPr>
              <w:jc w:val="both"/>
            </w:pPr>
            <w:r w:rsidRPr="007578BB">
              <w:t>Хромирование вакуумное в гранулированном хроме (1 – 3 мм) при 1150</w:t>
            </w:r>
            <w:r>
              <w:t xml:space="preserve"> </w:t>
            </w:r>
            <w:r w:rsidRPr="007578BB">
              <w:t xml:space="preserve">°С </w:t>
            </w:r>
            <w:r>
              <w:t>6</w:t>
            </w:r>
            <w:r w:rsidRPr="007578BB">
              <w:t xml:space="preserve"> ч (200 мкм)</w:t>
            </w:r>
          </w:p>
        </w:tc>
        <w:tc>
          <w:tcPr>
            <w:tcW w:w="1347" w:type="dxa"/>
            <w:vAlign w:val="center"/>
          </w:tcPr>
          <w:p w:rsidR="00CC2344" w:rsidRDefault="007578BB" w:rsidP="007578BB">
            <w:pPr>
              <w:jc w:val="center"/>
            </w:pPr>
            <w:r>
              <w:t>–</w:t>
            </w:r>
          </w:p>
        </w:tc>
        <w:tc>
          <w:tcPr>
            <w:tcW w:w="1347" w:type="dxa"/>
            <w:vAlign w:val="center"/>
          </w:tcPr>
          <w:p w:rsidR="00CC2344" w:rsidRDefault="007578BB" w:rsidP="007578BB">
            <w:pPr>
              <w:jc w:val="center"/>
            </w:pPr>
            <w:r>
              <w:t>0,29</w:t>
            </w:r>
          </w:p>
        </w:tc>
        <w:tc>
          <w:tcPr>
            <w:tcW w:w="1837" w:type="dxa"/>
            <w:vAlign w:val="center"/>
          </w:tcPr>
          <w:p w:rsidR="00CC2344" w:rsidRDefault="007578BB" w:rsidP="007578BB">
            <w:pPr>
              <w:jc w:val="center"/>
            </w:pPr>
            <w:r>
              <w:t>Точечная</w:t>
            </w:r>
          </w:p>
        </w:tc>
      </w:tr>
      <w:tr w:rsidR="00CC2344" w:rsidTr="007578BB">
        <w:tc>
          <w:tcPr>
            <w:tcW w:w="4531" w:type="dxa"/>
          </w:tcPr>
          <w:p w:rsidR="00CC2344" w:rsidRDefault="007578BB" w:rsidP="0088763D">
            <w:pPr>
              <w:jc w:val="both"/>
            </w:pPr>
            <w:r w:rsidRPr="007578BB">
              <w:t>Сталь 10 без покрытия</w:t>
            </w:r>
          </w:p>
        </w:tc>
        <w:tc>
          <w:tcPr>
            <w:tcW w:w="1347" w:type="dxa"/>
            <w:vAlign w:val="center"/>
          </w:tcPr>
          <w:p w:rsidR="00CC2344" w:rsidRDefault="007578BB" w:rsidP="007578BB">
            <w:pPr>
              <w:jc w:val="center"/>
            </w:pPr>
            <w:r>
              <w:t>–</w:t>
            </w:r>
          </w:p>
        </w:tc>
        <w:tc>
          <w:tcPr>
            <w:tcW w:w="1347" w:type="dxa"/>
            <w:vAlign w:val="center"/>
          </w:tcPr>
          <w:p w:rsidR="00CC2344" w:rsidRDefault="007578BB" w:rsidP="007578BB">
            <w:pPr>
              <w:jc w:val="center"/>
            </w:pPr>
            <w:r>
              <w:t>0,28</w:t>
            </w:r>
          </w:p>
        </w:tc>
        <w:tc>
          <w:tcPr>
            <w:tcW w:w="1837" w:type="dxa"/>
            <w:vAlign w:val="center"/>
          </w:tcPr>
          <w:p w:rsidR="00CC2344" w:rsidRDefault="007578BB" w:rsidP="007578BB">
            <w:pPr>
              <w:jc w:val="center"/>
            </w:pPr>
            <w:r>
              <w:t>Язвенная</w:t>
            </w:r>
          </w:p>
        </w:tc>
      </w:tr>
    </w:tbl>
    <w:p w:rsidR="00D43188" w:rsidRDefault="00D43188" w:rsidP="0088763D">
      <w:pPr>
        <w:ind w:firstLine="709"/>
        <w:jc w:val="both"/>
      </w:pPr>
    </w:p>
    <w:p w:rsidR="00D43188" w:rsidRDefault="007578BB" w:rsidP="00071D51">
      <w:pPr>
        <w:jc w:val="both"/>
      </w:pPr>
      <w:r w:rsidRPr="007578BB">
        <w:t xml:space="preserve">цинкованием в расплаве цинка известно цинкование в порошковых смесях. В этом случае после обработки поверхности и флюсования изделия (трубы) упаковывают в муфели и засыпают диффузионной смесью. Процесс химико-термической </w:t>
      </w:r>
      <w:r w:rsidRPr="00071D51">
        <w:rPr>
          <w:spacing w:val="-6"/>
        </w:rPr>
        <w:t>обработки ведут по режимам, показанным на рис. 113.</w:t>
      </w:r>
      <w:r w:rsidRPr="007578BB">
        <w:t xml:space="preserve"> </w:t>
      </w:r>
      <w:r w:rsidRPr="00071D51">
        <w:rPr>
          <w:spacing w:val="-6"/>
        </w:rPr>
        <w:t>Продолжительность обработки</w:t>
      </w:r>
      <w:r w:rsidR="00071D51" w:rsidRPr="00071D51">
        <w:rPr>
          <w:spacing w:val="-6"/>
        </w:rPr>
        <w:t xml:space="preserve"> зависит от сортамента труб и составляет</w:t>
      </w:r>
      <w:r w:rsidR="00071D51">
        <w:rPr>
          <w:spacing w:val="-6"/>
        </w:rPr>
        <w:t xml:space="preserve"> </w:t>
      </w:r>
      <w:r w:rsidR="00071D51" w:rsidRPr="00071D51">
        <w:rPr>
          <w:spacing w:val="-6"/>
        </w:rPr>
        <w:t>12 – 20</w:t>
      </w:r>
      <w:r w:rsidR="00071D51">
        <w:t xml:space="preserve"> ч.</w:t>
      </w:r>
    </w:p>
    <w:p w:rsidR="00D43188" w:rsidRDefault="00071D51" w:rsidP="0088763D">
      <w:pPr>
        <w:ind w:firstLine="709"/>
        <w:jc w:val="both"/>
      </w:pPr>
      <w:r>
        <w:rPr>
          <w:noProof/>
          <w:lang w:eastAsia="ru-RU"/>
        </w:rPr>
        <mc:AlternateContent>
          <mc:Choice Requires="wps">
            <w:drawing>
              <wp:anchor distT="0" distB="0" distL="114300" distR="114300" simplePos="0" relativeHeight="251997184" behindDoc="0" locked="0" layoutInCell="1" allowOverlap="1" wp14:anchorId="6A63EADA" wp14:editId="1635962C">
                <wp:simplePos x="0" y="0"/>
                <wp:positionH relativeFrom="column">
                  <wp:posOffset>2165985</wp:posOffset>
                </wp:positionH>
                <wp:positionV relativeFrom="paragraph">
                  <wp:posOffset>269875</wp:posOffset>
                </wp:positionV>
                <wp:extent cx="3275330" cy="635"/>
                <wp:effectExtent l="0" t="0" r="1270" b="0"/>
                <wp:wrapSquare wrapText="bothSides"/>
                <wp:docPr id="229" name="Надпись 229"/>
                <wp:cNvGraphicFramePr/>
                <a:graphic xmlns:a="http://schemas.openxmlformats.org/drawingml/2006/main">
                  <a:graphicData uri="http://schemas.microsoft.com/office/word/2010/wordprocessingShape">
                    <wps:wsp>
                      <wps:cNvSpPr txBox="1"/>
                      <wps:spPr>
                        <a:xfrm>
                          <a:off x="0" y="0"/>
                          <a:ext cx="3275330" cy="635"/>
                        </a:xfrm>
                        <a:prstGeom prst="rect">
                          <a:avLst/>
                        </a:prstGeom>
                        <a:solidFill>
                          <a:prstClr val="white"/>
                        </a:solidFill>
                        <a:ln>
                          <a:noFill/>
                        </a:ln>
                      </wps:spPr>
                      <wps:txbx>
                        <w:txbxContent>
                          <w:p w:rsidR="000725E8" w:rsidRPr="00071D51" w:rsidRDefault="000725E8" w:rsidP="00071D51">
                            <w:pPr>
                              <w:pStyle w:val="ac"/>
                              <w:rPr>
                                <w:i w:val="0"/>
                                <w:noProof/>
                                <w:sz w:val="28"/>
                              </w:rPr>
                            </w:pPr>
                            <w:r w:rsidRPr="00071D51">
                              <w:rPr>
                                <w:i w:val="0"/>
                                <w:noProof/>
                                <w:sz w:val="28"/>
                              </w:rPr>
                              <w:t>Рис. 112. Схема процесса диффузионного цинкования труб без порошковых смесей</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63EADA" id="Надпись 229" o:spid="_x0000_s1128" type="#_x0000_t202" style="position:absolute;left:0;text-align:left;margin-left:170.55pt;margin-top:21.25pt;width:257.9pt;height:.05pt;z-index:2519971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" stroked="f">
                <v:textbox style="mso-fit-shape-to-text:t" inset="0,0,0,0">
                  <w:txbxContent>
                    <w:p w:rsidR="000725E8" w:rsidRPr="00071D51" w:rsidRDefault="000725E8" w:rsidP="00071D51">
                      <w:pPr>
                        <w:pStyle w:val="ac"/>
                        <w:rPr>
                          <w:i w:val="0"/>
                          <w:noProof/>
                          <w:sz w:val="28"/>
                        </w:rPr>
                      </w:pPr>
                      <w:r w:rsidRPr="00071D51">
                        <w:rPr>
                          <w:i w:val="0"/>
                          <w:noProof/>
                          <w:sz w:val="28"/>
                        </w:rPr>
                        <w:t>Рис. 112. Схема процесса диффузионного цинкования труб без порошковых смесей</w:t>
                      </w:r>
                    </w:p>
                  </w:txbxContent>
                </v:textbox>
                <w10:wrap type="square"/>
              </v:shape>
            </w:pict>
          </mc:Fallback>
        </mc:AlternateContent>
      </w:r>
    </w:p>
    <w:p w:rsidR="00D43188" w:rsidRDefault="00071D51" w:rsidP="0088763D">
      <w:pPr>
        <w:ind w:firstLine="709"/>
        <w:jc w:val="both"/>
      </w:pPr>
      <w:r>
        <w:rPr>
          <w:noProof/>
          <w:lang w:eastAsia="ru-RU"/>
        </w:rPr>
        <mc:AlternateContent>
          <mc:Choice Requires="wps">
            <w:drawing>
              <wp:anchor distT="0" distB="0" distL="114300" distR="114300" simplePos="0" relativeHeight="251999232" behindDoc="0" locked="0" layoutInCell="1" allowOverlap="1" wp14:anchorId="127261B2" wp14:editId="491A9CEA">
                <wp:simplePos x="0" y="0"/>
                <wp:positionH relativeFrom="column">
                  <wp:posOffset>2343785</wp:posOffset>
                </wp:positionH>
                <wp:positionV relativeFrom="paragraph">
                  <wp:posOffset>2644775</wp:posOffset>
                </wp:positionV>
                <wp:extent cx="3288030" cy="635"/>
                <wp:effectExtent l="0" t="0" r="7620" b="0"/>
                <wp:wrapSquare wrapText="bothSides"/>
                <wp:docPr id="230" name="Надпись 230"/>
                <wp:cNvGraphicFramePr/>
                <a:graphic xmlns:a="http://schemas.openxmlformats.org/drawingml/2006/main">
                  <a:graphicData uri="http://schemas.microsoft.com/office/word/2010/wordprocessingShape">
                    <wps:wsp>
                      <wps:cNvSpPr txBox="1"/>
                      <wps:spPr>
                        <a:xfrm>
                          <a:off x="0" y="0"/>
                          <a:ext cx="3288030" cy="635"/>
                        </a:xfrm>
                        <a:prstGeom prst="rect">
                          <a:avLst/>
                        </a:prstGeom>
                        <a:solidFill>
                          <a:prstClr val="white"/>
                        </a:solidFill>
                        <a:ln>
                          <a:noFill/>
                        </a:ln>
                      </wps:spPr>
                      <wps:txbx>
                        <w:txbxContent>
                          <w:p w:rsidR="000725E8" w:rsidRPr="00071D51" w:rsidRDefault="000725E8" w:rsidP="00071D51">
                            <w:pPr>
                              <w:pStyle w:val="ac"/>
                              <w:spacing w:after="0"/>
                              <w:rPr>
                                <w:i w:val="0"/>
                                <w:noProof/>
                                <w:sz w:val="28"/>
                              </w:rPr>
                            </w:pPr>
                            <w:r w:rsidRPr="00071D51">
                              <w:rPr>
                                <w:i w:val="0"/>
                                <w:noProof/>
                                <w:sz w:val="28"/>
                              </w:rPr>
                              <w:t>Рис. 113. График нагрева муфеля при диф</w:t>
                            </w:r>
                            <w:r>
                              <w:rPr>
                                <w:i w:val="0"/>
                                <w:noProof/>
                                <w:sz w:val="28"/>
                              </w:rPr>
                              <w:t>-</w:t>
                            </w:r>
                            <w:r w:rsidRPr="00071D51">
                              <w:rPr>
                                <w:i w:val="0"/>
                                <w:noProof/>
                                <w:sz w:val="28"/>
                              </w:rPr>
                              <w:t>фузионном цинковании труб в порошко</w:t>
                            </w:r>
                            <w:r>
                              <w:rPr>
                                <w:i w:val="0"/>
                                <w:noProof/>
                                <w:sz w:val="28"/>
                              </w:rPr>
                              <w:t>-</w:t>
                            </w:r>
                            <w:r w:rsidRPr="00071D51">
                              <w:rPr>
                                <w:i w:val="0"/>
                                <w:noProof/>
                                <w:sz w:val="28"/>
                              </w:rPr>
                              <w:t xml:space="preserve">вых смесях (цифры у кривых – </w:t>
                            </w:r>
                            <w:r w:rsidRPr="00071D51">
                              <w:rPr>
                                <w:noProof/>
                                <w:sz w:val="28"/>
                              </w:rPr>
                              <w:t>t</w:t>
                            </w:r>
                            <w:r w:rsidRPr="00071D51">
                              <w:rPr>
                                <w:i w:val="0"/>
                                <w:noProof/>
                                <w:sz w:val="28"/>
                              </w:rPr>
                              <w:t>, °С):</w:t>
                            </w:r>
                          </w:p>
                          <w:p w:rsidR="000725E8" w:rsidRPr="00071D51" w:rsidRDefault="000725E8" w:rsidP="00071D51">
                            <w:pPr>
                              <w:pStyle w:val="ac"/>
                              <w:spacing w:after="0"/>
                              <w:rPr>
                                <w:i w:val="0"/>
                                <w:noProof/>
                                <w:sz w:val="28"/>
                              </w:rPr>
                            </w:pPr>
                            <w:r w:rsidRPr="00071D51">
                              <w:rPr>
                                <w:noProof/>
                                <w:sz w:val="28"/>
                              </w:rPr>
                              <w:t>1</w:t>
                            </w:r>
                            <w:r w:rsidRPr="00071D51">
                              <w:rPr>
                                <w:i w:val="0"/>
                                <w:noProof/>
                                <w:sz w:val="28"/>
                              </w:rPr>
                              <w:t xml:space="preserve"> – температура печи; </w:t>
                            </w:r>
                            <w:r w:rsidRPr="00071D51">
                              <w:rPr>
                                <w:noProof/>
                                <w:sz w:val="28"/>
                              </w:rPr>
                              <w:t>2</w:t>
                            </w:r>
                            <w:r w:rsidRPr="00071D51">
                              <w:rPr>
                                <w:i w:val="0"/>
                                <w:noProof/>
                                <w:sz w:val="28"/>
                              </w:rPr>
                              <w:t xml:space="preserve"> – температура центра муфеля</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27261B2" id="Надпись 230" o:spid="_x0000_s1129" type="#_x0000_t202" style="position:absolute;left:0;text-align:left;margin-left:184.55pt;margin-top:208.25pt;width:258.9pt;height:.05pt;z-index:251999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" stroked="f">
                <v:textbox style="mso-fit-shape-to-text:t" inset="0,0,0,0">
                  <w:txbxContent>
                    <w:p w:rsidR="000725E8" w:rsidRPr="00071D51" w:rsidRDefault="000725E8" w:rsidP="00071D51">
                      <w:pPr>
                        <w:pStyle w:val="ac"/>
                        <w:spacing w:after="0"/>
                        <w:rPr>
                          <w:i w:val="0"/>
                          <w:noProof/>
                          <w:sz w:val="28"/>
                        </w:rPr>
                      </w:pPr>
                      <w:r w:rsidRPr="00071D51">
                        <w:rPr>
                          <w:i w:val="0"/>
                          <w:noProof/>
                          <w:sz w:val="28"/>
                        </w:rPr>
                        <w:t>Рис. 113. График нагрева муфеля при диф</w:t>
                      </w:r>
                      <w:r>
                        <w:rPr>
                          <w:i w:val="0"/>
                          <w:noProof/>
                          <w:sz w:val="28"/>
                        </w:rPr>
                        <w:t>-</w:t>
                      </w:r>
                      <w:r w:rsidRPr="00071D51">
                        <w:rPr>
                          <w:i w:val="0"/>
                          <w:noProof/>
                          <w:sz w:val="28"/>
                        </w:rPr>
                        <w:t>фузионном цинковании труб в порошко</w:t>
                      </w:r>
                      <w:r>
                        <w:rPr>
                          <w:i w:val="0"/>
                          <w:noProof/>
                          <w:sz w:val="28"/>
                        </w:rPr>
                        <w:t>-</w:t>
                      </w:r>
                      <w:r w:rsidRPr="00071D51">
                        <w:rPr>
                          <w:i w:val="0"/>
                          <w:noProof/>
                          <w:sz w:val="28"/>
                        </w:rPr>
                        <w:t xml:space="preserve">вых смесях (цифры у кривых – </w:t>
                      </w:r>
                      <w:r w:rsidRPr="00071D51">
                        <w:rPr>
                          <w:noProof/>
                          <w:sz w:val="28"/>
                        </w:rPr>
                        <w:t>t</w:t>
                      </w:r>
                      <w:r w:rsidRPr="00071D51">
                        <w:rPr>
                          <w:i w:val="0"/>
                          <w:noProof/>
                          <w:sz w:val="28"/>
                        </w:rPr>
                        <w:t>, °С):</w:t>
                      </w:r>
                    </w:p>
                    <w:p w:rsidR="000725E8" w:rsidRPr="00071D51" w:rsidRDefault="000725E8" w:rsidP="00071D51">
                      <w:pPr>
                        <w:pStyle w:val="ac"/>
                        <w:spacing w:after="0"/>
                        <w:rPr>
                          <w:i w:val="0"/>
                          <w:noProof/>
                          <w:sz w:val="28"/>
                        </w:rPr>
                      </w:pPr>
                      <w:r w:rsidRPr="00071D51">
                        <w:rPr>
                          <w:noProof/>
                          <w:sz w:val="28"/>
                        </w:rPr>
                        <w:t>1</w:t>
                      </w:r>
                      <w:r w:rsidRPr="00071D51">
                        <w:rPr>
                          <w:i w:val="0"/>
                          <w:noProof/>
                          <w:sz w:val="28"/>
                        </w:rPr>
                        <w:t xml:space="preserve"> – температура печи; </w:t>
                      </w:r>
                      <w:r w:rsidRPr="00071D51">
                        <w:rPr>
                          <w:noProof/>
                          <w:sz w:val="28"/>
                        </w:rPr>
                        <w:t>2</w:t>
                      </w:r>
                      <w:r w:rsidRPr="00071D51">
                        <w:rPr>
                          <w:i w:val="0"/>
                          <w:noProof/>
                          <w:sz w:val="28"/>
                        </w:rPr>
                        <w:t xml:space="preserve"> – температура центра муфеля</w:t>
                      </w:r>
                    </w:p>
                  </w:txbxContent>
                </v:textbox>
                <w10:wrap type="square"/>
              </v:shape>
            </w:pict>
          </mc:Fallback>
        </mc:AlternateContent>
      </w:r>
      <w:r>
        <w:rPr>
          <w:noProof/>
          <w:lang w:eastAsia="ru-RU"/>
        </w:rPr>
        <w:drawing>
          <wp:anchor distT="0" distB="0" distL="114300" distR="114300" simplePos="0" relativeHeight="251995136" behindDoc="0" locked="0" layoutInCell="1" allowOverlap="1">
            <wp:simplePos x="0" y="0"/>
            <wp:positionH relativeFrom="column">
              <wp:posOffset>2451100</wp:posOffset>
            </wp:positionH>
            <wp:positionV relativeFrom="paragraph">
              <wp:posOffset>993140</wp:posOffset>
            </wp:positionV>
            <wp:extent cx="2804160" cy="1596390"/>
            <wp:effectExtent l="0" t="0" r="0" b="3810"/>
            <wp:wrapSquare wrapText="bothSides"/>
            <wp:docPr id="228" name="Рисунок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Ris_1.jpg"/>
                    <pic:cNvPicPr/>
                  </pic:nvPicPr>
                  <pic:blipFill>
                    <a:blip r:embed="rId133" cstate="print">
                      <a:extLst>
                        <a:ext uri="{28A0092B-C50C-407E-A947-70E740481C1C}">
                          <a14:useLocalDpi xmlns:a14="http://schemas.microsoft.com/office/drawing/2010/main" val="0"/>
                        </a:ext>
                      </a:extLst>
                    </a:blip>
                    <a:stretch>
                      <a:fillRect/>
                    </a:stretch>
                  </pic:blipFill>
                  <pic:spPr>
                    <a:xfrm>
                      <a:off x="0" y="0"/>
                      <a:ext cx="2804160" cy="1596390"/>
                    </a:xfrm>
                    <a:prstGeom prst="rect">
                      <a:avLst/>
                    </a:prstGeom>
                  </pic:spPr>
                </pic:pic>
              </a:graphicData>
            </a:graphic>
            <wp14:sizeRelH relativeFrom="margin">
              <wp14:pctWidth>0</wp14:pctWidth>
            </wp14:sizeRelH>
            <wp14:sizeRelV relativeFrom="margin">
              <wp14:pctHeight>0</wp14:pctHeight>
            </wp14:sizeRelV>
          </wp:anchor>
        </w:drawing>
      </w:r>
      <w:r>
        <w:rPr>
          <w:noProof/>
          <w:lang w:eastAsia="ru-RU"/>
        </w:rPr>
        <w:drawing>
          <wp:anchor distT="0" distB="0" distL="114300" distR="114300" simplePos="0" relativeHeight="251994112" behindDoc="0" locked="0" layoutInCell="1" allowOverlap="1">
            <wp:simplePos x="0" y="0"/>
            <wp:positionH relativeFrom="margin">
              <wp:align>left</wp:align>
            </wp:positionH>
            <wp:positionV relativeFrom="paragraph">
              <wp:posOffset>4038</wp:posOffset>
            </wp:positionV>
            <wp:extent cx="1835150" cy="3816350"/>
            <wp:effectExtent l="0" t="0" r="0" b="0"/>
            <wp:wrapSquare wrapText="bothSides"/>
            <wp:docPr id="227" name="Рисунок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Ris_1.jpg"/>
                    <pic:cNvPicPr/>
                  </pic:nvPicPr>
                  <pic:blipFill>
                    <a:blip r:embed="rId134" cstate="print">
                      <a:extLst>
                        <a:ext uri="{28A0092B-C50C-407E-A947-70E740481C1C}">
                          <a14:useLocalDpi xmlns:a14="http://schemas.microsoft.com/office/drawing/2010/main" val="0"/>
                        </a:ext>
                      </a:extLst>
                    </a:blip>
                    <a:stretch>
                      <a:fillRect/>
                    </a:stretch>
                  </pic:blipFill>
                  <pic:spPr>
                    <a:xfrm>
                      <a:off x="0" y="0"/>
                      <a:ext cx="1835150" cy="3816350"/>
                    </a:xfrm>
                    <a:prstGeom prst="rect">
                      <a:avLst/>
                    </a:prstGeom>
                  </pic:spPr>
                </pic:pic>
              </a:graphicData>
            </a:graphic>
            <wp14:sizeRelH relativeFrom="margin">
              <wp14:pctWidth>0</wp14:pctWidth>
            </wp14:sizeRelH>
            <wp14:sizeRelV relativeFrom="margin">
              <wp14:pctHeight>0</wp14:pctHeight>
            </wp14:sizeRelV>
          </wp:anchor>
        </w:drawing>
      </w:r>
    </w:p>
    <w:p w:rsidR="00D43188" w:rsidRDefault="00D43188" w:rsidP="0088763D">
      <w:pPr>
        <w:ind w:firstLine="709"/>
        <w:jc w:val="both"/>
      </w:pPr>
    </w:p>
    <w:p w:rsidR="00D43188" w:rsidRDefault="00D43188" w:rsidP="0088763D">
      <w:pPr>
        <w:ind w:firstLine="709"/>
        <w:jc w:val="both"/>
      </w:pPr>
    </w:p>
    <w:p w:rsidR="00817B49" w:rsidRDefault="00817B49" w:rsidP="0088763D">
      <w:pPr>
        <w:ind w:firstLine="709"/>
        <w:jc w:val="both"/>
        <w:sectPr w:rsidR="00817B49" w:rsidSect="00817B49">
          <w:pgSz w:w="10773" w:h="15309" w:code="11"/>
          <w:pgMar w:top="567" w:right="567" w:bottom="567" w:left="1134" w:header="0" w:footer="0" w:gutter="0"/>
          <w:cols w:space="708"/>
          <w:docGrid w:linePitch="381"/>
        </w:sectPr>
      </w:pPr>
    </w:p>
    <w:p w:rsidR="00817B49" w:rsidRPr="00817B49" w:rsidRDefault="00817B49" w:rsidP="00817B49">
      <w:pPr>
        <w:jc w:val="both"/>
      </w:pPr>
      <w:r w:rsidRPr="00817B49">
        <w:lastRenderedPageBreak/>
        <w:t>Способ применяют для труб диаметром 20 – 529 мм, длиной 6 – 12 м.</w:t>
      </w:r>
    </w:p>
    <w:p w:rsidR="00817B49" w:rsidRPr="00817B49" w:rsidRDefault="00817B49" w:rsidP="00817B49">
      <w:pPr>
        <w:ind w:firstLine="709"/>
        <w:jc w:val="both"/>
      </w:pPr>
      <w:r w:rsidRPr="00817B49">
        <w:t>Диффузионное цинкование применяют для защиты от коррозии изделий из сталей, эксплуатируемых в строительстве (для водопроводных, газопроводных, канализационных, магистральных трубопроводов и т.п.), судостроения (для трубопроводов разного назначения), химической промышленности (для теплообменников, калориферов, трубопроводов и т.п.), горном деле (трубопроводы), автомобильной и тракторной промышленности (масло-  и бензопроводы), в нефтедобывающей, нефтеперерабатывающей, газовой, нефтяной, коксохимической промышленности (для конденсаторов</w:t>
      </w:r>
      <w:r>
        <w:t> </w:t>
      </w:r>
      <w:r w:rsidRPr="00817B49">
        <w:t>– холодильников, теплообменников, дефлегматоров и т.п.) .</w:t>
      </w:r>
    </w:p>
    <w:p w:rsidR="00817B49" w:rsidRPr="00817B49" w:rsidRDefault="00817B49" w:rsidP="00817B49">
      <w:pPr>
        <w:ind w:firstLine="709"/>
        <w:jc w:val="both"/>
      </w:pPr>
      <w:r w:rsidRPr="00817B49">
        <w:t>Для обеспечения требуемого безремонтного срока службы изделий толщина покрытий может быть выбрана из табл. 63.</w:t>
      </w:r>
    </w:p>
    <w:p w:rsidR="00817B49" w:rsidRPr="00817B49" w:rsidRDefault="00817B49" w:rsidP="00817B49">
      <w:pPr>
        <w:ind w:firstLine="709"/>
        <w:jc w:val="both"/>
      </w:pPr>
      <w:r w:rsidRPr="00817B49">
        <w:t>Для обеспечения большего срока службы покрытий на них дополнительно наносят два или более слоев лакокрасочных покрытий, стойких в</w:t>
      </w:r>
    </w:p>
    <w:p w:rsidR="00D43188" w:rsidRDefault="00D43188" w:rsidP="0088763D">
      <w:pPr>
        <w:ind w:firstLine="709"/>
        <w:jc w:val="both"/>
      </w:pPr>
    </w:p>
    <w:p w:rsidR="00D43188" w:rsidRDefault="00817B49" w:rsidP="00817B49">
      <w:pPr>
        <w:jc w:val="center"/>
      </w:pPr>
      <w:r w:rsidRPr="00817B49">
        <w:rPr>
          <w:spacing w:val="40"/>
        </w:rPr>
        <w:t>Таблица</w:t>
      </w:r>
      <w:r w:rsidRPr="00817B49">
        <w:t xml:space="preserve"> </w:t>
      </w:r>
      <w:r>
        <w:t>6</w:t>
      </w:r>
      <w:r w:rsidRPr="00817B49">
        <w:t xml:space="preserve">3. </w:t>
      </w:r>
      <w:r w:rsidRPr="00817B49">
        <w:rPr>
          <w:b/>
        </w:rPr>
        <w:t>Выбор толщины металлизационного покрытия (δ, мкм) для заданного срока его защитного действия (τ, лет)</w:t>
      </w:r>
    </w:p>
    <w:p w:rsidR="00D43188" w:rsidRDefault="00D43188" w:rsidP="0088763D">
      <w:pPr>
        <w:ind w:firstLine="709"/>
        <w:jc w:val="both"/>
      </w:pPr>
    </w:p>
    <w:tbl>
      <w:tblPr>
        <w:tblStyle w:val="ab"/>
        <w:tblW w:w="0" w:type="auto"/>
        <w:tblLook w:val="04A0" w:firstRow="1" w:lastRow="0" w:firstColumn="1" w:lastColumn="0" w:noHBand="0" w:noVBand="1"/>
      </w:tblPr>
      <w:tblGrid>
        <w:gridCol w:w="4957"/>
        <w:gridCol w:w="1842"/>
        <w:gridCol w:w="2263"/>
      </w:tblGrid>
      <w:tr w:rsidR="00817B49" w:rsidTr="00A11A00">
        <w:trPr>
          <w:trHeight w:val="575"/>
        </w:trPr>
        <w:tc>
          <w:tcPr>
            <w:tcW w:w="4957" w:type="dxa"/>
            <w:tcBorders>
              <w:bottom w:val="single" w:sz="4" w:space="0" w:color="auto"/>
            </w:tcBorders>
            <w:vAlign w:val="center"/>
          </w:tcPr>
          <w:p w:rsidR="00817B49" w:rsidRPr="00D45AC6" w:rsidRDefault="00817B49" w:rsidP="00A11A00">
            <w:pPr>
              <w:jc w:val="center"/>
            </w:pPr>
            <w:r w:rsidRPr="00D45AC6">
              <w:t>Коррозионная среда</w:t>
            </w:r>
          </w:p>
        </w:tc>
        <w:tc>
          <w:tcPr>
            <w:tcW w:w="1842" w:type="dxa"/>
            <w:tcBorders>
              <w:bottom w:val="single" w:sz="4" w:space="0" w:color="auto"/>
            </w:tcBorders>
            <w:vAlign w:val="center"/>
          </w:tcPr>
          <w:p w:rsidR="00817B49" w:rsidRPr="00D45AC6" w:rsidRDefault="00817B49" w:rsidP="00A11A00">
            <w:pPr>
              <w:jc w:val="center"/>
            </w:pPr>
            <w:r w:rsidRPr="00D45AC6">
              <w:t>10 лет</w:t>
            </w:r>
          </w:p>
        </w:tc>
        <w:tc>
          <w:tcPr>
            <w:tcW w:w="2263" w:type="dxa"/>
            <w:tcBorders>
              <w:bottom w:val="single" w:sz="4" w:space="0" w:color="auto"/>
            </w:tcBorders>
            <w:vAlign w:val="center"/>
          </w:tcPr>
          <w:p w:rsidR="00817B49" w:rsidRDefault="00817B49" w:rsidP="00A11A00">
            <w:pPr>
              <w:jc w:val="center"/>
            </w:pPr>
            <w:r w:rsidRPr="00D45AC6">
              <w:t>От 10 до 50 лет</w:t>
            </w:r>
          </w:p>
        </w:tc>
      </w:tr>
      <w:tr w:rsidR="00817B49" w:rsidTr="00A11A00">
        <w:trPr>
          <w:trHeight w:val="523"/>
        </w:trPr>
        <w:tc>
          <w:tcPr>
            <w:tcW w:w="4957" w:type="dxa"/>
            <w:tcBorders>
              <w:bottom w:val="nil"/>
            </w:tcBorders>
            <w:vAlign w:val="center"/>
          </w:tcPr>
          <w:p w:rsidR="00817B49" w:rsidRPr="007C0C1B" w:rsidRDefault="00817B49" w:rsidP="00A11A00">
            <w:r w:rsidRPr="007C0C1B">
              <w:t>Атмосфера:</w:t>
            </w:r>
          </w:p>
        </w:tc>
        <w:tc>
          <w:tcPr>
            <w:tcW w:w="1842" w:type="dxa"/>
            <w:tcBorders>
              <w:bottom w:val="nil"/>
            </w:tcBorders>
          </w:tcPr>
          <w:p w:rsidR="00817B49" w:rsidRDefault="00817B49" w:rsidP="00817B49">
            <w:pPr>
              <w:jc w:val="both"/>
            </w:pPr>
          </w:p>
        </w:tc>
        <w:tc>
          <w:tcPr>
            <w:tcW w:w="2263" w:type="dxa"/>
            <w:tcBorders>
              <w:bottom w:val="nil"/>
            </w:tcBorders>
          </w:tcPr>
          <w:p w:rsidR="00817B49" w:rsidRDefault="00817B49" w:rsidP="00817B49">
            <w:pPr>
              <w:jc w:val="both"/>
            </w:pPr>
          </w:p>
        </w:tc>
      </w:tr>
      <w:tr w:rsidR="00A11A00" w:rsidTr="00A11A00">
        <w:tc>
          <w:tcPr>
            <w:tcW w:w="4957" w:type="dxa"/>
            <w:tcBorders>
              <w:top w:val="nil"/>
            </w:tcBorders>
            <w:tcMar>
              <w:left w:w="675" w:type="dxa"/>
            </w:tcMar>
          </w:tcPr>
          <w:p w:rsidR="00A11A00" w:rsidRPr="007C0C1B" w:rsidRDefault="00A11A00" w:rsidP="00A11A00">
            <w:r w:rsidRPr="007C0C1B">
              <w:t>агрессивная</w:t>
            </w:r>
          </w:p>
        </w:tc>
        <w:tc>
          <w:tcPr>
            <w:tcW w:w="1842" w:type="dxa"/>
            <w:tcBorders>
              <w:top w:val="nil"/>
            </w:tcBorders>
            <w:vAlign w:val="center"/>
          </w:tcPr>
          <w:p w:rsidR="00A11A00" w:rsidRPr="004C5B49" w:rsidRDefault="00A11A00" w:rsidP="00A11A00">
            <w:pPr>
              <w:jc w:val="center"/>
            </w:pPr>
            <w:r w:rsidRPr="004C5B49">
              <w:t>120</w:t>
            </w:r>
          </w:p>
        </w:tc>
        <w:tc>
          <w:tcPr>
            <w:tcW w:w="2263" w:type="dxa"/>
            <w:tcBorders>
              <w:top w:val="nil"/>
            </w:tcBorders>
            <w:vAlign w:val="center"/>
          </w:tcPr>
          <w:p w:rsidR="00A11A00" w:rsidRPr="004C5B49" w:rsidRDefault="00A11A00" w:rsidP="00A11A00">
            <w:pPr>
              <w:jc w:val="center"/>
            </w:pPr>
            <w:r>
              <w:rPr>
                <w:rFonts w:cs="Times New Roman"/>
              </w:rPr>
              <w:t>δ</w:t>
            </w:r>
            <w:r w:rsidRPr="004C5B49">
              <w:t xml:space="preserve"> =</w:t>
            </w:r>
            <w:r>
              <w:t xml:space="preserve"> </w:t>
            </w:r>
            <w:r w:rsidRPr="004C5B49">
              <w:t xml:space="preserve">100 + 2 </w:t>
            </w:r>
            <w:r>
              <w:rPr>
                <w:rFonts w:cs="Times New Roman"/>
              </w:rPr>
              <w:t>τ</w:t>
            </w:r>
          </w:p>
        </w:tc>
      </w:tr>
      <w:tr w:rsidR="00A11A00" w:rsidTr="00A11A00">
        <w:tc>
          <w:tcPr>
            <w:tcW w:w="4957" w:type="dxa"/>
            <w:tcMar>
              <w:left w:w="675" w:type="dxa"/>
            </w:tcMar>
          </w:tcPr>
          <w:p w:rsidR="00A11A00" w:rsidRPr="007C0C1B" w:rsidRDefault="00A11A00" w:rsidP="00A11A00">
            <w:r w:rsidRPr="007C0C1B">
              <w:t>сильно агрессивная</w:t>
            </w:r>
          </w:p>
        </w:tc>
        <w:tc>
          <w:tcPr>
            <w:tcW w:w="1842" w:type="dxa"/>
            <w:vAlign w:val="center"/>
          </w:tcPr>
          <w:p w:rsidR="00A11A00" w:rsidRPr="004C5B49" w:rsidRDefault="00A11A00" w:rsidP="00A11A00">
            <w:pPr>
              <w:jc w:val="center"/>
            </w:pPr>
            <w:r w:rsidRPr="004C5B49">
              <w:t>160</w:t>
            </w:r>
          </w:p>
        </w:tc>
        <w:tc>
          <w:tcPr>
            <w:tcW w:w="2263" w:type="dxa"/>
            <w:vAlign w:val="center"/>
          </w:tcPr>
          <w:p w:rsidR="00A11A00" w:rsidRPr="004C5B49" w:rsidRDefault="00A11A00" w:rsidP="00A11A00">
            <w:pPr>
              <w:jc w:val="center"/>
            </w:pPr>
            <w:r>
              <w:rPr>
                <w:rFonts w:cs="Times New Roman"/>
              </w:rPr>
              <w:t>δ</w:t>
            </w:r>
            <w:r w:rsidRPr="004C5B49">
              <w:t xml:space="preserve"> =</w:t>
            </w:r>
            <w:r>
              <w:t xml:space="preserve"> </w:t>
            </w:r>
            <w:r w:rsidRPr="004C5B49">
              <w:t xml:space="preserve">140 + 2 </w:t>
            </w:r>
            <w:r>
              <w:rPr>
                <w:rFonts w:cs="Times New Roman"/>
              </w:rPr>
              <w:t>τ</w:t>
            </w:r>
          </w:p>
        </w:tc>
      </w:tr>
      <w:tr w:rsidR="00A11A00" w:rsidTr="00A11A00">
        <w:tc>
          <w:tcPr>
            <w:tcW w:w="4957" w:type="dxa"/>
            <w:tcBorders>
              <w:bottom w:val="nil"/>
            </w:tcBorders>
            <w:tcMar>
              <w:left w:w="675" w:type="dxa"/>
            </w:tcMar>
          </w:tcPr>
          <w:p w:rsidR="00A11A00" w:rsidRPr="007C0C1B" w:rsidRDefault="00A11A00" w:rsidP="00A11A00">
            <w:r w:rsidRPr="007C0C1B">
              <w:t>очень сильно агрессивная</w:t>
            </w:r>
          </w:p>
        </w:tc>
        <w:tc>
          <w:tcPr>
            <w:tcW w:w="1842" w:type="dxa"/>
            <w:tcBorders>
              <w:bottom w:val="nil"/>
            </w:tcBorders>
            <w:vAlign w:val="center"/>
          </w:tcPr>
          <w:p w:rsidR="00A11A00" w:rsidRPr="004C5B49" w:rsidRDefault="00A11A00" w:rsidP="00A11A00">
            <w:pPr>
              <w:jc w:val="center"/>
            </w:pPr>
            <w:r w:rsidRPr="004C5B49">
              <w:t>200</w:t>
            </w:r>
          </w:p>
        </w:tc>
        <w:tc>
          <w:tcPr>
            <w:tcW w:w="2263" w:type="dxa"/>
            <w:tcBorders>
              <w:bottom w:val="nil"/>
            </w:tcBorders>
            <w:vAlign w:val="center"/>
          </w:tcPr>
          <w:p w:rsidR="00A11A00" w:rsidRDefault="00A11A00" w:rsidP="00A11A00">
            <w:pPr>
              <w:jc w:val="center"/>
            </w:pPr>
            <w:r w:rsidRPr="004C5B49">
              <w:t>Не опред.</w:t>
            </w:r>
          </w:p>
        </w:tc>
      </w:tr>
      <w:tr w:rsidR="00817B49" w:rsidTr="00A11A00">
        <w:trPr>
          <w:trHeight w:val="482"/>
        </w:trPr>
        <w:tc>
          <w:tcPr>
            <w:tcW w:w="4957" w:type="dxa"/>
            <w:tcBorders>
              <w:top w:val="nil"/>
              <w:bottom w:val="nil"/>
            </w:tcBorders>
            <w:vAlign w:val="center"/>
          </w:tcPr>
          <w:p w:rsidR="00817B49" w:rsidRPr="007C0C1B" w:rsidRDefault="00817B49" w:rsidP="00A11A00">
            <w:r w:rsidRPr="007C0C1B">
              <w:t>Вода:</w:t>
            </w:r>
          </w:p>
        </w:tc>
        <w:tc>
          <w:tcPr>
            <w:tcW w:w="1842" w:type="dxa"/>
            <w:tcBorders>
              <w:top w:val="nil"/>
              <w:bottom w:val="nil"/>
            </w:tcBorders>
            <w:vAlign w:val="center"/>
          </w:tcPr>
          <w:p w:rsidR="00817B49" w:rsidRDefault="00817B49" w:rsidP="00A11A00">
            <w:pPr>
              <w:jc w:val="center"/>
            </w:pPr>
          </w:p>
        </w:tc>
        <w:tc>
          <w:tcPr>
            <w:tcW w:w="2263" w:type="dxa"/>
            <w:tcBorders>
              <w:top w:val="nil"/>
              <w:bottom w:val="nil"/>
            </w:tcBorders>
            <w:vAlign w:val="center"/>
          </w:tcPr>
          <w:p w:rsidR="00817B49" w:rsidRDefault="00817B49" w:rsidP="00A11A00">
            <w:pPr>
              <w:jc w:val="center"/>
            </w:pPr>
          </w:p>
        </w:tc>
      </w:tr>
      <w:tr w:rsidR="00A11A00" w:rsidTr="00A11A00">
        <w:tc>
          <w:tcPr>
            <w:tcW w:w="4957" w:type="dxa"/>
            <w:tcBorders>
              <w:top w:val="nil"/>
            </w:tcBorders>
            <w:tcMar>
              <w:left w:w="675" w:type="dxa"/>
            </w:tcMar>
          </w:tcPr>
          <w:p w:rsidR="00A11A00" w:rsidRPr="007C0C1B" w:rsidRDefault="00A11A00" w:rsidP="00A11A00">
            <w:r w:rsidRPr="007C0C1B">
              <w:t>пресная мягкая</w:t>
            </w:r>
          </w:p>
        </w:tc>
        <w:tc>
          <w:tcPr>
            <w:tcW w:w="1842" w:type="dxa"/>
            <w:tcBorders>
              <w:top w:val="nil"/>
            </w:tcBorders>
            <w:vAlign w:val="center"/>
          </w:tcPr>
          <w:p w:rsidR="00A11A00" w:rsidRPr="00FB46ED" w:rsidRDefault="00A11A00" w:rsidP="00A11A00">
            <w:pPr>
              <w:jc w:val="center"/>
            </w:pPr>
            <w:r w:rsidRPr="00FB46ED">
              <w:t>160</w:t>
            </w:r>
          </w:p>
        </w:tc>
        <w:tc>
          <w:tcPr>
            <w:tcW w:w="2263" w:type="dxa"/>
            <w:tcBorders>
              <w:top w:val="nil"/>
            </w:tcBorders>
            <w:vAlign w:val="center"/>
          </w:tcPr>
          <w:p w:rsidR="00A11A00" w:rsidRPr="00FB46ED" w:rsidRDefault="00A11A00" w:rsidP="00A11A00">
            <w:pPr>
              <w:jc w:val="center"/>
            </w:pPr>
            <w:r>
              <w:rPr>
                <w:rFonts w:cs="Times New Roman"/>
              </w:rPr>
              <w:t>δ</w:t>
            </w:r>
            <w:r w:rsidRPr="00FB46ED">
              <w:t xml:space="preserve"> =</w:t>
            </w:r>
            <w:r>
              <w:t xml:space="preserve"> </w:t>
            </w:r>
            <w:r w:rsidRPr="00FB46ED">
              <w:t xml:space="preserve">140 + 2 </w:t>
            </w:r>
            <w:r>
              <w:rPr>
                <w:rFonts w:cs="Times New Roman"/>
              </w:rPr>
              <w:t>τ</w:t>
            </w:r>
          </w:p>
        </w:tc>
      </w:tr>
      <w:tr w:rsidR="00A11A00" w:rsidTr="00A11A00">
        <w:tc>
          <w:tcPr>
            <w:tcW w:w="4957" w:type="dxa"/>
            <w:tcMar>
              <w:left w:w="675" w:type="dxa"/>
            </w:tcMar>
          </w:tcPr>
          <w:p w:rsidR="00A11A00" w:rsidRPr="007C0C1B" w:rsidRDefault="00A11A00" w:rsidP="00A11A00">
            <w:r w:rsidRPr="007C0C1B">
              <w:t>пресная жесткая</w:t>
            </w:r>
          </w:p>
        </w:tc>
        <w:tc>
          <w:tcPr>
            <w:tcW w:w="1842" w:type="dxa"/>
            <w:vAlign w:val="center"/>
          </w:tcPr>
          <w:p w:rsidR="00A11A00" w:rsidRPr="00FB46ED" w:rsidRDefault="00A11A00" w:rsidP="00A11A00">
            <w:pPr>
              <w:jc w:val="center"/>
            </w:pPr>
            <w:r w:rsidRPr="00FB46ED">
              <w:t>120</w:t>
            </w:r>
          </w:p>
        </w:tc>
        <w:tc>
          <w:tcPr>
            <w:tcW w:w="2263" w:type="dxa"/>
            <w:vAlign w:val="center"/>
          </w:tcPr>
          <w:p w:rsidR="00A11A00" w:rsidRPr="00FB46ED" w:rsidRDefault="00A11A00" w:rsidP="00A11A00">
            <w:pPr>
              <w:jc w:val="center"/>
            </w:pPr>
            <w:r>
              <w:rPr>
                <w:rFonts w:cs="Times New Roman"/>
              </w:rPr>
              <w:t>δ</w:t>
            </w:r>
            <w:r w:rsidRPr="00FB46ED">
              <w:t xml:space="preserve"> =</w:t>
            </w:r>
            <w:r>
              <w:t xml:space="preserve"> </w:t>
            </w:r>
            <w:r w:rsidRPr="00FB46ED">
              <w:t xml:space="preserve">100 + 2 </w:t>
            </w:r>
            <w:r>
              <w:rPr>
                <w:rFonts w:cs="Times New Roman"/>
              </w:rPr>
              <w:t>τ</w:t>
            </w:r>
          </w:p>
        </w:tc>
      </w:tr>
      <w:tr w:rsidR="00A11A00" w:rsidTr="00A11A00">
        <w:tc>
          <w:tcPr>
            <w:tcW w:w="4957" w:type="dxa"/>
            <w:tcMar>
              <w:left w:w="675" w:type="dxa"/>
            </w:tcMar>
          </w:tcPr>
          <w:p w:rsidR="00A11A00" w:rsidRPr="007C0C1B" w:rsidRDefault="00A11A00" w:rsidP="00A11A00">
            <w:r w:rsidRPr="007C0C1B">
              <w:t>морская</w:t>
            </w:r>
          </w:p>
        </w:tc>
        <w:tc>
          <w:tcPr>
            <w:tcW w:w="1842" w:type="dxa"/>
            <w:vAlign w:val="center"/>
          </w:tcPr>
          <w:p w:rsidR="00A11A00" w:rsidRPr="00FB46ED" w:rsidRDefault="00A11A00" w:rsidP="00A11A00">
            <w:pPr>
              <w:jc w:val="center"/>
            </w:pPr>
            <w:r w:rsidRPr="00FB46ED">
              <w:t>120</w:t>
            </w:r>
          </w:p>
        </w:tc>
        <w:tc>
          <w:tcPr>
            <w:tcW w:w="2263" w:type="dxa"/>
            <w:vAlign w:val="center"/>
          </w:tcPr>
          <w:p w:rsidR="00A11A00" w:rsidRPr="00FB46ED" w:rsidRDefault="00A11A00" w:rsidP="00A11A00">
            <w:pPr>
              <w:jc w:val="center"/>
            </w:pPr>
            <w:r>
              <w:rPr>
                <w:rFonts w:cs="Times New Roman"/>
              </w:rPr>
              <w:t>δ</w:t>
            </w:r>
            <w:r w:rsidRPr="00FB46ED">
              <w:t xml:space="preserve"> =</w:t>
            </w:r>
            <w:r>
              <w:t xml:space="preserve"> </w:t>
            </w:r>
            <w:r w:rsidRPr="00FB46ED">
              <w:t xml:space="preserve">100 + 2 </w:t>
            </w:r>
            <w:r>
              <w:rPr>
                <w:rFonts w:cs="Times New Roman"/>
              </w:rPr>
              <w:t>τ</w:t>
            </w:r>
          </w:p>
        </w:tc>
      </w:tr>
      <w:tr w:rsidR="00A11A00" w:rsidTr="00A11A00">
        <w:tc>
          <w:tcPr>
            <w:tcW w:w="4957" w:type="dxa"/>
          </w:tcPr>
          <w:p w:rsidR="00A11A00" w:rsidRDefault="00A11A00" w:rsidP="00A11A00">
            <w:r w:rsidRPr="007C0C1B">
              <w:t>Масла минеральные</w:t>
            </w:r>
          </w:p>
        </w:tc>
        <w:tc>
          <w:tcPr>
            <w:tcW w:w="1842" w:type="dxa"/>
            <w:vAlign w:val="center"/>
          </w:tcPr>
          <w:p w:rsidR="00A11A00" w:rsidRPr="00FB46ED" w:rsidRDefault="00A11A00" w:rsidP="00A11A00">
            <w:pPr>
              <w:jc w:val="center"/>
            </w:pPr>
            <w:r w:rsidRPr="00FB46ED">
              <w:t>120</w:t>
            </w:r>
          </w:p>
        </w:tc>
        <w:tc>
          <w:tcPr>
            <w:tcW w:w="2263" w:type="dxa"/>
            <w:vAlign w:val="center"/>
          </w:tcPr>
          <w:p w:rsidR="00A11A00" w:rsidRDefault="00A11A00" w:rsidP="00A11A00">
            <w:pPr>
              <w:jc w:val="center"/>
            </w:pPr>
            <w:r>
              <w:rPr>
                <w:rFonts w:cs="Times New Roman"/>
              </w:rPr>
              <w:t>δ</w:t>
            </w:r>
            <w:r w:rsidRPr="00FB46ED">
              <w:t xml:space="preserve"> =</w:t>
            </w:r>
            <w:r>
              <w:t xml:space="preserve"> </w:t>
            </w:r>
            <w:r w:rsidRPr="00FB46ED">
              <w:t xml:space="preserve">100 + 2 </w:t>
            </w:r>
            <w:r>
              <w:rPr>
                <w:rFonts w:cs="Times New Roman"/>
              </w:rPr>
              <w:t>τ</w:t>
            </w:r>
          </w:p>
        </w:tc>
      </w:tr>
    </w:tbl>
    <w:p w:rsidR="00D43188" w:rsidRDefault="00D43188" w:rsidP="0088763D">
      <w:pPr>
        <w:ind w:firstLine="709"/>
        <w:jc w:val="both"/>
      </w:pPr>
    </w:p>
    <w:p w:rsidR="00D43188" w:rsidRDefault="00A11A00" w:rsidP="00A11A00">
      <w:pPr>
        <w:jc w:val="both"/>
      </w:pPr>
      <w:r w:rsidRPr="00A11A00">
        <w:t xml:space="preserve">указанных средах. В качестве покрытия для морской воды рекомендуется, как правило, цинк-алюминиевое покрытие (85 % Zn и 15% </w:t>
      </w:r>
      <w:r>
        <w:rPr>
          <w:lang w:val="en-US"/>
        </w:rPr>
        <w:t>A</w:t>
      </w:r>
      <w:r w:rsidRPr="00A11A00">
        <w:t>l).</w:t>
      </w:r>
    </w:p>
    <w:p w:rsidR="00D43188" w:rsidRDefault="00D43188" w:rsidP="0088763D">
      <w:pPr>
        <w:ind w:firstLine="709"/>
        <w:jc w:val="both"/>
      </w:pPr>
    </w:p>
    <w:p w:rsidR="00A11A00" w:rsidRPr="00A11A00" w:rsidRDefault="00A11A00" w:rsidP="00A11A00">
      <w:pPr>
        <w:pStyle w:val="2"/>
        <w:jc w:val="center"/>
        <w:rPr>
          <w:b/>
          <w:sz w:val="32"/>
          <w:szCs w:val="32"/>
        </w:rPr>
      </w:pPr>
      <w:bookmarkStart w:id="147" w:name="_Toc480673738"/>
      <w:r w:rsidRPr="00A11A00">
        <w:rPr>
          <w:b/>
          <w:sz w:val="32"/>
          <w:szCs w:val="32"/>
        </w:rPr>
        <w:t>5. Вакуумные покрытия</w:t>
      </w:r>
      <w:bookmarkEnd w:id="147"/>
    </w:p>
    <w:p w:rsidR="00A11A00" w:rsidRDefault="00A11A00" w:rsidP="00A11A00"/>
    <w:p w:rsidR="00A11A00" w:rsidRDefault="00A11A00" w:rsidP="00A11A00">
      <w:r>
        <w:t>Несмотря на большие успехи вакуумной техники, рассматриваемый способ для получения цинковых покрытий может быть рекомендован только в исключительных случаях, когда к качеству покрытий предъявляются особые требования и когда необходимые качества не обеспечиваются другими способами [39, 40, 69].</w:t>
      </w:r>
    </w:p>
    <w:p w:rsidR="00D43188" w:rsidRDefault="00A11A00" w:rsidP="0070383A">
      <w:pPr>
        <w:ind w:firstLine="709"/>
        <w:jc w:val="both"/>
      </w:pPr>
      <w:r>
        <w:t>Процесс нанесения вакуумных покрытий включает следующие операции: тщательную обработку поверхности изделия известными способами обезжиривания, травления, промывки и сушки; нагрев изделия в вакууме при 250 – 350°С, а иногда и при 500 °С для</w:t>
      </w:r>
      <w:r w:rsidR="0070383A">
        <w:t xml:space="preserve"> удале</w:t>
      </w:r>
      <w:bookmarkStart w:id="148" w:name="OLE_LINK3"/>
      <w:r w:rsidR="0070383A">
        <w:t>ния с поверхнос</w:t>
      </w:r>
      <w:bookmarkEnd w:id="148"/>
      <w:r w:rsidR="0070383A">
        <w:t>ти</w:t>
      </w:r>
      <w:r w:rsidR="0070383A" w:rsidRPr="0070383A">
        <w:t xml:space="preserve"> </w:t>
      </w:r>
      <w:r w:rsidR="0070383A">
        <w:t>газов;</w:t>
      </w:r>
    </w:p>
    <w:p w:rsidR="00D43188" w:rsidRDefault="00D43188" w:rsidP="0088763D">
      <w:pPr>
        <w:ind w:firstLine="709"/>
        <w:jc w:val="both"/>
      </w:pPr>
    </w:p>
    <w:p w:rsidR="0070383A" w:rsidRDefault="0070383A" w:rsidP="0088763D">
      <w:pPr>
        <w:ind w:firstLine="709"/>
        <w:jc w:val="both"/>
        <w:sectPr w:rsidR="0070383A" w:rsidSect="00A11A00">
          <w:pgSz w:w="10773" w:h="16613" w:code="11"/>
          <w:pgMar w:top="567" w:right="567" w:bottom="567" w:left="1134" w:header="0" w:footer="0" w:gutter="0"/>
          <w:cols w:space="708"/>
          <w:docGrid w:linePitch="381"/>
        </w:sectPr>
      </w:pPr>
    </w:p>
    <w:p w:rsidR="0070383A" w:rsidRPr="0070383A" w:rsidRDefault="0070383A" w:rsidP="0070383A">
      <w:pPr>
        <w:jc w:val="both"/>
      </w:pPr>
      <w:r w:rsidRPr="0070383A">
        <w:lastRenderedPageBreak/>
        <w:t>охлаждение изделия до 70 – 120°С; испарение цинка из стального тигля и его конденсация в вакууме (0,03 – 0,04 МПа). Скорость цинкования этим способом составляет 15 – 20 мкм/мин.</w:t>
      </w:r>
    </w:p>
    <w:p w:rsidR="0070383A" w:rsidRPr="0070383A" w:rsidRDefault="0070383A" w:rsidP="0070383A">
      <w:pPr>
        <w:ind w:firstLine="709"/>
        <w:jc w:val="both"/>
      </w:pPr>
      <w:r w:rsidRPr="0070383A">
        <w:t>В зависимости от температуры и скорости конденсации, величины вакуума, характера изменения температуры поверхности изделия и от материала изделия изменяются структура и свойства вакуумных покрытий. Так, при температуре конденсации 20 – 130°С покрытие имеет волокнистую структуру; при температуре выше 150 °С – зернистую. При 220 – 240 °С на границе сталь–цинк образуется железоцинковый подслой, снижающий сцепление цинка с подложкой. Этот подслой не изменяет структуру цинкового покрытия, но при изгибе изделия трескается и приводит к отслаиванию покрытия. С повышением температуры конденсации от 20 – 120 до 200 °С цвет покрытия изменяется от темного до светлого.</w:t>
      </w:r>
    </w:p>
    <w:p w:rsidR="0070383A" w:rsidRPr="0070383A" w:rsidRDefault="0070383A" w:rsidP="0070383A">
      <w:pPr>
        <w:ind w:firstLine="709"/>
        <w:jc w:val="both"/>
      </w:pPr>
      <w:r w:rsidRPr="0070383A">
        <w:t>С увеличением вакуума от 133 до 0,0133 Па при оптимальных режимах нагрева изделия и конденсации цинка повышается прочность покрытия от 30 до 140 МПа, относительное удлинение – от 1,5 до 11 %, микротвердость – от 400 до 500 МПа.</w:t>
      </w:r>
    </w:p>
    <w:p w:rsidR="0070383A" w:rsidRPr="0070383A" w:rsidRDefault="0070383A" w:rsidP="0070383A">
      <w:pPr>
        <w:ind w:firstLine="709"/>
        <w:jc w:val="both"/>
      </w:pPr>
      <w:r w:rsidRPr="0070383A">
        <w:t xml:space="preserve">Путем изменения температуры испарения и величины вакуума можно получить очищенные от многих элементов и примесей цинковые покрытия. Это достаточно очевидно из сравнительных данных о температуре испарения различных металлов при вакууме 1,33 Па, °С: К 207, Cd 268, Na 292, Zn 350, Mg 439, Bi 650, </w:t>
      </w:r>
      <w:r w:rsidRPr="0070383A">
        <w:rPr>
          <w:lang w:val="en-US"/>
        </w:rPr>
        <w:t>P</w:t>
      </w:r>
      <w:r w:rsidRPr="0070383A">
        <w:t>b 727, Cr 917, Al 1188, Cu 1289, Fe 1421, Ni 1444.</w:t>
      </w:r>
    </w:p>
    <w:p w:rsidR="0070383A" w:rsidRPr="0070383A" w:rsidRDefault="0070383A" w:rsidP="0070383A">
      <w:pPr>
        <w:ind w:firstLine="709"/>
        <w:jc w:val="both"/>
      </w:pPr>
      <w:r w:rsidRPr="0070383A">
        <w:t>Вакуумным методом можно получать диффузионные покрытия, характеризующиеся высокой плотностью. При этом процесс идет при невысоких температурах и быстро. Ниже показано, что, изменяя температуру и продолжительность цинкования, можно получить покрытие толщиной от 2,5 до 250 мкм:</w:t>
      </w:r>
    </w:p>
    <w:p w:rsidR="004148B5" w:rsidRPr="004148B5" w:rsidRDefault="004148B5" w:rsidP="004148B5">
      <w:pPr>
        <w:tabs>
          <w:tab w:val="left" w:leader="dot" w:pos="5103"/>
          <w:tab w:val="left" w:pos="6096"/>
          <w:tab w:val="left" w:pos="7088"/>
          <w:tab w:val="left" w:pos="8080"/>
        </w:tabs>
        <w:ind w:firstLine="709"/>
        <w:jc w:val="both"/>
        <w:rPr>
          <w:sz w:val="24"/>
        </w:rPr>
      </w:pPr>
      <w:r w:rsidRPr="004148B5">
        <w:rPr>
          <w:sz w:val="24"/>
        </w:rPr>
        <w:t>Продолжительность процесса, ч</w:t>
      </w:r>
      <w:r w:rsidRPr="004148B5">
        <w:rPr>
          <w:sz w:val="24"/>
        </w:rPr>
        <w:tab/>
        <w:t xml:space="preserve"> 1</w:t>
      </w:r>
      <w:r w:rsidRPr="004148B5">
        <w:rPr>
          <w:sz w:val="24"/>
        </w:rPr>
        <w:tab/>
        <w:t>2</w:t>
      </w:r>
      <w:r w:rsidRPr="004148B5">
        <w:rPr>
          <w:sz w:val="24"/>
        </w:rPr>
        <w:tab/>
        <w:t>3</w:t>
      </w:r>
      <w:r w:rsidRPr="004148B5">
        <w:rPr>
          <w:sz w:val="24"/>
        </w:rPr>
        <w:tab/>
        <w:t xml:space="preserve">4 </w:t>
      </w:r>
    </w:p>
    <w:p w:rsidR="004148B5" w:rsidRPr="004148B5" w:rsidRDefault="004148B5" w:rsidP="004148B5">
      <w:pPr>
        <w:tabs>
          <w:tab w:val="left" w:pos="5103"/>
          <w:tab w:val="left" w:pos="6096"/>
          <w:tab w:val="left" w:pos="7088"/>
          <w:tab w:val="left" w:pos="8080"/>
        </w:tabs>
        <w:ind w:firstLine="709"/>
        <w:jc w:val="both"/>
        <w:rPr>
          <w:sz w:val="24"/>
        </w:rPr>
      </w:pPr>
      <w:r w:rsidRPr="004148B5">
        <w:rPr>
          <w:sz w:val="24"/>
        </w:rPr>
        <w:t>Толщина покрытия, мкм,</w:t>
      </w:r>
    </w:p>
    <w:p w:rsidR="004148B5" w:rsidRPr="004148B5" w:rsidRDefault="004148B5" w:rsidP="004148B5">
      <w:pPr>
        <w:tabs>
          <w:tab w:val="left" w:pos="5103"/>
          <w:tab w:val="left" w:pos="6096"/>
          <w:tab w:val="left" w:pos="7088"/>
          <w:tab w:val="left" w:pos="8080"/>
        </w:tabs>
        <w:ind w:firstLine="709"/>
        <w:jc w:val="both"/>
        <w:rPr>
          <w:sz w:val="24"/>
        </w:rPr>
      </w:pPr>
      <w:r w:rsidRPr="004148B5">
        <w:rPr>
          <w:sz w:val="24"/>
        </w:rPr>
        <w:t>при:</w:t>
      </w:r>
    </w:p>
    <w:p w:rsidR="004148B5" w:rsidRPr="004148B5" w:rsidRDefault="004148B5" w:rsidP="004148B5">
      <w:pPr>
        <w:tabs>
          <w:tab w:val="left" w:leader="dot" w:pos="5103"/>
          <w:tab w:val="left" w:pos="6096"/>
          <w:tab w:val="left" w:pos="7088"/>
          <w:tab w:val="left" w:pos="8080"/>
        </w:tabs>
        <w:ind w:firstLine="1276"/>
        <w:jc w:val="both"/>
        <w:rPr>
          <w:sz w:val="24"/>
        </w:rPr>
      </w:pPr>
      <w:r w:rsidRPr="004148B5">
        <w:rPr>
          <w:sz w:val="24"/>
        </w:rPr>
        <w:t>200</w:t>
      </w:r>
      <w:r w:rsidRPr="00C116CF">
        <w:rPr>
          <w:sz w:val="24"/>
        </w:rPr>
        <w:t xml:space="preserve"> </w:t>
      </w:r>
      <w:r w:rsidRPr="004148B5">
        <w:rPr>
          <w:sz w:val="24"/>
        </w:rPr>
        <w:t>°С</w:t>
      </w:r>
      <w:r w:rsidRPr="00C116CF">
        <w:rPr>
          <w:sz w:val="24"/>
        </w:rPr>
        <w:t xml:space="preserve"> </w:t>
      </w:r>
      <w:r w:rsidRPr="00C116CF">
        <w:rPr>
          <w:sz w:val="24"/>
        </w:rPr>
        <w:tab/>
      </w:r>
      <w:r w:rsidRPr="004148B5">
        <w:rPr>
          <w:sz w:val="24"/>
        </w:rPr>
        <w:t>2,5</w:t>
      </w:r>
      <w:r w:rsidRPr="004148B5">
        <w:rPr>
          <w:sz w:val="24"/>
        </w:rPr>
        <w:tab/>
        <w:t>4,8</w:t>
      </w:r>
      <w:r w:rsidRPr="004148B5">
        <w:rPr>
          <w:sz w:val="24"/>
        </w:rPr>
        <w:tab/>
        <w:t>15,5</w:t>
      </w:r>
      <w:r w:rsidRPr="004148B5">
        <w:rPr>
          <w:sz w:val="24"/>
        </w:rPr>
        <w:tab/>
        <w:t>16,6</w:t>
      </w:r>
    </w:p>
    <w:p w:rsidR="004148B5" w:rsidRPr="004148B5" w:rsidRDefault="004148B5" w:rsidP="004148B5">
      <w:pPr>
        <w:tabs>
          <w:tab w:val="left" w:leader="dot" w:pos="5103"/>
          <w:tab w:val="left" w:pos="6096"/>
          <w:tab w:val="left" w:pos="7088"/>
          <w:tab w:val="left" w:pos="8080"/>
        </w:tabs>
        <w:ind w:firstLine="1276"/>
        <w:jc w:val="both"/>
        <w:rPr>
          <w:sz w:val="24"/>
        </w:rPr>
      </w:pPr>
      <w:r w:rsidRPr="004148B5">
        <w:rPr>
          <w:sz w:val="24"/>
        </w:rPr>
        <w:t>250</w:t>
      </w:r>
      <w:r w:rsidRPr="00C116CF">
        <w:rPr>
          <w:sz w:val="24"/>
        </w:rPr>
        <w:t xml:space="preserve"> </w:t>
      </w:r>
      <w:r w:rsidRPr="004148B5">
        <w:rPr>
          <w:sz w:val="24"/>
        </w:rPr>
        <w:t>°С</w:t>
      </w:r>
      <w:r w:rsidRPr="00C116CF">
        <w:rPr>
          <w:sz w:val="24"/>
        </w:rPr>
        <w:t xml:space="preserve"> </w:t>
      </w:r>
      <w:r w:rsidRPr="00C116CF">
        <w:rPr>
          <w:sz w:val="24"/>
        </w:rPr>
        <w:tab/>
      </w:r>
      <w:r w:rsidRPr="004148B5">
        <w:rPr>
          <w:sz w:val="24"/>
        </w:rPr>
        <w:t>18,7</w:t>
      </w:r>
      <w:r w:rsidRPr="004148B5">
        <w:rPr>
          <w:sz w:val="24"/>
        </w:rPr>
        <w:tab/>
        <w:t>42,5</w:t>
      </w:r>
      <w:r w:rsidRPr="004148B5">
        <w:rPr>
          <w:sz w:val="24"/>
        </w:rPr>
        <w:tab/>
        <w:t>54,6</w:t>
      </w:r>
      <w:r w:rsidRPr="004148B5">
        <w:rPr>
          <w:sz w:val="24"/>
        </w:rPr>
        <w:tab/>
        <w:t>66,2</w:t>
      </w:r>
    </w:p>
    <w:p w:rsidR="00D43188" w:rsidRDefault="004148B5" w:rsidP="004148B5">
      <w:pPr>
        <w:tabs>
          <w:tab w:val="left" w:leader="dot" w:pos="5103"/>
          <w:tab w:val="left" w:pos="5954"/>
          <w:tab w:val="left" w:pos="6946"/>
          <w:tab w:val="left" w:pos="7938"/>
        </w:tabs>
        <w:ind w:firstLine="1276"/>
        <w:jc w:val="both"/>
      </w:pPr>
      <w:r w:rsidRPr="004148B5">
        <w:rPr>
          <w:sz w:val="24"/>
        </w:rPr>
        <w:t>300</w:t>
      </w:r>
      <w:r w:rsidRPr="00C116CF">
        <w:rPr>
          <w:sz w:val="24"/>
        </w:rPr>
        <w:t xml:space="preserve"> </w:t>
      </w:r>
      <w:r w:rsidRPr="004148B5">
        <w:rPr>
          <w:sz w:val="24"/>
        </w:rPr>
        <w:t>°С</w:t>
      </w:r>
      <w:r w:rsidRPr="00C116CF">
        <w:rPr>
          <w:sz w:val="24"/>
        </w:rPr>
        <w:t xml:space="preserve"> </w:t>
      </w:r>
      <w:r w:rsidRPr="00C116CF">
        <w:rPr>
          <w:sz w:val="24"/>
        </w:rPr>
        <w:tab/>
      </w:r>
      <w:r w:rsidRPr="004148B5">
        <w:rPr>
          <w:sz w:val="24"/>
        </w:rPr>
        <w:t>58,1</w:t>
      </w:r>
      <w:r w:rsidRPr="004148B5">
        <w:rPr>
          <w:sz w:val="24"/>
        </w:rPr>
        <w:tab/>
      </w:r>
      <w:r w:rsidRPr="00C116CF">
        <w:rPr>
          <w:sz w:val="24"/>
        </w:rPr>
        <w:t xml:space="preserve"> </w:t>
      </w:r>
      <w:r w:rsidRPr="004148B5">
        <w:rPr>
          <w:sz w:val="24"/>
        </w:rPr>
        <w:t>127,1</w:t>
      </w:r>
      <w:r w:rsidRPr="004148B5">
        <w:rPr>
          <w:sz w:val="24"/>
        </w:rPr>
        <w:tab/>
      </w:r>
      <w:r w:rsidRPr="00C116CF">
        <w:rPr>
          <w:sz w:val="24"/>
        </w:rPr>
        <w:t xml:space="preserve">  </w:t>
      </w:r>
      <w:r w:rsidRPr="004148B5">
        <w:rPr>
          <w:sz w:val="24"/>
        </w:rPr>
        <w:t>177,1</w:t>
      </w:r>
      <w:r w:rsidRPr="004148B5">
        <w:rPr>
          <w:sz w:val="24"/>
        </w:rPr>
        <w:tab/>
      </w:r>
      <w:r w:rsidRPr="00C116CF">
        <w:rPr>
          <w:sz w:val="24"/>
        </w:rPr>
        <w:t xml:space="preserve">  </w:t>
      </w:r>
      <w:r w:rsidRPr="004148B5">
        <w:rPr>
          <w:sz w:val="24"/>
        </w:rPr>
        <w:t>254,9</w:t>
      </w:r>
    </w:p>
    <w:p w:rsidR="00D43188" w:rsidRDefault="00D43188" w:rsidP="0088763D">
      <w:pPr>
        <w:ind w:firstLine="709"/>
        <w:jc w:val="both"/>
      </w:pPr>
    </w:p>
    <w:p w:rsidR="00C116CF" w:rsidRPr="00C116CF" w:rsidRDefault="00C116CF" w:rsidP="00C116CF">
      <w:pPr>
        <w:pStyle w:val="2"/>
        <w:jc w:val="center"/>
        <w:rPr>
          <w:b/>
          <w:sz w:val="32"/>
          <w:szCs w:val="32"/>
        </w:rPr>
      </w:pPr>
      <w:bookmarkStart w:id="149" w:name="_Toc480673739"/>
      <w:r w:rsidRPr="00C116CF">
        <w:rPr>
          <w:b/>
          <w:sz w:val="32"/>
          <w:szCs w:val="32"/>
        </w:rPr>
        <w:t>6. Экономические аспекты применения покрытий</w:t>
      </w:r>
      <w:bookmarkEnd w:id="149"/>
    </w:p>
    <w:p w:rsidR="00C116CF" w:rsidRDefault="00C116CF" w:rsidP="00C116CF"/>
    <w:p w:rsidR="00D43188" w:rsidRDefault="00C116CF" w:rsidP="00A6772B">
      <w:pPr>
        <w:ind w:firstLine="709"/>
        <w:jc w:val="both"/>
      </w:pPr>
      <w:r>
        <w:t xml:space="preserve">Ущерб, наносимый коррозией металлоконструкций, огромен во всех отраслях народного хозяйства. В промышленно развитых странах потери из-за коррозии оцениваются в 4 – 5 % национального дохода. Очевидно, они во много раз превышают расходы на целые отрасли промышленности. Полные потери, вызываемые коррозией, практически невозможно определить из-за многообразия их проявления и трудностей оценки последствий. Тем не менее даже приводимые в разных странах данные достаточны для того, чтобы показать </w:t>
      </w:r>
      <w:r w:rsidR="00A6772B">
        <w:t>актуальность проблемы защиты металлоконструкций</w:t>
      </w:r>
      <w:r w:rsidR="00A6772B" w:rsidRPr="00A6772B">
        <w:t xml:space="preserve"> </w:t>
      </w:r>
      <w:r w:rsidR="00A6772B">
        <w:t>от</w:t>
      </w:r>
    </w:p>
    <w:p w:rsidR="00D43188" w:rsidRDefault="00D43188" w:rsidP="0088763D">
      <w:pPr>
        <w:ind w:firstLine="709"/>
        <w:jc w:val="both"/>
      </w:pPr>
    </w:p>
    <w:p w:rsidR="00A6772B" w:rsidRDefault="00A6772B" w:rsidP="0088763D">
      <w:pPr>
        <w:ind w:firstLine="709"/>
        <w:jc w:val="both"/>
        <w:sectPr w:rsidR="00A6772B" w:rsidSect="00A6772B">
          <w:pgSz w:w="10773" w:h="15876" w:code="11"/>
          <w:pgMar w:top="567" w:right="567" w:bottom="567" w:left="1134" w:header="0" w:footer="0" w:gutter="0"/>
          <w:cols w:space="708"/>
          <w:docGrid w:linePitch="381"/>
        </w:sectPr>
      </w:pPr>
    </w:p>
    <w:p w:rsidR="00A6772B" w:rsidRPr="004C3B2C" w:rsidRDefault="00A6772B" w:rsidP="00A6772B">
      <w:pPr>
        <w:jc w:val="both"/>
        <w:rPr>
          <w:sz w:val="24"/>
        </w:rPr>
      </w:pPr>
      <w:r w:rsidRPr="004C3B2C">
        <w:rPr>
          <w:sz w:val="24"/>
        </w:rPr>
        <w:lastRenderedPageBreak/>
        <w:t>коррозии. Например, суммарный годовой ущерб от коррозии оценивается в США в 70 млрд. долл., в ФРГ 19 млрд. марок, в СССР 40 млрд. руб. [29, 48, 49].</w:t>
      </w:r>
    </w:p>
    <w:p w:rsidR="00A6772B" w:rsidRPr="004C3B2C" w:rsidRDefault="00A6772B" w:rsidP="00A6772B">
      <w:pPr>
        <w:ind w:firstLine="709"/>
        <w:jc w:val="both"/>
        <w:rPr>
          <w:sz w:val="24"/>
        </w:rPr>
      </w:pPr>
      <w:r w:rsidRPr="004C3B2C">
        <w:rPr>
          <w:sz w:val="24"/>
        </w:rPr>
        <w:t>Общие убытки из-за коррозии складываются из прямых и косвенных потерь. Прямые потери (безвозвратные потери металла конструкций) зависят от многочисленных факторов и составляют 10 – 15 % от общего объема производимого металла. Большие убытки приносит коррозия металла ежегодно, так как 15 – 20 % производимого металла выбывает из технического потребления из-за коррозии. Таким образом, примерно 30 % поставляемого промышленностью металла идет на восстановление металлоконструкций.</w:t>
      </w:r>
    </w:p>
    <w:p w:rsidR="00A6772B" w:rsidRPr="004C3B2C" w:rsidRDefault="00A6772B" w:rsidP="00A6772B">
      <w:pPr>
        <w:ind w:firstLine="709"/>
        <w:jc w:val="both"/>
        <w:rPr>
          <w:sz w:val="24"/>
        </w:rPr>
      </w:pPr>
      <w:r w:rsidRPr="004C3B2C">
        <w:rPr>
          <w:sz w:val="24"/>
        </w:rPr>
        <w:t>Основные убытки связаны с косвенными потерями – простоями производства, снижением мощности оборудования, завышенным расходом металлов на предусматриваемый запас толщины элементов конструкций на коррозию, а также с повышенной металлоемкостью объектов, необходимостью использования недефицитных металлов, огромными расходами на ремонт металлоконструкций, на методы и средства их защиты.</w:t>
      </w:r>
    </w:p>
    <w:p w:rsidR="00A6772B" w:rsidRPr="004C3B2C" w:rsidRDefault="00A6772B" w:rsidP="00A6772B">
      <w:pPr>
        <w:ind w:firstLine="709"/>
        <w:jc w:val="both"/>
        <w:rPr>
          <w:sz w:val="24"/>
        </w:rPr>
      </w:pPr>
      <w:r w:rsidRPr="004C3B2C">
        <w:rPr>
          <w:sz w:val="24"/>
        </w:rPr>
        <w:t>В последние годы коррозия является нередкой причиной загрязнения и снижения качества грузов, транспортируемых железнодорожным, автомобильным и морским транспортом. Наконец, вопросы экологии также часто связаны с коррозией. Так, из-за коррозии известны катастрофические случаи загрязнения акватории морских бассейнов, рек, воздушной атмосферы, вызванные утечкой нефти, нефтяных и химических продуктов, газов при разрушениях танков, резервуаров, трубопроводов, аппаратов.</w:t>
      </w:r>
    </w:p>
    <w:p w:rsidR="00A6772B" w:rsidRPr="004C3B2C" w:rsidRDefault="00A6772B" w:rsidP="00A6772B">
      <w:pPr>
        <w:ind w:firstLine="709"/>
        <w:jc w:val="both"/>
        <w:rPr>
          <w:sz w:val="24"/>
        </w:rPr>
      </w:pPr>
      <w:r w:rsidRPr="004C3B2C">
        <w:rPr>
          <w:sz w:val="24"/>
        </w:rPr>
        <w:t>Очевидно, актуальность проблемы предотвращения коррозии с каждым годом будет возрастать. Поэтому рассмотрим экономическую эффективность использования цинковых покрытий.</w:t>
      </w:r>
    </w:p>
    <w:p w:rsidR="00A6772B" w:rsidRPr="004C3B2C" w:rsidRDefault="00A6772B" w:rsidP="00A6772B">
      <w:pPr>
        <w:ind w:firstLine="709"/>
        <w:jc w:val="both"/>
        <w:rPr>
          <w:sz w:val="24"/>
        </w:rPr>
      </w:pPr>
      <w:r w:rsidRPr="004C3B2C">
        <w:rPr>
          <w:sz w:val="24"/>
        </w:rPr>
        <w:t>Выше было показано, что электролитические, горячие, газотермические и другие покрытия из цинка и его сплавов позволяют повысить коррозионную стойкость металлоконструкций в 20 – 50 раз. Примем для оценки достигаемой экономии 20-кратное повышение стойкости и практически близкую к максимальной толщину покрытия.</w:t>
      </w:r>
    </w:p>
    <w:p w:rsidR="00A6772B" w:rsidRPr="004C3B2C" w:rsidRDefault="00A6772B" w:rsidP="00A6772B">
      <w:pPr>
        <w:ind w:firstLine="709"/>
        <w:jc w:val="both"/>
        <w:rPr>
          <w:sz w:val="24"/>
        </w:rPr>
      </w:pPr>
      <w:r w:rsidRPr="004C3B2C">
        <w:rPr>
          <w:sz w:val="24"/>
        </w:rPr>
        <w:t>На основании представленных данных из расчета на 1 т цинкового покрытия (</w:t>
      </w:r>
      <w:r w:rsidRPr="004C3B2C">
        <w:rPr>
          <w:i/>
          <w:sz w:val="24"/>
        </w:rPr>
        <w:t>m</w:t>
      </w:r>
      <w:r w:rsidRPr="004C3B2C">
        <w:rPr>
          <w:sz w:val="24"/>
          <w:vertAlign w:val="subscript"/>
          <w:lang w:val="en-US"/>
        </w:rPr>
        <w:t>Zn</w:t>
      </w:r>
      <w:r w:rsidRPr="004C3B2C">
        <w:rPr>
          <w:sz w:val="24"/>
        </w:rPr>
        <w:t>) определяем:</w:t>
      </w:r>
    </w:p>
    <w:p w:rsidR="00A6772B" w:rsidRPr="004C3B2C" w:rsidRDefault="00A6772B" w:rsidP="00A6772B">
      <w:pPr>
        <w:ind w:firstLine="709"/>
        <w:jc w:val="both"/>
        <w:rPr>
          <w:sz w:val="24"/>
        </w:rPr>
      </w:pPr>
      <w:r w:rsidRPr="004C3B2C">
        <w:rPr>
          <w:sz w:val="24"/>
        </w:rPr>
        <w:t>уменьшение потерь массы стали только на коррозию:</w:t>
      </w:r>
    </w:p>
    <w:p w:rsidR="00A6772B" w:rsidRPr="004C3B2C" w:rsidRDefault="004C3B2C" w:rsidP="00A6772B">
      <w:pPr>
        <w:ind w:firstLine="709"/>
        <w:jc w:val="both"/>
        <w:rPr>
          <w:sz w:val="24"/>
        </w:rPr>
      </w:pPr>
      <w:r w:rsidRPr="004C3B2C">
        <w:rPr>
          <w:i/>
          <w:sz w:val="24"/>
        </w:rPr>
        <w:t>m</w:t>
      </w:r>
      <w:r w:rsidRPr="004C3B2C">
        <w:rPr>
          <w:sz w:val="24"/>
          <w:vertAlign w:val="subscript"/>
        </w:rPr>
        <w:t>ст</w:t>
      </w:r>
      <w:r w:rsidRPr="004C3B2C">
        <w:rPr>
          <w:sz w:val="24"/>
        </w:rPr>
        <w:t xml:space="preserve"> = 20 </w:t>
      </w:r>
      <w:r w:rsidRPr="004C3B2C">
        <w:rPr>
          <w:i/>
          <w:sz w:val="24"/>
        </w:rPr>
        <w:t>m</w:t>
      </w:r>
      <w:r w:rsidRPr="004C3B2C">
        <w:rPr>
          <w:sz w:val="24"/>
          <w:vertAlign w:val="subscript"/>
          <w:lang w:val="en-US"/>
        </w:rPr>
        <w:t>Zn</w:t>
      </w:r>
      <w:r w:rsidRPr="004C3B2C">
        <w:rPr>
          <w:sz w:val="24"/>
        </w:rPr>
        <w:t xml:space="preserve"> γ</w:t>
      </w:r>
      <w:r w:rsidRPr="004C3B2C">
        <w:rPr>
          <w:sz w:val="24"/>
          <w:vertAlign w:val="subscript"/>
        </w:rPr>
        <w:t>ст</w:t>
      </w:r>
      <w:r w:rsidRPr="004C3B2C">
        <w:rPr>
          <w:sz w:val="24"/>
        </w:rPr>
        <w:t>/γ</w:t>
      </w:r>
      <w:r w:rsidRPr="004C3B2C">
        <w:rPr>
          <w:sz w:val="24"/>
          <w:vertAlign w:val="subscript"/>
        </w:rPr>
        <w:t>Zn</w:t>
      </w:r>
      <w:r w:rsidRPr="004C3B2C">
        <w:rPr>
          <w:sz w:val="24"/>
        </w:rPr>
        <w:t xml:space="preserve"> при </w:t>
      </w:r>
      <w:r w:rsidRPr="004C3B2C">
        <w:rPr>
          <w:i/>
          <w:sz w:val="24"/>
        </w:rPr>
        <w:t>m</w:t>
      </w:r>
      <w:r w:rsidRPr="004C3B2C">
        <w:rPr>
          <w:sz w:val="24"/>
          <w:vertAlign w:val="subscript"/>
        </w:rPr>
        <w:t>ст</w:t>
      </w:r>
      <w:r w:rsidRPr="004C3B2C">
        <w:rPr>
          <w:sz w:val="24"/>
        </w:rPr>
        <w:t xml:space="preserve"> ≈ 2,2 т;</w:t>
      </w:r>
    </w:p>
    <w:p w:rsidR="00A6772B" w:rsidRPr="004C3B2C" w:rsidRDefault="00A6772B" w:rsidP="00A6772B">
      <w:pPr>
        <w:ind w:firstLine="709"/>
        <w:jc w:val="both"/>
        <w:rPr>
          <w:sz w:val="24"/>
        </w:rPr>
      </w:pPr>
    </w:p>
    <w:p w:rsidR="0070383A" w:rsidRPr="004C3B2C" w:rsidRDefault="004C3B2C" w:rsidP="004C3B2C">
      <w:pPr>
        <w:jc w:val="center"/>
        <w:rPr>
          <w:sz w:val="24"/>
        </w:rPr>
      </w:pPr>
      <w:r w:rsidRPr="004C3B2C">
        <w:rPr>
          <w:spacing w:val="40"/>
          <w:sz w:val="24"/>
        </w:rPr>
        <w:t>Таблица</w:t>
      </w:r>
      <w:r w:rsidRPr="004C3B2C">
        <w:rPr>
          <w:sz w:val="24"/>
        </w:rPr>
        <w:t xml:space="preserve"> 64. </w:t>
      </w:r>
      <w:r w:rsidRPr="004C3B2C">
        <w:rPr>
          <w:b/>
          <w:sz w:val="24"/>
        </w:rPr>
        <w:t>Данные о показателях экономической эффективности</w:t>
      </w:r>
      <w:r w:rsidRPr="004C3B2C">
        <w:rPr>
          <w:b/>
          <w:sz w:val="24"/>
        </w:rPr>
        <w:br/>
        <w:t>применения цинковых покрытий</w:t>
      </w:r>
    </w:p>
    <w:p w:rsidR="0070383A" w:rsidRDefault="0070383A" w:rsidP="0088763D">
      <w:pPr>
        <w:ind w:firstLine="709"/>
        <w:jc w:val="both"/>
      </w:pPr>
    </w:p>
    <w:tbl>
      <w:tblPr>
        <w:tblStyle w:val="ab"/>
        <w:tblW w:w="0" w:type="auto"/>
        <w:tblLook w:val="04A0" w:firstRow="1" w:lastRow="0" w:firstColumn="1" w:lastColumn="0" w:noHBand="0" w:noVBand="1"/>
      </w:tblPr>
      <w:tblGrid>
        <w:gridCol w:w="1980"/>
        <w:gridCol w:w="1040"/>
        <w:gridCol w:w="1510"/>
        <w:gridCol w:w="1510"/>
        <w:gridCol w:w="1511"/>
        <w:gridCol w:w="1511"/>
      </w:tblGrid>
      <w:tr w:rsidR="004C3B2C" w:rsidRPr="004C3B2C" w:rsidTr="004C3B2C">
        <w:tc>
          <w:tcPr>
            <w:tcW w:w="1980" w:type="dxa"/>
            <w:vMerge w:val="restart"/>
            <w:vAlign w:val="center"/>
          </w:tcPr>
          <w:p w:rsidR="004C3B2C" w:rsidRPr="004C3B2C" w:rsidRDefault="004C3B2C" w:rsidP="004C3B2C">
            <w:pPr>
              <w:jc w:val="center"/>
              <w:rPr>
                <w:sz w:val="24"/>
              </w:rPr>
            </w:pPr>
            <w:r w:rsidRPr="004C3B2C">
              <w:rPr>
                <w:sz w:val="24"/>
              </w:rPr>
              <w:t>Страна</w:t>
            </w:r>
          </w:p>
        </w:tc>
        <w:tc>
          <w:tcPr>
            <w:tcW w:w="2550" w:type="dxa"/>
            <w:gridSpan w:val="2"/>
            <w:vAlign w:val="center"/>
          </w:tcPr>
          <w:p w:rsidR="004C3B2C" w:rsidRDefault="004C3B2C" w:rsidP="004C3B2C">
            <w:pPr>
              <w:jc w:val="center"/>
              <w:rPr>
                <w:sz w:val="24"/>
              </w:rPr>
            </w:pPr>
            <w:r w:rsidRPr="004C3B2C">
              <w:rPr>
                <w:sz w:val="24"/>
              </w:rPr>
              <w:t>Масса</w:t>
            </w:r>
            <w:r>
              <w:rPr>
                <w:sz w:val="24"/>
              </w:rPr>
              <w:t xml:space="preserve"> цинка,</w:t>
            </w:r>
          </w:p>
          <w:p w:rsidR="004C3B2C" w:rsidRPr="004C3B2C" w:rsidRDefault="004C3B2C" w:rsidP="004C3B2C">
            <w:pPr>
              <w:jc w:val="center"/>
              <w:rPr>
                <w:sz w:val="24"/>
              </w:rPr>
            </w:pPr>
            <w:r w:rsidRPr="004C3B2C">
              <w:rPr>
                <w:sz w:val="24"/>
              </w:rPr>
              <w:t>тыс.</w:t>
            </w:r>
            <w:r>
              <w:rPr>
                <w:sz w:val="24"/>
              </w:rPr>
              <w:t xml:space="preserve"> </w:t>
            </w:r>
            <w:r w:rsidRPr="004C3B2C">
              <w:rPr>
                <w:sz w:val="24"/>
              </w:rPr>
              <w:t>т/год</w:t>
            </w:r>
          </w:p>
        </w:tc>
        <w:tc>
          <w:tcPr>
            <w:tcW w:w="1510" w:type="dxa"/>
            <w:vMerge w:val="restart"/>
            <w:vAlign w:val="center"/>
          </w:tcPr>
          <w:p w:rsidR="004C3B2C" w:rsidRPr="004C3B2C" w:rsidRDefault="004C3B2C" w:rsidP="004C3B2C">
            <w:pPr>
              <w:jc w:val="center"/>
              <w:rPr>
                <w:sz w:val="24"/>
              </w:rPr>
            </w:pPr>
            <w:r w:rsidRPr="004C3B2C">
              <w:rPr>
                <w:sz w:val="24"/>
              </w:rPr>
              <w:t>Уменьшение потерь стали, тыс. т/год, более</w:t>
            </w:r>
          </w:p>
        </w:tc>
        <w:tc>
          <w:tcPr>
            <w:tcW w:w="3022" w:type="dxa"/>
            <w:gridSpan w:val="2"/>
            <w:vAlign w:val="center"/>
          </w:tcPr>
          <w:p w:rsidR="004C3B2C" w:rsidRPr="004C3B2C" w:rsidRDefault="004C3B2C" w:rsidP="004C3B2C">
            <w:pPr>
              <w:jc w:val="center"/>
              <w:rPr>
                <w:sz w:val="24"/>
              </w:rPr>
            </w:pPr>
            <w:r w:rsidRPr="004C3B2C">
              <w:rPr>
                <w:sz w:val="24"/>
              </w:rPr>
              <w:t>Минимальный экономический эффект, млн. руб/год, за счет снижения потерь металла</w:t>
            </w:r>
          </w:p>
        </w:tc>
      </w:tr>
      <w:tr w:rsidR="004C3B2C" w:rsidRPr="004C3B2C" w:rsidTr="004C3B2C">
        <w:tc>
          <w:tcPr>
            <w:tcW w:w="1980" w:type="dxa"/>
            <w:vMerge/>
          </w:tcPr>
          <w:p w:rsidR="004C3B2C" w:rsidRPr="004C3B2C" w:rsidRDefault="004C3B2C" w:rsidP="004C3B2C">
            <w:pPr>
              <w:jc w:val="both"/>
              <w:rPr>
                <w:sz w:val="24"/>
              </w:rPr>
            </w:pPr>
          </w:p>
        </w:tc>
        <w:tc>
          <w:tcPr>
            <w:tcW w:w="1040" w:type="dxa"/>
            <w:vAlign w:val="center"/>
          </w:tcPr>
          <w:p w:rsidR="004C3B2C" w:rsidRPr="004C3B2C" w:rsidRDefault="004C3B2C" w:rsidP="004C3B2C">
            <w:pPr>
              <w:jc w:val="center"/>
              <w:rPr>
                <w:sz w:val="24"/>
              </w:rPr>
            </w:pPr>
            <w:r w:rsidRPr="004C3B2C">
              <w:rPr>
                <w:sz w:val="24"/>
              </w:rPr>
              <w:t>производство</w:t>
            </w:r>
          </w:p>
        </w:tc>
        <w:tc>
          <w:tcPr>
            <w:tcW w:w="1510" w:type="dxa"/>
            <w:vAlign w:val="center"/>
          </w:tcPr>
          <w:p w:rsidR="004C3B2C" w:rsidRPr="004C3B2C" w:rsidRDefault="004C3B2C" w:rsidP="004C3B2C">
            <w:pPr>
              <w:jc w:val="center"/>
              <w:rPr>
                <w:sz w:val="24"/>
              </w:rPr>
            </w:pPr>
            <w:r w:rsidRPr="004C3B2C">
              <w:rPr>
                <w:sz w:val="24"/>
              </w:rPr>
              <w:t>потребление покрытий</w:t>
            </w:r>
          </w:p>
        </w:tc>
        <w:tc>
          <w:tcPr>
            <w:tcW w:w="1510" w:type="dxa"/>
            <w:vMerge/>
          </w:tcPr>
          <w:p w:rsidR="004C3B2C" w:rsidRPr="004C3B2C" w:rsidRDefault="004C3B2C" w:rsidP="004C3B2C">
            <w:pPr>
              <w:jc w:val="both"/>
              <w:rPr>
                <w:sz w:val="24"/>
              </w:rPr>
            </w:pPr>
          </w:p>
        </w:tc>
        <w:tc>
          <w:tcPr>
            <w:tcW w:w="1511" w:type="dxa"/>
            <w:vAlign w:val="center"/>
          </w:tcPr>
          <w:p w:rsidR="004C3B2C" w:rsidRPr="004C3B2C" w:rsidRDefault="004C3B2C" w:rsidP="004C3B2C">
            <w:pPr>
              <w:jc w:val="center"/>
              <w:rPr>
                <w:sz w:val="24"/>
              </w:rPr>
            </w:pPr>
            <w:r w:rsidRPr="004C3B2C">
              <w:rPr>
                <w:sz w:val="24"/>
              </w:rPr>
              <w:t>прямых</w:t>
            </w:r>
          </w:p>
        </w:tc>
        <w:tc>
          <w:tcPr>
            <w:tcW w:w="1511" w:type="dxa"/>
            <w:vAlign w:val="center"/>
          </w:tcPr>
          <w:p w:rsidR="004C3B2C" w:rsidRPr="004C3B2C" w:rsidRDefault="004C3B2C" w:rsidP="004C3B2C">
            <w:pPr>
              <w:jc w:val="center"/>
              <w:rPr>
                <w:sz w:val="24"/>
              </w:rPr>
            </w:pPr>
            <w:r w:rsidRPr="004C3B2C">
              <w:rPr>
                <w:sz w:val="24"/>
              </w:rPr>
              <w:t>косвенных</w:t>
            </w:r>
          </w:p>
        </w:tc>
      </w:tr>
      <w:tr w:rsidR="004C3B2C" w:rsidRPr="004C3B2C" w:rsidTr="004C3B2C">
        <w:trPr>
          <w:trHeight w:val="437"/>
        </w:trPr>
        <w:tc>
          <w:tcPr>
            <w:tcW w:w="1980" w:type="dxa"/>
            <w:vAlign w:val="center"/>
          </w:tcPr>
          <w:p w:rsidR="004C3B2C" w:rsidRPr="004C3B2C" w:rsidRDefault="004C3B2C" w:rsidP="004C3B2C">
            <w:pPr>
              <w:rPr>
                <w:sz w:val="24"/>
              </w:rPr>
            </w:pPr>
            <w:r w:rsidRPr="004C3B2C">
              <w:rPr>
                <w:sz w:val="24"/>
              </w:rPr>
              <w:t>США</w:t>
            </w:r>
          </w:p>
        </w:tc>
        <w:tc>
          <w:tcPr>
            <w:tcW w:w="1040" w:type="dxa"/>
            <w:vAlign w:val="center"/>
          </w:tcPr>
          <w:p w:rsidR="004C3B2C" w:rsidRPr="004C3B2C" w:rsidRDefault="004C3B2C" w:rsidP="004C3B2C">
            <w:pPr>
              <w:jc w:val="center"/>
              <w:rPr>
                <w:sz w:val="24"/>
              </w:rPr>
            </w:pPr>
            <w:r w:rsidRPr="004C3B2C">
              <w:rPr>
                <w:sz w:val="24"/>
              </w:rPr>
              <w:t>235</w:t>
            </w:r>
          </w:p>
        </w:tc>
        <w:tc>
          <w:tcPr>
            <w:tcW w:w="1510" w:type="dxa"/>
            <w:vAlign w:val="center"/>
          </w:tcPr>
          <w:p w:rsidR="004C3B2C" w:rsidRPr="004C3B2C" w:rsidRDefault="004C3B2C" w:rsidP="004C3B2C">
            <w:pPr>
              <w:jc w:val="center"/>
              <w:rPr>
                <w:sz w:val="24"/>
              </w:rPr>
            </w:pPr>
            <w:r w:rsidRPr="004C3B2C">
              <w:rPr>
                <w:sz w:val="24"/>
              </w:rPr>
              <w:t>94</w:t>
            </w:r>
          </w:p>
        </w:tc>
        <w:tc>
          <w:tcPr>
            <w:tcW w:w="1510" w:type="dxa"/>
            <w:vAlign w:val="center"/>
          </w:tcPr>
          <w:p w:rsidR="004C3B2C" w:rsidRPr="004C3B2C" w:rsidRDefault="004C3B2C" w:rsidP="004C3B2C">
            <w:pPr>
              <w:jc w:val="center"/>
              <w:rPr>
                <w:sz w:val="24"/>
              </w:rPr>
            </w:pPr>
            <w:r w:rsidRPr="004C3B2C">
              <w:rPr>
                <w:sz w:val="24"/>
              </w:rPr>
              <w:t>2050</w:t>
            </w:r>
          </w:p>
        </w:tc>
        <w:tc>
          <w:tcPr>
            <w:tcW w:w="1511" w:type="dxa"/>
            <w:vAlign w:val="center"/>
          </w:tcPr>
          <w:p w:rsidR="004C3B2C" w:rsidRPr="004C3B2C" w:rsidRDefault="004C3B2C" w:rsidP="004C3B2C">
            <w:pPr>
              <w:jc w:val="center"/>
              <w:rPr>
                <w:sz w:val="24"/>
              </w:rPr>
            </w:pPr>
            <w:r w:rsidRPr="004C3B2C">
              <w:rPr>
                <w:sz w:val="24"/>
              </w:rPr>
              <w:t>56</w:t>
            </w:r>
          </w:p>
        </w:tc>
        <w:tc>
          <w:tcPr>
            <w:tcW w:w="1511" w:type="dxa"/>
            <w:vAlign w:val="center"/>
          </w:tcPr>
          <w:p w:rsidR="004C3B2C" w:rsidRPr="004C3B2C" w:rsidRDefault="004C3B2C" w:rsidP="004C3B2C">
            <w:pPr>
              <w:jc w:val="center"/>
              <w:rPr>
                <w:sz w:val="24"/>
              </w:rPr>
            </w:pPr>
            <w:r w:rsidRPr="004C3B2C">
              <w:rPr>
                <w:sz w:val="24"/>
              </w:rPr>
              <w:t>280</w:t>
            </w:r>
          </w:p>
        </w:tc>
      </w:tr>
      <w:tr w:rsidR="004C3B2C" w:rsidRPr="004C3B2C" w:rsidTr="004C3B2C">
        <w:trPr>
          <w:trHeight w:val="437"/>
        </w:trPr>
        <w:tc>
          <w:tcPr>
            <w:tcW w:w="1980" w:type="dxa"/>
            <w:vAlign w:val="center"/>
          </w:tcPr>
          <w:p w:rsidR="004C3B2C" w:rsidRPr="004C3B2C" w:rsidRDefault="004C3B2C" w:rsidP="004C3B2C">
            <w:pPr>
              <w:rPr>
                <w:sz w:val="24"/>
              </w:rPr>
            </w:pPr>
            <w:r w:rsidRPr="004C3B2C">
              <w:rPr>
                <w:sz w:val="24"/>
              </w:rPr>
              <w:t>Великобритания</w:t>
            </w:r>
          </w:p>
        </w:tc>
        <w:tc>
          <w:tcPr>
            <w:tcW w:w="1040" w:type="dxa"/>
            <w:vAlign w:val="center"/>
          </w:tcPr>
          <w:p w:rsidR="004C3B2C" w:rsidRPr="004C3B2C" w:rsidRDefault="004C3B2C" w:rsidP="004C3B2C">
            <w:pPr>
              <w:jc w:val="center"/>
              <w:rPr>
                <w:sz w:val="24"/>
              </w:rPr>
            </w:pPr>
            <w:r w:rsidRPr="004C3B2C">
              <w:rPr>
                <w:sz w:val="24"/>
              </w:rPr>
              <w:t>54</w:t>
            </w:r>
          </w:p>
        </w:tc>
        <w:tc>
          <w:tcPr>
            <w:tcW w:w="1510" w:type="dxa"/>
            <w:vAlign w:val="center"/>
          </w:tcPr>
          <w:p w:rsidR="004C3B2C" w:rsidRPr="004C3B2C" w:rsidRDefault="004C3B2C" w:rsidP="004C3B2C">
            <w:pPr>
              <w:jc w:val="center"/>
              <w:rPr>
                <w:sz w:val="24"/>
              </w:rPr>
            </w:pPr>
            <w:r w:rsidRPr="004C3B2C">
              <w:rPr>
                <w:sz w:val="24"/>
              </w:rPr>
              <w:t>22</w:t>
            </w:r>
          </w:p>
        </w:tc>
        <w:tc>
          <w:tcPr>
            <w:tcW w:w="1510" w:type="dxa"/>
            <w:vAlign w:val="center"/>
          </w:tcPr>
          <w:p w:rsidR="004C3B2C" w:rsidRPr="004C3B2C" w:rsidRDefault="004C3B2C" w:rsidP="004C3B2C">
            <w:pPr>
              <w:jc w:val="center"/>
              <w:rPr>
                <w:sz w:val="24"/>
              </w:rPr>
            </w:pPr>
            <w:r w:rsidRPr="004C3B2C">
              <w:rPr>
                <w:sz w:val="24"/>
              </w:rPr>
              <w:t>480</w:t>
            </w:r>
          </w:p>
        </w:tc>
        <w:tc>
          <w:tcPr>
            <w:tcW w:w="1511" w:type="dxa"/>
            <w:vAlign w:val="center"/>
          </w:tcPr>
          <w:p w:rsidR="004C3B2C" w:rsidRPr="004C3B2C" w:rsidRDefault="004C3B2C" w:rsidP="004C3B2C">
            <w:pPr>
              <w:jc w:val="center"/>
              <w:rPr>
                <w:sz w:val="24"/>
              </w:rPr>
            </w:pPr>
            <w:r w:rsidRPr="004C3B2C">
              <w:rPr>
                <w:sz w:val="24"/>
              </w:rPr>
              <w:t>13</w:t>
            </w:r>
          </w:p>
        </w:tc>
        <w:tc>
          <w:tcPr>
            <w:tcW w:w="1511" w:type="dxa"/>
            <w:vAlign w:val="center"/>
          </w:tcPr>
          <w:p w:rsidR="004C3B2C" w:rsidRPr="004C3B2C" w:rsidRDefault="004C3B2C" w:rsidP="004C3B2C">
            <w:pPr>
              <w:jc w:val="center"/>
              <w:rPr>
                <w:sz w:val="24"/>
              </w:rPr>
            </w:pPr>
            <w:r w:rsidRPr="004C3B2C">
              <w:rPr>
                <w:sz w:val="24"/>
              </w:rPr>
              <w:t>65</w:t>
            </w:r>
          </w:p>
        </w:tc>
      </w:tr>
      <w:tr w:rsidR="004C3B2C" w:rsidRPr="004C3B2C" w:rsidTr="004C3B2C">
        <w:trPr>
          <w:trHeight w:val="437"/>
        </w:trPr>
        <w:tc>
          <w:tcPr>
            <w:tcW w:w="1980" w:type="dxa"/>
            <w:vAlign w:val="center"/>
          </w:tcPr>
          <w:p w:rsidR="004C3B2C" w:rsidRPr="004C3B2C" w:rsidRDefault="004C3B2C" w:rsidP="004C3B2C">
            <w:pPr>
              <w:rPr>
                <w:sz w:val="24"/>
              </w:rPr>
            </w:pPr>
            <w:r w:rsidRPr="004C3B2C">
              <w:rPr>
                <w:sz w:val="24"/>
              </w:rPr>
              <w:t>ФРГ</w:t>
            </w:r>
          </w:p>
        </w:tc>
        <w:tc>
          <w:tcPr>
            <w:tcW w:w="1040" w:type="dxa"/>
            <w:vAlign w:val="center"/>
          </w:tcPr>
          <w:p w:rsidR="004C3B2C" w:rsidRPr="004C3B2C" w:rsidRDefault="004C3B2C" w:rsidP="004C3B2C">
            <w:pPr>
              <w:jc w:val="center"/>
              <w:rPr>
                <w:sz w:val="24"/>
              </w:rPr>
            </w:pPr>
            <w:r w:rsidRPr="004C3B2C">
              <w:rPr>
                <w:sz w:val="24"/>
              </w:rPr>
              <w:t>52</w:t>
            </w:r>
          </w:p>
        </w:tc>
        <w:tc>
          <w:tcPr>
            <w:tcW w:w="1510" w:type="dxa"/>
            <w:vAlign w:val="center"/>
          </w:tcPr>
          <w:p w:rsidR="004C3B2C" w:rsidRPr="004C3B2C" w:rsidRDefault="004C3B2C" w:rsidP="004C3B2C">
            <w:pPr>
              <w:jc w:val="center"/>
              <w:rPr>
                <w:sz w:val="24"/>
              </w:rPr>
            </w:pPr>
            <w:r w:rsidRPr="004C3B2C">
              <w:rPr>
                <w:sz w:val="24"/>
              </w:rPr>
              <w:t>21</w:t>
            </w:r>
          </w:p>
        </w:tc>
        <w:tc>
          <w:tcPr>
            <w:tcW w:w="1510" w:type="dxa"/>
            <w:vAlign w:val="center"/>
          </w:tcPr>
          <w:p w:rsidR="004C3B2C" w:rsidRPr="004C3B2C" w:rsidRDefault="004C3B2C" w:rsidP="004C3B2C">
            <w:pPr>
              <w:jc w:val="center"/>
              <w:rPr>
                <w:sz w:val="24"/>
              </w:rPr>
            </w:pPr>
            <w:r w:rsidRPr="004C3B2C">
              <w:rPr>
                <w:sz w:val="24"/>
              </w:rPr>
              <w:t>460</w:t>
            </w:r>
          </w:p>
        </w:tc>
        <w:tc>
          <w:tcPr>
            <w:tcW w:w="1511" w:type="dxa"/>
            <w:vAlign w:val="center"/>
          </w:tcPr>
          <w:p w:rsidR="004C3B2C" w:rsidRPr="004C3B2C" w:rsidRDefault="004C3B2C" w:rsidP="004C3B2C">
            <w:pPr>
              <w:jc w:val="center"/>
              <w:rPr>
                <w:sz w:val="24"/>
              </w:rPr>
            </w:pPr>
            <w:r w:rsidRPr="004C3B2C">
              <w:rPr>
                <w:sz w:val="24"/>
              </w:rPr>
              <w:t>12</w:t>
            </w:r>
          </w:p>
        </w:tc>
        <w:tc>
          <w:tcPr>
            <w:tcW w:w="1511" w:type="dxa"/>
            <w:vAlign w:val="center"/>
          </w:tcPr>
          <w:p w:rsidR="004C3B2C" w:rsidRPr="004C3B2C" w:rsidRDefault="004C3B2C" w:rsidP="004C3B2C">
            <w:pPr>
              <w:jc w:val="center"/>
              <w:rPr>
                <w:sz w:val="24"/>
              </w:rPr>
            </w:pPr>
            <w:r w:rsidRPr="004C3B2C">
              <w:rPr>
                <w:sz w:val="24"/>
              </w:rPr>
              <w:t>60</w:t>
            </w:r>
          </w:p>
        </w:tc>
      </w:tr>
      <w:tr w:rsidR="004C3B2C" w:rsidRPr="004C3B2C" w:rsidTr="004C3B2C">
        <w:trPr>
          <w:trHeight w:val="437"/>
        </w:trPr>
        <w:tc>
          <w:tcPr>
            <w:tcW w:w="1980" w:type="dxa"/>
            <w:vAlign w:val="center"/>
          </w:tcPr>
          <w:p w:rsidR="004C3B2C" w:rsidRPr="004C3B2C" w:rsidRDefault="004C3B2C" w:rsidP="004C3B2C">
            <w:pPr>
              <w:rPr>
                <w:sz w:val="24"/>
              </w:rPr>
            </w:pPr>
            <w:r w:rsidRPr="004C3B2C">
              <w:rPr>
                <w:sz w:val="24"/>
              </w:rPr>
              <w:t>Франция</w:t>
            </w:r>
          </w:p>
        </w:tc>
        <w:tc>
          <w:tcPr>
            <w:tcW w:w="1040" w:type="dxa"/>
            <w:vAlign w:val="center"/>
          </w:tcPr>
          <w:p w:rsidR="004C3B2C" w:rsidRPr="004C3B2C" w:rsidRDefault="004C3B2C" w:rsidP="004C3B2C">
            <w:pPr>
              <w:jc w:val="center"/>
              <w:rPr>
                <w:sz w:val="24"/>
              </w:rPr>
            </w:pPr>
            <w:r w:rsidRPr="004C3B2C">
              <w:rPr>
                <w:sz w:val="24"/>
              </w:rPr>
              <w:t>46</w:t>
            </w:r>
          </w:p>
        </w:tc>
        <w:tc>
          <w:tcPr>
            <w:tcW w:w="1510" w:type="dxa"/>
            <w:vAlign w:val="center"/>
          </w:tcPr>
          <w:p w:rsidR="004C3B2C" w:rsidRPr="004C3B2C" w:rsidRDefault="004C3B2C" w:rsidP="004C3B2C">
            <w:pPr>
              <w:jc w:val="center"/>
              <w:rPr>
                <w:sz w:val="24"/>
              </w:rPr>
            </w:pPr>
            <w:r w:rsidRPr="004C3B2C">
              <w:rPr>
                <w:sz w:val="24"/>
              </w:rPr>
              <w:t>18</w:t>
            </w:r>
          </w:p>
        </w:tc>
        <w:tc>
          <w:tcPr>
            <w:tcW w:w="1510" w:type="dxa"/>
            <w:vAlign w:val="center"/>
          </w:tcPr>
          <w:p w:rsidR="004C3B2C" w:rsidRPr="004C3B2C" w:rsidRDefault="004C3B2C" w:rsidP="004C3B2C">
            <w:pPr>
              <w:jc w:val="center"/>
              <w:rPr>
                <w:sz w:val="24"/>
              </w:rPr>
            </w:pPr>
            <w:r w:rsidRPr="004C3B2C">
              <w:rPr>
                <w:sz w:val="24"/>
              </w:rPr>
              <w:t>400</w:t>
            </w:r>
          </w:p>
        </w:tc>
        <w:tc>
          <w:tcPr>
            <w:tcW w:w="1511" w:type="dxa"/>
            <w:vAlign w:val="center"/>
          </w:tcPr>
          <w:p w:rsidR="004C3B2C" w:rsidRPr="004C3B2C" w:rsidRDefault="004C3B2C" w:rsidP="004C3B2C">
            <w:pPr>
              <w:jc w:val="center"/>
              <w:rPr>
                <w:sz w:val="24"/>
              </w:rPr>
            </w:pPr>
            <w:r w:rsidRPr="004C3B2C">
              <w:rPr>
                <w:sz w:val="24"/>
              </w:rPr>
              <w:t>10</w:t>
            </w:r>
          </w:p>
        </w:tc>
        <w:tc>
          <w:tcPr>
            <w:tcW w:w="1511" w:type="dxa"/>
            <w:vAlign w:val="center"/>
          </w:tcPr>
          <w:p w:rsidR="004C3B2C" w:rsidRPr="004C3B2C" w:rsidRDefault="004C3B2C" w:rsidP="004C3B2C">
            <w:pPr>
              <w:jc w:val="center"/>
              <w:rPr>
                <w:sz w:val="24"/>
              </w:rPr>
            </w:pPr>
            <w:r w:rsidRPr="004C3B2C">
              <w:rPr>
                <w:sz w:val="24"/>
              </w:rPr>
              <w:t>50</w:t>
            </w:r>
          </w:p>
        </w:tc>
      </w:tr>
      <w:tr w:rsidR="004C3B2C" w:rsidRPr="004C3B2C" w:rsidTr="004C3B2C">
        <w:trPr>
          <w:trHeight w:val="437"/>
        </w:trPr>
        <w:tc>
          <w:tcPr>
            <w:tcW w:w="1980" w:type="dxa"/>
            <w:vAlign w:val="center"/>
          </w:tcPr>
          <w:p w:rsidR="004C3B2C" w:rsidRPr="004C3B2C" w:rsidRDefault="004C3B2C" w:rsidP="004C3B2C">
            <w:pPr>
              <w:rPr>
                <w:sz w:val="24"/>
              </w:rPr>
            </w:pPr>
            <w:r w:rsidRPr="004C3B2C">
              <w:rPr>
                <w:sz w:val="24"/>
              </w:rPr>
              <w:t>Япония</w:t>
            </w:r>
          </w:p>
        </w:tc>
        <w:tc>
          <w:tcPr>
            <w:tcW w:w="1040" w:type="dxa"/>
            <w:vAlign w:val="center"/>
          </w:tcPr>
          <w:p w:rsidR="004C3B2C" w:rsidRPr="004C3B2C" w:rsidRDefault="004C3B2C" w:rsidP="004C3B2C">
            <w:pPr>
              <w:jc w:val="center"/>
              <w:rPr>
                <w:sz w:val="24"/>
              </w:rPr>
            </w:pPr>
            <w:r w:rsidRPr="004C3B2C">
              <w:rPr>
                <w:sz w:val="24"/>
              </w:rPr>
              <w:t>63</w:t>
            </w:r>
          </w:p>
        </w:tc>
        <w:tc>
          <w:tcPr>
            <w:tcW w:w="1510" w:type="dxa"/>
            <w:vAlign w:val="center"/>
          </w:tcPr>
          <w:p w:rsidR="004C3B2C" w:rsidRPr="004C3B2C" w:rsidRDefault="004C3B2C" w:rsidP="004C3B2C">
            <w:pPr>
              <w:jc w:val="center"/>
              <w:rPr>
                <w:sz w:val="24"/>
              </w:rPr>
            </w:pPr>
            <w:r w:rsidRPr="004C3B2C">
              <w:rPr>
                <w:sz w:val="24"/>
              </w:rPr>
              <w:t>25</w:t>
            </w:r>
          </w:p>
        </w:tc>
        <w:tc>
          <w:tcPr>
            <w:tcW w:w="1510" w:type="dxa"/>
            <w:vAlign w:val="center"/>
          </w:tcPr>
          <w:p w:rsidR="004C3B2C" w:rsidRPr="004C3B2C" w:rsidRDefault="004C3B2C" w:rsidP="004C3B2C">
            <w:pPr>
              <w:jc w:val="center"/>
              <w:rPr>
                <w:sz w:val="24"/>
              </w:rPr>
            </w:pPr>
            <w:r w:rsidRPr="004C3B2C">
              <w:rPr>
                <w:sz w:val="24"/>
              </w:rPr>
              <w:t>550</w:t>
            </w:r>
          </w:p>
        </w:tc>
        <w:tc>
          <w:tcPr>
            <w:tcW w:w="1511" w:type="dxa"/>
            <w:vAlign w:val="center"/>
          </w:tcPr>
          <w:p w:rsidR="004C3B2C" w:rsidRPr="004C3B2C" w:rsidRDefault="004C3B2C" w:rsidP="004C3B2C">
            <w:pPr>
              <w:jc w:val="center"/>
              <w:rPr>
                <w:sz w:val="24"/>
              </w:rPr>
            </w:pPr>
            <w:r w:rsidRPr="004C3B2C">
              <w:rPr>
                <w:sz w:val="24"/>
              </w:rPr>
              <w:t>15</w:t>
            </w:r>
          </w:p>
        </w:tc>
        <w:tc>
          <w:tcPr>
            <w:tcW w:w="1511" w:type="dxa"/>
            <w:vAlign w:val="center"/>
          </w:tcPr>
          <w:p w:rsidR="004C3B2C" w:rsidRPr="004C3B2C" w:rsidRDefault="004C3B2C" w:rsidP="004C3B2C">
            <w:pPr>
              <w:jc w:val="center"/>
              <w:rPr>
                <w:sz w:val="24"/>
              </w:rPr>
            </w:pPr>
            <w:r w:rsidRPr="004C3B2C">
              <w:rPr>
                <w:sz w:val="24"/>
              </w:rPr>
              <w:t>75</w:t>
            </w:r>
          </w:p>
        </w:tc>
      </w:tr>
    </w:tbl>
    <w:p w:rsidR="0070383A" w:rsidRDefault="0070383A" w:rsidP="0088763D">
      <w:pPr>
        <w:ind w:firstLine="709"/>
        <w:jc w:val="both"/>
      </w:pPr>
    </w:p>
    <w:p w:rsidR="004C3B2C" w:rsidRDefault="004C3B2C" w:rsidP="0088763D">
      <w:pPr>
        <w:ind w:firstLine="709"/>
        <w:jc w:val="both"/>
        <w:sectPr w:rsidR="004C3B2C" w:rsidSect="004C3B2C">
          <w:pgSz w:w="10773" w:h="15593" w:code="11"/>
          <w:pgMar w:top="567" w:right="567" w:bottom="567" w:left="1134" w:header="0" w:footer="0" w:gutter="0"/>
          <w:cols w:space="708"/>
          <w:docGrid w:linePitch="381"/>
        </w:sectPr>
      </w:pPr>
    </w:p>
    <w:p w:rsidR="00210172" w:rsidRDefault="00210172" w:rsidP="00210172">
      <w:pPr>
        <w:ind w:firstLine="709"/>
        <w:jc w:val="both"/>
      </w:pPr>
      <w:r w:rsidRPr="00210172">
        <w:lastRenderedPageBreak/>
        <w:t>экономию ΔЭ только з</w:t>
      </w:r>
      <w:r>
        <w:t>а счет уменьшения потерь стали:</w:t>
      </w:r>
    </w:p>
    <w:p w:rsidR="00210172" w:rsidRPr="00210172" w:rsidRDefault="00210172" w:rsidP="00210172">
      <w:pPr>
        <w:ind w:firstLine="709"/>
        <w:jc w:val="both"/>
      </w:pPr>
      <w:r w:rsidRPr="00210172">
        <w:t xml:space="preserve">ΔЭ = </w:t>
      </w:r>
      <w:r w:rsidRPr="00210172">
        <w:rPr>
          <w:i/>
        </w:rPr>
        <w:t>m</w:t>
      </w:r>
      <w:r w:rsidRPr="00210172">
        <w:rPr>
          <w:vertAlign w:val="subscript"/>
        </w:rPr>
        <w:t>ст</w:t>
      </w:r>
      <w:r w:rsidRPr="00210172">
        <w:rPr>
          <w:i/>
        </w:rPr>
        <w:t>С</w:t>
      </w:r>
      <w:r w:rsidRPr="00210172">
        <w:rPr>
          <w:vertAlign w:val="subscript"/>
        </w:rPr>
        <w:t>ст</w:t>
      </w:r>
      <w:r w:rsidRPr="00210172">
        <w:t xml:space="preserve"> – </w:t>
      </w:r>
      <w:r w:rsidRPr="00210172">
        <w:rPr>
          <w:i/>
        </w:rPr>
        <w:t>m</w:t>
      </w:r>
      <w:r w:rsidRPr="00210172">
        <w:rPr>
          <w:vertAlign w:val="subscript"/>
        </w:rPr>
        <w:t>Zn</w:t>
      </w:r>
      <w:r w:rsidRPr="00210172">
        <w:rPr>
          <w:i/>
        </w:rPr>
        <w:t>C</w:t>
      </w:r>
      <w:r w:rsidRPr="00210172">
        <w:rPr>
          <w:vertAlign w:val="subscript"/>
        </w:rPr>
        <w:t>Zn</w:t>
      </w:r>
      <w:r w:rsidRPr="00210172">
        <w:t>,</w:t>
      </w:r>
    </w:p>
    <w:p w:rsidR="00210172" w:rsidRPr="00210172" w:rsidRDefault="00210172" w:rsidP="00210172">
      <w:pPr>
        <w:jc w:val="both"/>
      </w:pPr>
      <w:r w:rsidRPr="00210172">
        <w:t xml:space="preserve">где </w:t>
      </w:r>
      <w:r w:rsidRPr="00210172">
        <w:rPr>
          <w:i/>
        </w:rPr>
        <w:t>С</w:t>
      </w:r>
      <w:r w:rsidRPr="00210172">
        <w:rPr>
          <w:vertAlign w:val="subscript"/>
        </w:rPr>
        <w:t>ст</w:t>
      </w:r>
      <w:r w:rsidRPr="00210172">
        <w:t xml:space="preserve"> и </w:t>
      </w:r>
      <w:r w:rsidRPr="00210172">
        <w:rPr>
          <w:i/>
        </w:rPr>
        <w:t>C</w:t>
      </w:r>
      <w:r w:rsidRPr="00210172">
        <w:rPr>
          <w:vertAlign w:val="subscript"/>
        </w:rPr>
        <w:t>Zn</w:t>
      </w:r>
      <w:r w:rsidRPr="00210172">
        <w:t xml:space="preserve"> – стоимость тонны заготовительного металла – стали (0,1 тыс. руб.) и цинковом покрытия (1,6 тыс. руб.). Тогда</w:t>
      </w:r>
    </w:p>
    <w:p w:rsidR="00210172" w:rsidRPr="00210172" w:rsidRDefault="00210172" w:rsidP="00210172">
      <w:pPr>
        <w:ind w:firstLine="709"/>
        <w:jc w:val="both"/>
      </w:pPr>
      <w:r w:rsidRPr="00210172">
        <w:t>ΔЭ = 22·0,1 – 10,6 = 0,6 тыс. руб.</w:t>
      </w:r>
    </w:p>
    <w:p w:rsidR="00210172" w:rsidRPr="00210172" w:rsidRDefault="00210172" w:rsidP="00210172">
      <w:pPr>
        <w:ind w:firstLine="709"/>
        <w:jc w:val="both"/>
      </w:pPr>
      <w:r w:rsidRPr="00210172">
        <w:t>Убытки, связанные с прямыми потерями стали, составляют примерно 10 – 20 % от убытков из-за коррозии изделий (металлоконструкций). Очевидно, применение одной тонны цинка дает в среднем 3 тыс. руб. экономии за счет снижения косвенных потерь.</w:t>
      </w:r>
    </w:p>
    <w:p w:rsidR="00210172" w:rsidRPr="00210172" w:rsidRDefault="00210172" w:rsidP="00210172">
      <w:pPr>
        <w:ind w:firstLine="709"/>
        <w:jc w:val="both"/>
      </w:pPr>
      <w:r w:rsidRPr="00210172">
        <w:t>Если принять, что 40 % цинка используется в качестве покрытий, то можно оценить достигаемый при этом эффект (табл. 64).</w:t>
      </w:r>
    </w:p>
    <w:p w:rsidR="0070383A" w:rsidRDefault="00210172" w:rsidP="00210172">
      <w:pPr>
        <w:ind w:firstLine="709"/>
        <w:jc w:val="both"/>
      </w:pPr>
      <w:r w:rsidRPr="00210172">
        <w:t>Фактическая экономия в несколько раз превышает приведенную в табл. 64, так как для расчета приняты минимальные значения показателей эффективности.</w:t>
      </w:r>
    </w:p>
    <w:p w:rsidR="0070383A" w:rsidRDefault="0070383A" w:rsidP="0088763D">
      <w:pPr>
        <w:ind w:firstLine="709"/>
        <w:jc w:val="both"/>
      </w:pPr>
    </w:p>
    <w:p w:rsidR="0070383A" w:rsidRDefault="0070383A" w:rsidP="0088763D">
      <w:pPr>
        <w:ind w:firstLine="709"/>
        <w:jc w:val="both"/>
      </w:pPr>
    </w:p>
    <w:p w:rsidR="0070383A" w:rsidRPr="00041E53" w:rsidRDefault="00041E53" w:rsidP="00041E53">
      <w:pPr>
        <w:pStyle w:val="1"/>
        <w:jc w:val="center"/>
        <w:rPr>
          <w:b/>
        </w:rPr>
      </w:pPr>
      <w:bookmarkStart w:id="150" w:name="_Toc480673740"/>
      <w:r w:rsidRPr="00041E53">
        <w:rPr>
          <w:b/>
          <w:sz w:val="36"/>
        </w:rPr>
        <w:t>БИБЛИОГРАФИЧЕСКИЙ СПИСОК</w:t>
      </w:r>
      <w:bookmarkEnd w:id="150"/>
    </w:p>
    <w:p w:rsidR="0070383A" w:rsidRDefault="0070383A" w:rsidP="0088763D">
      <w:pPr>
        <w:ind w:firstLine="709"/>
        <w:jc w:val="both"/>
      </w:pPr>
    </w:p>
    <w:p w:rsidR="00041E53" w:rsidRPr="00041E53" w:rsidRDefault="00041E53" w:rsidP="00041E53">
      <w:pPr>
        <w:jc w:val="both"/>
        <w:rPr>
          <w:sz w:val="24"/>
        </w:rPr>
      </w:pPr>
      <w:r w:rsidRPr="00041E53">
        <w:rPr>
          <w:sz w:val="24"/>
        </w:rPr>
        <w:t>1. Анисимов Н.Ф., Благов Б.Н. Проектирование литых деталей. М.: Машиностроение, 1967. 272 с.</w:t>
      </w:r>
    </w:p>
    <w:p w:rsidR="00041E53" w:rsidRPr="00041E53" w:rsidRDefault="00041E53" w:rsidP="00041E53">
      <w:pPr>
        <w:jc w:val="both"/>
        <w:rPr>
          <w:sz w:val="24"/>
        </w:rPr>
      </w:pPr>
      <w:r w:rsidRPr="00041E53">
        <w:rPr>
          <w:sz w:val="24"/>
        </w:rPr>
        <w:t>2. Антропов Л.И. Теоретическая электрохимия. М.: Высшая школа, 1984. 519 с.</w:t>
      </w:r>
    </w:p>
    <w:p w:rsidR="00041E53" w:rsidRPr="00041E53" w:rsidRDefault="00041E53" w:rsidP="00041E53">
      <w:pPr>
        <w:jc w:val="both"/>
        <w:rPr>
          <w:sz w:val="24"/>
        </w:rPr>
      </w:pPr>
      <w:r w:rsidRPr="00041E53">
        <w:rPr>
          <w:sz w:val="24"/>
        </w:rPr>
        <w:t>3. Баймаков Ю.В., Журин А.И. Электролиз в гидрометаллургии. М.: Металлургия, 1977. 336 с.</w:t>
      </w:r>
    </w:p>
    <w:p w:rsidR="00041E53" w:rsidRPr="00041E53" w:rsidRDefault="00041E53" w:rsidP="00041E53">
      <w:pPr>
        <w:jc w:val="both"/>
        <w:rPr>
          <w:sz w:val="24"/>
        </w:rPr>
      </w:pPr>
      <w:r w:rsidRPr="00041E53">
        <w:rPr>
          <w:sz w:val="24"/>
        </w:rPr>
        <w:t>4. Бибиков Н.Н., Люблинский Е.Я.; Поварова Л.В. Электрохимическая защита морских судов от коррозии. Л.: Судостроение, 1971. 264 с.</w:t>
      </w:r>
    </w:p>
    <w:p w:rsidR="00041E53" w:rsidRPr="00041E53" w:rsidRDefault="00041E53" w:rsidP="00041E53">
      <w:pPr>
        <w:jc w:val="both"/>
        <w:rPr>
          <w:sz w:val="24"/>
        </w:rPr>
      </w:pPr>
      <w:r w:rsidRPr="00041E53">
        <w:rPr>
          <w:sz w:val="24"/>
        </w:rPr>
        <w:t>5. Баландин Г.Ф. Основы теории формирования отливки. Ч.П. М.: Машиностроение, 1979. 335 с.</w:t>
      </w:r>
    </w:p>
    <w:p w:rsidR="00041E53" w:rsidRPr="00041E53" w:rsidRDefault="00041E53" w:rsidP="00041E53">
      <w:pPr>
        <w:jc w:val="both"/>
        <w:rPr>
          <w:sz w:val="24"/>
        </w:rPr>
      </w:pPr>
      <w:r w:rsidRPr="00041E53">
        <w:rPr>
          <w:sz w:val="24"/>
        </w:rPr>
        <w:t>6. Беккер М.Б. Литье под давлением. 3-е изд., перераб. и доп. М.: Высшая школа, 1978. 213 с.</w:t>
      </w:r>
    </w:p>
    <w:p w:rsidR="00041E53" w:rsidRPr="00041E53" w:rsidRDefault="00041E53" w:rsidP="00041E53">
      <w:pPr>
        <w:jc w:val="both"/>
        <w:rPr>
          <w:sz w:val="24"/>
        </w:rPr>
      </w:pPr>
      <w:r w:rsidRPr="00041E53">
        <w:rPr>
          <w:sz w:val="24"/>
        </w:rPr>
        <w:t>7. Боровский Ю.Ф., Шацких М.И. Формовочные и стержневые смеси. Л.: Машиностроение, 1980. 85 с.</w:t>
      </w:r>
    </w:p>
    <w:p w:rsidR="00041E53" w:rsidRPr="00041E53" w:rsidRDefault="00041E53" w:rsidP="00041E53">
      <w:pPr>
        <w:jc w:val="both"/>
        <w:rPr>
          <w:sz w:val="24"/>
        </w:rPr>
      </w:pPr>
      <w:r w:rsidRPr="00041E53">
        <w:rPr>
          <w:sz w:val="24"/>
        </w:rPr>
        <w:t>8. Бергер А.Б., Шлосман С.Н., Дробышев С.С. - Литейное производство, 1981, № 5, с. 11.</w:t>
      </w:r>
    </w:p>
    <w:p w:rsidR="00041E53" w:rsidRPr="00041E53" w:rsidRDefault="00041E53" w:rsidP="00041E53">
      <w:pPr>
        <w:jc w:val="both"/>
        <w:rPr>
          <w:sz w:val="24"/>
        </w:rPr>
      </w:pPr>
      <w:r w:rsidRPr="00041E53">
        <w:rPr>
          <w:sz w:val="24"/>
        </w:rPr>
        <w:t>9. Вячеславов П.М. Электролитическое осаждение сплавов. Л.: Машиностроение, 1977. 96 с.</w:t>
      </w:r>
    </w:p>
    <w:p w:rsidR="00041E53" w:rsidRPr="00041E53" w:rsidRDefault="00041E53" w:rsidP="00041E53">
      <w:pPr>
        <w:jc w:val="both"/>
        <w:rPr>
          <w:sz w:val="24"/>
        </w:rPr>
      </w:pPr>
      <w:r w:rsidRPr="00041E53">
        <w:rPr>
          <w:sz w:val="24"/>
        </w:rPr>
        <w:t>10. Вяткин И.П., Кечин В.А., Мушков С.В. Рафинирование и литье первичного магния. М.: Металлургия, 1974. 192 с.</w:t>
      </w:r>
    </w:p>
    <w:p w:rsidR="00041E53" w:rsidRPr="00041E53" w:rsidRDefault="00041E53" w:rsidP="00041E53">
      <w:pPr>
        <w:jc w:val="both"/>
        <w:rPr>
          <w:sz w:val="24"/>
        </w:rPr>
      </w:pPr>
      <w:r w:rsidRPr="00041E53">
        <w:rPr>
          <w:sz w:val="24"/>
        </w:rPr>
        <w:t>11. Виноградов В.Н. Литейные формы для цветных сплавов. Альбом конструкций. М.: Машиностроение, 1981. 76 с.</w:t>
      </w:r>
    </w:p>
    <w:p w:rsidR="00041E53" w:rsidRPr="00041E53" w:rsidRDefault="00041E53" w:rsidP="00041E53">
      <w:pPr>
        <w:jc w:val="both"/>
        <w:rPr>
          <w:sz w:val="24"/>
        </w:rPr>
      </w:pPr>
      <w:r w:rsidRPr="00041E53">
        <w:rPr>
          <w:sz w:val="24"/>
        </w:rPr>
        <w:t>12. Виткин А.И., Тейндл И.И. Металлические покрытия листовой и полосовой стали. М.: Металлургия, 1971. 494 с.</w:t>
      </w:r>
    </w:p>
    <w:p w:rsidR="00041E53" w:rsidRPr="00041E53" w:rsidRDefault="00041E53" w:rsidP="00041E53">
      <w:pPr>
        <w:jc w:val="both"/>
        <w:rPr>
          <w:sz w:val="24"/>
        </w:rPr>
      </w:pPr>
      <w:r w:rsidRPr="00041E53">
        <w:rPr>
          <w:sz w:val="24"/>
        </w:rPr>
        <w:t>13. Ворошнин Л.Г. Антикоррозионные диффузионные покрытия. Минск: Наука и техника, 1981. 296 с.</w:t>
      </w:r>
    </w:p>
    <w:p w:rsidR="00041E53" w:rsidRPr="00041E53" w:rsidRDefault="00041E53" w:rsidP="00041E53">
      <w:pPr>
        <w:jc w:val="both"/>
        <w:rPr>
          <w:sz w:val="24"/>
        </w:rPr>
      </w:pPr>
      <w:r w:rsidRPr="00041E53">
        <w:rPr>
          <w:sz w:val="24"/>
        </w:rPr>
        <w:t>14. Вишенков С.А. Химические и электрохимические способы осаждения металлопокрытий. М.: Машиностроение, 1975. 312 с.</w:t>
      </w:r>
    </w:p>
    <w:p w:rsidR="00041E53" w:rsidRPr="00041E53" w:rsidRDefault="00041E53" w:rsidP="00041E53">
      <w:pPr>
        <w:jc w:val="both"/>
        <w:rPr>
          <w:sz w:val="24"/>
        </w:rPr>
      </w:pPr>
      <w:r w:rsidRPr="00041E53">
        <w:rPr>
          <w:sz w:val="24"/>
        </w:rPr>
        <w:t>15. Воробьева Г.Я. Коррозионная стойкость материалов в агрессивных средах химических производств. М.: Химия, 1975. 816 с.</w:t>
      </w:r>
    </w:p>
    <w:p w:rsidR="00041E53" w:rsidRPr="00041E53" w:rsidRDefault="00041E53" w:rsidP="00041E53">
      <w:pPr>
        <w:jc w:val="both"/>
        <w:rPr>
          <w:sz w:val="24"/>
        </w:rPr>
      </w:pPr>
      <w:r w:rsidRPr="00041E53">
        <w:rPr>
          <w:sz w:val="24"/>
        </w:rPr>
        <w:t>16. Григорьев В.Д., Ярославцев А.С. - Изв. АН СССР, Металлы, 1975, N°4, с. 47.</w:t>
      </w:r>
    </w:p>
    <w:p w:rsidR="00041E53" w:rsidRPr="00041E53" w:rsidRDefault="00041E53" w:rsidP="00041E53">
      <w:pPr>
        <w:jc w:val="both"/>
        <w:rPr>
          <w:sz w:val="24"/>
        </w:rPr>
      </w:pPr>
      <w:r w:rsidRPr="00041E53">
        <w:rPr>
          <w:sz w:val="24"/>
        </w:rPr>
        <w:t>17. Газы в цветных металлах и сплавах/ Чернега Д.Ф., Бялик О.М., Ремизов Г.А., Иванчук Д.У. М.: Металлургия, 1982. 176 с.</w:t>
      </w:r>
    </w:p>
    <w:p w:rsidR="0070383A" w:rsidRDefault="0070383A" w:rsidP="0088763D">
      <w:pPr>
        <w:ind w:firstLine="709"/>
        <w:jc w:val="both"/>
      </w:pPr>
    </w:p>
    <w:p w:rsidR="00041E53" w:rsidRDefault="00041E53" w:rsidP="0088763D">
      <w:pPr>
        <w:ind w:firstLine="709"/>
        <w:jc w:val="both"/>
        <w:sectPr w:rsidR="00041E53" w:rsidSect="00041E53">
          <w:pgSz w:w="10773" w:h="16727" w:code="11"/>
          <w:pgMar w:top="567" w:right="567" w:bottom="567" w:left="1134" w:header="0" w:footer="0" w:gutter="0"/>
          <w:cols w:space="708"/>
          <w:docGrid w:linePitch="381"/>
        </w:sectPr>
      </w:pPr>
    </w:p>
    <w:p w:rsidR="00BE2DFF" w:rsidRPr="00BE2DFF" w:rsidRDefault="00BE2DFF" w:rsidP="00BE2DFF">
      <w:pPr>
        <w:jc w:val="both"/>
        <w:rPr>
          <w:sz w:val="24"/>
        </w:rPr>
      </w:pPr>
      <w:r w:rsidRPr="00BE2DFF">
        <w:rPr>
          <w:sz w:val="24"/>
        </w:rPr>
        <w:lastRenderedPageBreak/>
        <w:t>18. Гутман Э.М. Механохимия металлов и защита от коррозии. М.: Металлургия, 1981. 270 с.</w:t>
      </w:r>
    </w:p>
    <w:p w:rsidR="00BE2DFF" w:rsidRPr="00BE2DFF" w:rsidRDefault="00BE2DFF" w:rsidP="00BE2DFF">
      <w:pPr>
        <w:jc w:val="both"/>
        <w:rPr>
          <w:sz w:val="24"/>
        </w:rPr>
      </w:pPr>
      <w:r w:rsidRPr="00BE2DFF">
        <w:rPr>
          <w:sz w:val="24"/>
        </w:rPr>
        <w:t>19. Диомидовский Д.А. Металлургические печи цветной металлургии. 2-е изд., перераб. и доп. М.: Металлургия, 1970. 704 с.</w:t>
      </w:r>
    </w:p>
    <w:p w:rsidR="00BE2DFF" w:rsidRPr="00BE2DFF" w:rsidRDefault="00BE2DFF" w:rsidP="00BE2DFF">
      <w:pPr>
        <w:jc w:val="both"/>
        <w:rPr>
          <w:sz w:val="24"/>
        </w:rPr>
      </w:pPr>
      <w:r w:rsidRPr="00BE2DFF">
        <w:rPr>
          <w:sz w:val="24"/>
        </w:rPr>
        <w:t>20. Долотов Г.П., Кон даков Е.А. Печи и сушила литейного производства. М.: Машиностроение, 1978. 192 с.</w:t>
      </w:r>
    </w:p>
    <w:p w:rsidR="00BE2DFF" w:rsidRPr="00BE2DFF" w:rsidRDefault="00BE2DFF" w:rsidP="00BE2DFF">
      <w:pPr>
        <w:jc w:val="both"/>
        <w:rPr>
          <w:sz w:val="24"/>
        </w:rPr>
      </w:pPr>
      <w:r w:rsidRPr="00BE2DFF">
        <w:rPr>
          <w:sz w:val="24"/>
        </w:rPr>
        <w:t>21. Делимарский Ю.К., Самоделов А.П. - Укр. хим. журнал, 1973, т. 39, N° 5, с. 494.</w:t>
      </w:r>
    </w:p>
    <w:p w:rsidR="00BE2DFF" w:rsidRPr="00BE2DFF" w:rsidRDefault="00BE2DFF" w:rsidP="00BE2DFF">
      <w:pPr>
        <w:jc w:val="both"/>
        <w:rPr>
          <w:sz w:val="24"/>
        </w:rPr>
      </w:pPr>
      <w:r w:rsidRPr="00BE2DFF">
        <w:rPr>
          <w:sz w:val="24"/>
        </w:rPr>
        <w:t>22. Емелевский Я. Литье цветных металлов: Пер. с польск./ Под ред. А.В. Курдюмова, Е.В. Выговского. М.: Высшая школа, 1977. 540 с.</w:t>
      </w:r>
    </w:p>
    <w:p w:rsidR="00BE2DFF" w:rsidRPr="00BE2DFF" w:rsidRDefault="00BE2DFF" w:rsidP="00BE2DFF">
      <w:pPr>
        <w:jc w:val="both"/>
        <w:rPr>
          <w:sz w:val="24"/>
        </w:rPr>
      </w:pPr>
      <w:r w:rsidRPr="00BE2DFF">
        <w:rPr>
          <w:sz w:val="24"/>
        </w:rPr>
        <w:t>23. Живописцев В.П., Селезнева Е.А. Аналитическая химия цинка. М.: Наука, 1975. 200 с.</w:t>
      </w:r>
    </w:p>
    <w:p w:rsidR="00BE2DFF" w:rsidRPr="00BE2DFF" w:rsidRDefault="00BE2DFF" w:rsidP="00BE2DFF">
      <w:pPr>
        <w:jc w:val="both"/>
        <w:rPr>
          <w:sz w:val="24"/>
        </w:rPr>
      </w:pPr>
      <w:r w:rsidRPr="00BE2DFF">
        <w:rPr>
          <w:sz w:val="24"/>
        </w:rPr>
        <w:t>24. Жук Н.П. Курс теории коррозии и защиты металлов. М.: Металлургия, 1976. 472 с.</w:t>
      </w:r>
    </w:p>
    <w:p w:rsidR="00BE2DFF" w:rsidRPr="00BE2DFF" w:rsidRDefault="00BE2DFF" w:rsidP="00BE2DFF">
      <w:pPr>
        <w:jc w:val="both"/>
        <w:rPr>
          <w:sz w:val="24"/>
        </w:rPr>
      </w:pPr>
      <w:r w:rsidRPr="00BE2DFF">
        <w:rPr>
          <w:sz w:val="24"/>
        </w:rPr>
        <w:t>25. Зобачев Ю.Е., Соминская Э.В. Защита судов от коррозии и обрастания. М.: Транспорт, 1984. 175 с.</w:t>
      </w:r>
    </w:p>
    <w:p w:rsidR="00BE2DFF" w:rsidRPr="00BE2DFF" w:rsidRDefault="00BE2DFF" w:rsidP="00BE2DFF">
      <w:pPr>
        <w:jc w:val="both"/>
        <w:rPr>
          <w:sz w:val="24"/>
        </w:rPr>
      </w:pPr>
      <w:r w:rsidRPr="00BE2DFF">
        <w:rPr>
          <w:sz w:val="24"/>
        </w:rPr>
        <w:t>26. Заславский М.Л., Шестопал В.М. В кн.: Литье под давлением. Сер. «Машиностроение». М.: ВИНИТИ, 1971. 178 с.</w:t>
      </w:r>
    </w:p>
    <w:p w:rsidR="00BE2DFF" w:rsidRPr="00BE2DFF" w:rsidRDefault="00BE2DFF" w:rsidP="00BE2DFF">
      <w:pPr>
        <w:jc w:val="both"/>
        <w:rPr>
          <w:sz w:val="24"/>
        </w:rPr>
      </w:pPr>
      <w:r w:rsidRPr="00BE2DFF">
        <w:rPr>
          <w:sz w:val="24"/>
        </w:rPr>
        <w:t>27. Заславский М.Л., Антонов В.А. Автоматизированные и программируемые комплексы литья под давлением. М.: НИИмаш, 1982. 56 с.</w:t>
      </w:r>
    </w:p>
    <w:p w:rsidR="00BE2DFF" w:rsidRPr="00BE2DFF" w:rsidRDefault="00BE2DFF" w:rsidP="00BE2DFF">
      <w:pPr>
        <w:jc w:val="both"/>
        <w:rPr>
          <w:sz w:val="24"/>
        </w:rPr>
      </w:pPr>
      <w:r w:rsidRPr="00BE2DFF">
        <w:rPr>
          <w:sz w:val="24"/>
        </w:rPr>
        <w:t>28. Заславский М.Л., Шестопал В.М. Литье в металлические формы. Сер. «Машиностроение». М.: ВИНИТИ, 1975. 240 с.</w:t>
      </w:r>
    </w:p>
    <w:p w:rsidR="00BE2DFF" w:rsidRPr="00BE2DFF" w:rsidRDefault="00BE2DFF" w:rsidP="00BE2DFF">
      <w:pPr>
        <w:jc w:val="both"/>
        <w:rPr>
          <w:sz w:val="24"/>
        </w:rPr>
      </w:pPr>
      <w:r w:rsidRPr="00BE2DFF">
        <w:rPr>
          <w:sz w:val="24"/>
        </w:rPr>
        <w:t>29. Иванов Е.С., Иванов С.С. Коррозия и защита металлов. М.: Знание, 1978. 64 с.</w:t>
      </w:r>
    </w:p>
    <w:p w:rsidR="00BE2DFF" w:rsidRPr="00BE2DFF" w:rsidRDefault="00BE2DFF" w:rsidP="00BE2DFF">
      <w:pPr>
        <w:jc w:val="both"/>
        <w:rPr>
          <w:sz w:val="24"/>
        </w:rPr>
      </w:pPr>
      <w:r w:rsidRPr="00BE2DFF">
        <w:rPr>
          <w:sz w:val="24"/>
        </w:rPr>
        <w:t>30. Кук Е.В., Игнатьев В.А. - Цветные металлы, 1978, N° 2. с. 68.</w:t>
      </w:r>
    </w:p>
    <w:p w:rsidR="00BE2DFF" w:rsidRPr="00BE2DFF" w:rsidRDefault="00BE2DFF" w:rsidP="00BE2DFF">
      <w:pPr>
        <w:jc w:val="both"/>
        <w:rPr>
          <w:sz w:val="24"/>
        </w:rPr>
      </w:pPr>
      <w:r w:rsidRPr="00BE2DFF">
        <w:rPr>
          <w:sz w:val="24"/>
        </w:rPr>
        <w:t>31. Курдюмов А.В., Пикунов М.В., Чурсин В.М. Литейное производство цветных и редких металлов. М.: Металлургия, 1982. 352 с.</w:t>
      </w:r>
    </w:p>
    <w:p w:rsidR="00BE2DFF" w:rsidRPr="00BE2DFF" w:rsidRDefault="00BE2DFF" w:rsidP="00BE2DFF">
      <w:pPr>
        <w:jc w:val="both"/>
        <w:rPr>
          <w:sz w:val="24"/>
        </w:rPr>
      </w:pPr>
      <w:r w:rsidRPr="00BE2DFF">
        <w:rPr>
          <w:sz w:val="24"/>
        </w:rPr>
        <w:t>32. Курдюмов А.В., Емельянов Е.С. - Литейное производство, 1983, № 3, с. 11.</w:t>
      </w:r>
    </w:p>
    <w:p w:rsidR="00BE2DFF" w:rsidRPr="00BE2DFF" w:rsidRDefault="00BE2DFF" w:rsidP="00BE2DFF">
      <w:pPr>
        <w:jc w:val="both"/>
        <w:rPr>
          <w:sz w:val="24"/>
        </w:rPr>
      </w:pPr>
      <w:r w:rsidRPr="00BE2DFF">
        <w:rPr>
          <w:sz w:val="24"/>
        </w:rPr>
        <w:t>33. Кузнецов В.С., Ми шин Г.Я., Новиков А.Д. - В кн.: Плавка и литье цветных металлов и сплавов/ Гипроцветметобработка. Вып. 45. М.: Металлургия, 1975, с. 42.</w:t>
      </w:r>
    </w:p>
    <w:p w:rsidR="00BE2DFF" w:rsidRPr="00BE2DFF" w:rsidRDefault="00BE2DFF" w:rsidP="00BE2DFF">
      <w:pPr>
        <w:jc w:val="both"/>
        <w:rPr>
          <w:sz w:val="24"/>
        </w:rPr>
      </w:pPr>
      <w:r w:rsidRPr="00BE2DFF">
        <w:rPr>
          <w:sz w:val="24"/>
        </w:rPr>
        <w:t>34. Ксенофонтов Б.М. Литье методом вакуумного всасывания. М.: Свердловск: Машгиз, 1962. 168 с.</w:t>
      </w:r>
    </w:p>
    <w:p w:rsidR="00BE2DFF" w:rsidRPr="00BE2DFF" w:rsidRDefault="00BE2DFF" w:rsidP="00BE2DFF">
      <w:pPr>
        <w:jc w:val="both"/>
        <w:rPr>
          <w:sz w:val="24"/>
        </w:rPr>
      </w:pPr>
      <w:r w:rsidRPr="00BE2DFF">
        <w:rPr>
          <w:sz w:val="24"/>
        </w:rPr>
        <w:t>35. Корякин Ю.В., Ангелов И.И. Чистые химические вещества. 4-е изд. перераб. и доп. М.: Химия, 1974. 407 с.</w:t>
      </w:r>
    </w:p>
    <w:p w:rsidR="00BE2DFF" w:rsidRPr="00BE2DFF" w:rsidRDefault="00BE2DFF" w:rsidP="00BE2DFF">
      <w:pPr>
        <w:jc w:val="both"/>
        <w:rPr>
          <w:sz w:val="24"/>
        </w:rPr>
      </w:pPr>
      <w:r w:rsidRPr="00BE2DFF">
        <w:rPr>
          <w:sz w:val="24"/>
        </w:rPr>
        <w:t>36. Коррозия: Справ. изд./ Под ред. Л.Л. Шрайера: Пер. с англ. М.: Металлургия, 1981. 632 с.</w:t>
      </w:r>
    </w:p>
    <w:p w:rsidR="00BE2DFF" w:rsidRPr="00BE2DFF" w:rsidRDefault="00BE2DFF" w:rsidP="00BE2DFF">
      <w:pPr>
        <w:jc w:val="both"/>
        <w:rPr>
          <w:sz w:val="24"/>
        </w:rPr>
      </w:pPr>
      <w:r w:rsidRPr="00BE2DFF">
        <w:rPr>
          <w:sz w:val="24"/>
        </w:rPr>
        <w:t>37. Кирьяков Г.З., Брынцева В.И. Коррозия цинка и свинца в сернокислых растворах. Алма-Ата: Наука, 1979. 73 с.</w:t>
      </w:r>
    </w:p>
    <w:p w:rsidR="00BE2DFF" w:rsidRPr="00BE2DFF" w:rsidRDefault="00BE2DFF" w:rsidP="00BE2DFF">
      <w:pPr>
        <w:jc w:val="both"/>
        <w:rPr>
          <w:sz w:val="24"/>
        </w:rPr>
      </w:pPr>
      <w:r w:rsidRPr="00BE2DFF">
        <w:rPr>
          <w:sz w:val="24"/>
        </w:rPr>
        <w:t>38. Кирьяков Г.З., Пилинчук Н.А., Бундже В.Г. и др. - Цветные металлы, 1975, N° 8, с. 18.</w:t>
      </w:r>
    </w:p>
    <w:p w:rsidR="00BE2DFF" w:rsidRPr="00BE2DFF" w:rsidRDefault="00BE2DFF" w:rsidP="00BE2DFF">
      <w:pPr>
        <w:jc w:val="both"/>
        <w:rPr>
          <w:sz w:val="24"/>
        </w:rPr>
      </w:pPr>
      <w:r w:rsidRPr="00BE2DFF">
        <w:rPr>
          <w:sz w:val="24"/>
        </w:rPr>
        <w:t>39. Костиков В.И., Шестерик Ю.А. Плазменные покрытия. М.: Металлургия, 1978. 159 с.</w:t>
      </w:r>
    </w:p>
    <w:p w:rsidR="00BE2DFF" w:rsidRPr="00BE2DFF" w:rsidRDefault="00BE2DFF" w:rsidP="00BE2DFF">
      <w:pPr>
        <w:jc w:val="both"/>
        <w:rPr>
          <w:sz w:val="24"/>
        </w:rPr>
      </w:pPr>
      <w:r w:rsidRPr="00BE2DFF">
        <w:rPr>
          <w:sz w:val="24"/>
        </w:rPr>
        <w:t>40. Кудинов В.В. Плазменные покрытия. М.: Наука, 1977. 184 с.</w:t>
      </w:r>
    </w:p>
    <w:p w:rsidR="00BE2DFF" w:rsidRPr="00BE2DFF" w:rsidRDefault="00BE2DFF" w:rsidP="00BE2DFF">
      <w:pPr>
        <w:jc w:val="both"/>
        <w:rPr>
          <w:sz w:val="24"/>
        </w:rPr>
      </w:pPr>
      <w:r w:rsidRPr="00BE2DFF">
        <w:rPr>
          <w:sz w:val="24"/>
        </w:rPr>
        <w:t>41. Кудрявцев Н.Т. Электролитические покрытия металлами. М.: Химия, 1979. 351 с.</w:t>
      </w:r>
    </w:p>
    <w:p w:rsidR="00BE2DFF" w:rsidRPr="00BE2DFF" w:rsidRDefault="00BE2DFF" w:rsidP="00BE2DFF">
      <w:pPr>
        <w:jc w:val="both"/>
        <w:rPr>
          <w:sz w:val="24"/>
        </w:rPr>
      </w:pPr>
      <w:r w:rsidRPr="00BE2DFF">
        <w:rPr>
          <w:sz w:val="24"/>
        </w:rPr>
        <w:t>42. Коррозия и защита морских судов/Богорад И.Я., Искра Е.В., Климова В.А. и др. Л.: Судостроение, 1973. 392 с.</w:t>
      </w:r>
    </w:p>
    <w:p w:rsidR="00BE2DFF" w:rsidRPr="00BE2DFF" w:rsidRDefault="00BE2DFF" w:rsidP="00BE2DFF">
      <w:pPr>
        <w:jc w:val="both"/>
        <w:rPr>
          <w:sz w:val="24"/>
        </w:rPr>
      </w:pPr>
      <w:r w:rsidRPr="00BE2DFF">
        <w:rPr>
          <w:sz w:val="24"/>
        </w:rPr>
        <w:t>43. Копылов Н.И., Сычев А.П. - Цветные металлы, 1973, № 3, с. 24.</w:t>
      </w:r>
    </w:p>
    <w:p w:rsidR="00BE2DFF" w:rsidRPr="00BE2DFF" w:rsidRDefault="00BE2DFF" w:rsidP="00BE2DFF">
      <w:pPr>
        <w:jc w:val="both"/>
        <w:rPr>
          <w:sz w:val="24"/>
        </w:rPr>
      </w:pPr>
      <w:r w:rsidRPr="00BE2DFF">
        <w:rPr>
          <w:sz w:val="24"/>
        </w:rPr>
        <w:t>44. Лакерник М.М., Пахомова Г.Н. Металлургия цинка и кадмия. М.: Металлургия, 1969. 488 с.</w:t>
      </w:r>
    </w:p>
    <w:p w:rsidR="00BE2DFF" w:rsidRPr="00BE2DFF" w:rsidRDefault="00BE2DFF" w:rsidP="00BE2DFF">
      <w:pPr>
        <w:jc w:val="both"/>
        <w:rPr>
          <w:sz w:val="24"/>
        </w:rPr>
      </w:pPr>
      <w:r w:rsidRPr="00BE2DFF">
        <w:rPr>
          <w:sz w:val="24"/>
        </w:rPr>
        <w:t>45. Ликвационное и химическое рафинирование электротермического цинка/ Копылов Н.И., Сычев А.П., Михайлова Г.М. и др. М.: Цветметинформация, 1976. 28 с.</w:t>
      </w:r>
    </w:p>
    <w:p w:rsidR="00BE2DFF" w:rsidRPr="00BE2DFF" w:rsidRDefault="00BE2DFF" w:rsidP="00BE2DFF">
      <w:pPr>
        <w:jc w:val="both"/>
        <w:rPr>
          <w:sz w:val="24"/>
        </w:rPr>
      </w:pPr>
      <w:r w:rsidRPr="00BE2DFF">
        <w:rPr>
          <w:sz w:val="24"/>
        </w:rPr>
        <w:t>46. Лившиц Б.Г. Металлография. М.: Металлургия, 1971. 408 с.</w:t>
      </w:r>
    </w:p>
    <w:p w:rsidR="0070383A" w:rsidRPr="00A31261" w:rsidRDefault="0070383A" w:rsidP="0088763D">
      <w:pPr>
        <w:ind w:firstLine="709"/>
        <w:jc w:val="both"/>
        <w:rPr>
          <w:lang w:val="en-US"/>
        </w:rPr>
      </w:pPr>
    </w:p>
    <w:p w:rsidR="00A31261" w:rsidRDefault="00A31261" w:rsidP="0088763D">
      <w:pPr>
        <w:ind w:firstLine="709"/>
        <w:jc w:val="both"/>
        <w:sectPr w:rsidR="00A31261" w:rsidSect="00BE2DFF">
          <w:pgSz w:w="10773" w:h="15479" w:code="11"/>
          <w:pgMar w:top="567" w:right="567" w:bottom="567" w:left="1134" w:header="0" w:footer="0" w:gutter="0"/>
          <w:cols w:space="708"/>
          <w:docGrid w:linePitch="381"/>
        </w:sectPr>
      </w:pPr>
    </w:p>
    <w:p w:rsidR="00A31261" w:rsidRPr="00A31261" w:rsidRDefault="00A31261" w:rsidP="00A31261">
      <w:pPr>
        <w:jc w:val="both"/>
        <w:rPr>
          <w:sz w:val="24"/>
        </w:rPr>
      </w:pPr>
      <w:r w:rsidRPr="00A31261">
        <w:rPr>
          <w:sz w:val="24"/>
        </w:rPr>
        <w:lastRenderedPageBreak/>
        <w:t>47. Литье под давлением/Под ред. А.К. Белопухова. 2-е изд., М.: Машиностроение, 1975. 400 с.</w:t>
      </w:r>
    </w:p>
    <w:p w:rsidR="00A31261" w:rsidRPr="00A31261" w:rsidRDefault="00A31261" w:rsidP="00A31261">
      <w:pPr>
        <w:jc w:val="both"/>
        <w:rPr>
          <w:sz w:val="24"/>
        </w:rPr>
      </w:pPr>
      <w:r w:rsidRPr="00A31261">
        <w:rPr>
          <w:sz w:val="24"/>
        </w:rPr>
        <w:t>48. Люблинский Е.Я. Протекторная защита морских судов и сооружений от коррозии. Л.: Судостроение, 1979. 188 с.</w:t>
      </w:r>
    </w:p>
    <w:p w:rsidR="00A31261" w:rsidRPr="00A31261" w:rsidRDefault="00A31261" w:rsidP="00A31261">
      <w:pPr>
        <w:jc w:val="both"/>
        <w:rPr>
          <w:sz w:val="24"/>
        </w:rPr>
      </w:pPr>
      <w:r w:rsidRPr="00A31261">
        <w:rPr>
          <w:sz w:val="24"/>
        </w:rPr>
        <w:t>49. Мальцев М.В. Металлография промышленных цветных металлов и сплавов. М.: Металлургия, 1970. 364 с.</w:t>
      </w:r>
    </w:p>
    <w:p w:rsidR="00A31261" w:rsidRPr="00A31261" w:rsidRDefault="00A31261" w:rsidP="00A31261">
      <w:pPr>
        <w:jc w:val="both"/>
        <w:rPr>
          <w:sz w:val="24"/>
        </w:rPr>
      </w:pPr>
      <w:r w:rsidRPr="00A31261">
        <w:rPr>
          <w:sz w:val="24"/>
        </w:rPr>
        <w:t>50. Могилев В.К., Колесник Л.А., Остапенко В.П. Опыт применения суспензионного модифицирования в литейном производстве. Днепропетровск: Кн. изд-во, 1981.32 с.</w:t>
      </w:r>
    </w:p>
    <w:p w:rsidR="00A31261" w:rsidRPr="00A31261" w:rsidRDefault="00A31261" w:rsidP="00A31261">
      <w:pPr>
        <w:jc w:val="both"/>
        <w:rPr>
          <w:sz w:val="24"/>
        </w:rPr>
      </w:pPr>
      <w:r w:rsidRPr="00A31261">
        <w:rPr>
          <w:sz w:val="24"/>
        </w:rPr>
        <w:t>51. Маккей К. Водородные соединения металлов: Пер. с англ. М.: Мир, 1983. 273 с.</w:t>
      </w:r>
    </w:p>
    <w:p w:rsidR="00A31261" w:rsidRPr="00A31261" w:rsidRDefault="00A31261" w:rsidP="00A31261">
      <w:pPr>
        <w:jc w:val="both"/>
        <w:rPr>
          <w:sz w:val="24"/>
        </w:rPr>
      </w:pPr>
      <w:r w:rsidRPr="00A31261">
        <w:rPr>
          <w:sz w:val="24"/>
        </w:rPr>
        <w:t>52. Машины для литья под давлением/Под ред. Б.Е. Розенберга. М.: Машиностроение. 1973. 124 с.</w:t>
      </w:r>
    </w:p>
    <w:p w:rsidR="00A31261" w:rsidRPr="00A31261" w:rsidRDefault="00A31261" w:rsidP="00A31261">
      <w:pPr>
        <w:jc w:val="both"/>
        <w:rPr>
          <w:sz w:val="24"/>
        </w:rPr>
      </w:pPr>
      <w:r w:rsidRPr="00A31261">
        <w:rPr>
          <w:sz w:val="24"/>
        </w:rPr>
        <w:t>53. Малахова И., Жуков А.П. Основы металловедения и теории коррозии. М.: Высшая школа, 1978. 192 с.</w:t>
      </w:r>
    </w:p>
    <w:p w:rsidR="00A31261" w:rsidRPr="00A31261" w:rsidRDefault="00A31261" w:rsidP="00A31261">
      <w:pPr>
        <w:jc w:val="both"/>
        <w:rPr>
          <w:sz w:val="24"/>
        </w:rPr>
      </w:pPr>
      <w:r w:rsidRPr="00A31261">
        <w:rPr>
          <w:sz w:val="24"/>
        </w:rPr>
        <w:t>54. Малахов А.И., Тютина К.М. Коррозия и основы гальваностегии. М.: Химия, 1977. 216 с.</w:t>
      </w:r>
    </w:p>
    <w:p w:rsidR="00A31261" w:rsidRPr="00A31261" w:rsidRDefault="00A31261" w:rsidP="00A31261">
      <w:pPr>
        <w:jc w:val="both"/>
        <w:rPr>
          <w:sz w:val="24"/>
        </w:rPr>
      </w:pPr>
      <w:r w:rsidRPr="00A31261">
        <w:rPr>
          <w:sz w:val="24"/>
        </w:rPr>
        <w:t>55. Мельников П.С. Справочник по гальванопокрытиям в машиностроении. М.: Машиностроение, 1979. 296 с. 56. Московенко А.М. - Автомобильная промышленность, 1981, № 3, с. 30.</w:t>
      </w:r>
    </w:p>
    <w:p w:rsidR="00A31261" w:rsidRPr="00A31261" w:rsidRDefault="00A31261" w:rsidP="00A31261">
      <w:pPr>
        <w:jc w:val="both"/>
        <w:rPr>
          <w:sz w:val="24"/>
        </w:rPr>
      </w:pPr>
      <w:r w:rsidRPr="00A31261">
        <w:rPr>
          <w:sz w:val="24"/>
        </w:rPr>
        <w:t>57. Мишин Г.Я., Куприянов В.А., Кузнецов В.С. и др. - Плавка и литье цветных металлов/Гипроцветметобработка, вып. 35. М.: Металлургия, 1971, с. 90.</w:t>
      </w:r>
    </w:p>
    <w:p w:rsidR="00A31261" w:rsidRPr="00A31261" w:rsidRDefault="00A31261" w:rsidP="00A31261">
      <w:pPr>
        <w:jc w:val="both"/>
        <w:rPr>
          <w:sz w:val="24"/>
        </w:rPr>
      </w:pPr>
      <w:r w:rsidRPr="00A31261">
        <w:rPr>
          <w:sz w:val="24"/>
        </w:rPr>
        <w:t>58. Небогатов Ю.Е., Тамаровский В.И. Специальные виды литья. М.: Машиностроение, 1975. 175 с.</w:t>
      </w:r>
    </w:p>
    <w:p w:rsidR="00A31261" w:rsidRPr="00A31261" w:rsidRDefault="00A31261" w:rsidP="00A31261">
      <w:pPr>
        <w:jc w:val="both"/>
        <w:rPr>
          <w:sz w:val="24"/>
        </w:rPr>
      </w:pPr>
      <w:r w:rsidRPr="00A31261">
        <w:rPr>
          <w:sz w:val="24"/>
        </w:rPr>
        <w:t>59. Орлов Н.Д., Чурсин В.М. Справочник литейщика. Фасонное литье из сплавов тяжелых цветных металлов. М.: Машиностроение, 1971. 256 с.</w:t>
      </w:r>
    </w:p>
    <w:p w:rsidR="00A31261" w:rsidRPr="00A31261" w:rsidRDefault="00A31261" w:rsidP="00A31261">
      <w:pPr>
        <w:jc w:val="both"/>
        <w:rPr>
          <w:sz w:val="24"/>
        </w:rPr>
      </w:pPr>
      <w:r w:rsidRPr="00A31261">
        <w:rPr>
          <w:sz w:val="24"/>
        </w:rPr>
        <w:t>60. Орлова Т.И. - Литейное производство, 1980, № 11, с. 42.</w:t>
      </w:r>
    </w:p>
    <w:p w:rsidR="00A31261" w:rsidRPr="00A31261" w:rsidRDefault="00A31261" w:rsidP="00A31261">
      <w:pPr>
        <w:jc w:val="both"/>
        <w:rPr>
          <w:sz w:val="24"/>
        </w:rPr>
      </w:pPr>
      <w:r w:rsidRPr="00A31261">
        <w:rPr>
          <w:sz w:val="24"/>
        </w:rPr>
        <w:t>61. Погорелый А.Д. Теория металлургических процессов. М.: Металлургия, 1971. 503 с.</w:t>
      </w:r>
    </w:p>
    <w:p w:rsidR="00A31261" w:rsidRPr="00A31261" w:rsidRDefault="00A31261" w:rsidP="00A31261">
      <w:pPr>
        <w:jc w:val="both"/>
        <w:rPr>
          <w:sz w:val="24"/>
        </w:rPr>
      </w:pPr>
      <w:r w:rsidRPr="00A31261">
        <w:rPr>
          <w:sz w:val="24"/>
        </w:rPr>
        <w:t>62. Полищук В.П., Трефняк В.А., Цин М.Р. Установка МДН-6 для электромагнитной дозировки алюминиевых и цинковых сплавов. Киев: Реклама, 1974. 12 с.</w:t>
      </w:r>
    </w:p>
    <w:p w:rsidR="00A31261" w:rsidRPr="00A31261" w:rsidRDefault="00A31261" w:rsidP="00A31261">
      <w:pPr>
        <w:jc w:val="both"/>
        <w:rPr>
          <w:sz w:val="24"/>
        </w:rPr>
      </w:pPr>
      <w:r w:rsidRPr="00A31261">
        <w:rPr>
          <w:sz w:val="24"/>
        </w:rPr>
        <w:t>63. Полищук В.П., Трефняк В.А., Цин М.Р. и др. - Литейное производство, 1971, № 4, с. 17.</w:t>
      </w:r>
    </w:p>
    <w:p w:rsidR="00A31261" w:rsidRPr="00A31261" w:rsidRDefault="00A31261" w:rsidP="00A31261">
      <w:pPr>
        <w:jc w:val="both"/>
        <w:rPr>
          <w:sz w:val="24"/>
        </w:rPr>
      </w:pPr>
      <w:r w:rsidRPr="00A31261">
        <w:rPr>
          <w:sz w:val="24"/>
        </w:rPr>
        <w:t>64. Прикладная электрохимия/Под ред. Ротиняна А.Л. Л.: Химия, 1974.536 с.</w:t>
      </w:r>
    </w:p>
    <w:p w:rsidR="00A31261" w:rsidRPr="00A31261" w:rsidRDefault="00A31261" w:rsidP="00A31261">
      <w:pPr>
        <w:jc w:val="both"/>
        <w:rPr>
          <w:sz w:val="24"/>
        </w:rPr>
      </w:pPr>
      <w:r w:rsidRPr="00A31261">
        <w:rPr>
          <w:sz w:val="24"/>
        </w:rPr>
        <w:t>65. Проскуркин Е.В., Горбунов Н.С. Диффузионные цинковые покрытия. М.: Металлургия, 1972. 247 с.</w:t>
      </w:r>
    </w:p>
    <w:p w:rsidR="00A31261" w:rsidRPr="00A31261" w:rsidRDefault="00A31261" w:rsidP="00A31261">
      <w:pPr>
        <w:jc w:val="both"/>
        <w:rPr>
          <w:sz w:val="24"/>
        </w:rPr>
      </w:pPr>
      <w:r w:rsidRPr="00A31261">
        <w:rPr>
          <w:sz w:val="24"/>
        </w:rPr>
        <w:t>66. Пономарева А.А., Пучков Б.И. Современное состояние промышленности по</w:t>
      </w:r>
    </w:p>
    <w:p w:rsidR="00A31261" w:rsidRPr="00A31261" w:rsidRDefault="00A31261" w:rsidP="00A31261">
      <w:pPr>
        <w:jc w:val="both"/>
        <w:rPr>
          <w:sz w:val="24"/>
        </w:rPr>
      </w:pPr>
      <w:r w:rsidRPr="00A31261">
        <w:rPr>
          <w:sz w:val="24"/>
        </w:rPr>
        <w:t>обработке цинка за рубежом. М.: Цветметинформация, 1977.51 с. 67. Рабичева Л.М., Таранов А.В., Шнайдер И.Ф. - Цветные металлы, 1980, № 3, с. 28.</w:t>
      </w:r>
    </w:p>
    <w:p w:rsidR="00A31261" w:rsidRPr="00A31261" w:rsidRDefault="00A31261" w:rsidP="00A31261">
      <w:pPr>
        <w:jc w:val="both"/>
        <w:rPr>
          <w:sz w:val="24"/>
        </w:rPr>
      </w:pPr>
      <w:r w:rsidRPr="00A31261">
        <w:rPr>
          <w:sz w:val="24"/>
        </w:rPr>
        <w:t>68. Рябин В.А., Остроумов М.А., Свит Т.Ф. Термодинамические свойства веществ: Справочник. Л.: Химия, 1977. 389 с.</w:t>
      </w:r>
    </w:p>
    <w:p w:rsidR="00A31261" w:rsidRPr="00A31261" w:rsidRDefault="00A31261" w:rsidP="00A31261">
      <w:pPr>
        <w:jc w:val="both"/>
        <w:rPr>
          <w:sz w:val="24"/>
        </w:rPr>
      </w:pPr>
      <w:r w:rsidRPr="00A31261">
        <w:rPr>
          <w:sz w:val="24"/>
        </w:rPr>
        <w:t>69. Ройх И.Л., Колтунова Л.Н., Федосов С.Н. Нанесение защитных покрытий в вакууме. М.: Машиностроение, 1976. 367 с.</w:t>
      </w:r>
    </w:p>
    <w:p w:rsidR="00A31261" w:rsidRPr="00A31261" w:rsidRDefault="00A31261" w:rsidP="00A31261">
      <w:pPr>
        <w:jc w:val="both"/>
        <w:rPr>
          <w:sz w:val="24"/>
        </w:rPr>
      </w:pPr>
      <w:r w:rsidRPr="00A31261">
        <w:rPr>
          <w:sz w:val="24"/>
        </w:rPr>
        <w:t>70. Руководство по горячему цинкованию: Пер. с нем./Под ред. М.Н. Огинского. М.: Металлургия, 1975. 376 с.</w:t>
      </w:r>
    </w:p>
    <w:p w:rsidR="00A31261" w:rsidRPr="00A31261" w:rsidRDefault="00A31261" w:rsidP="00A31261">
      <w:pPr>
        <w:jc w:val="both"/>
        <w:rPr>
          <w:sz w:val="24"/>
        </w:rPr>
      </w:pPr>
      <w:r w:rsidRPr="00A31261">
        <w:rPr>
          <w:sz w:val="24"/>
        </w:rPr>
        <w:t>71. Рукина Н.Б., Кисунько В.З., Бычков Ю.Б. и др. - Литейное производство, 1980, № 9, с. 15.</w:t>
      </w:r>
    </w:p>
    <w:p w:rsidR="00A31261" w:rsidRPr="00A31261" w:rsidRDefault="00A31261" w:rsidP="00A31261">
      <w:pPr>
        <w:jc w:val="both"/>
        <w:rPr>
          <w:sz w:val="24"/>
        </w:rPr>
      </w:pPr>
      <w:r w:rsidRPr="00A31261">
        <w:rPr>
          <w:sz w:val="24"/>
        </w:rPr>
        <w:t>72. Ройх И.Л., Колтунова Л.Н. Защитные вакуумные покрытия на стали. М.: Машиностроение, 1971. 280 с.</w:t>
      </w:r>
    </w:p>
    <w:p w:rsidR="00A31261" w:rsidRPr="00A31261" w:rsidRDefault="00A31261" w:rsidP="00A31261">
      <w:pPr>
        <w:jc w:val="both"/>
        <w:rPr>
          <w:sz w:val="24"/>
        </w:rPr>
      </w:pPr>
      <w:r w:rsidRPr="00A31261">
        <w:rPr>
          <w:sz w:val="24"/>
        </w:rPr>
        <w:t>73. Рачев Х.Д., Стефанова С. Т. Справочник по коррозии.: Пер. с болгар./Под ред. Н.И. Исаева. М.: Мир, 1982. 519 с.</w:t>
      </w:r>
    </w:p>
    <w:p w:rsidR="0070383A" w:rsidRDefault="0070383A" w:rsidP="0088763D">
      <w:pPr>
        <w:ind w:firstLine="709"/>
        <w:jc w:val="both"/>
      </w:pPr>
    </w:p>
    <w:p w:rsidR="00935A73" w:rsidRDefault="00935A73" w:rsidP="0088763D">
      <w:pPr>
        <w:ind w:firstLine="709"/>
        <w:jc w:val="both"/>
        <w:sectPr w:rsidR="00935A73" w:rsidSect="00935A73">
          <w:pgSz w:w="10773" w:h="15139" w:code="11"/>
          <w:pgMar w:top="567" w:right="567" w:bottom="567" w:left="1134" w:header="0" w:footer="0" w:gutter="0"/>
          <w:cols w:space="708"/>
          <w:docGrid w:linePitch="381"/>
        </w:sectPr>
      </w:pPr>
    </w:p>
    <w:p w:rsidR="00935A73" w:rsidRPr="00935A73" w:rsidRDefault="00935A73" w:rsidP="00935A73">
      <w:pPr>
        <w:jc w:val="both"/>
        <w:rPr>
          <w:sz w:val="24"/>
        </w:rPr>
      </w:pPr>
      <w:r w:rsidRPr="00935A73">
        <w:rPr>
          <w:sz w:val="24"/>
        </w:rPr>
        <w:lastRenderedPageBreak/>
        <w:t>74. Слэндер С.Д., Бойд У.К. Коррозионная стойкость цинка: Пер. с англ./Под ред. Е.В. Проскуркина. М.: Металлургия, 1976. 200 с.</w:t>
      </w:r>
    </w:p>
    <w:p w:rsidR="00935A73" w:rsidRPr="00935A73" w:rsidRDefault="00935A73" w:rsidP="00935A73">
      <w:pPr>
        <w:jc w:val="both"/>
        <w:rPr>
          <w:sz w:val="24"/>
        </w:rPr>
      </w:pPr>
      <w:r w:rsidRPr="00935A73">
        <w:rPr>
          <w:sz w:val="24"/>
        </w:rPr>
        <w:t>75. Суспензионное литье./Тр. Института проблем литья АН УССР, Киев: ИПЛ АН УССР, 1977. 182 с. 76. Святкин Б.К. Литье в кокиль. М.: Высшая школа, 1979. 176 с.</w:t>
      </w:r>
    </w:p>
    <w:p w:rsidR="00935A73" w:rsidRPr="00935A73" w:rsidRDefault="00935A73" w:rsidP="00935A73">
      <w:pPr>
        <w:jc w:val="both"/>
        <w:rPr>
          <w:sz w:val="24"/>
        </w:rPr>
      </w:pPr>
      <w:r w:rsidRPr="00935A73">
        <w:rPr>
          <w:sz w:val="24"/>
        </w:rPr>
        <w:t>77. Свойства элементов: Справочник в 2-х т/под ред. Г.В. Самсонова. М.: Металлургия, 1976, т. I .599 с., т. II. 383 с.</w:t>
      </w:r>
    </w:p>
    <w:p w:rsidR="00935A73" w:rsidRPr="00935A73" w:rsidRDefault="00935A73" w:rsidP="00935A73">
      <w:pPr>
        <w:jc w:val="both"/>
        <w:rPr>
          <w:sz w:val="24"/>
        </w:rPr>
      </w:pPr>
      <w:r w:rsidRPr="00935A73">
        <w:rPr>
          <w:sz w:val="24"/>
        </w:rPr>
        <w:t>78. Садаков Г.А., Семенчук О.В., Филимонов Ю.А. Технология гальванопластики: Справочное руководство. М.: Машиностроение, 1979. 160 с.</w:t>
      </w:r>
    </w:p>
    <w:p w:rsidR="00935A73" w:rsidRPr="00935A73" w:rsidRDefault="00935A73" w:rsidP="00935A73">
      <w:pPr>
        <w:jc w:val="both"/>
        <w:rPr>
          <w:sz w:val="24"/>
        </w:rPr>
      </w:pPr>
      <w:r w:rsidRPr="00935A73">
        <w:rPr>
          <w:sz w:val="24"/>
        </w:rPr>
        <w:t xml:space="preserve">79. Скорчеллетти В.В. </w:t>
      </w:r>
      <w:r w:rsidRPr="00935A73">
        <w:rPr>
          <w:spacing w:val="-6"/>
          <w:sz w:val="24"/>
        </w:rPr>
        <w:t>Теоретические основы коррозии металлов</w:t>
      </w:r>
      <w:r w:rsidRPr="00935A73">
        <w:rPr>
          <w:sz w:val="24"/>
        </w:rPr>
        <w:t>. Л.: Химия, 1973. 264 с.</w:t>
      </w:r>
    </w:p>
    <w:p w:rsidR="00935A73" w:rsidRPr="00935A73" w:rsidRDefault="00935A73" w:rsidP="00935A73">
      <w:pPr>
        <w:jc w:val="both"/>
        <w:rPr>
          <w:sz w:val="24"/>
        </w:rPr>
      </w:pPr>
      <w:r w:rsidRPr="00935A73">
        <w:rPr>
          <w:sz w:val="24"/>
        </w:rPr>
        <w:t>80. Сычев А.П</w:t>
      </w:r>
      <w:r w:rsidRPr="00935A73">
        <w:rPr>
          <w:spacing w:val="-6"/>
          <w:sz w:val="24"/>
        </w:rPr>
        <w:t>., Копылов Н.И., Михайлова Г.М. и др.</w:t>
      </w:r>
      <w:r w:rsidRPr="00935A73">
        <w:rPr>
          <w:sz w:val="24"/>
        </w:rPr>
        <w:t xml:space="preserve"> - Цветные металлы, 1972, № 4, с. 19.</w:t>
      </w:r>
    </w:p>
    <w:p w:rsidR="00935A73" w:rsidRPr="00935A73" w:rsidRDefault="00935A73" w:rsidP="00935A73">
      <w:pPr>
        <w:jc w:val="both"/>
        <w:rPr>
          <w:sz w:val="24"/>
        </w:rPr>
      </w:pPr>
      <w:r w:rsidRPr="00935A73">
        <w:rPr>
          <w:sz w:val="24"/>
        </w:rPr>
        <w:t>81. Тихонов Б.С. Прокатка цинка. М.: Металлургиздат, 1963. 200 с.</w:t>
      </w:r>
    </w:p>
    <w:p w:rsidR="00935A73" w:rsidRPr="00935A73" w:rsidRDefault="00935A73" w:rsidP="00935A73">
      <w:pPr>
        <w:jc w:val="both"/>
        <w:rPr>
          <w:sz w:val="24"/>
        </w:rPr>
      </w:pPr>
      <w:r w:rsidRPr="00935A73">
        <w:rPr>
          <w:sz w:val="24"/>
        </w:rPr>
        <w:t>82. Титов Н.Д., Степанов Ю.А. Технология литейного производства. М.: Машиностроение, 1978. 432 с.</w:t>
      </w:r>
    </w:p>
    <w:p w:rsidR="00935A73" w:rsidRPr="00935A73" w:rsidRDefault="00935A73" w:rsidP="00935A73">
      <w:pPr>
        <w:jc w:val="both"/>
        <w:rPr>
          <w:sz w:val="24"/>
        </w:rPr>
      </w:pPr>
      <w:r w:rsidRPr="00935A73">
        <w:rPr>
          <w:sz w:val="24"/>
        </w:rPr>
        <w:t>83. Труфанова А.И., Хлебникова С.А. Защита металлов от разрушений. Тула: Приокск. кн. изд во, 1981. 88 с.</w:t>
      </w:r>
    </w:p>
    <w:p w:rsidR="00935A73" w:rsidRPr="00935A73" w:rsidRDefault="00935A73" w:rsidP="00935A73">
      <w:pPr>
        <w:jc w:val="both"/>
        <w:rPr>
          <w:sz w:val="24"/>
        </w:rPr>
      </w:pPr>
      <w:r w:rsidRPr="00935A73">
        <w:rPr>
          <w:sz w:val="24"/>
        </w:rPr>
        <w:t>84. Туфанов Д.Г. Коррозионная стойкость нержавеющих сталей, сплавов и чистых металлов: Справочник. М.: Металлургия, 1982. 352 с.</w:t>
      </w:r>
    </w:p>
    <w:p w:rsidR="00935A73" w:rsidRPr="00935A73" w:rsidRDefault="00935A73" w:rsidP="00935A73">
      <w:pPr>
        <w:jc w:val="both"/>
        <w:rPr>
          <w:sz w:val="24"/>
        </w:rPr>
      </w:pPr>
      <w:r w:rsidRPr="00935A73">
        <w:rPr>
          <w:sz w:val="24"/>
        </w:rPr>
        <w:t>85. Хан О.А., Фульман Н.И. Новое в электроосаждении цинка. М.: Металлургия, 1979 (Проблемы цветной металлургии). 80 с.</w:t>
      </w:r>
    </w:p>
    <w:p w:rsidR="00935A73" w:rsidRPr="00935A73" w:rsidRDefault="00935A73" w:rsidP="00935A73">
      <w:pPr>
        <w:jc w:val="both"/>
        <w:rPr>
          <w:sz w:val="24"/>
        </w:rPr>
      </w:pPr>
      <w:r w:rsidRPr="00935A73">
        <w:rPr>
          <w:sz w:val="24"/>
        </w:rPr>
        <w:t>86. Чекмарёв Ю.А., Новиков А.В., Мишин Г.Я. и др. - Плавка и литье цветных металлов и сплавов/ Гипроцветметобработка, вьш. 47. М.: Металлургия, 1976, с. 18.</w:t>
      </w:r>
    </w:p>
    <w:p w:rsidR="00935A73" w:rsidRPr="00935A73" w:rsidRDefault="00935A73" w:rsidP="00935A73">
      <w:pPr>
        <w:jc w:val="both"/>
        <w:rPr>
          <w:sz w:val="24"/>
        </w:rPr>
      </w:pPr>
      <w:r w:rsidRPr="00935A73">
        <w:rPr>
          <w:sz w:val="24"/>
        </w:rPr>
        <w:t>87. Червяк С.Н., Коваленко П.А., Симонов В.Н. Бесслитковая прокатка алюминиевой ленты. М.: Металлургия, 1976. 136 с.</w:t>
      </w:r>
    </w:p>
    <w:p w:rsidR="00935A73" w:rsidRPr="00935A73" w:rsidRDefault="00935A73" w:rsidP="00935A73">
      <w:pPr>
        <w:jc w:val="both"/>
        <w:rPr>
          <w:sz w:val="24"/>
        </w:rPr>
      </w:pPr>
      <w:r w:rsidRPr="00935A73">
        <w:rPr>
          <w:sz w:val="24"/>
        </w:rPr>
        <w:t>88. Чалый В.П. Гидроокиси металлов. Киев: Наукова думка, 1972, 153 с.</w:t>
      </w:r>
    </w:p>
    <w:p w:rsidR="00935A73" w:rsidRPr="00935A73" w:rsidRDefault="00935A73" w:rsidP="00935A73">
      <w:pPr>
        <w:jc w:val="both"/>
        <w:rPr>
          <w:sz w:val="24"/>
        </w:rPr>
      </w:pPr>
      <w:r w:rsidRPr="00935A73">
        <w:rPr>
          <w:sz w:val="24"/>
        </w:rPr>
        <w:t>89. Циммерман Р., Гюнтер К. Металлургия и материаловедение: Справ. изд./ Пер. с нем. М.: Металлургия, 1982. 480 с.</w:t>
      </w:r>
    </w:p>
    <w:p w:rsidR="00935A73" w:rsidRPr="00935A73" w:rsidRDefault="00935A73" w:rsidP="00935A73">
      <w:pPr>
        <w:jc w:val="both"/>
        <w:rPr>
          <w:sz w:val="24"/>
        </w:rPr>
      </w:pPr>
      <w:r w:rsidRPr="00935A73">
        <w:rPr>
          <w:sz w:val="24"/>
        </w:rPr>
        <w:t>90. Цыганов В.А. Плавка цветных металлов в индукционных печах. М.: Металлургия, 1974. 248 с.</w:t>
      </w:r>
    </w:p>
    <w:p w:rsidR="00935A73" w:rsidRPr="00935A73" w:rsidRDefault="00935A73" w:rsidP="00935A73">
      <w:pPr>
        <w:jc w:val="both"/>
        <w:rPr>
          <w:sz w:val="24"/>
        </w:rPr>
      </w:pPr>
      <w:r w:rsidRPr="00935A73">
        <w:rPr>
          <w:sz w:val="24"/>
        </w:rPr>
        <w:t>91. Шиврин Г.Н. Металлургия свинца и цинка. М.: Металлургия, 1982. 352 с.</w:t>
      </w:r>
    </w:p>
    <w:p w:rsidR="00935A73" w:rsidRPr="00935A73" w:rsidRDefault="00935A73" w:rsidP="00935A73">
      <w:pPr>
        <w:jc w:val="both"/>
        <w:rPr>
          <w:sz w:val="24"/>
        </w:rPr>
      </w:pPr>
      <w:r w:rsidRPr="00935A73">
        <w:rPr>
          <w:sz w:val="24"/>
        </w:rPr>
        <w:t>92. Литейное производство за рубежом/ Шестопал В.Н., Шумихин В.С. Бурман П.Н. и др. Киев: Наукова думка, 1983. 264 с.</w:t>
      </w:r>
    </w:p>
    <w:p w:rsidR="00935A73" w:rsidRPr="00935A73" w:rsidRDefault="00935A73" w:rsidP="00935A73">
      <w:pPr>
        <w:jc w:val="both"/>
        <w:rPr>
          <w:sz w:val="24"/>
          <w:lang w:val="en-US"/>
        </w:rPr>
      </w:pPr>
      <w:r w:rsidRPr="00935A73">
        <w:rPr>
          <w:sz w:val="24"/>
        </w:rPr>
        <w:t>93. Шлугер М.А., Ажогин Ф.Ф., Ефимова Е.А. Коррозия и защита металлов. М</w:t>
      </w:r>
      <w:r w:rsidRPr="00935A73">
        <w:rPr>
          <w:sz w:val="24"/>
          <w:lang w:val="en-US"/>
        </w:rPr>
        <w:t xml:space="preserve">.: </w:t>
      </w:r>
      <w:r w:rsidRPr="00935A73">
        <w:rPr>
          <w:sz w:val="24"/>
        </w:rPr>
        <w:t>Металлургия</w:t>
      </w:r>
      <w:r w:rsidRPr="00935A73">
        <w:rPr>
          <w:sz w:val="24"/>
          <w:lang w:val="en-US"/>
        </w:rPr>
        <w:t xml:space="preserve">, 1981. 215 </w:t>
      </w:r>
      <w:r w:rsidRPr="00935A73">
        <w:rPr>
          <w:sz w:val="24"/>
        </w:rPr>
        <w:t>с</w:t>
      </w:r>
      <w:r w:rsidRPr="00935A73">
        <w:rPr>
          <w:sz w:val="24"/>
          <w:lang w:val="en-US"/>
        </w:rPr>
        <w:t>.</w:t>
      </w:r>
    </w:p>
    <w:p w:rsidR="00935A73" w:rsidRPr="00935A73" w:rsidRDefault="00935A73" w:rsidP="00935A73">
      <w:pPr>
        <w:jc w:val="both"/>
        <w:rPr>
          <w:sz w:val="24"/>
          <w:lang w:val="en-US"/>
        </w:rPr>
      </w:pPr>
      <w:r w:rsidRPr="00935A73">
        <w:rPr>
          <w:sz w:val="24"/>
          <w:lang w:val="en-US"/>
        </w:rPr>
        <w:t xml:space="preserve">94. </w:t>
      </w:r>
      <w:r w:rsidRPr="00935A73">
        <w:rPr>
          <w:sz w:val="24"/>
        </w:rPr>
        <w:t>А</w:t>
      </w:r>
      <w:r w:rsidRPr="00935A73">
        <w:rPr>
          <w:sz w:val="24"/>
          <w:lang w:val="en-US"/>
        </w:rPr>
        <w:t>lt</w:t>
      </w:r>
      <w:r w:rsidRPr="00935A73">
        <w:rPr>
          <w:sz w:val="24"/>
        </w:rPr>
        <w:t>о</w:t>
      </w:r>
      <w:r w:rsidRPr="00935A73">
        <w:rPr>
          <w:sz w:val="24"/>
          <w:lang w:val="en-US"/>
        </w:rPr>
        <w:t>rf</w:t>
      </w:r>
      <w:r w:rsidRPr="00935A73">
        <w:rPr>
          <w:sz w:val="24"/>
        </w:rPr>
        <w:t>е</w:t>
      </w:r>
      <w:r w:rsidRPr="00935A73">
        <w:rPr>
          <w:sz w:val="24"/>
          <w:lang w:val="en-US"/>
        </w:rPr>
        <w:t xml:space="preserve">r </w:t>
      </w:r>
      <w:r w:rsidRPr="00935A73">
        <w:rPr>
          <w:sz w:val="24"/>
        </w:rPr>
        <w:t>К</w:t>
      </w:r>
      <w:r w:rsidRPr="00935A73">
        <w:rPr>
          <w:sz w:val="24"/>
          <w:lang w:val="en-US"/>
        </w:rPr>
        <w:t>. - J. of Electroch. S</w:t>
      </w:r>
      <w:r w:rsidRPr="00935A73">
        <w:rPr>
          <w:sz w:val="24"/>
        </w:rPr>
        <w:t>ос</w:t>
      </w:r>
      <w:r w:rsidRPr="00935A73">
        <w:rPr>
          <w:sz w:val="24"/>
          <w:lang w:val="en-US"/>
        </w:rPr>
        <w:t xml:space="preserve">., 1980, v. 127, </w:t>
      </w:r>
      <w:r w:rsidRPr="00935A73">
        <w:rPr>
          <w:sz w:val="24"/>
        </w:rPr>
        <w:t>р</w:t>
      </w:r>
      <w:r w:rsidRPr="00935A73">
        <w:rPr>
          <w:sz w:val="24"/>
          <w:lang w:val="en-US"/>
        </w:rPr>
        <w:t>. 360.</w:t>
      </w:r>
    </w:p>
    <w:p w:rsidR="00935A73" w:rsidRPr="00935A73" w:rsidRDefault="00935A73" w:rsidP="00935A73">
      <w:pPr>
        <w:jc w:val="both"/>
        <w:rPr>
          <w:sz w:val="24"/>
          <w:lang w:val="en-US"/>
        </w:rPr>
      </w:pPr>
      <w:r w:rsidRPr="00935A73">
        <w:rPr>
          <w:sz w:val="24"/>
          <w:lang w:val="en-US"/>
        </w:rPr>
        <w:t xml:space="preserve">95. Benninghoff </w:t>
      </w:r>
      <w:r w:rsidRPr="00935A73">
        <w:rPr>
          <w:sz w:val="24"/>
        </w:rPr>
        <w:t>Н</w:t>
      </w:r>
      <w:r w:rsidRPr="00935A73">
        <w:rPr>
          <w:sz w:val="24"/>
          <w:lang w:val="en-US"/>
        </w:rPr>
        <w:t xml:space="preserve">. - Metalloberflashe, 1980, </w:t>
      </w:r>
      <w:r w:rsidRPr="00935A73">
        <w:rPr>
          <w:sz w:val="24"/>
        </w:rPr>
        <w:t>В</w:t>
      </w:r>
      <w:r w:rsidRPr="00935A73">
        <w:rPr>
          <w:sz w:val="24"/>
          <w:lang w:val="en-US"/>
        </w:rPr>
        <w:t>d 34, № 11, S. 445.</w:t>
      </w:r>
    </w:p>
    <w:p w:rsidR="00935A73" w:rsidRPr="00935A73" w:rsidRDefault="00935A73" w:rsidP="00935A73">
      <w:pPr>
        <w:jc w:val="both"/>
        <w:rPr>
          <w:sz w:val="24"/>
          <w:lang w:val="en-US"/>
        </w:rPr>
      </w:pPr>
      <w:r w:rsidRPr="00935A73">
        <w:rPr>
          <w:sz w:val="24"/>
          <w:lang w:val="en-US"/>
        </w:rPr>
        <w:t xml:space="preserve">96. </w:t>
      </w:r>
      <w:r w:rsidRPr="00935A73">
        <w:rPr>
          <w:sz w:val="24"/>
        </w:rPr>
        <w:t>Сга</w:t>
      </w:r>
      <w:r w:rsidRPr="00935A73">
        <w:rPr>
          <w:sz w:val="24"/>
          <w:lang w:val="en-US"/>
        </w:rPr>
        <w:t>n</w:t>
      </w:r>
      <w:r w:rsidRPr="00935A73">
        <w:rPr>
          <w:sz w:val="24"/>
        </w:rPr>
        <w:t>е</w:t>
      </w:r>
      <w:r w:rsidRPr="00935A73">
        <w:rPr>
          <w:sz w:val="24"/>
          <w:lang w:val="en-US"/>
        </w:rPr>
        <w:t xml:space="preserve"> </w:t>
      </w:r>
      <w:r w:rsidRPr="00935A73">
        <w:rPr>
          <w:sz w:val="24"/>
        </w:rPr>
        <w:t>Т</w:t>
      </w:r>
      <w:r w:rsidRPr="00935A73">
        <w:rPr>
          <w:sz w:val="24"/>
          <w:lang w:val="en-US"/>
        </w:rPr>
        <w:t xml:space="preserve">. - The Engineering </w:t>
      </w:r>
      <w:r w:rsidRPr="00935A73">
        <w:rPr>
          <w:sz w:val="24"/>
        </w:rPr>
        <w:t>а</w:t>
      </w:r>
      <w:r w:rsidRPr="00935A73">
        <w:rPr>
          <w:sz w:val="24"/>
          <w:lang w:val="en-US"/>
        </w:rPr>
        <w:t xml:space="preserve">nd Mining J, 1980, v. 181, № 7, </w:t>
      </w:r>
      <w:r w:rsidRPr="00935A73">
        <w:rPr>
          <w:sz w:val="24"/>
        </w:rPr>
        <w:t>р</w:t>
      </w:r>
      <w:r w:rsidRPr="00935A73">
        <w:rPr>
          <w:sz w:val="24"/>
          <w:lang w:val="en-US"/>
        </w:rPr>
        <w:t>. 82.</w:t>
      </w:r>
    </w:p>
    <w:p w:rsidR="00935A73" w:rsidRPr="00935A73" w:rsidRDefault="00935A73" w:rsidP="00935A73">
      <w:pPr>
        <w:jc w:val="both"/>
        <w:rPr>
          <w:sz w:val="24"/>
          <w:lang w:val="en-US"/>
        </w:rPr>
      </w:pPr>
      <w:r w:rsidRPr="00935A73">
        <w:rPr>
          <w:sz w:val="24"/>
          <w:lang w:val="en-US"/>
        </w:rPr>
        <w:t xml:space="preserve">97. </w:t>
      </w:r>
      <w:r w:rsidRPr="00935A73">
        <w:rPr>
          <w:sz w:val="24"/>
        </w:rPr>
        <w:t>Мо</w:t>
      </w:r>
      <w:r w:rsidRPr="00935A73">
        <w:rPr>
          <w:sz w:val="24"/>
          <w:lang w:val="en-US"/>
        </w:rPr>
        <w:t>d</w:t>
      </w:r>
      <w:r w:rsidRPr="00935A73">
        <w:rPr>
          <w:sz w:val="24"/>
        </w:rPr>
        <w:t>е</w:t>
      </w:r>
      <w:r w:rsidRPr="00935A73">
        <w:rPr>
          <w:sz w:val="24"/>
          <w:lang w:val="en-US"/>
        </w:rPr>
        <w:t xml:space="preserve">rn Metals, 1981, v. 37, № 9, </w:t>
      </w:r>
      <w:r w:rsidRPr="00935A73">
        <w:rPr>
          <w:sz w:val="24"/>
        </w:rPr>
        <w:t>р</w:t>
      </w:r>
      <w:r w:rsidRPr="00935A73">
        <w:rPr>
          <w:sz w:val="24"/>
          <w:lang w:val="en-US"/>
        </w:rPr>
        <w:t>. 82, 84, 86, 88.</w:t>
      </w:r>
    </w:p>
    <w:p w:rsidR="00935A73" w:rsidRPr="00935A73" w:rsidRDefault="00935A73" w:rsidP="00935A73">
      <w:pPr>
        <w:jc w:val="both"/>
        <w:rPr>
          <w:sz w:val="24"/>
          <w:lang w:val="en-US"/>
        </w:rPr>
      </w:pPr>
      <w:r w:rsidRPr="00935A73">
        <w:rPr>
          <w:sz w:val="24"/>
          <w:lang w:val="en-US"/>
        </w:rPr>
        <w:t>98. Dowsi</w:t>
      </w:r>
      <w:r w:rsidRPr="00935A73">
        <w:rPr>
          <w:sz w:val="24"/>
        </w:rPr>
        <w:t>п</w:t>
      </w:r>
      <w:r w:rsidRPr="00935A73">
        <w:rPr>
          <w:sz w:val="24"/>
          <w:lang w:val="en-US"/>
        </w:rPr>
        <w:t xml:space="preserve">g R.J. - Metals </w:t>
      </w:r>
      <w:r w:rsidRPr="00935A73">
        <w:rPr>
          <w:sz w:val="24"/>
        </w:rPr>
        <w:t>а</w:t>
      </w:r>
      <w:r w:rsidRPr="00935A73">
        <w:rPr>
          <w:sz w:val="24"/>
          <w:lang w:val="en-US"/>
        </w:rPr>
        <w:t>nd Materials, 1981, March, 32.</w:t>
      </w:r>
    </w:p>
    <w:p w:rsidR="00935A73" w:rsidRPr="00935A73" w:rsidRDefault="00935A73" w:rsidP="00935A73">
      <w:pPr>
        <w:jc w:val="both"/>
        <w:rPr>
          <w:sz w:val="24"/>
          <w:lang w:val="en-US"/>
        </w:rPr>
      </w:pPr>
      <w:r w:rsidRPr="00935A73">
        <w:rPr>
          <w:sz w:val="24"/>
          <w:lang w:val="en-US"/>
        </w:rPr>
        <w:t xml:space="preserve">99. Fayolle J. F. Gelvano-Organo, 1980, v. 49, № 510, </w:t>
      </w:r>
      <w:r w:rsidRPr="00935A73">
        <w:rPr>
          <w:sz w:val="24"/>
        </w:rPr>
        <w:t>р</w:t>
      </w:r>
      <w:r w:rsidRPr="00935A73">
        <w:rPr>
          <w:sz w:val="24"/>
          <w:lang w:val="en-US"/>
        </w:rPr>
        <w:t>. 869.</w:t>
      </w:r>
    </w:p>
    <w:p w:rsidR="00935A73" w:rsidRPr="00935A73" w:rsidRDefault="00935A73" w:rsidP="00935A73">
      <w:pPr>
        <w:jc w:val="both"/>
        <w:rPr>
          <w:sz w:val="24"/>
          <w:lang w:val="en-US"/>
        </w:rPr>
      </w:pPr>
      <w:r w:rsidRPr="00935A73">
        <w:rPr>
          <w:sz w:val="24"/>
          <w:lang w:val="en-US"/>
        </w:rPr>
        <w:t>100. G</w:t>
      </w:r>
      <w:r w:rsidRPr="00935A73">
        <w:rPr>
          <w:sz w:val="24"/>
        </w:rPr>
        <w:t>а</w:t>
      </w:r>
      <w:r w:rsidRPr="00935A73">
        <w:rPr>
          <w:sz w:val="24"/>
          <w:lang w:val="en-US"/>
        </w:rPr>
        <w:t>b</w:t>
      </w:r>
      <w:r w:rsidRPr="00935A73">
        <w:rPr>
          <w:sz w:val="24"/>
        </w:rPr>
        <w:t>е</w:t>
      </w:r>
      <w:r w:rsidRPr="00935A73">
        <w:rPr>
          <w:sz w:val="24"/>
          <w:lang w:val="en-US"/>
        </w:rPr>
        <w:t xml:space="preserve"> D.R. -2-nd </w:t>
      </w:r>
      <w:r w:rsidRPr="00935A73">
        <w:rPr>
          <w:sz w:val="24"/>
        </w:rPr>
        <w:t>е</w:t>
      </w:r>
      <w:r w:rsidRPr="00935A73">
        <w:rPr>
          <w:sz w:val="24"/>
          <w:lang w:val="en-US"/>
        </w:rPr>
        <w:t xml:space="preserve">d. </w:t>
      </w:r>
      <w:r w:rsidRPr="00935A73">
        <w:rPr>
          <w:sz w:val="24"/>
        </w:rPr>
        <w:t>Ох</w:t>
      </w:r>
      <w:r w:rsidRPr="00935A73">
        <w:rPr>
          <w:sz w:val="24"/>
          <w:lang w:val="en-US"/>
        </w:rPr>
        <w:t>f</w:t>
      </w:r>
      <w:r w:rsidRPr="00935A73">
        <w:rPr>
          <w:sz w:val="24"/>
        </w:rPr>
        <w:t>о</w:t>
      </w:r>
      <w:r w:rsidRPr="00935A73">
        <w:rPr>
          <w:sz w:val="24"/>
          <w:lang w:val="en-US"/>
        </w:rPr>
        <w:t xml:space="preserve">rd </w:t>
      </w:r>
      <w:r w:rsidRPr="00935A73">
        <w:rPr>
          <w:sz w:val="24"/>
        </w:rPr>
        <w:t>е</w:t>
      </w:r>
      <w:r w:rsidRPr="00935A73">
        <w:rPr>
          <w:sz w:val="24"/>
          <w:lang w:val="en-US"/>
        </w:rPr>
        <w:t>.</w:t>
      </w:r>
      <w:r w:rsidRPr="00935A73">
        <w:rPr>
          <w:sz w:val="24"/>
        </w:rPr>
        <w:t>а</w:t>
      </w:r>
      <w:r w:rsidRPr="00935A73">
        <w:rPr>
          <w:sz w:val="24"/>
          <w:lang w:val="en-US"/>
        </w:rPr>
        <w:t xml:space="preserve">. -Pergamon Press, 1978, 212 </w:t>
      </w:r>
      <w:r w:rsidRPr="00935A73">
        <w:rPr>
          <w:sz w:val="24"/>
        </w:rPr>
        <w:t>р</w:t>
      </w:r>
      <w:r w:rsidRPr="00935A73">
        <w:rPr>
          <w:sz w:val="24"/>
          <w:lang w:val="en-US"/>
        </w:rPr>
        <w:t>.</w:t>
      </w:r>
    </w:p>
    <w:p w:rsidR="00935A73" w:rsidRPr="00935A73" w:rsidRDefault="00935A73" w:rsidP="00935A73">
      <w:pPr>
        <w:jc w:val="both"/>
        <w:rPr>
          <w:sz w:val="24"/>
          <w:lang w:val="en-US"/>
        </w:rPr>
      </w:pPr>
      <w:r w:rsidRPr="00935A73">
        <w:rPr>
          <w:sz w:val="24"/>
          <w:lang w:val="en-US"/>
        </w:rPr>
        <w:t xml:space="preserve">101. Harrison W.G. - Die </w:t>
      </w:r>
      <w:r w:rsidRPr="00935A73">
        <w:rPr>
          <w:sz w:val="24"/>
        </w:rPr>
        <w:t>Са</w:t>
      </w:r>
      <w:r w:rsidRPr="00935A73">
        <w:rPr>
          <w:sz w:val="24"/>
          <w:lang w:val="en-US"/>
        </w:rPr>
        <w:t>st Engineering, 1979, v. 23, № 5, S. 50.</w:t>
      </w:r>
    </w:p>
    <w:p w:rsidR="00935A73" w:rsidRPr="00935A73" w:rsidRDefault="00935A73" w:rsidP="00935A73">
      <w:pPr>
        <w:jc w:val="both"/>
        <w:rPr>
          <w:sz w:val="24"/>
          <w:lang w:val="en-US"/>
        </w:rPr>
      </w:pPr>
      <w:r w:rsidRPr="00935A73">
        <w:rPr>
          <w:sz w:val="24"/>
          <w:lang w:val="en-US"/>
        </w:rPr>
        <w:t xml:space="preserve">102. Hickman </w:t>
      </w:r>
      <w:r w:rsidRPr="00935A73">
        <w:rPr>
          <w:sz w:val="24"/>
        </w:rPr>
        <w:t>В</w:t>
      </w:r>
      <w:r w:rsidRPr="00935A73">
        <w:rPr>
          <w:sz w:val="24"/>
          <w:lang w:val="en-US"/>
        </w:rPr>
        <w:t xml:space="preserve">. - Metals Australasian, 1981, v. 13, № 5, </w:t>
      </w:r>
      <w:r w:rsidRPr="00935A73">
        <w:rPr>
          <w:sz w:val="24"/>
        </w:rPr>
        <w:t>р</w:t>
      </w:r>
      <w:r w:rsidRPr="00935A73">
        <w:rPr>
          <w:sz w:val="24"/>
          <w:lang w:val="en-US"/>
        </w:rPr>
        <w:t>. 6.</w:t>
      </w:r>
    </w:p>
    <w:p w:rsidR="00935A73" w:rsidRPr="00935A73" w:rsidRDefault="00935A73" w:rsidP="00935A73">
      <w:pPr>
        <w:jc w:val="both"/>
        <w:rPr>
          <w:sz w:val="24"/>
          <w:lang w:val="en-US"/>
        </w:rPr>
      </w:pPr>
      <w:r w:rsidRPr="00935A73">
        <w:rPr>
          <w:sz w:val="24"/>
          <w:lang w:val="en-US"/>
        </w:rPr>
        <w:t>103. Jo</w:t>
      </w:r>
      <w:r w:rsidRPr="00935A73">
        <w:rPr>
          <w:sz w:val="24"/>
        </w:rPr>
        <w:t>те</w:t>
      </w:r>
      <w:r w:rsidRPr="00935A73">
        <w:rPr>
          <w:sz w:val="24"/>
          <w:lang w:val="en-US"/>
        </w:rPr>
        <w:t xml:space="preserve"> </w:t>
      </w:r>
      <w:r w:rsidRPr="00935A73">
        <w:rPr>
          <w:sz w:val="24"/>
        </w:rPr>
        <w:t>Т</w:t>
      </w:r>
      <w:r w:rsidRPr="00935A73">
        <w:rPr>
          <w:sz w:val="24"/>
          <w:lang w:val="en-US"/>
        </w:rPr>
        <w:t>. - Teknisk uk</w:t>
      </w:r>
      <w:r w:rsidRPr="00935A73">
        <w:rPr>
          <w:sz w:val="24"/>
        </w:rPr>
        <w:t>е</w:t>
      </w:r>
      <w:r w:rsidRPr="00935A73">
        <w:rPr>
          <w:sz w:val="24"/>
          <w:lang w:val="en-US"/>
        </w:rPr>
        <w:t xml:space="preserve">blad, 1982, v. 129, № 8, </w:t>
      </w:r>
      <w:r w:rsidRPr="00935A73">
        <w:rPr>
          <w:sz w:val="24"/>
        </w:rPr>
        <w:t>р</w:t>
      </w:r>
      <w:r w:rsidRPr="00935A73">
        <w:rPr>
          <w:sz w:val="24"/>
          <w:lang w:val="en-US"/>
        </w:rPr>
        <w:t>. 50.</w:t>
      </w:r>
    </w:p>
    <w:p w:rsidR="00935A73" w:rsidRPr="00935A73" w:rsidRDefault="00935A73" w:rsidP="00935A73">
      <w:pPr>
        <w:jc w:val="both"/>
        <w:rPr>
          <w:sz w:val="24"/>
          <w:lang w:val="en-US"/>
        </w:rPr>
      </w:pPr>
      <w:r w:rsidRPr="00935A73">
        <w:rPr>
          <w:sz w:val="24"/>
          <w:lang w:val="en-US"/>
        </w:rPr>
        <w:t xml:space="preserve">104. Johnen </w:t>
      </w:r>
      <w:r w:rsidRPr="00935A73">
        <w:rPr>
          <w:sz w:val="24"/>
        </w:rPr>
        <w:t>Н</w:t>
      </w:r>
      <w:r w:rsidRPr="00935A73">
        <w:rPr>
          <w:sz w:val="24"/>
          <w:lang w:val="en-US"/>
        </w:rPr>
        <w:t xml:space="preserve">. - Giesserei, 1981, v. 68, №- 9, </w:t>
      </w:r>
      <w:r w:rsidRPr="00935A73">
        <w:rPr>
          <w:sz w:val="24"/>
        </w:rPr>
        <w:t>р</w:t>
      </w:r>
      <w:r w:rsidRPr="00935A73">
        <w:rPr>
          <w:sz w:val="24"/>
          <w:lang w:val="en-US"/>
        </w:rPr>
        <w:t>. 260.</w:t>
      </w:r>
    </w:p>
    <w:p w:rsidR="00935A73" w:rsidRPr="00935A73" w:rsidRDefault="00935A73" w:rsidP="00935A73">
      <w:pPr>
        <w:jc w:val="both"/>
        <w:rPr>
          <w:sz w:val="24"/>
          <w:lang w:val="en-US"/>
        </w:rPr>
      </w:pPr>
      <w:r w:rsidRPr="00935A73">
        <w:rPr>
          <w:sz w:val="24"/>
          <w:lang w:val="en-US"/>
        </w:rPr>
        <w:t xml:space="preserve">105. </w:t>
      </w:r>
      <w:r w:rsidRPr="00935A73">
        <w:rPr>
          <w:sz w:val="24"/>
        </w:rPr>
        <w:t>Ке</w:t>
      </w:r>
      <w:r w:rsidRPr="00935A73">
        <w:rPr>
          <w:sz w:val="24"/>
          <w:lang w:val="en-US"/>
        </w:rPr>
        <w:t>l</w:t>
      </w:r>
      <w:r w:rsidRPr="00935A73">
        <w:rPr>
          <w:sz w:val="24"/>
        </w:rPr>
        <w:t>а</w:t>
      </w:r>
      <w:r w:rsidRPr="00935A73">
        <w:rPr>
          <w:sz w:val="24"/>
          <w:lang w:val="en-US"/>
        </w:rPr>
        <w:t>h</w:t>
      </w:r>
      <w:r w:rsidRPr="00935A73">
        <w:rPr>
          <w:sz w:val="24"/>
        </w:rPr>
        <w:t>а</w:t>
      </w:r>
      <w:r w:rsidRPr="00935A73">
        <w:rPr>
          <w:sz w:val="24"/>
          <w:lang w:val="en-US"/>
        </w:rPr>
        <w:t xml:space="preserve">n R.C., </w:t>
      </w:r>
      <w:r w:rsidRPr="00935A73">
        <w:rPr>
          <w:sz w:val="24"/>
        </w:rPr>
        <w:t>Ма</w:t>
      </w:r>
      <w:r w:rsidRPr="00935A73">
        <w:rPr>
          <w:sz w:val="24"/>
          <w:lang w:val="en-US"/>
        </w:rPr>
        <w:t xml:space="preserve">rtin </w:t>
      </w:r>
      <w:r w:rsidRPr="00935A73">
        <w:rPr>
          <w:sz w:val="24"/>
        </w:rPr>
        <w:t>Т</w:t>
      </w:r>
      <w:r w:rsidRPr="00935A73">
        <w:rPr>
          <w:sz w:val="24"/>
          <w:lang w:val="en-US"/>
        </w:rPr>
        <w:t>.</w:t>
      </w:r>
      <w:r w:rsidRPr="00935A73">
        <w:rPr>
          <w:sz w:val="24"/>
        </w:rPr>
        <w:t>Е</w:t>
      </w:r>
      <w:r w:rsidRPr="00935A73">
        <w:rPr>
          <w:sz w:val="24"/>
          <w:lang w:val="en-US"/>
        </w:rPr>
        <w:t xml:space="preserve">. - </w:t>
      </w:r>
      <w:r w:rsidRPr="00935A73">
        <w:rPr>
          <w:sz w:val="24"/>
        </w:rPr>
        <w:t>Т</w:t>
      </w:r>
      <w:r w:rsidRPr="00935A73">
        <w:rPr>
          <w:sz w:val="24"/>
          <w:lang w:val="en-US"/>
        </w:rPr>
        <w:t>h</w:t>
      </w:r>
      <w:r w:rsidRPr="00935A73">
        <w:rPr>
          <w:sz w:val="24"/>
        </w:rPr>
        <w:t>е</w:t>
      </w:r>
      <w:r w:rsidRPr="00935A73">
        <w:rPr>
          <w:sz w:val="24"/>
          <w:lang w:val="en-US"/>
        </w:rPr>
        <w:t xml:space="preserve"> Engineering </w:t>
      </w:r>
      <w:r w:rsidRPr="00935A73">
        <w:rPr>
          <w:sz w:val="24"/>
        </w:rPr>
        <w:t>а</w:t>
      </w:r>
      <w:r w:rsidRPr="00935A73">
        <w:rPr>
          <w:sz w:val="24"/>
          <w:lang w:val="en-US"/>
        </w:rPr>
        <w:t xml:space="preserve">nd Mining .1., 1981, v. 182, № 9, </w:t>
      </w:r>
      <w:r w:rsidRPr="00935A73">
        <w:rPr>
          <w:sz w:val="24"/>
        </w:rPr>
        <w:t>р</w:t>
      </w:r>
      <w:r w:rsidRPr="00935A73">
        <w:rPr>
          <w:sz w:val="24"/>
          <w:lang w:val="en-US"/>
        </w:rPr>
        <w:t>. 115.</w:t>
      </w:r>
    </w:p>
    <w:p w:rsidR="00935A73" w:rsidRPr="00935A73" w:rsidRDefault="00935A73" w:rsidP="00935A73">
      <w:pPr>
        <w:jc w:val="both"/>
        <w:rPr>
          <w:sz w:val="24"/>
          <w:lang w:val="en-US"/>
        </w:rPr>
      </w:pPr>
      <w:r w:rsidRPr="00935A73">
        <w:rPr>
          <w:sz w:val="24"/>
          <w:lang w:val="en-US"/>
        </w:rPr>
        <w:t xml:space="preserve">106. Mining Journal, 1980, v. 294, № 7543, </w:t>
      </w:r>
      <w:r w:rsidRPr="00935A73">
        <w:rPr>
          <w:sz w:val="24"/>
        </w:rPr>
        <w:t>р</w:t>
      </w:r>
      <w:r w:rsidRPr="00935A73">
        <w:rPr>
          <w:sz w:val="24"/>
          <w:lang w:val="en-US"/>
        </w:rPr>
        <w:t>. 206.</w:t>
      </w:r>
    </w:p>
    <w:p w:rsidR="00935A73" w:rsidRPr="00935A73" w:rsidRDefault="00935A73" w:rsidP="00935A73">
      <w:pPr>
        <w:jc w:val="both"/>
        <w:rPr>
          <w:sz w:val="24"/>
          <w:lang w:val="en-US"/>
        </w:rPr>
      </w:pPr>
      <w:r w:rsidRPr="00935A73">
        <w:rPr>
          <w:sz w:val="24"/>
          <w:lang w:val="en-US"/>
        </w:rPr>
        <w:t xml:space="preserve">107. Lutter </w:t>
      </w:r>
      <w:r w:rsidRPr="00935A73">
        <w:rPr>
          <w:sz w:val="24"/>
        </w:rPr>
        <w:t>Е</w:t>
      </w:r>
      <w:r w:rsidRPr="00935A73">
        <w:rPr>
          <w:sz w:val="24"/>
          <w:lang w:val="en-US"/>
        </w:rPr>
        <w:t xml:space="preserve">. - Galvanotecnica, 1980, v. 31, № 4, </w:t>
      </w:r>
      <w:r w:rsidRPr="00935A73">
        <w:rPr>
          <w:sz w:val="24"/>
        </w:rPr>
        <w:t>р</w:t>
      </w:r>
      <w:r w:rsidRPr="00935A73">
        <w:rPr>
          <w:sz w:val="24"/>
          <w:lang w:val="en-US"/>
        </w:rPr>
        <w:t>. 69.</w:t>
      </w:r>
    </w:p>
    <w:p w:rsidR="00935A73" w:rsidRPr="00935A73" w:rsidRDefault="00935A73" w:rsidP="00935A73">
      <w:pPr>
        <w:jc w:val="both"/>
        <w:rPr>
          <w:sz w:val="24"/>
          <w:lang w:val="en-US"/>
        </w:rPr>
      </w:pPr>
      <w:r w:rsidRPr="00935A73">
        <w:rPr>
          <w:sz w:val="24"/>
          <w:lang w:val="en-US"/>
        </w:rPr>
        <w:t xml:space="preserve">108. Liobstein </w:t>
      </w:r>
      <w:r w:rsidRPr="00935A73">
        <w:rPr>
          <w:sz w:val="24"/>
        </w:rPr>
        <w:t>Р</w:t>
      </w:r>
      <w:r w:rsidRPr="00935A73">
        <w:rPr>
          <w:sz w:val="24"/>
          <w:lang w:val="en-US"/>
        </w:rPr>
        <w:t xml:space="preserve">., Heurtaux J. - Galvano-Organo, 1980, v. 49. № 10, </w:t>
      </w:r>
      <w:r w:rsidRPr="00935A73">
        <w:rPr>
          <w:sz w:val="24"/>
        </w:rPr>
        <w:t>р</w:t>
      </w:r>
      <w:r w:rsidRPr="00935A73">
        <w:rPr>
          <w:sz w:val="24"/>
          <w:lang w:val="en-US"/>
        </w:rPr>
        <w:t>. 877.</w:t>
      </w:r>
    </w:p>
    <w:p w:rsidR="00935A73" w:rsidRPr="00935A73" w:rsidRDefault="00935A73" w:rsidP="00935A73">
      <w:pPr>
        <w:jc w:val="both"/>
        <w:rPr>
          <w:sz w:val="24"/>
          <w:lang w:val="en-US"/>
        </w:rPr>
      </w:pPr>
      <w:r w:rsidRPr="00935A73">
        <w:rPr>
          <w:sz w:val="24"/>
          <w:lang w:val="en-US"/>
        </w:rPr>
        <w:t xml:space="preserve">109. Obrzut J.J. - Iron </w:t>
      </w:r>
      <w:r w:rsidRPr="00935A73">
        <w:rPr>
          <w:sz w:val="24"/>
        </w:rPr>
        <w:t>А</w:t>
      </w:r>
      <w:r w:rsidRPr="00935A73">
        <w:rPr>
          <w:sz w:val="24"/>
          <w:lang w:val="en-US"/>
        </w:rPr>
        <w:t>g</w:t>
      </w:r>
      <w:r w:rsidRPr="00935A73">
        <w:rPr>
          <w:sz w:val="24"/>
        </w:rPr>
        <w:t>е</w:t>
      </w:r>
      <w:r w:rsidRPr="00935A73">
        <w:rPr>
          <w:sz w:val="24"/>
          <w:lang w:val="en-US"/>
        </w:rPr>
        <w:t xml:space="preserve">, 1980, v. 223, № 37, </w:t>
      </w:r>
      <w:r w:rsidRPr="00935A73">
        <w:rPr>
          <w:sz w:val="24"/>
        </w:rPr>
        <w:t>р</w:t>
      </w:r>
      <w:r w:rsidRPr="00935A73">
        <w:rPr>
          <w:sz w:val="24"/>
          <w:lang w:val="en-US"/>
        </w:rPr>
        <w:t>. 65.</w:t>
      </w:r>
    </w:p>
    <w:p w:rsidR="0070383A" w:rsidRPr="00935A73" w:rsidRDefault="0070383A" w:rsidP="0088763D">
      <w:pPr>
        <w:ind w:firstLine="709"/>
        <w:jc w:val="both"/>
        <w:rPr>
          <w:lang w:val="en-US"/>
        </w:rPr>
      </w:pPr>
    </w:p>
    <w:p w:rsidR="000725E8" w:rsidRDefault="000725E8" w:rsidP="0088763D">
      <w:pPr>
        <w:ind w:firstLine="709"/>
        <w:jc w:val="both"/>
        <w:rPr>
          <w:lang w:val="en-US"/>
        </w:rPr>
        <w:sectPr w:rsidR="000725E8" w:rsidSect="000725E8">
          <w:pgSz w:w="10773" w:h="15536" w:code="11"/>
          <w:pgMar w:top="567" w:right="567" w:bottom="567" w:left="1134" w:header="0" w:footer="0" w:gutter="0"/>
          <w:cols w:space="708"/>
          <w:docGrid w:linePitch="381"/>
        </w:sectPr>
      </w:pPr>
    </w:p>
    <w:p w:rsidR="000725E8" w:rsidRPr="000725E8" w:rsidRDefault="000725E8" w:rsidP="000725E8">
      <w:pPr>
        <w:jc w:val="both"/>
        <w:rPr>
          <w:sz w:val="24"/>
          <w:lang w:val="en-US"/>
        </w:rPr>
      </w:pPr>
      <w:r w:rsidRPr="000725E8">
        <w:rPr>
          <w:sz w:val="24"/>
          <w:lang w:val="en-US"/>
        </w:rPr>
        <w:lastRenderedPageBreak/>
        <w:t xml:space="preserve">110. </w:t>
      </w:r>
      <w:r w:rsidRPr="000725E8">
        <w:rPr>
          <w:sz w:val="24"/>
        </w:rPr>
        <w:t>Ое</w:t>
      </w:r>
      <w:r w:rsidRPr="000725E8">
        <w:rPr>
          <w:sz w:val="24"/>
          <w:lang w:val="en-US"/>
        </w:rPr>
        <w:t>t</w:t>
      </w:r>
      <w:r w:rsidRPr="000725E8">
        <w:rPr>
          <w:sz w:val="24"/>
        </w:rPr>
        <w:t>е</w:t>
      </w:r>
      <w:r w:rsidRPr="000725E8">
        <w:rPr>
          <w:sz w:val="24"/>
          <w:lang w:val="en-US"/>
        </w:rPr>
        <w:t>r</w:t>
      </w:r>
      <w:r w:rsidRPr="000725E8">
        <w:rPr>
          <w:sz w:val="24"/>
        </w:rPr>
        <w:t>е</w:t>
      </w:r>
      <w:r w:rsidRPr="000725E8">
        <w:rPr>
          <w:sz w:val="24"/>
          <w:lang w:val="en-US"/>
        </w:rPr>
        <w:t xml:space="preserve">n </w:t>
      </w:r>
      <w:r w:rsidRPr="000725E8">
        <w:rPr>
          <w:sz w:val="24"/>
        </w:rPr>
        <w:t>К</w:t>
      </w:r>
      <w:r w:rsidRPr="000725E8">
        <w:rPr>
          <w:sz w:val="24"/>
          <w:lang w:val="en-US"/>
        </w:rPr>
        <w:t>.</w:t>
      </w:r>
      <w:r w:rsidRPr="000725E8">
        <w:rPr>
          <w:sz w:val="24"/>
        </w:rPr>
        <w:t>А</w:t>
      </w:r>
      <w:r w:rsidRPr="000725E8">
        <w:rPr>
          <w:sz w:val="24"/>
          <w:lang w:val="en-US"/>
        </w:rPr>
        <w:t xml:space="preserve">. – Malerren Lackiererhandwerk, 1982, v. 34, № 6, </w:t>
      </w:r>
      <w:r w:rsidRPr="000725E8">
        <w:rPr>
          <w:sz w:val="24"/>
        </w:rPr>
        <w:t>р</w:t>
      </w:r>
      <w:r w:rsidRPr="000725E8">
        <w:rPr>
          <w:sz w:val="24"/>
          <w:lang w:val="en-US"/>
        </w:rPr>
        <w:t>. 436.</w:t>
      </w:r>
    </w:p>
    <w:p w:rsidR="000725E8" w:rsidRPr="000725E8" w:rsidRDefault="000725E8" w:rsidP="000725E8">
      <w:pPr>
        <w:jc w:val="both"/>
        <w:rPr>
          <w:sz w:val="24"/>
          <w:lang w:val="en-US"/>
        </w:rPr>
      </w:pPr>
      <w:r w:rsidRPr="000725E8">
        <w:rPr>
          <w:sz w:val="24"/>
          <w:lang w:val="en-US"/>
        </w:rPr>
        <w:t xml:space="preserve">111. </w:t>
      </w:r>
      <w:r w:rsidRPr="000725E8">
        <w:rPr>
          <w:sz w:val="24"/>
        </w:rPr>
        <w:t>О</w:t>
      </w:r>
      <w:r w:rsidRPr="000725E8">
        <w:rPr>
          <w:sz w:val="24"/>
          <w:lang w:val="en-US"/>
        </w:rPr>
        <w:t xml:space="preserve">tt W.H.R. – Technica (Suisse), 1981, v. 30, № 7, </w:t>
      </w:r>
      <w:r w:rsidRPr="000725E8">
        <w:rPr>
          <w:sz w:val="24"/>
        </w:rPr>
        <w:t>р</w:t>
      </w:r>
      <w:r w:rsidRPr="000725E8">
        <w:rPr>
          <w:sz w:val="24"/>
          <w:lang w:val="en-US"/>
        </w:rPr>
        <w:t>. 599.</w:t>
      </w:r>
    </w:p>
    <w:p w:rsidR="000725E8" w:rsidRPr="000725E8" w:rsidRDefault="000725E8" w:rsidP="000725E8">
      <w:pPr>
        <w:jc w:val="both"/>
        <w:rPr>
          <w:sz w:val="24"/>
          <w:lang w:val="en-US"/>
        </w:rPr>
      </w:pPr>
      <w:r w:rsidRPr="000725E8">
        <w:rPr>
          <w:sz w:val="24"/>
          <w:lang w:val="en-US"/>
        </w:rPr>
        <w:t xml:space="preserve">112. </w:t>
      </w:r>
      <w:r w:rsidRPr="000725E8">
        <w:rPr>
          <w:sz w:val="24"/>
        </w:rPr>
        <w:t>Ме</w:t>
      </w:r>
      <w:r w:rsidRPr="000725E8">
        <w:rPr>
          <w:sz w:val="24"/>
          <w:lang w:val="en-US"/>
        </w:rPr>
        <w:t>t</w:t>
      </w:r>
      <w:r w:rsidRPr="000725E8">
        <w:rPr>
          <w:sz w:val="24"/>
        </w:rPr>
        <w:t>а</w:t>
      </w:r>
      <w:r w:rsidRPr="000725E8">
        <w:rPr>
          <w:sz w:val="24"/>
          <w:lang w:val="en-US"/>
        </w:rPr>
        <w:t xml:space="preserve">ll, 1981, v. </w:t>
      </w:r>
      <w:r w:rsidRPr="000725E8">
        <w:rPr>
          <w:sz w:val="24"/>
        </w:rPr>
        <w:t>З</w:t>
      </w:r>
      <w:r w:rsidRPr="000725E8">
        <w:rPr>
          <w:sz w:val="24"/>
          <w:lang w:val="en-US"/>
        </w:rPr>
        <w:t xml:space="preserve">5, № 10, </w:t>
      </w:r>
      <w:r w:rsidRPr="000725E8">
        <w:rPr>
          <w:sz w:val="24"/>
        </w:rPr>
        <w:t>р</w:t>
      </w:r>
      <w:r w:rsidRPr="000725E8">
        <w:rPr>
          <w:sz w:val="24"/>
          <w:lang w:val="en-US"/>
        </w:rPr>
        <w:t>. 1031.</w:t>
      </w:r>
    </w:p>
    <w:p w:rsidR="000725E8" w:rsidRPr="000725E8" w:rsidRDefault="000725E8" w:rsidP="000725E8">
      <w:pPr>
        <w:jc w:val="both"/>
        <w:rPr>
          <w:sz w:val="24"/>
          <w:lang w:val="en-US"/>
        </w:rPr>
      </w:pPr>
      <w:r w:rsidRPr="000725E8">
        <w:rPr>
          <w:sz w:val="24"/>
          <w:lang w:val="en-US"/>
        </w:rPr>
        <w:t xml:space="preserve">113. </w:t>
      </w:r>
      <w:r w:rsidRPr="000725E8">
        <w:rPr>
          <w:sz w:val="24"/>
        </w:rPr>
        <w:t>Ро</w:t>
      </w:r>
      <w:r w:rsidRPr="000725E8">
        <w:rPr>
          <w:sz w:val="24"/>
          <w:lang w:val="en-US"/>
        </w:rPr>
        <w:t>rt</w:t>
      </w:r>
      <w:r w:rsidRPr="000725E8">
        <w:rPr>
          <w:sz w:val="24"/>
        </w:rPr>
        <w:t>е</w:t>
      </w:r>
      <w:r w:rsidRPr="000725E8">
        <w:rPr>
          <w:sz w:val="24"/>
          <w:lang w:val="en-US"/>
        </w:rPr>
        <w:t xml:space="preserve">r F.C., </w:t>
      </w:r>
      <w:r w:rsidRPr="000725E8">
        <w:rPr>
          <w:sz w:val="24"/>
        </w:rPr>
        <w:t>То</w:t>
      </w:r>
      <w:r w:rsidRPr="000725E8">
        <w:rPr>
          <w:sz w:val="24"/>
          <w:lang w:val="en-US"/>
        </w:rPr>
        <w:t>s</w:t>
      </w:r>
      <w:r w:rsidRPr="000725E8">
        <w:rPr>
          <w:sz w:val="24"/>
        </w:rPr>
        <w:t>е</w:t>
      </w:r>
      <w:r w:rsidRPr="000725E8">
        <w:rPr>
          <w:sz w:val="24"/>
          <w:lang w:val="en-US"/>
        </w:rPr>
        <w:t>l</w:t>
      </w:r>
      <w:r w:rsidRPr="000725E8">
        <w:rPr>
          <w:sz w:val="24"/>
        </w:rPr>
        <w:t>а</w:t>
      </w:r>
      <w:r w:rsidRPr="000725E8">
        <w:rPr>
          <w:sz w:val="24"/>
          <w:lang w:val="en-US"/>
        </w:rPr>
        <w:t xml:space="preserve">nd P.W. – Corrosion Preventation </w:t>
      </w:r>
      <w:r w:rsidRPr="000725E8">
        <w:rPr>
          <w:sz w:val="24"/>
        </w:rPr>
        <w:t>а</w:t>
      </w:r>
      <w:r w:rsidRPr="000725E8">
        <w:rPr>
          <w:sz w:val="24"/>
          <w:lang w:val="en-US"/>
        </w:rPr>
        <w:t xml:space="preserve">nd Control, 1981, v. 28, № 1, </w:t>
      </w:r>
      <w:r w:rsidRPr="000725E8">
        <w:rPr>
          <w:sz w:val="24"/>
        </w:rPr>
        <w:t>р</w:t>
      </w:r>
      <w:r w:rsidRPr="000725E8">
        <w:rPr>
          <w:sz w:val="24"/>
          <w:lang w:val="en-US"/>
        </w:rPr>
        <w:t>. 5, 28.</w:t>
      </w:r>
    </w:p>
    <w:p w:rsidR="000725E8" w:rsidRPr="000725E8" w:rsidRDefault="000725E8" w:rsidP="000725E8">
      <w:pPr>
        <w:jc w:val="both"/>
        <w:rPr>
          <w:sz w:val="24"/>
          <w:lang w:val="en-US"/>
        </w:rPr>
      </w:pPr>
      <w:r w:rsidRPr="000725E8">
        <w:rPr>
          <w:sz w:val="24"/>
          <w:lang w:val="en-US"/>
        </w:rPr>
        <w:t xml:space="preserve">114. Radings J.C. – Technovisie, 1980, v. 10, № 2, </w:t>
      </w:r>
      <w:r w:rsidRPr="000725E8">
        <w:rPr>
          <w:sz w:val="24"/>
        </w:rPr>
        <w:t>р</w:t>
      </w:r>
      <w:r w:rsidRPr="000725E8">
        <w:rPr>
          <w:sz w:val="24"/>
          <w:lang w:val="en-US"/>
        </w:rPr>
        <w:t>. 598.</w:t>
      </w:r>
    </w:p>
    <w:p w:rsidR="000725E8" w:rsidRPr="000725E8" w:rsidRDefault="000725E8" w:rsidP="000725E8">
      <w:pPr>
        <w:jc w:val="both"/>
        <w:rPr>
          <w:sz w:val="24"/>
          <w:lang w:val="en-US"/>
        </w:rPr>
      </w:pPr>
      <w:r w:rsidRPr="000725E8">
        <w:rPr>
          <w:sz w:val="24"/>
          <w:lang w:val="en-US"/>
        </w:rPr>
        <w:t xml:space="preserve">115. Radtke F. – </w:t>
      </w:r>
      <w:r w:rsidRPr="000725E8">
        <w:rPr>
          <w:sz w:val="24"/>
        </w:rPr>
        <w:t>Ме</w:t>
      </w:r>
      <w:r w:rsidRPr="000725E8">
        <w:rPr>
          <w:sz w:val="24"/>
          <w:lang w:val="en-US"/>
        </w:rPr>
        <w:t>t</w:t>
      </w:r>
      <w:r w:rsidRPr="000725E8">
        <w:rPr>
          <w:sz w:val="24"/>
        </w:rPr>
        <w:t>а</w:t>
      </w:r>
      <w:r w:rsidRPr="000725E8">
        <w:rPr>
          <w:sz w:val="24"/>
          <w:lang w:val="en-US"/>
        </w:rPr>
        <w:t xml:space="preserve">ll, 1981, v. 35, № 9, </w:t>
      </w:r>
      <w:r w:rsidRPr="000725E8">
        <w:rPr>
          <w:sz w:val="24"/>
        </w:rPr>
        <w:t>р</w:t>
      </w:r>
      <w:r w:rsidRPr="000725E8">
        <w:rPr>
          <w:sz w:val="24"/>
          <w:lang w:val="en-US"/>
        </w:rPr>
        <w:t>. 909.</w:t>
      </w:r>
    </w:p>
    <w:p w:rsidR="000725E8" w:rsidRPr="000725E8" w:rsidRDefault="000725E8" w:rsidP="000725E8">
      <w:pPr>
        <w:jc w:val="both"/>
        <w:rPr>
          <w:sz w:val="24"/>
          <w:lang w:val="en-US"/>
        </w:rPr>
      </w:pPr>
      <w:r w:rsidRPr="000725E8">
        <w:rPr>
          <w:sz w:val="24"/>
          <w:lang w:val="en-US"/>
        </w:rPr>
        <w:t xml:space="preserve">116. Schmeling E.L. – </w:t>
      </w:r>
      <w:r w:rsidRPr="000725E8">
        <w:rPr>
          <w:sz w:val="24"/>
        </w:rPr>
        <w:t>Ме</w:t>
      </w:r>
      <w:r w:rsidRPr="000725E8">
        <w:rPr>
          <w:sz w:val="24"/>
          <w:lang w:val="en-US"/>
        </w:rPr>
        <w:t>t</w:t>
      </w:r>
      <w:r w:rsidRPr="000725E8">
        <w:rPr>
          <w:sz w:val="24"/>
        </w:rPr>
        <w:t>а</w:t>
      </w:r>
      <w:r w:rsidRPr="000725E8">
        <w:rPr>
          <w:sz w:val="24"/>
          <w:lang w:val="en-US"/>
        </w:rPr>
        <w:t>ll</w:t>
      </w:r>
      <w:r w:rsidRPr="000725E8">
        <w:rPr>
          <w:sz w:val="24"/>
        </w:rPr>
        <w:t>о</w:t>
      </w:r>
      <w:r w:rsidRPr="000725E8">
        <w:rPr>
          <w:sz w:val="24"/>
          <w:lang w:val="en-US"/>
        </w:rPr>
        <w:t>n</w:t>
      </w:r>
      <w:r w:rsidRPr="000725E8">
        <w:rPr>
          <w:sz w:val="24"/>
        </w:rPr>
        <w:t>е</w:t>
      </w:r>
      <w:r w:rsidRPr="000725E8">
        <w:rPr>
          <w:sz w:val="24"/>
          <w:lang w:val="en-US"/>
        </w:rPr>
        <w:t>rfläch</w:t>
      </w:r>
      <w:r w:rsidRPr="000725E8">
        <w:rPr>
          <w:sz w:val="24"/>
        </w:rPr>
        <w:t>е</w:t>
      </w:r>
      <w:r w:rsidRPr="000725E8">
        <w:rPr>
          <w:sz w:val="24"/>
          <w:lang w:val="en-US"/>
        </w:rPr>
        <w:t xml:space="preserve">, 1982, </w:t>
      </w:r>
      <w:r w:rsidRPr="000725E8">
        <w:rPr>
          <w:sz w:val="24"/>
        </w:rPr>
        <w:t>В</w:t>
      </w:r>
      <w:r w:rsidRPr="000725E8">
        <w:rPr>
          <w:sz w:val="24"/>
          <w:lang w:val="en-US"/>
        </w:rPr>
        <w:t>d 36, № 7, S. 333.</w:t>
      </w:r>
    </w:p>
    <w:p w:rsidR="000725E8" w:rsidRPr="000725E8" w:rsidRDefault="000725E8" w:rsidP="000725E8">
      <w:pPr>
        <w:jc w:val="both"/>
        <w:rPr>
          <w:sz w:val="24"/>
          <w:lang w:val="en-US"/>
        </w:rPr>
      </w:pPr>
      <w:r w:rsidRPr="000725E8">
        <w:rPr>
          <w:sz w:val="24"/>
          <w:lang w:val="en-US"/>
        </w:rPr>
        <w:t>117. Seifert R. – Giessereipraxis, 1981, № 11, S. 297.</w:t>
      </w:r>
    </w:p>
    <w:p w:rsidR="000725E8" w:rsidRPr="000725E8" w:rsidRDefault="000725E8" w:rsidP="000725E8">
      <w:pPr>
        <w:jc w:val="both"/>
        <w:rPr>
          <w:sz w:val="24"/>
          <w:lang w:val="en-US"/>
        </w:rPr>
      </w:pPr>
      <w:r w:rsidRPr="000725E8">
        <w:rPr>
          <w:sz w:val="24"/>
          <w:lang w:val="en-US"/>
        </w:rPr>
        <w:t xml:space="preserve">118. Schulz W.D. – Schweisstechnik, 1980, </w:t>
      </w:r>
      <w:r w:rsidRPr="000725E8">
        <w:rPr>
          <w:sz w:val="24"/>
        </w:rPr>
        <w:t>В</w:t>
      </w:r>
      <w:r w:rsidRPr="000725E8">
        <w:rPr>
          <w:sz w:val="24"/>
          <w:lang w:val="en-US"/>
        </w:rPr>
        <w:t>d 30, № 12, S. 539.</w:t>
      </w:r>
    </w:p>
    <w:p w:rsidR="000725E8" w:rsidRPr="000725E8" w:rsidRDefault="000725E8" w:rsidP="000725E8">
      <w:pPr>
        <w:jc w:val="both"/>
        <w:rPr>
          <w:sz w:val="24"/>
          <w:lang w:val="en-US"/>
        </w:rPr>
      </w:pPr>
      <w:r w:rsidRPr="000725E8">
        <w:rPr>
          <w:sz w:val="24"/>
          <w:lang w:val="en-US"/>
        </w:rPr>
        <w:t xml:space="preserve">119. Smith </w:t>
      </w:r>
      <w:r w:rsidRPr="000725E8">
        <w:rPr>
          <w:sz w:val="24"/>
        </w:rPr>
        <w:t>С</w:t>
      </w:r>
      <w:r w:rsidRPr="000725E8">
        <w:rPr>
          <w:sz w:val="24"/>
          <w:lang w:val="en-US"/>
        </w:rPr>
        <w:t>.</w:t>
      </w:r>
      <w:r w:rsidRPr="000725E8">
        <w:rPr>
          <w:sz w:val="24"/>
        </w:rPr>
        <w:t>А</w:t>
      </w:r>
      <w:r w:rsidRPr="000725E8">
        <w:rPr>
          <w:sz w:val="24"/>
          <w:lang w:val="en-US"/>
        </w:rPr>
        <w:t xml:space="preserve">. – Engineering, 1981, v. 221, № 2, </w:t>
      </w:r>
      <w:r w:rsidRPr="000725E8">
        <w:rPr>
          <w:sz w:val="24"/>
        </w:rPr>
        <w:t>р</w:t>
      </w:r>
      <w:r w:rsidRPr="000725E8">
        <w:rPr>
          <w:sz w:val="24"/>
          <w:lang w:val="en-US"/>
        </w:rPr>
        <w:t>. 1—6.</w:t>
      </w:r>
    </w:p>
    <w:p w:rsidR="000725E8" w:rsidRPr="000725E8" w:rsidRDefault="000725E8" w:rsidP="000725E8">
      <w:pPr>
        <w:jc w:val="both"/>
        <w:rPr>
          <w:sz w:val="24"/>
          <w:lang w:val="en-US"/>
        </w:rPr>
      </w:pPr>
      <w:r w:rsidRPr="000725E8">
        <w:rPr>
          <w:sz w:val="24"/>
          <w:lang w:val="en-US"/>
        </w:rPr>
        <w:t xml:space="preserve">120. </w:t>
      </w:r>
      <w:r w:rsidRPr="000725E8">
        <w:rPr>
          <w:sz w:val="24"/>
        </w:rPr>
        <w:t>Мо</w:t>
      </w:r>
      <w:r w:rsidRPr="000725E8">
        <w:rPr>
          <w:sz w:val="24"/>
          <w:lang w:val="en-US"/>
        </w:rPr>
        <w:t>d</w:t>
      </w:r>
      <w:r w:rsidRPr="000725E8">
        <w:rPr>
          <w:sz w:val="24"/>
        </w:rPr>
        <w:t>е</w:t>
      </w:r>
      <w:r w:rsidRPr="000725E8">
        <w:rPr>
          <w:sz w:val="24"/>
          <w:lang w:val="en-US"/>
        </w:rPr>
        <w:t xml:space="preserve">rn </w:t>
      </w:r>
      <w:r w:rsidRPr="000725E8">
        <w:rPr>
          <w:sz w:val="24"/>
        </w:rPr>
        <w:t>Ме</w:t>
      </w:r>
      <w:r w:rsidRPr="000725E8">
        <w:rPr>
          <w:sz w:val="24"/>
          <w:lang w:val="en-US"/>
        </w:rPr>
        <w:t>t</w:t>
      </w:r>
      <w:r w:rsidRPr="000725E8">
        <w:rPr>
          <w:sz w:val="24"/>
        </w:rPr>
        <w:t>а</w:t>
      </w:r>
      <w:r w:rsidRPr="000725E8">
        <w:rPr>
          <w:sz w:val="24"/>
          <w:lang w:val="en-US"/>
        </w:rPr>
        <w:t xml:space="preserve">ls, 1980, v. 36, № 3, </w:t>
      </w:r>
      <w:r w:rsidRPr="000725E8">
        <w:rPr>
          <w:sz w:val="24"/>
        </w:rPr>
        <w:t>р</w:t>
      </w:r>
      <w:r w:rsidRPr="000725E8">
        <w:rPr>
          <w:sz w:val="24"/>
          <w:lang w:val="en-US"/>
        </w:rPr>
        <w:t>. 72.</w:t>
      </w:r>
    </w:p>
    <w:p w:rsidR="000725E8" w:rsidRPr="000725E8" w:rsidRDefault="000725E8" w:rsidP="000725E8">
      <w:pPr>
        <w:jc w:val="both"/>
        <w:rPr>
          <w:sz w:val="24"/>
          <w:lang w:val="en-US"/>
        </w:rPr>
      </w:pPr>
      <w:r w:rsidRPr="000725E8">
        <w:rPr>
          <w:sz w:val="24"/>
          <w:lang w:val="en-US"/>
        </w:rPr>
        <w:t xml:space="preserve">121. Tokar J., Imre J. – </w:t>
      </w:r>
      <w:r w:rsidRPr="000725E8">
        <w:rPr>
          <w:sz w:val="24"/>
        </w:rPr>
        <w:t>Ва</w:t>
      </w:r>
      <w:r w:rsidRPr="000725E8">
        <w:rPr>
          <w:sz w:val="24"/>
          <w:lang w:val="en-US"/>
        </w:rPr>
        <w:t>n</w:t>
      </w:r>
      <w:r w:rsidRPr="000725E8">
        <w:rPr>
          <w:sz w:val="24"/>
        </w:rPr>
        <w:t>у</w:t>
      </w:r>
      <w:r w:rsidRPr="000725E8">
        <w:rPr>
          <w:sz w:val="24"/>
          <w:lang w:val="en-US"/>
        </w:rPr>
        <w:t xml:space="preserve">ász és kohász. Japok, Kohász, 1981, v. 114, № 1, </w:t>
      </w:r>
      <w:r w:rsidRPr="000725E8">
        <w:rPr>
          <w:sz w:val="24"/>
        </w:rPr>
        <w:t>р</w:t>
      </w:r>
      <w:r w:rsidRPr="000725E8">
        <w:rPr>
          <w:sz w:val="24"/>
          <w:lang w:val="en-US"/>
        </w:rPr>
        <w:t>. 8.</w:t>
      </w:r>
    </w:p>
    <w:p w:rsidR="000725E8" w:rsidRPr="000725E8" w:rsidRDefault="000725E8" w:rsidP="000725E8">
      <w:pPr>
        <w:jc w:val="both"/>
        <w:rPr>
          <w:sz w:val="24"/>
          <w:lang w:val="en-US"/>
        </w:rPr>
      </w:pPr>
      <w:r w:rsidRPr="000725E8">
        <w:rPr>
          <w:sz w:val="24"/>
          <w:lang w:val="en-US"/>
        </w:rPr>
        <w:t xml:space="preserve">122. Tournier R. – </w:t>
      </w:r>
      <w:r w:rsidRPr="000725E8">
        <w:rPr>
          <w:sz w:val="24"/>
        </w:rPr>
        <w:t>Са</w:t>
      </w:r>
      <w:r w:rsidRPr="000725E8">
        <w:rPr>
          <w:sz w:val="24"/>
          <w:lang w:val="en-US"/>
        </w:rPr>
        <w:t>lv</w:t>
      </w:r>
      <w:r w:rsidRPr="000725E8">
        <w:rPr>
          <w:sz w:val="24"/>
        </w:rPr>
        <w:t>а</w:t>
      </w:r>
      <w:r w:rsidRPr="000725E8">
        <w:rPr>
          <w:sz w:val="24"/>
          <w:lang w:val="en-US"/>
        </w:rPr>
        <w:t>n</w:t>
      </w:r>
      <w:r w:rsidRPr="000725E8">
        <w:rPr>
          <w:sz w:val="24"/>
        </w:rPr>
        <w:t>о</w:t>
      </w:r>
      <w:r w:rsidRPr="000725E8">
        <w:rPr>
          <w:sz w:val="24"/>
          <w:lang w:val="en-US"/>
        </w:rPr>
        <w:t>–</w:t>
      </w:r>
      <w:r w:rsidRPr="000725E8">
        <w:rPr>
          <w:sz w:val="24"/>
        </w:rPr>
        <w:t>О</w:t>
      </w:r>
      <w:r w:rsidRPr="000725E8">
        <w:rPr>
          <w:sz w:val="24"/>
          <w:lang w:val="en-US"/>
        </w:rPr>
        <w:t>rg</w:t>
      </w:r>
      <w:r w:rsidRPr="000725E8">
        <w:rPr>
          <w:sz w:val="24"/>
        </w:rPr>
        <w:t>а</w:t>
      </w:r>
      <w:r w:rsidRPr="000725E8">
        <w:rPr>
          <w:sz w:val="24"/>
          <w:lang w:val="en-US"/>
        </w:rPr>
        <w:t>n</w:t>
      </w:r>
      <w:r w:rsidRPr="000725E8">
        <w:rPr>
          <w:sz w:val="24"/>
        </w:rPr>
        <w:t>о</w:t>
      </w:r>
      <w:r w:rsidRPr="000725E8">
        <w:rPr>
          <w:sz w:val="24"/>
          <w:lang w:val="en-US"/>
        </w:rPr>
        <w:t xml:space="preserve">, 1981, v. 50, № 518, </w:t>
      </w:r>
      <w:r w:rsidRPr="000725E8">
        <w:rPr>
          <w:sz w:val="24"/>
        </w:rPr>
        <w:t>р</w:t>
      </w:r>
      <w:r w:rsidRPr="000725E8">
        <w:rPr>
          <w:sz w:val="24"/>
          <w:lang w:val="en-US"/>
        </w:rPr>
        <w:t>. 795.</w:t>
      </w:r>
    </w:p>
    <w:p w:rsidR="000725E8" w:rsidRPr="000725E8" w:rsidRDefault="000725E8" w:rsidP="000725E8">
      <w:pPr>
        <w:jc w:val="both"/>
        <w:rPr>
          <w:sz w:val="24"/>
          <w:lang w:val="en-US"/>
        </w:rPr>
      </w:pPr>
      <w:r w:rsidRPr="000725E8">
        <w:rPr>
          <w:sz w:val="24"/>
          <w:lang w:val="en-US"/>
        </w:rPr>
        <w:t xml:space="preserve">123. Wall A.J. – British Foundryman, 1981, v. 74, № 4, </w:t>
      </w:r>
      <w:r w:rsidRPr="000725E8">
        <w:rPr>
          <w:sz w:val="24"/>
        </w:rPr>
        <w:t>р</w:t>
      </w:r>
      <w:r w:rsidRPr="000725E8">
        <w:rPr>
          <w:sz w:val="24"/>
          <w:lang w:val="en-US"/>
        </w:rPr>
        <w:t>. 9.</w:t>
      </w:r>
    </w:p>
    <w:p w:rsidR="000725E8" w:rsidRPr="000725E8" w:rsidRDefault="000725E8" w:rsidP="000725E8">
      <w:pPr>
        <w:jc w:val="both"/>
        <w:rPr>
          <w:sz w:val="24"/>
          <w:lang w:val="en-US"/>
        </w:rPr>
      </w:pPr>
      <w:r w:rsidRPr="000725E8">
        <w:rPr>
          <w:sz w:val="24"/>
          <w:lang w:val="en-US"/>
        </w:rPr>
        <w:t xml:space="preserve">124. Wiesel </w:t>
      </w:r>
      <w:r w:rsidRPr="000725E8">
        <w:rPr>
          <w:sz w:val="24"/>
        </w:rPr>
        <w:t>Н</w:t>
      </w:r>
      <w:r w:rsidRPr="000725E8">
        <w:rPr>
          <w:sz w:val="24"/>
          <w:lang w:val="en-US"/>
        </w:rPr>
        <w:t>.W.</w:t>
      </w:r>
      <w:r w:rsidRPr="000725E8">
        <w:rPr>
          <w:sz w:val="24"/>
          <w:lang w:val="en-US"/>
        </w:rPr>
        <w:tab/>
        <w:t xml:space="preserve">Praktiker, 1982, v. 34, № 7, </w:t>
      </w:r>
      <w:r w:rsidRPr="000725E8">
        <w:rPr>
          <w:sz w:val="24"/>
        </w:rPr>
        <w:t>р</w:t>
      </w:r>
      <w:r w:rsidRPr="000725E8">
        <w:rPr>
          <w:sz w:val="24"/>
          <w:lang w:val="en-US"/>
        </w:rPr>
        <w:t>. 172.</w:t>
      </w:r>
    </w:p>
    <w:p w:rsidR="000725E8" w:rsidRPr="000725E8" w:rsidRDefault="000725E8" w:rsidP="000725E8">
      <w:pPr>
        <w:jc w:val="both"/>
        <w:rPr>
          <w:sz w:val="24"/>
          <w:lang w:val="en-US"/>
        </w:rPr>
      </w:pPr>
      <w:r w:rsidRPr="000725E8">
        <w:rPr>
          <w:sz w:val="24"/>
          <w:lang w:val="en-US"/>
        </w:rPr>
        <w:t>125. Zadgorski S., Jats</w:t>
      </w:r>
      <w:r w:rsidRPr="000725E8">
        <w:rPr>
          <w:sz w:val="24"/>
        </w:rPr>
        <w:t>с</w:t>
      </w:r>
      <w:r w:rsidRPr="000725E8">
        <w:rPr>
          <w:sz w:val="24"/>
          <w:lang w:val="en-US"/>
        </w:rPr>
        <w:t>hk</w:t>
      </w:r>
      <w:r w:rsidRPr="000725E8">
        <w:rPr>
          <w:sz w:val="24"/>
        </w:rPr>
        <w:t>о</w:t>
      </w:r>
      <w:r w:rsidRPr="000725E8">
        <w:rPr>
          <w:sz w:val="24"/>
          <w:lang w:val="en-US"/>
        </w:rPr>
        <w:t>v N., D</w:t>
      </w:r>
      <w:r w:rsidRPr="000725E8">
        <w:rPr>
          <w:sz w:val="24"/>
        </w:rPr>
        <w:t>о</w:t>
      </w:r>
      <w:r w:rsidRPr="000725E8">
        <w:rPr>
          <w:sz w:val="24"/>
          <w:lang w:val="en-US"/>
        </w:rPr>
        <w:t>br</w:t>
      </w:r>
      <w:r w:rsidRPr="000725E8">
        <w:rPr>
          <w:sz w:val="24"/>
        </w:rPr>
        <w:t>е</w:t>
      </w:r>
      <w:r w:rsidRPr="000725E8">
        <w:rPr>
          <w:sz w:val="24"/>
          <w:lang w:val="en-US"/>
        </w:rPr>
        <w:t xml:space="preserve">v R. – Giessereitechnik, 1981, </w:t>
      </w:r>
      <w:r w:rsidRPr="000725E8">
        <w:rPr>
          <w:sz w:val="24"/>
        </w:rPr>
        <w:t>В</w:t>
      </w:r>
      <w:r w:rsidRPr="000725E8">
        <w:rPr>
          <w:sz w:val="24"/>
          <w:lang w:val="en-US"/>
        </w:rPr>
        <w:t>d 27, № 8, S. 20.</w:t>
      </w:r>
    </w:p>
    <w:p w:rsidR="000725E8" w:rsidRPr="000725E8" w:rsidRDefault="000725E8" w:rsidP="000725E8">
      <w:pPr>
        <w:jc w:val="both"/>
        <w:rPr>
          <w:sz w:val="24"/>
          <w:lang w:val="en-US"/>
        </w:rPr>
      </w:pPr>
      <w:r w:rsidRPr="000725E8">
        <w:rPr>
          <w:sz w:val="24"/>
          <w:lang w:val="en-US"/>
        </w:rPr>
        <w:t xml:space="preserve">126. Foundry </w:t>
      </w:r>
      <w:r w:rsidRPr="000725E8">
        <w:rPr>
          <w:sz w:val="24"/>
        </w:rPr>
        <w:t>Т</w:t>
      </w:r>
      <w:r w:rsidRPr="000725E8">
        <w:rPr>
          <w:sz w:val="24"/>
          <w:lang w:val="en-US"/>
        </w:rPr>
        <w:t>r</w:t>
      </w:r>
      <w:r w:rsidRPr="000725E8">
        <w:rPr>
          <w:sz w:val="24"/>
        </w:rPr>
        <w:t>а</w:t>
      </w:r>
      <w:r w:rsidRPr="000725E8">
        <w:rPr>
          <w:sz w:val="24"/>
          <w:lang w:val="en-US"/>
        </w:rPr>
        <w:t>d</w:t>
      </w:r>
      <w:r w:rsidRPr="000725E8">
        <w:rPr>
          <w:sz w:val="24"/>
        </w:rPr>
        <w:t>е</w:t>
      </w:r>
      <w:r w:rsidRPr="000725E8">
        <w:rPr>
          <w:sz w:val="24"/>
          <w:lang w:val="en-US"/>
        </w:rPr>
        <w:t xml:space="preserve"> J., 1982, v. 152, № 3234, </w:t>
      </w:r>
      <w:r w:rsidRPr="000725E8">
        <w:rPr>
          <w:sz w:val="24"/>
        </w:rPr>
        <w:t>р</w:t>
      </w:r>
      <w:r w:rsidRPr="000725E8">
        <w:rPr>
          <w:sz w:val="24"/>
          <w:lang w:val="en-US"/>
        </w:rPr>
        <w:t>. 429, 331, 436.</w:t>
      </w:r>
    </w:p>
    <w:p w:rsidR="000725E8" w:rsidRPr="000725E8" w:rsidRDefault="000725E8" w:rsidP="000725E8">
      <w:pPr>
        <w:jc w:val="both"/>
        <w:rPr>
          <w:sz w:val="24"/>
        </w:rPr>
      </w:pPr>
      <w:r w:rsidRPr="000725E8">
        <w:rPr>
          <w:sz w:val="24"/>
        </w:rPr>
        <w:t>127. Mining Journal, 1981, v. 297, № 7625, р. 269.</w:t>
      </w:r>
    </w:p>
    <w:p w:rsidR="0070383A" w:rsidRPr="00935A73" w:rsidRDefault="0070383A" w:rsidP="0088763D">
      <w:pPr>
        <w:ind w:firstLine="709"/>
        <w:jc w:val="both"/>
        <w:rPr>
          <w:lang w:val="en-US"/>
        </w:rPr>
      </w:pPr>
    </w:p>
    <w:p w:rsidR="0070383A" w:rsidRPr="00935A73" w:rsidRDefault="0070383A" w:rsidP="0088763D">
      <w:pPr>
        <w:ind w:firstLine="709"/>
        <w:jc w:val="both"/>
        <w:rPr>
          <w:lang w:val="en-US"/>
        </w:rPr>
      </w:pPr>
    </w:p>
    <w:p w:rsidR="000725E8" w:rsidRDefault="000725E8" w:rsidP="0088763D">
      <w:pPr>
        <w:ind w:firstLine="709"/>
        <w:jc w:val="both"/>
        <w:rPr>
          <w:lang w:val="en-US"/>
        </w:rPr>
        <w:sectPr w:rsidR="000725E8" w:rsidSect="000725E8">
          <w:pgSz w:w="10773" w:h="15536" w:code="11"/>
          <w:pgMar w:top="567" w:right="567" w:bottom="567" w:left="1134" w:header="0" w:footer="0" w:gutter="0"/>
          <w:cols w:space="708"/>
          <w:docGrid w:linePitch="381"/>
        </w:sectPr>
      </w:pPr>
    </w:p>
    <w:p w:rsidR="0070383A" w:rsidRPr="00935A73" w:rsidRDefault="0070383A" w:rsidP="0088763D">
      <w:pPr>
        <w:ind w:firstLine="709"/>
        <w:jc w:val="both"/>
        <w:rPr>
          <w:lang w:val="en-US"/>
        </w:rPr>
      </w:pPr>
    </w:p>
    <w:p w:rsidR="0070383A" w:rsidRPr="00935A73" w:rsidRDefault="0070383A" w:rsidP="0088763D">
      <w:pPr>
        <w:ind w:firstLine="709"/>
        <w:jc w:val="both"/>
        <w:rPr>
          <w:lang w:val="en-US"/>
        </w:rPr>
      </w:pPr>
    </w:p>
    <w:p w:rsidR="0070383A" w:rsidRPr="00935A73" w:rsidRDefault="0070383A" w:rsidP="0088763D">
      <w:pPr>
        <w:ind w:firstLine="709"/>
        <w:jc w:val="both"/>
        <w:rPr>
          <w:lang w:val="en-US"/>
        </w:rPr>
      </w:pPr>
    </w:p>
    <w:p w:rsidR="0070383A" w:rsidRPr="00935A73" w:rsidRDefault="0070383A" w:rsidP="0088763D">
      <w:pPr>
        <w:ind w:firstLine="709"/>
        <w:jc w:val="both"/>
        <w:rPr>
          <w:lang w:val="en-US"/>
        </w:rPr>
      </w:pPr>
    </w:p>
    <w:p w:rsidR="0070383A" w:rsidRPr="00935A73" w:rsidRDefault="0070383A" w:rsidP="0088763D">
      <w:pPr>
        <w:ind w:firstLine="709"/>
        <w:jc w:val="both"/>
        <w:rPr>
          <w:lang w:val="en-US"/>
        </w:rPr>
      </w:pPr>
    </w:p>
    <w:p w:rsidR="0070383A" w:rsidRDefault="0070383A" w:rsidP="0088763D">
      <w:pPr>
        <w:ind w:firstLine="709"/>
        <w:jc w:val="both"/>
        <w:rPr>
          <w:lang w:val="en-US"/>
        </w:rPr>
      </w:pPr>
    </w:p>
    <w:p w:rsidR="004C0096" w:rsidRDefault="004C0096" w:rsidP="0088763D">
      <w:pPr>
        <w:ind w:firstLine="709"/>
        <w:jc w:val="both"/>
        <w:rPr>
          <w:lang w:val="en-US"/>
        </w:rPr>
      </w:pPr>
    </w:p>
    <w:p w:rsidR="004C0096" w:rsidRDefault="004C0096" w:rsidP="0088763D">
      <w:pPr>
        <w:ind w:firstLine="709"/>
        <w:jc w:val="both"/>
        <w:rPr>
          <w:lang w:val="en-US"/>
        </w:rPr>
      </w:pPr>
    </w:p>
    <w:p w:rsidR="004C0096" w:rsidRDefault="004C0096" w:rsidP="0088763D">
      <w:pPr>
        <w:ind w:firstLine="709"/>
        <w:jc w:val="both"/>
        <w:rPr>
          <w:lang w:val="en-US"/>
        </w:rPr>
      </w:pPr>
    </w:p>
    <w:p w:rsidR="004C0096" w:rsidRDefault="004C0096" w:rsidP="0088763D">
      <w:pPr>
        <w:ind w:firstLine="709"/>
        <w:jc w:val="both"/>
        <w:rPr>
          <w:lang w:val="en-US"/>
        </w:rPr>
      </w:pPr>
    </w:p>
    <w:p w:rsidR="004C0096" w:rsidRDefault="004C0096" w:rsidP="0088763D">
      <w:pPr>
        <w:ind w:firstLine="709"/>
        <w:jc w:val="both"/>
        <w:rPr>
          <w:lang w:val="en-US"/>
        </w:rPr>
      </w:pPr>
    </w:p>
    <w:p w:rsidR="004C0096" w:rsidRDefault="004C0096" w:rsidP="0088763D">
      <w:pPr>
        <w:ind w:firstLine="709"/>
        <w:jc w:val="both"/>
        <w:rPr>
          <w:lang w:val="en-US"/>
        </w:rPr>
      </w:pPr>
    </w:p>
    <w:p w:rsidR="004C0096" w:rsidRDefault="004C0096" w:rsidP="0088763D">
      <w:pPr>
        <w:ind w:firstLine="709"/>
        <w:jc w:val="both"/>
        <w:rPr>
          <w:lang w:val="en-US"/>
        </w:rPr>
      </w:pPr>
    </w:p>
    <w:p w:rsidR="000725E8" w:rsidRDefault="000725E8" w:rsidP="0088763D">
      <w:pPr>
        <w:ind w:firstLine="709"/>
        <w:jc w:val="both"/>
        <w:rPr>
          <w:lang w:val="en-US"/>
        </w:rPr>
      </w:pPr>
    </w:p>
    <w:p w:rsidR="000725E8" w:rsidRDefault="000725E8" w:rsidP="0088763D">
      <w:pPr>
        <w:ind w:firstLine="709"/>
        <w:jc w:val="both"/>
        <w:rPr>
          <w:lang w:val="en-US"/>
        </w:rPr>
      </w:pPr>
    </w:p>
    <w:p w:rsidR="000725E8" w:rsidRDefault="000725E8" w:rsidP="0088763D">
      <w:pPr>
        <w:ind w:firstLine="709"/>
        <w:jc w:val="both"/>
        <w:rPr>
          <w:lang w:val="en-US"/>
        </w:rPr>
      </w:pPr>
    </w:p>
    <w:p w:rsidR="000725E8" w:rsidRDefault="000725E8" w:rsidP="0088763D">
      <w:pPr>
        <w:ind w:firstLine="709"/>
        <w:jc w:val="both"/>
        <w:rPr>
          <w:lang w:val="en-US"/>
        </w:rPr>
      </w:pPr>
    </w:p>
    <w:p w:rsidR="000725E8" w:rsidRDefault="000725E8" w:rsidP="0088763D">
      <w:pPr>
        <w:ind w:firstLine="709"/>
        <w:jc w:val="both"/>
        <w:rPr>
          <w:lang w:val="en-US"/>
        </w:rPr>
      </w:pPr>
    </w:p>
    <w:p w:rsidR="000725E8" w:rsidRPr="007C4535" w:rsidRDefault="000725E8" w:rsidP="000725E8">
      <w:pPr>
        <w:jc w:val="center"/>
        <w:rPr>
          <w:b/>
          <w:sz w:val="24"/>
        </w:rPr>
      </w:pPr>
      <w:r w:rsidRPr="007C4535">
        <w:rPr>
          <w:b/>
          <w:sz w:val="24"/>
        </w:rPr>
        <w:t>Владимир Андреевич КЕЧИН,</w:t>
      </w:r>
    </w:p>
    <w:p w:rsidR="000725E8" w:rsidRPr="007C4535" w:rsidRDefault="000725E8" w:rsidP="000725E8">
      <w:pPr>
        <w:jc w:val="center"/>
        <w:rPr>
          <w:b/>
          <w:sz w:val="24"/>
        </w:rPr>
      </w:pPr>
      <w:r w:rsidRPr="007C4535">
        <w:rPr>
          <w:b/>
          <w:sz w:val="24"/>
        </w:rPr>
        <w:t>Ефим Яковлевич ЛЮБЛИНСКИЙ</w:t>
      </w:r>
    </w:p>
    <w:p w:rsidR="000725E8" w:rsidRPr="007C4535" w:rsidRDefault="000725E8" w:rsidP="000725E8">
      <w:pPr>
        <w:jc w:val="center"/>
      </w:pPr>
      <w:r w:rsidRPr="007C4535">
        <w:rPr>
          <w:b/>
          <w:sz w:val="24"/>
        </w:rPr>
        <w:t>ЦИНКОВЫЕ СПЛАВЫ</w:t>
      </w:r>
    </w:p>
    <w:p w:rsidR="000725E8" w:rsidRDefault="000725E8" w:rsidP="000725E8"/>
    <w:p w:rsidR="004C0096" w:rsidRDefault="004C0096" w:rsidP="000725E8">
      <w:pPr>
        <w:jc w:val="center"/>
        <w:rPr>
          <w:sz w:val="22"/>
        </w:rPr>
      </w:pPr>
    </w:p>
    <w:p w:rsidR="000725E8" w:rsidRPr="007C4535" w:rsidRDefault="000725E8" w:rsidP="000725E8">
      <w:pPr>
        <w:jc w:val="center"/>
        <w:rPr>
          <w:sz w:val="22"/>
        </w:rPr>
      </w:pPr>
      <w:r w:rsidRPr="007C4535">
        <w:rPr>
          <w:sz w:val="22"/>
        </w:rPr>
        <w:t xml:space="preserve">Редактор издательства Л. М. </w:t>
      </w:r>
      <w:r w:rsidRPr="000725E8">
        <w:rPr>
          <w:spacing w:val="40"/>
          <w:sz w:val="22"/>
        </w:rPr>
        <w:t>Элькинд</w:t>
      </w:r>
    </w:p>
    <w:p w:rsidR="000725E8" w:rsidRPr="007C4535" w:rsidRDefault="000725E8" w:rsidP="000725E8">
      <w:pPr>
        <w:jc w:val="center"/>
        <w:rPr>
          <w:sz w:val="22"/>
        </w:rPr>
      </w:pPr>
      <w:r w:rsidRPr="007C4535">
        <w:rPr>
          <w:sz w:val="22"/>
        </w:rPr>
        <w:t xml:space="preserve">Художественный редактор А. А. </w:t>
      </w:r>
      <w:r w:rsidRPr="000725E8">
        <w:rPr>
          <w:spacing w:val="40"/>
          <w:sz w:val="22"/>
        </w:rPr>
        <w:t>Якубенко</w:t>
      </w:r>
    </w:p>
    <w:p w:rsidR="000725E8" w:rsidRPr="007C4535" w:rsidRDefault="000725E8" w:rsidP="000725E8">
      <w:pPr>
        <w:jc w:val="center"/>
        <w:rPr>
          <w:sz w:val="22"/>
        </w:rPr>
      </w:pPr>
      <w:r w:rsidRPr="007C4535">
        <w:rPr>
          <w:sz w:val="22"/>
        </w:rPr>
        <w:t xml:space="preserve">Технические редакторы Г. Н. </w:t>
      </w:r>
      <w:r w:rsidRPr="000725E8">
        <w:rPr>
          <w:spacing w:val="40"/>
          <w:sz w:val="22"/>
        </w:rPr>
        <w:t>Каляпина</w:t>
      </w:r>
      <w:r w:rsidRPr="007C4535">
        <w:rPr>
          <w:sz w:val="22"/>
        </w:rPr>
        <w:t xml:space="preserve">, Е. К. </w:t>
      </w:r>
      <w:r w:rsidRPr="000725E8">
        <w:rPr>
          <w:spacing w:val="40"/>
          <w:sz w:val="22"/>
        </w:rPr>
        <w:t>Астафьева</w:t>
      </w:r>
    </w:p>
    <w:p w:rsidR="000725E8" w:rsidRPr="007C4535" w:rsidRDefault="000725E8" w:rsidP="000725E8">
      <w:pPr>
        <w:jc w:val="center"/>
        <w:rPr>
          <w:sz w:val="22"/>
        </w:rPr>
      </w:pPr>
      <w:r w:rsidRPr="007C4535">
        <w:rPr>
          <w:sz w:val="22"/>
        </w:rPr>
        <w:t xml:space="preserve">Корректор В. С. </w:t>
      </w:r>
      <w:r w:rsidRPr="000725E8">
        <w:rPr>
          <w:spacing w:val="40"/>
          <w:sz w:val="22"/>
        </w:rPr>
        <w:t>Колганова</w:t>
      </w:r>
    </w:p>
    <w:p w:rsidR="000725E8" w:rsidRPr="007C4535" w:rsidRDefault="000725E8" w:rsidP="000725E8">
      <w:pPr>
        <w:jc w:val="center"/>
        <w:rPr>
          <w:sz w:val="22"/>
        </w:rPr>
      </w:pPr>
      <w:r w:rsidRPr="007C4535">
        <w:rPr>
          <w:sz w:val="22"/>
        </w:rPr>
        <w:t xml:space="preserve">Обложка художника В. В. </w:t>
      </w:r>
      <w:r w:rsidRPr="000725E8">
        <w:rPr>
          <w:spacing w:val="40"/>
          <w:sz w:val="22"/>
        </w:rPr>
        <w:t>Воронина</w:t>
      </w:r>
    </w:p>
    <w:p w:rsidR="000725E8" w:rsidRDefault="000725E8" w:rsidP="000725E8"/>
    <w:p w:rsidR="000725E8" w:rsidRDefault="000725E8" w:rsidP="000725E8"/>
    <w:p w:rsidR="000725E8" w:rsidRPr="007C4535" w:rsidRDefault="000725E8" w:rsidP="000725E8">
      <w:pPr>
        <w:jc w:val="right"/>
        <w:rPr>
          <w:sz w:val="22"/>
          <w:szCs w:val="24"/>
        </w:rPr>
      </w:pPr>
      <w:r w:rsidRPr="007C4535">
        <w:rPr>
          <w:sz w:val="22"/>
          <w:szCs w:val="24"/>
        </w:rPr>
        <w:t>ИБ № 2552</w:t>
      </w:r>
    </w:p>
    <w:p w:rsidR="000725E8" w:rsidRPr="007C4535" w:rsidRDefault="000725E8" w:rsidP="004C0096">
      <w:pPr>
        <w:ind w:firstLine="964"/>
        <w:rPr>
          <w:sz w:val="22"/>
          <w:szCs w:val="24"/>
        </w:rPr>
      </w:pPr>
      <w:r w:rsidRPr="007C4535">
        <w:rPr>
          <w:sz w:val="22"/>
          <w:szCs w:val="24"/>
        </w:rPr>
        <w:t>Подписано в печать 07.01.86</w:t>
      </w:r>
      <w:r w:rsidRPr="007C4535">
        <w:rPr>
          <w:sz w:val="22"/>
          <w:szCs w:val="24"/>
        </w:rPr>
        <w:tab/>
        <w:t>Т–05217</w:t>
      </w:r>
      <w:r w:rsidRPr="007C4535">
        <w:rPr>
          <w:sz w:val="22"/>
          <w:szCs w:val="24"/>
        </w:rPr>
        <w:tab/>
        <w:t>Формат бумаги 60</w:t>
      </w:r>
      <w:r w:rsidRPr="007C4535">
        <w:rPr>
          <w:rFonts w:cs="Times New Roman"/>
          <w:sz w:val="22"/>
          <w:szCs w:val="24"/>
        </w:rPr>
        <w:t>×</w:t>
      </w:r>
      <w:r w:rsidRPr="007C4535">
        <w:rPr>
          <w:sz w:val="22"/>
          <w:szCs w:val="24"/>
        </w:rPr>
        <w:t>90 1/16</w:t>
      </w:r>
    </w:p>
    <w:p w:rsidR="000725E8" w:rsidRPr="007C4535" w:rsidRDefault="000725E8" w:rsidP="004C0096">
      <w:pPr>
        <w:ind w:firstLine="964"/>
        <w:rPr>
          <w:sz w:val="22"/>
          <w:szCs w:val="24"/>
        </w:rPr>
      </w:pPr>
      <w:r w:rsidRPr="007C4535">
        <w:rPr>
          <w:sz w:val="22"/>
          <w:szCs w:val="24"/>
        </w:rPr>
        <w:t>Бумага офсетная № 2 Печать офсетная Усл. печ. л. 15,5 Усл. кр.-отт. 15,75</w:t>
      </w:r>
    </w:p>
    <w:p w:rsidR="000725E8" w:rsidRPr="007C4535" w:rsidRDefault="000725E8" w:rsidP="004C0096">
      <w:pPr>
        <w:ind w:firstLine="964"/>
        <w:rPr>
          <w:sz w:val="22"/>
          <w:szCs w:val="24"/>
        </w:rPr>
      </w:pPr>
      <w:r w:rsidRPr="007C4535">
        <w:rPr>
          <w:sz w:val="22"/>
          <w:szCs w:val="24"/>
        </w:rPr>
        <w:t>Уч: изд. л. 17,10</w:t>
      </w:r>
      <w:r w:rsidRPr="007C4535">
        <w:rPr>
          <w:sz w:val="22"/>
          <w:szCs w:val="24"/>
        </w:rPr>
        <w:tab/>
        <w:t>Тираж 2670 экз.</w:t>
      </w:r>
      <w:r w:rsidRPr="007C4535">
        <w:rPr>
          <w:sz w:val="22"/>
          <w:szCs w:val="24"/>
        </w:rPr>
        <w:tab/>
        <w:t>Заказ 144 Цена 85 к.</w:t>
      </w:r>
      <w:r w:rsidRPr="007C4535">
        <w:rPr>
          <w:sz w:val="22"/>
          <w:szCs w:val="24"/>
        </w:rPr>
        <w:tab/>
        <w:t xml:space="preserve">Изд. </w:t>
      </w:r>
      <w:r w:rsidR="004C0096">
        <w:rPr>
          <w:sz w:val="22"/>
          <w:szCs w:val="24"/>
        </w:rPr>
        <w:t>№</w:t>
      </w:r>
      <w:r w:rsidRPr="007C4535">
        <w:rPr>
          <w:sz w:val="22"/>
          <w:szCs w:val="24"/>
        </w:rPr>
        <w:t xml:space="preserve"> 0879</w:t>
      </w:r>
    </w:p>
    <w:p w:rsidR="004C0096" w:rsidRDefault="004C0096" w:rsidP="000725E8">
      <w:pPr>
        <w:rPr>
          <w:sz w:val="22"/>
          <w:szCs w:val="24"/>
        </w:rPr>
      </w:pPr>
    </w:p>
    <w:p w:rsidR="000725E8" w:rsidRPr="007C4535" w:rsidRDefault="000725E8" w:rsidP="004C0096">
      <w:pPr>
        <w:jc w:val="center"/>
        <w:rPr>
          <w:sz w:val="22"/>
          <w:szCs w:val="24"/>
        </w:rPr>
      </w:pPr>
      <w:r w:rsidRPr="007C4535">
        <w:rPr>
          <w:sz w:val="22"/>
          <w:szCs w:val="24"/>
        </w:rPr>
        <w:t>Набрано в издательстве «Металлургия»</w:t>
      </w:r>
    </w:p>
    <w:p w:rsidR="000725E8" w:rsidRPr="007C4535" w:rsidRDefault="000725E8" w:rsidP="004C0096">
      <w:pPr>
        <w:jc w:val="center"/>
        <w:rPr>
          <w:sz w:val="22"/>
          <w:szCs w:val="24"/>
        </w:rPr>
      </w:pPr>
      <w:r w:rsidRPr="007C4535">
        <w:rPr>
          <w:sz w:val="22"/>
          <w:szCs w:val="24"/>
        </w:rPr>
        <w:t xml:space="preserve">на НПТ операторами И. В. </w:t>
      </w:r>
      <w:r w:rsidRPr="004C0096">
        <w:rPr>
          <w:spacing w:val="40"/>
          <w:sz w:val="22"/>
        </w:rPr>
        <w:t>Котляровой</w:t>
      </w:r>
      <w:r w:rsidRPr="007C4535">
        <w:rPr>
          <w:sz w:val="22"/>
          <w:szCs w:val="24"/>
        </w:rPr>
        <w:t xml:space="preserve">, Т. Ю. </w:t>
      </w:r>
      <w:r w:rsidRPr="004C0096">
        <w:rPr>
          <w:spacing w:val="40"/>
          <w:sz w:val="22"/>
        </w:rPr>
        <w:t>Смирновой</w:t>
      </w:r>
      <w:r w:rsidRPr="007C4535">
        <w:rPr>
          <w:sz w:val="22"/>
          <w:szCs w:val="24"/>
        </w:rPr>
        <w:t>,</w:t>
      </w:r>
    </w:p>
    <w:p w:rsidR="000725E8" w:rsidRPr="007C4535" w:rsidRDefault="000725E8" w:rsidP="004C0096">
      <w:pPr>
        <w:jc w:val="center"/>
        <w:rPr>
          <w:sz w:val="22"/>
          <w:szCs w:val="24"/>
        </w:rPr>
      </w:pPr>
      <w:r w:rsidRPr="007C4535">
        <w:rPr>
          <w:sz w:val="22"/>
          <w:szCs w:val="24"/>
        </w:rPr>
        <w:t xml:space="preserve">Г. В. </w:t>
      </w:r>
      <w:r w:rsidRPr="004C0096">
        <w:rPr>
          <w:spacing w:val="40"/>
          <w:sz w:val="22"/>
        </w:rPr>
        <w:t>Красюк</w:t>
      </w:r>
    </w:p>
    <w:p w:rsidR="000725E8" w:rsidRPr="007C4535" w:rsidRDefault="000725E8" w:rsidP="000725E8">
      <w:pPr>
        <w:rPr>
          <w:sz w:val="22"/>
          <w:szCs w:val="24"/>
        </w:rPr>
      </w:pPr>
    </w:p>
    <w:p w:rsidR="000725E8" w:rsidRPr="007C4535" w:rsidRDefault="000725E8" w:rsidP="004C0096">
      <w:pPr>
        <w:jc w:val="center"/>
        <w:rPr>
          <w:sz w:val="22"/>
          <w:szCs w:val="24"/>
        </w:rPr>
      </w:pPr>
      <w:r w:rsidRPr="007C4535">
        <w:rPr>
          <w:sz w:val="22"/>
          <w:szCs w:val="24"/>
        </w:rPr>
        <w:t>Ордена Трудового Красного Знамени</w:t>
      </w:r>
    </w:p>
    <w:p w:rsidR="000725E8" w:rsidRPr="007C4535" w:rsidRDefault="000725E8" w:rsidP="004C0096">
      <w:pPr>
        <w:jc w:val="center"/>
        <w:rPr>
          <w:sz w:val="22"/>
          <w:szCs w:val="24"/>
        </w:rPr>
      </w:pPr>
      <w:r w:rsidRPr="007C4535">
        <w:rPr>
          <w:sz w:val="22"/>
          <w:szCs w:val="24"/>
        </w:rPr>
        <w:t xml:space="preserve">издательство </w:t>
      </w:r>
      <w:r w:rsidR="004C0096">
        <w:rPr>
          <w:sz w:val="22"/>
          <w:szCs w:val="24"/>
        </w:rPr>
        <w:t>«</w:t>
      </w:r>
      <w:r w:rsidRPr="007C4535">
        <w:rPr>
          <w:sz w:val="22"/>
          <w:szCs w:val="24"/>
        </w:rPr>
        <w:t>Металлургия</w:t>
      </w:r>
      <w:r w:rsidR="004C0096">
        <w:rPr>
          <w:sz w:val="22"/>
          <w:szCs w:val="24"/>
        </w:rPr>
        <w:t>»</w:t>
      </w:r>
      <w:r w:rsidRPr="007C4535">
        <w:rPr>
          <w:sz w:val="22"/>
          <w:szCs w:val="24"/>
        </w:rPr>
        <w:t>, 119857, ГСП, Москва, Г-34,</w:t>
      </w:r>
    </w:p>
    <w:p w:rsidR="000725E8" w:rsidRPr="007C4535" w:rsidRDefault="000725E8" w:rsidP="004C0096">
      <w:pPr>
        <w:jc w:val="center"/>
        <w:rPr>
          <w:sz w:val="22"/>
          <w:szCs w:val="24"/>
        </w:rPr>
      </w:pPr>
      <w:r w:rsidRPr="007C4535">
        <w:rPr>
          <w:sz w:val="22"/>
          <w:szCs w:val="24"/>
        </w:rPr>
        <w:t>2-й Обыденский пер., д. 14</w:t>
      </w:r>
    </w:p>
    <w:p w:rsidR="000725E8" w:rsidRPr="007C4535" w:rsidRDefault="000725E8" w:rsidP="004C0096">
      <w:pPr>
        <w:jc w:val="center"/>
        <w:rPr>
          <w:sz w:val="22"/>
          <w:szCs w:val="24"/>
        </w:rPr>
      </w:pPr>
    </w:p>
    <w:p w:rsidR="000725E8" w:rsidRPr="007C4535" w:rsidRDefault="000725E8" w:rsidP="004C0096">
      <w:pPr>
        <w:jc w:val="center"/>
        <w:rPr>
          <w:sz w:val="22"/>
          <w:szCs w:val="24"/>
        </w:rPr>
      </w:pPr>
      <w:r w:rsidRPr="007C4535">
        <w:rPr>
          <w:sz w:val="22"/>
          <w:szCs w:val="24"/>
        </w:rPr>
        <w:t>Московская типография № 9 Союзполиграфпрома</w:t>
      </w:r>
    </w:p>
    <w:p w:rsidR="000725E8" w:rsidRPr="007C4535" w:rsidRDefault="000725E8" w:rsidP="004C0096">
      <w:pPr>
        <w:jc w:val="center"/>
        <w:rPr>
          <w:sz w:val="22"/>
          <w:szCs w:val="24"/>
        </w:rPr>
      </w:pPr>
      <w:r w:rsidRPr="007C4535">
        <w:rPr>
          <w:sz w:val="22"/>
          <w:szCs w:val="24"/>
        </w:rPr>
        <w:t>при Государственном комитете СССР</w:t>
      </w:r>
    </w:p>
    <w:p w:rsidR="000725E8" w:rsidRPr="007C4535" w:rsidRDefault="000725E8" w:rsidP="004C0096">
      <w:pPr>
        <w:jc w:val="center"/>
        <w:rPr>
          <w:sz w:val="22"/>
          <w:szCs w:val="24"/>
        </w:rPr>
      </w:pPr>
      <w:r w:rsidRPr="007C4535">
        <w:rPr>
          <w:sz w:val="22"/>
          <w:szCs w:val="24"/>
        </w:rPr>
        <w:t>по делам издательств, полиграфии и книжной торговли</w:t>
      </w:r>
    </w:p>
    <w:p w:rsidR="000725E8" w:rsidRPr="007C4535" w:rsidRDefault="000725E8" w:rsidP="004C0096">
      <w:pPr>
        <w:jc w:val="center"/>
        <w:rPr>
          <w:sz w:val="22"/>
          <w:szCs w:val="24"/>
        </w:rPr>
      </w:pPr>
      <w:r w:rsidRPr="007C4535">
        <w:rPr>
          <w:sz w:val="22"/>
          <w:szCs w:val="24"/>
        </w:rPr>
        <w:t>109033, г. Москва, Волочаевская ул., д. 40</w:t>
      </w:r>
    </w:p>
    <w:p w:rsidR="000725E8" w:rsidRPr="000725E8" w:rsidRDefault="000725E8" w:rsidP="0088763D">
      <w:pPr>
        <w:ind w:firstLine="709"/>
        <w:jc w:val="both"/>
      </w:pPr>
    </w:p>
    <w:p w:rsidR="00B317AD" w:rsidRDefault="00B317AD" w:rsidP="0088763D">
      <w:pPr>
        <w:ind w:firstLine="709"/>
        <w:jc w:val="both"/>
        <w:sectPr w:rsidR="00B317AD" w:rsidSect="000725E8">
          <w:pgSz w:w="10773" w:h="15536" w:code="11"/>
          <w:pgMar w:top="567" w:right="567" w:bottom="567" w:left="1134" w:header="0" w:footer="0" w:gutter="0"/>
          <w:cols w:space="708"/>
          <w:docGrid w:linePitch="381"/>
        </w:sectPr>
      </w:pPr>
    </w:p>
    <w:p w:rsidR="000725E8" w:rsidRPr="000725E8" w:rsidRDefault="000725E8" w:rsidP="0088763D">
      <w:pPr>
        <w:ind w:firstLine="709"/>
        <w:jc w:val="both"/>
      </w:pPr>
    </w:p>
    <w:p w:rsidR="000725E8" w:rsidRPr="000725E8" w:rsidRDefault="000725E8" w:rsidP="0088763D">
      <w:pPr>
        <w:ind w:firstLine="709"/>
        <w:jc w:val="both"/>
      </w:pPr>
    </w:p>
    <w:p w:rsidR="000725E8" w:rsidRPr="000725E8" w:rsidRDefault="000725E8" w:rsidP="0088763D">
      <w:pPr>
        <w:ind w:firstLine="709"/>
        <w:jc w:val="both"/>
      </w:pPr>
    </w:p>
    <w:p w:rsidR="000725E8" w:rsidRPr="000725E8" w:rsidRDefault="000725E8" w:rsidP="0088763D">
      <w:pPr>
        <w:ind w:firstLine="709"/>
        <w:jc w:val="both"/>
      </w:pPr>
    </w:p>
    <w:p w:rsidR="000725E8" w:rsidRPr="000725E8" w:rsidRDefault="000725E8" w:rsidP="0088763D">
      <w:pPr>
        <w:ind w:firstLine="709"/>
        <w:jc w:val="both"/>
      </w:pPr>
    </w:p>
    <w:p w:rsidR="000725E8" w:rsidRPr="000725E8" w:rsidRDefault="000725E8" w:rsidP="0088763D">
      <w:pPr>
        <w:ind w:firstLine="709"/>
        <w:jc w:val="both"/>
      </w:pPr>
    </w:p>
    <w:p w:rsidR="000725E8" w:rsidRPr="000725E8" w:rsidRDefault="000725E8" w:rsidP="0088763D">
      <w:pPr>
        <w:ind w:firstLine="709"/>
        <w:jc w:val="both"/>
      </w:pPr>
    </w:p>
    <w:p w:rsidR="00B317AD" w:rsidRPr="00B317AD" w:rsidRDefault="00B317AD" w:rsidP="00B317AD">
      <w:pPr>
        <w:jc w:val="center"/>
        <w:textAlignment w:val="baseline"/>
        <w:rPr>
          <w:rFonts w:eastAsia="Verdana" w:cs="Times New Roman"/>
          <w:b/>
          <w:color w:val="000000"/>
          <w:szCs w:val="28"/>
        </w:rPr>
      </w:pPr>
      <w:r w:rsidRPr="00B317AD">
        <w:rPr>
          <w:rFonts w:eastAsia="Verdana" w:cs="Times New Roman"/>
          <w:b/>
          <w:color w:val="000000"/>
          <w:szCs w:val="28"/>
        </w:rPr>
        <w:t>ВНИМАНИЮ МЕТАЛЛУРГОВ!</w:t>
      </w:r>
    </w:p>
    <w:p w:rsidR="00B317AD" w:rsidRPr="00B317AD" w:rsidRDefault="00B317AD" w:rsidP="00B317AD">
      <w:pPr>
        <w:jc w:val="center"/>
        <w:textAlignment w:val="baseline"/>
        <w:rPr>
          <w:rFonts w:eastAsia="Verdana" w:cs="Times New Roman"/>
          <w:color w:val="000000"/>
          <w:szCs w:val="28"/>
        </w:rPr>
      </w:pPr>
    </w:p>
    <w:p w:rsidR="00B317AD" w:rsidRPr="00B317AD" w:rsidRDefault="00B317AD" w:rsidP="00B317AD">
      <w:pPr>
        <w:jc w:val="center"/>
        <w:textAlignment w:val="baseline"/>
        <w:rPr>
          <w:rFonts w:eastAsia="Verdana" w:cs="Times New Roman"/>
          <w:color w:val="000000"/>
          <w:szCs w:val="28"/>
        </w:rPr>
      </w:pPr>
    </w:p>
    <w:p w:rsidR="00B317AD" w:rsidRPr="00B317AD" w:rsidRDefault="00B317AD" w:rsidP="00B317AD">
      <w:pPr>
        <w:jc w:val="center"/>
        <w:textAlignment w:val="baseline"/>
        <w:rPr>
          <w:rFonts w:eastAsia="Verdana" w:cs="Times New Roman"/>
          <w:color w:val="000000"/>
          <w:szCs w:val="28"/>
        </w:rPr>
      </w:pPr>
    </w:p>
    <w:p w:rsidR="00B317AD" w:rsidRPr="00B317AD" w:rsidRDefault="00B317AD" w:rsidP="00B317AD">
      <w:pPr>
        <w:jc w:val="center"/>
        <w:textAlignment w:val="baseline"/>
        <w:rPr>
          <w:rFonts w:eastAsia="Verdana" w:cs="Times New Roman"/>
          <w:color w:val="000000"/>
          <w:szCs w:val="28"/>
        </w:rPr>
      </w:pPr>
    </w:p>
    <w:p w:rsidR="00B317AD" w:rsidRPr="00B317AD" w:rsidRDefault="00B317AD" w:rsidP="00B317AD">
      <w:pPr>
        <w:ind w:firstLine="709"/>
        <w:jc w:val="both"/>
        <w:textAlignment w:val="baseline"/>
        <w:rPr>
          <w:rFonts w:eastAsia="Verdana" w:cs="Times New Roman"/>
          <w:color w:val="000000"/>
          <w:szCs w:val="28"/>
        </w:rPr>
      </w:pPr>
      <w:r w:rsidRPr="00B317AD">
        <w:rPr>
          <w:rFonts w:eastAsia="Verdana" w:cs="Times New Roman"/>
          <w:color w:val="000000"/>
          <w:szCs w:val="28"/>
        </w:rPr>
        <w:t>В 1986 г. в издательстве «Металлургия» выйдут следующие издания по актуальным проблемам черной и цветной металлур</w:t>
      </w:r>
      <w:r w:rsidRPr="00B317AD">
        <w:rPr>
          <w:rFonts w:eastAsia="Verdana" w:cs="Times New Roman"/>
          <w:color w:val="000000"/>
          <w:szCs w:val="28"/>
        </w:rPr>
        <w:softHyphen/>
        <w:t>гии для специалистов металлургической, машиностроительной и других отраслей промышленности:</w:t>
      </w:r>
    </w:p>
    <w:p w:rsidR="00B317AD" w:rsidRPr="00B317AD" w:rsidRDefault="00B317AD" w:rsidP="00B317AD">
      <w:pPr>
        <w:ind w:firstLine="709"/>
        <w:jc w:val="both"/>
        <w:textAlignment w:val="baseline"/>
        <w:rPr>
          <w:rFonts w:eastAsia="Verdana" w:cs="Times New Roman"/>
          <w:color w:val="000000"/>
          <w:szCs w:val="28"/>
        </w:rPr>
      </w:pPr>
      <w:r w:rsidRPr="00B317AD">
        <w:rPr>
          <w:rFonts w:eastAsia="Verdana" w:cs="Times New Roman"/>
          <w:b/>
          <w:color w:val="000000"/>
          <w:szCs w:val="28"/>
        </w:rPr>
        <w:t>Аморфные полупроводники и приборы на их основе</w:t>
      </w:r>
      <w:r w:rsidRPr="00B317AD">
        <w:rPr>
          <w:rFonts w:eastAsia="Verdana" w:cs="Times New Roman"/>
          <w:color w:val="000000"/>
          <w:szCs w:val="28"/>
        </w:rPr>
        <w:t>. Пер. с англ. 29 л. 4р. 80к. (№ 45).</w:t>
      </w:r>
    </w:p>
    <w:p w:rsidR="00B317AD" w:rsidRPr="00B317AD" w:rsidRDefault="00B317AD" w:rsidP="00B317AD">
      <w:pPr>
        <w:ind w:firstLine="709"/>
        <w:jc w:val="both"/>
        <w:textAlignment w:val="baseline"/>
        <w:rPr>
          <w:rFonts w:eastAsia="Verdana" w:cs="Times New Roman"/>
          <w:i/>
          <w:color w:val="000000"/>
          <w:szCs w:val="28"/>
        </w:rPr>
      </w:pPr>
      <w:r w:rsidRPr="00B317AD">
        <w:rPr>
          <w:rFonts w:eastAsia="Verdana" w:cs="Times New Roman"/>
          <w:i/>
          <w:color w:val="000000"/>
          <w:szCs w:val="28"/>
        </w:rPr>
        <w:t xml:space="preserve">Романив О. Н., Никифорчин Г. Н. </w:t>
      </w:r>
      <w:r w:rsidRPr="00B317AD">
        <w:rPr>
          <w:rFonts w:eastAsia="Verdana" w:cs="Times New Roman"/>
          <w:b/>
          <w:color w:val="000000"/>
          <w:szCs w:val="28"/>
        </w:rPr>
        <w:t>Механика коррозионного разрушения конструкционных сплавов</w:t>
      </w:r>
      <w:r w:rsidRPr="00B317AD">
        <w:rPr>
          <w:rFonts w:eastAsia="Verdana" w:cs="Times New Roman"/>
          <w:color w:val="000000"/>
          <w:szCs w:val="28"/>
        </w:rPr>
        <w:t>. 18 л. 2р. 70к. (№ 66)</w:t>
      </w:r>
    </w:p>
    <w:p w:rsidR="00B317AD" w:rsidRPr="00B317AD" w:rsidRDefault="00B317AD" w:rsidP="00B317AD">
      <w:pPr>
        <w:ind w:firstLine="709"/>
        <w:jc w:val="both"/>
        <w:textAlignment w:val="baseline"/>
        <w:rPr>
          <w:rFonts w:eastAsia="Verdana" w:cs="Times New Roman"/>
          <w:i/>
          <w:color w:val="000000"/>
          <w:szCs w:val="28"/>
        </w:rPr>
      </w:pPr>
      <w:r w:rsidRPr="00B317AD">
        <w:rPr>
          <w:rFonts w:eastAsia="Verdana" w:cs="Times New Roman"/>
          <w:i/>
          <w:color w:val="000000"/>
          <w:szCs w:val="28"/>
        </w:rPr>
        <w:t xml:space="preserve">Снурников А. Н. </w:t>
      </w:r>
      <w:r w:rsidRPr="00B317AD">
        <w:rPr>
          <w:rFonts w:eastAsia="Verdana" w:cs="Times New Roman"/>
          <w:b/>
          <w:color w:val="000000"/>
          <w:szCs w:val="28"/>
        </w:rPr>
        <w:t>Комплексное использование минеральных ресурсов цветной металлургии</w:t>
      </w:r>
      <w:r w:rsidRPr="00B317AD">
        <w:rPr>
          <w:rFonts w:eastAsia="Verdana" w:cs="Times New Roman"/>
          <w:color w:val="000000"/>
          <w:szCs w:val="28"/>
        </w:rPr>
        <w:t>. 29 л. 2р. (№ 39)</w:t>
      </w:r>
    </w:p>
    <w:p w:rsidR="00B317AD" w:rsidRPr="00B317AD" w:rsidRDefault="00B317AD" w:rsidP="00B317AD">
      <w:pPr>
        <w:ind w:firstLine="709"/>
        <w:jc w:val="both"/>
        <w:textAlignment w:val="baseline"/>
        <w:rPr>
          <w:rFonts w:eastAsia="Verdana" w:cs="Times New Roman"/>
          <w:i/>
          <w:color w:val="000000"/>
          <w:szCs w:val="28"/>
        </w:rPr>
      </w:pPr>
      <w:r w:rsidRPr="00B317AD">
        <w:rPr>
          <w:rFonts w:eastAsia="Verdana" w:cs="Times New Roman"/>
          <w:i/>
          <w:color w:val="000000"/>
          <w:szCs w:val="28"/>
        </w:rPr>
        <w:t xml:space="preserve">Томашов Н. Л., Чернова Г. П. </w:t>
      </w:r>
      <w:r w:rsidRPr="00B317AD">
        <w:rPr>
          <w:rFonts w:eastAsia="Verdana" w:cs="Times New Roman"/>
          <w:b/>
          <w:color w:val="000000"/>
          <w:szCs w:val="28"/>
        </w:rPr>
        <w:t>Теория коррозии и коррозионностойкие конструкционные сплавы</w:t>
      </w:r>
      <w:r w:rsidRPr="00B317AD">
        <w:rPr>
          <w:rFonts w:eastAsia="Verdana" w:cs="Times New Roman"/>
          <w:color w:val="000000"/>
          <w:szCs w:val="28"/>
        </w:rPr>
        <w:t>. 20 л. 3р. (N° 69).</w:t>
      </w:r>
    </w:p>
    <w:p w:rsidR="00B317AD" w:rsidRPr="00B317AD" w:rsidRDefault="00B317AD" w:rsidP="00B317AD">
      <w:pPr>
        <w:ind w:firstLine="709"/>
        <w:jc w:val="both"/>
        <w:textAlignment w:val="baseline"/>
        <w:rPr>
          <w:rFonts w:eastAsia="Verdana" w:cs="Times New Roman"/>
          <w:color w:val="000000"/>
          <w:szCs w:val="28"/>
        </w:rPr>
      </w:pPr>
      <w:r w:rsidRPr="00B317AD">
        <w:rPr>
          <w:rFonts w:eastAsia="Verdana" w:cs="Times New Roman"/>
          <w:b/>
          <w:color w:val="000000"/>
          <w:szCs w:val="28"/>
        </w:rPr>
        <w:t>Тугоплавкие металлы и сплавы</w:t>
      </w:r>
      <w:r w:rsidRPr="00B317AD">
        <w:rPr>
          <w:rFonts w:eastAsia="Verdana" w:cs="Times New Roman"/>
          <w:i/>
          <w:color w:val="000000"/>
          <w:szCs w:val="28"/>
        </w:rPr>
        <w:t xml:space="preserve">/Савицкий Е. М., Йенн Г., Поварова К. Б. </w:t>
      </w:r>
      <w:r w:rsidRPr="00B317AD">
        <w:rPr>
          <w:rFonts w:eastAsia="Verdana" w:cs="Times New Roman"/>
          <w:color w:val="000000"/>
          <w:szCs w:val="28"/>
        </w:rPr>
        <w:t>и др. 28 л. 4р: 60к. (№ 37).</w:t>
      </w:r>
    </w:p>
    <w:p w:rsidR="00B317AD" w:rsidRPr="00B317AD" w:rsidRDefault="00B317AD" w:rsidP="00B317AD">
      <w:pPr>
        <w:ind w:firstLine="709"/>
        <w:jc w:val="both"/>
        <w:textAlignment w:val="baseline"/>
        <w:rPr>
          <w:rFonts w:eastAsia="Verdana" w:cs="Times New Roman"/>
          <w:i/>
          <w:color w:val="000000"/>
          <w:szCs w:val="28"/>
        </w:rPr>
      </w:pPr>
      <w:r w:rsidRPr="00B317AD">
        <w:rPr>
          <w:rFonts w:eastAsia="Verdana" w:cs="Times New Roman"/>
          <w:i/>
          <w:color w:val="000000"/>
          <w:szCs w:val="28"/>
        </w:rPr>
        <w:t xml:space="preserve">Ульянин Е. А., Свистунова Т. В., Левин Ф. Л. </w:t>
      </w:r>
      <w:r w:rsidRPr="00B317AD">
        <w:rPr>
          <w:rFonts w:eastAsia="Verdana" w:cs="Times New Roman"/>
          <w:b/>
          <w:color w:val="000000"/>
          <w:szCs w:val="28"/>
        </w:rPr>
        <w:t>Коррозионно</w:t>
      </w:r>
      <w:r w:rsidRPr="00B317AD">
        <w:rPr>
          <w:rFonts w:eastAsia="Verdana" w:cs="Times New Roman"/>
          <w:b/>
          <w:color w:val="000000"/>
          <w:szCs w:val="28"/>
        </w:rPr>
        <w:softHyphen/>
        <w:t>стойкие сплавы на основе железа и никеля</w:t>
      </w:r>
      <w:r w:rsidRPr="00B317AD">
        <w:rPr>
          <w:rFonts w:eastAsia="Verdana" w:cs="Times New Roman"/>
          <w:color w:val="000000"/>
          <w:szCs w:val="28"/>
        </w:rPr>
        <w:t>. 20 л. 3р. (№ 70).</w:t>
      </w:r>
    </w:p>
    <w:p w:rsidR="00B317AD" w:rsidRPr="00B317AD" w:rsidRDefault="00B317AD" w:rsidP="00B317AD">
      <w:pPr>
        <w:ind w:firstLine="709"/>
        <w:jc w:val="both"/>
        <w:textAlignment w:val="baseline"/>
        <w:rPr>
          <w:rFonts w:eastAsia="Verdana" w:cs="Times New Roman"/>
          <w:color w:val="000000"/>
          <w:szCs w:val="28"/>
        </w:rPr>
      </w:pPr>
    </w:p>
    <w:p w:rsidR="00B317AD" w:rsidRPr="00B317AD" w:rsidRDefault="00B317AD" w:rsidP="00B317AD">
      <w:pPr>
        <w:ind w:firstLine="709"/>
        <w:jc w:val="both"/>
        <w:textAlignment w:val="baseline"/>
        <w:rPr>
          <w:rFonts w:eastAsia="Verdana" w:cs="Times New Roman"/>
          <w:color w:val="000000"/>
          <w:szCs w:val="28"/>
        </w:rPr>
      </w:pPr>
    </w:p>
    <w:p w:rsidR="00B317AD" w:rsidRPr="00B317AD" w:rsidRDefault="00B317AD" w:rsidP="00B317AD">
      <w:pPr>
        <w:ind w:firstLine="709"/>
        <w:jc w:val="both"/>
        <w:textAlignment w:val="baseline"/>
        <w:rPr>
          <w:rFonts w:eastAsia="Verdana" w:cs="Times New Roman"/>
          <w:color w:val="000000"/>
          <w:szCs w:val="28"/>
        </w:rPr>
      </w:pPr>
      <w:r w:rsidRPr="00B317AD">
        <w:rPr>
          <w:rFonts w:eastAsia="Verdana" w:cs="Times New Roman"/>
          <w:color w:val="000000"/>
          <w:szCs w:val="28"/>
        </w:rPr>
        <w:t>Книги издательства «Металлургия» можно приобрести во всех магазинах, распространяющих научно-техническую лите</w:t>
      </w:r>
      <w:r w:rsidRPr="00B317AD">
        <w:rPr>
          <w:rFonts w:eastAsia="Verdana" w:cs="Times New Roman"/>
          <w:color w:val="000000"/>
          <w:szCs w:val="28"/>
        </w:rPr>
        <w:softHyphen/>
        <w:t>ратуру.</w:t>
      </w:r>
    </w:p>
    <w:p w:rsidR="000725E8" w:rsidRPr="000725E8" w:rsidRDefault="000725E8" w:rsidP="0088763D">
      <w:pPr>
        <w:ind w:firstLine="709"/>
        <w:jc w:val="both"/>
      </w:pPr>
    </w:p>
    <w:p w:rsidR="000725E8" w:rsidRPr="000725E8" w:rsidRDefault="000725E8" w:rsidP="0088763D">
      <w:pPr>
        <w:ind w:firstLine="709"/>
        <w:jc w:val="both"/>
      </w:pPr>
    </w:p>
    <w:p w:rsidR="000725E8" w:rsidRPr="000725E8" w:rsidRDefault="000725E8" w:rsidP="0088763D">
      <w:pPr>
        <w:ind w:firstLine="709"/>
        <w:jc w:val="both"/>
      </w:pPr>
    </w:p>
    <w:p w:rsidR="000725E8" w:rsidRPr="000725E8" w:rsidRDefault="000725E8" w:rsidP="0088763D">
      <w:pPr>
        <w:ind w:firstLine="709"/>
        <w:jc w:val="both"/>
      </w:pPr>
    </w:p>
    <w:p w:rsidR="00B317AD" w:rsidRDefault="00B317AD" w:rsidP="0088763D">
      <w:pPr>
        <w:ind w:firstLine="709"/>
        <w:jc w:val="both"/>
        <w:sectPr w:rsidR="00B317AD" w:rsidSect="000725E8">
          <w:pgSz w:w="10773" w:h="15536" w:code="11"/>
          <w:pgMar w:top="567" w:right="567" w:bottom="567" w:left="1134" w:header="0" w:footer="0" w:gutter="0"/>
          <w:cols w:space="708"/>
          <w:docGrid w:linePitch="381"/>
        </w:sectPr>
      </w:pPr>
    </w:p>
    <w:p w:rsidR="000725E8" w:rsidRPr="000725E8" w:rsidRDefault="00B317AD" w:rsidP="00B317AD">
      <w:pPr>
        <w:jc w:val="both"/>
      </w:pPr>
      <w:r>
        <w:rPr>
          <w:noProof/>
          <w:lang w:eastAsia="ru-RU"/>
        </w:rPr>
        <w:lastRenderedPageBreak/>
        <w:drawing>
          <wp:anchor distT="0" distB="0" distL="114300" distR="114300" simplePos="0" relativeHeight="252000256" behindDoc="0" locked="0" layoutInCell="1" allowOverlap="1">
            <wp:simplePos x="0" y="0"/>
            <wp:positionH relativeFrom="margin">
              <wp:align>center</wp:align>
            </wp:positionH>
            <wp:positionV relativeFrom="paragraph">
              <wp:posOffset>76</wp:posOffset>
            </wp:positionV>
            <wp:extent cx="4959096" cy="7315200"/>
            <wp:effectExtent l="0" t="0" r="0" b="0"/>
            <wp:wrapTopAndBottom/>
            <wp:docPr id="231" name="Рисунок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Ris_1.jpg"/>
                    <pic:cNvPicPr/>
                  </pic:nvPicPr>
                  <pic:blipFill>
                    <a:blip r:embed="rId135" cstate="print">
                      <a:extLst>
                        <a:ext uri="{28A0092B-C50C-407E-A947-70E740481C1C}">
                          <a14:useLocalDpi xmlns:a14="http://schemas.microsoft.com/office/drawing/2010/main" val="0"/>
                        </a:ext>
                      </a:extLst>
                    </a:blip>
                    <a:stretch>
                      <a:fillRect/>
                    </a:stretch>
                  </pic:blipFill>
                  <pic:spPr>
                    <a:xfrm>
                      <a:off x="0" y="0"/>
                      <a:ext cx="4959096" cy="7315200"/>
                    </a:xfrm>
                    <a:prstGeom prst="rect">
                      <a:avLst/>
                    </a:prstGeom>
                  </pic:spPr>
                </pic:pic>
              </a:graphicData>
            </a:graphic>
          </wp:anchor>
        </w:drawing>
      </w:r>
    </w:p>
    <w:sectPr w:rsidR="000725E8" w:rsidRPr="000725E8" w:rsidSect="00B317AD">
      <w:pgSz w:w="10206" w:h="13608" w:code="11"/>
      <w:pgMar w:top="567" w:right="567" w:bottom="567" w:left="1134"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2595" w:rsidRDefault="00FB2595" w:rsidP="00171615">
      <w:r>
        <w:separator/>
      </w:r>
    </w:p>
  </w:endnote>
  <w:endnote w:type="continuationSeparator" w:id="0">
    <w:p w:rsidR="00FB2595" w:rsidRDefault="00FB2595" w:rsidP="001716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4914943"/>
      <w:docPartObj>
        <w:docPartGallery w:val="Page Numbers (Bottom of Page)"/>
        <w:docPartUnique/>
      </w:docPartObj>
    </w:sdtPr>
    <w:sdtContent>
      <w:p w:rsidR="000725E8" w:rsidRDefault="000725E8">
        <w:pPr>
          <w:pStyle w:val="a9"/>
          <w:jc w:val="right"/>
        </w:pPr>
        <w:r>
          <w:fldChar w:fldCharType="begin"/>
        </w:r>
        <w:r>
          <w:instrText>PAGE   \* MERGEFORMAT</w:instrText>
        </w:r>
        <w:r>
          <w:fldChar w:fldCharType="separate"/>
        </w:r>
        <w:r w:rsidR="00B06CCB">
          <w:rPr>
            <w:noProof/>
          </w:rPr>
          <w:t>249</w:t>
        </w:r>
        <w:r>
          <w:fldChar w:fldCharType="end"/>
        </w:r>
      </w:p>
    </w:sdtContent>
  </w:sdt>
  <w:p w:rsidR="000725E8" w:rsidRDefault="000725E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2595" w:rsidRDefault="00FB2595" w:rsidP="00171615">
      <w:r>
        <w:separator/>
      </w:r>
    </w:p>
  </w:footnote>
  <w:footnote w:type="continuationSeparator" w:id="0">
    <w:p w:rsidR="00FB2595" w:rsidRDefault="00FB2595" w:rsidP="00171615">
      <w:r>
        <w:continuationSeparator/>
      </w:r>
    </w:p>
  </w:footnote>
  <w:footnote w:id="1">
    <w:p w:rsidR="000725E8" w:rsidRDefault="000725E8">
      <w:pPr>
        <w:pStyle w:val="a4"/>
      </w:pPr>
      <w:r>
        <w:rPr>
          <w:rStyle w:val="a6"/>
        </w:rPr>
        <w:t>1</w:t>
      </w:r>
      <w:r>
        <w:t xml:space="preserve"> </w:t>
      </w:r>
      <w:r w:rsidRPr="00171615">
        <w:t>Потенциал ионизации – энергия (эВ), необходимая для отрыва электрона от атома или иона.</w:t>
      </w:r>
    </w:p>
  </w:footnote>
  <w:footnote w:id="2">
    <w:p w:rsidR="000725E8" w:rsidRDefault="000725E8">
      <w:pPr>
        <w:pStyle w:val="a4"/>
      </w:pPr>
      <w:r>
        <w:rPr>
          <w:rStyle w:val="a6"/>
        </w:rPr>
        <w:t>1</w:t>
      </w:r>
      <w:r>
        <w:t xml:space="preserve"> </w:t>
      </w:r>
      <w:r w:rsidRPr="001A0082">
        <w:t>Везде в числителе данные для мелкозернистой структуры, в знаменателе для крупнозернистой.</w:t>
      </w:r>
    </w:p>
  </w:footnote>
  <w:footnote w:id="3">
    <w:p w:rsidR="000725E8" w:rsidRPr="00B179F0" w:rsidRDefault="000725E8">
      <w:pPr>
        <w:pStyle w:val="a4"/>
      </w:pPr>
      <w:r>
        <w:rPr>
          <w:rStyle w:val="a6"/>
        </w:rPr>
        <w:t>*</w:t>
      </w:r>
      <w:r>
        <w:t xml:space="preserve"> </w:t>
      </w:r>
      <w:r w:rsidRPr="00B179F0">
        <w:rPr>
          <w:i/>
        </w:rPr>
        <w:t>Ме</w:t>
      </w:r>
      <w:r w:rsidRPr="00B179F0">
        <w:t xml:space="preserve"> – это Cа, Мg, Mn, Cd, Нg.</w:t>
      </w:r>
    </w:p>
  </w:footnote>
  <w:footnote w:id="4">
    <w:p w:rsidR="000725E8" w:rsidRDefault="000725E8">
      <w:pPr>
        <w:pStyle w:val="a4"/>
      </w:pPr>
      <w:r>
        <w:rPr>
          <w:rStyle w:val="a6"/>
        </w:rPr>
        <w:t>1</w:t>
      </w:r>
      <w:r>
        <w:t xml:space="preserve"> </w:t>
      </w:r>
      <w:r w:rsidRPr="00B22BB1">
        <w:t>В числителе приведены данные по выпуску отливок в процентах к общ</w:t>
      </w:r>
      <w:r>
        <w:t>ей массе отливок, в знаменателе </w:t>
      </w:r>
      <w:r w:rsidRPr="00B22BB1">
        <w:t>– к массе отливок из цветных сплавов.</w:t>
      </w:r>
    </w:p>
  </w:footnote>
  <w:footnote w:id="5">
    <w:p w:rsidR="000725E8" w:rsidRPr="00BC1D17" w:rsidRDefault="000725E8">
      <w:pPr>
        <w:pStyle w:val="a4"/>
      </w:pPr>
      <w:r>
        <w:rPr>
          <w:rStyle w:val="a6"/>
        </w:rPr>
        <w:t>1</w:t>
      </w:r>
      <w:r>
        <w:t xml:space="preserve"> </w:t>
      </w:r>
      <w:r w:rsidRPr="00BC1D17">
        <w:t>Отношение концентрации продиссоциированных ионов к концентрации комплексного иона.</w:t>
      </w:r>
    </w:p>
  </w:footnote>
  <w:footnote w:id="6">
    <w:p w:rsidR="000725E8" w:rsidRPr="00796CA7" w:rsidRDefault="000725E8">
      <w:pPr>
        <w:pStyle w:val="a4"/>
      </w:pPr>
      <w:r>
        <w:rPr>
          <w:rStyle w:val="a6"/>
        </w:rPr>
        <w:t>*</w:t>
      </w:r>
      <w:r>
        <w:t xml:space="preserve"> </w:t>
      </w:r>
      <w:r w:rsidRPr="00796CA7">
        <w:rPr>
          <w:i/>
        </w:rPr>
        <w:t>Оно А</w:t>
      </w:r>
      <w:r w:rsidRPr="00796CA7">
        <w:t xml:space="preserve">. Затвердевание металлов: Пер. с англ./ Под ред. </w:t>
      </w:r>
      <w:r w:rsidRPr="00796CA7">
        <w:rPr>
          <w:i/>
        </w:rPr>
        <w:t>Ефимова В. А</w:t>
      </w:r>
      <w:r w:rsidRPr="00796CA7">
        <w:t>. М.: Металлургия, 1980. 152 с.</w:t>
      </w:r>
    </w:p>
  </w:footnote>
  <w:footnote w:id="7">
    <w:p w:rsidR="000725E8" w:rsidRDefault="000725E8">
      <w:pPr>
        <w:pStyle w:val="a4"/>
      </w:pPr>
      <w:r>
        <w:rPr>
          <w:rStyle w:val="a6"/>
        </w:rPr>
        <w:t>1</w:t>
      </w:r>
      <w:r>
        <w:t xml:space="preserve"> </w:t>
      </w:r>
      <w:r w:rsidRPr="00733F83">
        <w:t>ГОСТ 9.047-82 «ЕСЗКС». Покрытия металлические и неметаллические неорганические. Операции технологических процессов получения покрытий».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A14A4"/>
    <w:multiLevelType w:val="hybridMultilevel"/>
    <w:tmpl w:val="8CECCB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94C5432"/>
    <w:multiLevelType w:val="hybridMultilevel"/>
    <w:tmpl w:val="38F43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4E10E22"/>
    <w:multiLevelType w:val="hybridMultilevel"/>
    <w:tmpl w:val="7A98BC14"/>
    <w:lvl w:ilvl="0" w:tplc="FA8C94F8">
      <w:start w:val="4"/>
      <w:numFmt w:val="bullet"/>
      <w:lvlText w:val=""/>
      <w:lvlJc w:val="left"/>
      <w:pPr>
        <w:ind w:left="720" w:hanging="360"/>
      </w:pPr>
      <w:rPr>
        <w:rFonts w:ascii="Wingdings" w:eastAsiaTheme="minorHAnsi" w:hAnsi="Wingdings"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CCE40DF"/>
    <w:multiLevelType w:val="hybridMultilevel"/>
    <w:tmpl w:val="5F1AF9C6"/>
    <w:lvl w:ilvl="0" w:tplc="EA28B8A6">
      <w:start w:val="4"/>
      <w:numFmt w:val="bullet"/>
      <w:lvlText w:val=""/>
      <w:lvlJc w:val="left"/>
      <w:pPr>
        <w:ind w:left="720" w:hanging="360"/>
      </w:pPr>
      <w:rPr>
        <w:rFonts w:ascii="Wingdings" w:eastAsiaTheme="minorHAnsi" w:hAnsi="Wingdings"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9"/>
  <w:autoHyphenation/>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763D"/>
    <w:rsid w:val="0000008C"/>
    <w:rsid w:val="000054BF"/>
    <w:rsid w:val="00013672"/>
    <w:rsid w:val="00015A34"/>
    <w:rsid w:val="00030406"/>
    <w:rsid w:val="00041E53"/>
    <w:rsid w:val="00044841"/>
    <w:rsid w:val="00046E87"/>
    <w:rsid w:val="00054E2B"/>
    <w:rsid w:val="00071A66"/>
    <w:rsid w:val="00071D51"/>
    <w:rsid w:val="000725E8"/>
    <w:rsid w:val="0009583B"/>
    <w:rsid w:val="000A1ACB"/>
    <w:rsid w:val="000A2636"/>
    <w:rsid w:val="000B5A95"/>
    <w:rsid w:val="000C291C"/>
    <w:rsid w:val="000C364F"/>
    <w:rsid w:val="000C4EAA"/>
    <w:rsid w:val="000C6B60"/>
    <w:rsid w:val="000D4676"/>
    <w:rsid w:val="000E0213"/>
    <w:rsid w:val="000E262B"/>
    <w:rsid w:val="000E7619"/>
    <w:rsid w:val="000F50DA"/>
    <w:rsid w:val="001009B9"/>
    <w:rsid w:val="0010298E"/>
    <w:rsid w:val="001138F2"/>
    <w:rsid w:val="0012429E"/>
    <w:rsid w:val="00143716"/>
    <w:rsid w:val="00144CB8"/>
    <w:rsid w:val="0015319D"/>
    <w:rsid w:val="001549E2"/>
    <w:rsid w:val="001555CF"/>
    <w:rsid w:val="0015715E"/>
    <w:rsid w:val="00167CE6"/>
    <w:rsid w:val="00171615"/>
    <w:rsid w:val="001721EA"/>
    <w:rsid w:val="00173769"/>
    <w:rsid w:val="00180987"/>
    <w:rsid w:val="00180BCE"/>
    <w:rsid w:val="001825D3"/>
    <w:rsid w:val="0018537D"/>
    <w:rsid w:val="00196D6F"/>
    <w:rsid w:val="001A0082"/>
    <w:rsid w:val="001A4B43"/>
    <w:rsid w:val="001B1002"/>
    <w:rsid w:val="001B3F17"/>
    <w:rsid w:val="001B5495"/>
    <w:rsid w:val="001D1025"/>
    <w:rsid w:val="001D6037"/>
    <w:rsid w:val="001D63BE"/>
    <w:rsid w:val="001E6850"/>
    <w:rsid w:val="001F5DFD"/>
    <w:rsid w:val="001F6A2A"/>
    <w:rsid w:val="00206CB3"/>
    <w:rsid w:val="00210172"/>
    <w:rsid w:val="002134FD"/>
    <w:rsid w:val="002232A1"/>
    <w:rsid w:val="00224081"/>
    <w:rsid w:val="00225877"/>
    <w:rsid w:val="00231C07"/>
    <w:rsid w:val="0025292B"/>
    <w:rsid w:val="00261DAE"/>
    <w:rsid w:val="00270BEC"/>
    <w:rsid w:val="00273099"/>
    <w:rsid w:val="0027459F"/>
    <w:rsid w:val="0027775C"/>
    <w:rsid w:val="00282F61"/>
    <w:rsid w:val="00294E62"/>
    <w:rsid w:val="0029759D"/>
    <w:rsid w:val="002A7A83"/>
    <w:rsid w:val="002D07DB"/>
    <w:rsid w:val="002D32A9"/>
    <w:rsid w:val="002D347A"/>
    <w:rsid w:val="002F205A"/>
    <w:rsid w:val="002F3530"/>
    <w:rsid w:val="00302EE9"/>
    <w:rsid w:val="003141CD"/>
    <w:rsid w:val="003145C4"/>
    <w:rsid w:val="003307DF"/>
    <w:rsid w:val="00331826"/>
    <w:rsid w:val="00340296"/>
    <w:rsid w:val="003429D2"/>
    <w:rsid w:val="003523CE"/>
    <w:rsid w:val="00375245"/>
    <w:rsid w:val="00377CC6"/>
    <w:rsid w:val="00377CF4"/>
    <w:rsid w:val="00381E62"/>
    <w:rsid w:val="00392A2A"/>
    <w:rsid w:val="00395C72"/>
    <w:rsid w:val="0039737E"/>
    <w:rsid w:val="003A767A"/>
    <w:rsid w:val="003B0BB0"/>
    <w:rsid w:val="003B0C85"/>
    <w:rsid w:val="003B190D"/>
    <w:rsid w:val="003D6A50"/>
    <w:rsid w:val="003E2C63"/>
    <w:rsid w:val="003E2EA1"/>
    <w:rsid w:val="003E3824"/>
    <w:rsid w:val="003E694D"/>
    <w:rsid w:val="003F209C"/>
    <w:rsid w:val="00400E9F"/>
    <w:rsid w:val="004148B5"/>
    <w:rsid w:val="00434E16"/>
    <w:rsid w:val="00440154"/>
    <w:rsid w:val="00443DE2"/>
    <w:rsid w:val="00444644"/>
    <w:rsid w:val="00446C71"/>
    <w:rsid w:val="00446CF1"/>
    <w:rsid w:val="004479F3"/>
    <w:rsid w:val="0045324A"/>
    <w:rsid w:val="00453690"/>
    <w:rsid w:val="00453A4E"/>
    <w:rsid w:val="0045465D"/>
    <w:rsid w:val="00473D03"/>
    <w:rsid w:val="0047575F"/>
    <w:rsid w:val="0048153D"/>
    <w:rsid w:val="00493F18"/>
    <w:rsid w:val="00495443"/>
    <w:rsid w:val="004973EA"/>
    <w:rsid w:val="004A0EDC"/>
    <w:rsid w:val="004A39B2"/>
    <w:rsid w:val="004A4000"/>
    <w:rsid w:val="004B12AC"/>
    <w:rsid w:val="004C0096"/>
    <w:rsid w:val="004C3B2C"/>
    <w:rsid w:val="004C64D1"/>
    <w:rsid w:val="004D507B"/>
    <w:rsid w:val="004D7E86"/>
    <w:rsid w:val="004E11FF"/>
    <w:rsid w:val="004E1AF7"/>
    <w:rsid w:val="004E2288"/>
    <w:rsid w:val="004E5000"/>
    <w:rsid w:val="005155B3"/>
    <w:rsid w:val="005157AA"/>
    <w:rsid w:val="00516589"/>
    <w:rsid w:val="00523E90"/>
    <w:rsid w:val="005256C5"/>
    <w:rsid w:val="00526DAF"/>
    <w:rsid w:val="00531F37"/>
    <w:rsid w:val="005600FA"/>
    <w:rsid w:val="005706D6"/>
    <w:rsid w:val="00582C22"/>
    <w:rsid w:val="00586538"/>
    <w:rsid w:val="00591C59"/>
    <w:rsid w:val="0059267C"/>
    <w:rsid w:val="005B275E"/>
    <w:rsid w:val="005B594C"/>
    <w:rsid w:val="005C41DE"/>
    <w:rsid w:val="005C7327"/>
    <w:rsid w:val="005D0A1A"/>
    <w:rsid w:val="005D123C"/>
    <w:rsid w:val="005D4631"/>
    <w:rsid w:val="005E0D57"/>
    <w:rsid w:val="005E188C"/>
    <w:rsid w:val="005E6D84"/>
    <w:rsid w:val="005F1443"/>
    <w:rsid w:val="005F203B"/>
    <w:rsid w:val="00607473"/>
    <w:rsid w:val="006157AF"/>
    <w:rsid w:val="00622B46"/>
    <w:rsid w:val="00630DED"/>
    <w:rsid w:val="00631EB0"/>
    <w:rsid w:val="00641777"/>
    <w:rsid w:val="00646DF9"/>
    <w:rsid w:val="00651CA6"/>
    <w:rsid w:val="006531C0"/>
    <w:rsid w:val="00665C37"/>
    <w:rsid w:val="00682B4C"/>
    <w:rsid w:val="00685878"/>
    <w:rsid w:val="00686065"/>
    <w:rsid w:val="0069332B"/>
    <w:rsid w:val="0069776D"/>
    <w:rsid w:val="006A3C7A"/>
    <w:rsid w:val="006B15E4"/>
    <w:rsid w:val="006B5917"/>
    <w:rsid w:val="006C15AF"/>
    <w:rsid w:val="006C4A08"/>
    <w:rsid w:val="006E0496"/>
    <w:rsid w:val="006F295A"/>
    <w:rsid w:val="006F37C4"/>
    <w:rsid w:val="006F44A7"/>
    <w:rsid w:val="006F6A05"/>
    <w:rsid w:val="007003FF"/>
    <w:rsid w:val="0070383A"/>
    <w:rsid w:val="007124A6"/>
    <w:rsid w:val="00727C89"/>
    <w:rsid w:val="00733F83"/>
    <w:rsid w:val="007352FF"/>
    <w:rsid w:val="007419D8"/>
    <w:rsid w:val="00744F1B"/>
    <w:rsid w:val="007578BB"/>
    <w:rsid w:val="007578D4"/>
    <w:rsid w:val="00762195"/>
    <w:rsid w:val="00765F63"/>
    <w:rsid w:val="00766DE7"/>
    <w:rsid w:val="0076730D"/>
    <w:rsid w:val="00770F0A"/>
    <w:rsid w:val="007749D8"/>
    <w:rsid w:val="00791324"/>
    <w:rsid w:val="007928EB"/>
    <w:rsid w:val="00793723"/>
    <w:rsid w:val="00796CA7"/>
    <w:rsid w:val="007B3427"/>
    <w:rsid w:val="007B4F5B"/>
    <w:rsid w:val="007C1D49"/>
    <w:rsid w:val="007C4172"/>
    <w:rsid w:val="007C74C2"/>
    <w:rsid w:val="007D3E56"/>
    <w:rsid w:val="007E48D1"/>
    <w:rsid w:val="007E6F93"/>
    <w:rsid w:val="007F3C4B"/>
    <w:rsid w:val="00817B49"/>
    <w:rsid w:val="008200D2"/>
    <w:rsid w:val="00830E98"/>
    <w:rsid w:val="00837747"/>
    <w:rsid w:val="0084174C"/>
    <w:rsid w:val="008522F6"/>
    <w:rsid w:val="0085363C"/>
    <w:rsid w:val="00854DBF"/>
    <w:rsid w:val="0086036D"/>
    <w:rsid w:val="008653B6"/>
    <w:rsid w:val="00866520"/>
    <w:rsid w:val="00866EFE"/>
    <w:rsid w:val="008750BF"/>
    <w:rsid w:val="0088763D"/>
    <w:rsid w:val="008926E6"/>
    <w:rsid w:val="008930BE"/>
    <w:rsid w:val="0089315A"/>
    <w:rsid w:val="008B3676"/>
    <w:rsid w:val="008C2A0B"/>
    <w:rsid w:val="008C680C"/>
    <w:rsid w:val="008E0F3F"/>
    <w:rsid w:val="008F4BF1"/>
    <w:rsid w:val="008F5D62"/>
    <w:rsid w:val="009010A2"/>
    <w:rsid w:val="00902A43"/>
    <w:rsid w:val="009053D9"/>
    <w:rsid w:val="009126D3"/>
    <w:rsid w:val="00912964"/>
    <w:rsid w:val="009138A2"/>
    <w:rsid w:val="00913FFC"/>
    <w:rsid w:val="0091567D"/>
    <w:rsid w:val="0091703F"/>
    <w:rsid w:val="00932287"/>
    <w:rsid w:val="00935A73"/>
    <w:rsid w:val="00935D1E"/>
    <w:rsid w:val="00943923"/>
    <w:rsid w:val="009461DC"/>
    <w:rsid w:val="00946B98"/>
    <w:rsid w:val="00947B34"/>
    <w:rsid w:val="009538AF"/>
    <w:rsid w:val="00967A02"/>
    <w:rsid w:val="00971A31"/>
    <w:rsid w:val="00972B31"/>
    <w:rsid w:val="00987E30"/>
    <w:rsid w:val="009918E6"/>
    <w:rsid w:val="00996D1E"/>
    <w:rsid w:val="009A24CB"/>
    <w:rsid w:val="009B3233"/>
    <w:rsid w:val="009B7B0A"/>
    <w:rsid w:val="009D1825"/>
    <w:rsid w:val="009E66C1"/>
    <w:rsid w:val="00A07901"/>
    <w:rsid w:val="00A11A00"/>
    <w:rsid w:val="00A13D79"/>
    <w:rsid w:val="00A31261"/>
    <w:rsid w:val="00A40244"/>
    <w:rsid w:val="00A46E58"/>
    <w:rsid w:val="00A6772B"/>
    <w:rsid w:val="00A858B1"/>
    <w:rsid w:val="00A913B0"/>
    <w:rsid w:val="00AB7903"/>
    <w:rsid w:val="00AC65CD"/>
    <w:rsid w:val="00AC7B7F"/>
    <w:rsid w:val="00AD05EE"/>
    <w:rsid w:val="00AF042E"/>
    <w:rsid w:val="00B04AC2"/>
    <w:rsid w:val="00B05694"/>
    <w:rsid w:val="00B059A7"/>
    <w:rsid w:val="00B06CCB"/>
    <w:rsid w:val="00B163C8"/>
    <w:rsid w:val="00B179F0"/>
    <w:rsid w:val="00B22BB1"/>
    <w:rsid w:val="00B26590"/>
    <w:rsid w:val="00B30F31"/>
    <w:rsid w:val="00B317AD"/>
    <w:rsid w:val="00B3525D"/>
    <w:rsid w:val="00B4252E"/>
    <w:rsid w:val="00B4798E"/>
    <w:rsid w:val="00B52C41"/>
    <w:rsid w:val="00B74750"/>
    <w:rsid w:val="00B93711"/>
    <w:rsid w:val="00B96923"/>
    <w:rsid w:val="00B97BA9"/>
    <w:rsid w:val="00BA739E"/>
    <w:rsid w:val="00BA765C"/>
    <w:rsid w:val="00BB2069"/>
    <w:rsid w:val="00BB5922"/>
    <w:rsid w:val="00BB6C1F"/>
    <w:rsid w:val="00BB724F"/>
    <w:rsid w:val="00BC1D17"/>
    <w:rsid w:val="00BC1E19"/>
    <w:rsid w:val="00BC50D4"/>
    <w:rsid w:val="00BD24D1"/>
    <w:rsid w:val="00BD2B89"/>
    <w:rsid w:val="00BD3818"/>
    <w:rsid w:val="00BD4216"/>
    <w:rsid w:val="00BD5C2B"/>
    <w:rsid w:val="00BD6D88"/>
    <w:rsid w:val="00BE2DFF"/>
    <w:rsid w:val="00BF18B2"/>
    <w:rsid w:val="00BF1FC5"/>
    <w:rsid w:val="00BF2CFF"/>
    <w:rsid w:val="00BF7954"/>
    <w:rsid w:val="00C01834"/>
    <w:rsid w:val="00C058C5"/>
    <w:rsid w:val="00C0663F"/>
    <w:rsid w:val="00C116CF"/>
    <w:rsid w:val="00C1561F"/>
    <w:rsid w:val="00C2510B"/>
    <w:rsid w:val="00C321BD"/>
    <w:rsid w:val="00C3337B"/>
    <w:rsid w:val="00C3448E"/>
    <w:rsid w:val="00C37DD1"/>
    <w:rsid w:val="00C464E6"/>
    <w:rsid w:val="00C47A12"/>
    <w:rsid w:val="00C53984"/>
    <w:rsid w:val="00C60D6F"/>
    <w:rsid w:val="00C60DBF"/>
    <w:rsid w:val="00C612CB"/>
    <w:rsid w:val="00C647E0"/>
    <w:rsid w:val="00C74A2F"/>
    <w:rsid w:val="00C76364"/>
    <w:rsid w:val="00C82A23"/>
    <w:rsid w:val="00CA0F5D"/>
    <w:rsid w:val="00CA3A8B"/>
    <w:rsid w:val="00CA48A2"/>
    <w:rsid w:val="00CA72FD"/>
    <w:rsid w:val="00CB4E51"/>
    <w:rsid w:val="00CB59E7"/>
    <w:rsid w:val="00CB747C"/>
    <w:rsid w:val="00CC2344"/>
    <w:rsid w:val="00CD2D25"/>
    <w:rsid w:val="00CD701E"/>
    <w:rsid w:val="00CD72ED"/>
    <w:rsid w:val="00CE37C6"/>
    <w:rsid w:val="00CF7AF9"/>
    <w:rsid w:val="00D04B1D"/>
    <w:rsid w:val="00D210BE"/>
    <w:rsid w:val="00D23F05"/>
    <w:rsid w:val="00D274E5"/>
    <w:rsid w:val="00D27B5C"/>
    <w:rsid w:val="00D34197"/>
    <w:rsid w:val="00D43188"/>
    <w:rsid w:val="00D46E37"/>
    <w:rsid w:val="00D46FA2"/>
    <w:rsid w:val="00D87C11"/>
    <w:rsid w:val="00D87DB6"/>
    <w:rsid w:val="00DB0024"/>
    <w:rsid w:val="00DB0ED3"/>
    <w:rsid w:val="00DC6576"/>
    <w:rsid w:val="00DD1711"/>
    <w:rsid w:val="00DD4E70"/>
    <w:rsid w:val="00DF3C9E"/>
    <w:rsid w:val="00DF7620"/>
    <w:rsid w:val="00E01683"/>
    <w:rsid w:val="00E1408D"/>
    <w:rsid w:val="00E1600A"/>
    <w:rsid w:val="00E217A8"/>
    <w:rsid w:val="00E22B80"/>
    <w:rsid w:val="00E24247"/>
    <w:rsid w:val="00E27BED"/>
    <w:rsid w:val="00E342C8"/>
    <w:rsid w:val="00E4705F"/>
    <w:rsid w:val="00E56901"/>
    <w:rsid w:val="00E655DD"/>
    <w:rsid w:val="00E6748A"/>
    <w:rsid w:val="00E96637"/>
    <w:rsid w:val="00E96A1B"/>
    <w:rsid w:val="00EA3B1C"/>
    <w:rsid w:val="00EA3CD5"/>
    <w:rsid w:val="00EB6F0A"/>
    <w:rsid w:val="00EC66C0"/>
    <w:rsid w:val="00EC7347"/>
    <w:rsid w:val="00EE5317"/>
    <w:rsid w:val="00EF3D07"/>
    <w:rsid w:val="00EF75FF"/>
    <w:rsid w:val="00F0426A"/>
    <w:rsid w:val="00F174D6"/>
    <w:rsid w:val="00F26B5C"/>
    <w:rsid w:val="00F334F9"/>
    <w:rsid w:val="00F33800"/>
    <w:rsid w:val="00F33849"/>
    <w:rsid w:val="00F3416C"/>
    <w:rsid w:val="00F34ED7"/>
    <w:rsid w:val="00F51402"/>
    <w:rsid w:val="00F5556A"/>
    <w:rsid w:val="00F61C1A"/>
    <w:rsid w:val="00F717D4"/>
    <w:rsid w:val="00F72D37"/>
    <w:rsid w:val="00F951DD"/>
    <w:rsid w:val="00FA169C"/>
    <w:rsid w:val="00FA2F91"/>
    <w:rsid w:val="00FA3F44"/>
    <w:rsid w:val="00FB0A49"/>
    <w:rsid w:val="00FB2595"/>
    <w:rsid w:val="00FB26EB"/>
    <w:rsid w:val="00FC072D"/>
    <w:rsid w:val="00FD093C"/>
    <w:rsid w:val="00FE3E35"/>
    <w:rsid w:val="00FF03FD"/>
    <w:rsid w:val="00FF22AE"/>
    <w:rsid w:val="00FF6A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45ADE"/>
  <w15:chartTrackingRefBased/>
  <w15:docId w15:val="{721FE868-4A6A-4ED4-B2C8-AAD928DEA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2195"/>
  </w:style>
  <w:style w:type="paragraph" w:styleId="1">
    <w:name w:val="heading 1"/>
    <w:basedOn w:val="a"/>
    <w:next w:val="a"/>
    <w:link w:val="10"/>
    <w:uiPriority w:val="9"/>
    <w:qFormat/>
    <w:rsid w:val="0088763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4D507B"/>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8763D"/>
    <w:rPr>
      <w:color w:val="808080"/>
    </w:rPr>
  </w:style>
  <w:style w:type="character" w:customStyle="1" w:styleId="10">
    <w:name w:val="Заголовок 1 Знак"/>
    <w:basedOn w:val="a0"/>
    <w:link w:val="1"/>
    <w:uiPriority w:val="9"/>
    <w:rsid w:val="0088763D"/>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4D507B"/>
    <w:rPr>
      <w:rFonts w:asciiTheme="majorHAnsi" w:eastAsiaTheme="majorEastAsia" w:hAnsiTheme="majorHAnsi" w:cstheme="majorBidi"/>
      <w:color w:val="2E74B5" w:themeColor="accent1" w:themeShade="BF"/>
      <w:sz w:val="26"/>
      <w:szCs w:val="26"/>
    </w:rPr>
  </w:style>
  <w:style w:type="paragraph" w:styleId="a4">
    <w:name w:val="footnote text"/>
    <w:basedOn w:val="a"/>
    <w:link w:val="a5"/>
    <w:uiPriority w:val="99"/>
    <w:semiHidden/>
    <w:unhideWhenUsed/>
    <w:rsid w:val="00171615"/>
    <w:rPr>
      <w:sz w:val="20"/>
      <w:szCs w:val="20"/>
    </w:rPr>
  </w:style>
  <w:style w:type="character" w:customStyle="1" w:styleId="a5">
    <w:name w:val="Текст сноски Знак"/>
    <w:basedOn w:val="a0"/>
    <w:link w:val="a4"/>
    <w:uiPriority w:val="99"/>
    <w:semiHidden/>
    <w:rsid w:val="00171615"/>
    <w:rPr>
      <w:sz w:val="20"/>
      <w:szCs w:val="20"/>
    </w:rPr>
  </w:style>
  <w:style w:type="character" w:styleId="a6">
    <w:name w:val="footnote reference"/>
    <w:basedOn w:val="a0"/>
    <w:uiPriority w:val="99"/>
    <w:semiHidden/>
    <w:unhideWhenUsed/>
    <w:rsid w:val="00171615"/>
    <w:rPr>
      <w:vertAlign w:val="superscript"/>
    </w:rPr>
  </w:style>
  <w:style w:type="paragraph" w:styleId="a7">
    <w:name w:val="header"/>
    <w:basedOn w:val="a"/>
    <w:link w:val="a8"/>
    <w:uiPriority w:val="99"/>
    <w:unhideWhenUsed/>
    <w:rsid w:val="00FD093C"/>
    <w:pPr>
      <w:tabs>
        <w:tab w:val="center" w:pos="4677"/>
        <w:tab w:val="right" w:pos="9355"/>
      </w:tabs>
    </w:pPr>
  </w:style>
  <w:style w:type="character" w:customStyle="1" w:styleId="a8">
    <w:name w:val="Верхний колонтитул Знак"/>
    <w:basedOn w:val="a0"/>
    <w:link w:val="a7"/>
    <w:uiPriority w:val="99"/>
    <w:rsid w:val="00FD093C"/>
  </w:style>
  <w:style w:type="paragraph" w:styleId="a9">
    <w:name w:val="footer"/>
    <w:basedOn w:val="a"/>
    <w:link w:val="aa"/>
    <w:uiPriority w:val="99"/>
    <w:unhideWhenUsed/>
    <w:rsid w:val="00FD093C"/>
    <w:pPr>
      <w:tabs>
        <w:tab w:val="center" w:pos="4677"/>
        <w:tab w:val="right" w:pos="9355"/>
      </w:tabs>
    </w:pPr>
  </w:style>
  <w:style w:type="character" w:customStyle="1" w:styleId="aa">
    <w:name w:val="Нижний колонтитул Знак"/>
    <w:basedOn w:val="a0"/>
    <w:link w:val="a9"/>
    <w:uiPriority w:val="99"/>
    <w:rsid w:val="00FD093C"/>
  </w:style>
  <w:style w:type="table" w:styleId="ab">
    <w:name w:val="Table Grid"/>
    <w:basedOn w:val="a1"/>
    <w:uiPriority w:val="39"/>
    <w:rsid w:val="00FD09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caption"/>
    <w:basedOn w:val="a"/>
    <w:next w:val="a"/>
    <w:uiPriority w:val="35"/>
    <w:unhideWhenUsed/>
    <w:qFormat/>
    <w:rsid w:val="00A07901"/>
    <w:pPr>
      <w:spacing w:after="200"/>
    </w:pPr>
    <w:rPr>
      <w:i/>
      <w:iCs/>
      <w:color w:val="44546A" w:themeColor="text2"/>
      <w:sz w:val="18"/>
      <w:szCs w:val="18"/>
    </w:rPr>
  </w:style>
  <w:style w:type="paragraph" w:styleId="ad">
    <w:name w:val="TOC Heading"/>
    <w:basedOn w:val="1"/>
    <w:next w:val="a"/>
    <w:uiPriority w:val="39"/>
    <w:unhideWhenUsed/>
    <w:qFormat/>
    <w:rsid w:val="00A46E58"/>
    <w:pPr>
      <w:spacing w:line="259" w:lineRule="auto"/>
      <w:outlineLvl w:val="9"/>
    </w:pPr>
    <w:rPr>
      <w:lang w:eastAsia="ru-RU"/>
    </w:rPr>
  </w:style>
  <w:style w:type="paragraph" w:styleId="11">
    <w:name w:val="toc 1"/>
    <w:basedOn w:val="a"/>
    <w:next w:val="a"/>
    <w:autoRedefine/>
    <w:uiPriority w:val="39"/>
    <w:unhideWhenUsed/>
    <w:rsid w:val="00A46E58"/>
    <w:pPr>
      <w:spacing w:after="100"/>
    </w:pPr>
  </w:style>
  <w:style w:type="paragraph" w:styleId="21">
    <w:name w:val="toc 2"/>
    <w:basedOn w:val="a"/>
    <w:next w:val="a"/>
    <w:autoRedefine/>
    <w:uiPriority w:val="39"/>
    <w:unhideWhenUsed/>
    <w:rsid w:val="00A46E58"/>
    <w:pPr>
      <w:spacing w:after="100"/>
      <w:ind w:left="280"/>
    </w:pPr>
  </w:style>
  <w:style w:type="character" w:styleId="ae">
    <w:name w:val="Hyperlink"/>
    <w:basedOn w:val="a0"/>
    <w:uiPriority w:val="99"/>
    <w:unhideWhenUsed/>
    <w:rsid w:val="00A46E58"/>
    <w:rPr>
      <w:color w:val="0563C1" w:themeColor="hyperlink"/>
      <w:u w:val="single"/>
    </w:rPr>
  </w:style>
  <w:style w:type="paragraph" w:styleId="af">
    <w:name w:val="List Paragraph"/>
    <w:basedOn w:val="a"/>
    <w:uiPriority w:val="34"/>
    <w:qFormat/>
    <w:rsid w:val="00796C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9.png"/><Relationship Id="rId21" Type="http://schemas.openxmlformats.org/officeDocument/2006/relationships/image" Target="media/image13.png"/><Relationship Id="rId42" Type="http://schemas.openxmlformats.org/officeDocument/2006/relationships/image" Target="media/image34.jpg"/><Relationship Id="rId63" Type="http://schemas.openxmlformats.org/officeDocument/2006/relationships/image" Target="media/image55.png"/><Relationship Id="rId84" Type="http://schemas.openxmlformats.org/officeDocument/2006/relationships/image" Target="media/image76.png"/><Relationship Id="rId16" Type="http://schemas.openxmlformats.org/officeDocument/2006/relationships/image" Target="media/image8.png"/><Relationship Id="rId107" Type="http://schemas.openxmlformats.org/officeDocument/2006/relationships/image" Target="media/image99.png"/><Relationship Id="rId11" Type="http://schemas.openxmlformats.org/officeDocument/2006/relationships/image" Target="media/image3.png"/><Relationship Id="rId32" Type="http://schemas.openxmlformats.org/officeDocument/2006/relationships/image" Target="media/image24.jpg"/><Relationship Id="rId37" Type="http://schemas.openxmlformats.org/officeDocument/2006/relationships/image" Target="media/image29.jpg"/><Relationship Id="rId53" Type="http://schemas.openxmlformats.org/officeDocument/2006/relationships/image" Target="media/image45.png"/><Relationship Id="rId58" Type="http://schemas.openxmlformats.org/officeDocument/2006/relationships/image" Target="media/image50.png"/><Relationship Id="rId74" Type="http://schemas.openxmlformats.org/officeDocument/2006/relationships/image" Target="media/image66.png"/><Relationship Id="rId79" Type="http://schemas.openxmlformats.org/officeDocument/2006/relationships/image" Target="media/image71.png"/><Relationship Id="rId102" Type="http://schemas.openxmlformats.org/officeDocument/2006/relationships/image" Target="media/image94.jpg"/><Relationship Id="rId123" Type="http://schemas.openxmlformats.org/officeDocument/2006/relationships/image" Target="media/image115.png"/><Relationship Id="rId128" Type="http://schemas.openxmlformats.org/officeDocument/2006/relationships/image" Target="media/image120.png"/><Relationship Id="rId5" Type="http://schemas.openxmlformats.org/officeDocument/2006/relationships/webSettings" Target="webSettings.xml"/><Relationship Id="rId90" Type="http://schemas.openxmlformats.org/officeDocument/2006/relationships/image" Target="media/image82.png"/><Relationship Id="rId95" Type="http://schemas.openxmlformats.org/officeDocument/2006/relationships/image" Target="media/image87.jpg"/><Relationship Id="rId22" Type="http://schemas.openxmlformats.org/officeDocument/2006/relationships/image" Target="media/image14.png"/><Relationship Id="rId27" Type="http://schemas.openxmlformats.org/officeDocument/2006/relationships/image" Target="media/image19.png"/><Relationship Id="rId43" Type="http://schemas.openxmlformats.org/officeDocument/2006/relationships/image" Target="media/image35.png"/><Relationship Id="rId48" Type="http://schemas.openxmlformats.org/officeDocument/2006/relationships/image" Target="media/image40.png"/><Relationship Id="rId64" Type="http://schemas.openxmlformats.org/officeDocument/2006/relationships/image" Target="media/image56.png"/><Relationship Id="rId69" Type="http://schemas.openxmlformats.org/officeDocument/2006/relationships/image" Target="media/image61.png"/><Relationship Id="rId113" Type="http://schemas.openxmlformats.org/officeDocument/2006/relationships/image" Target="media/image105.png"/><Relationship Id="rId118" Type="http://schemas.openxmlformats.org/officeDocument/2006/relationships/image" Target="media/image110.png"/><Relationship Id="rId134" Type="http://schemas.openxmlformats.org/officeDocument/2006/relationships/image" Target="media/image126.png"/><Relationship Id="rId80" Type="http://schemas.openxmlformats.org/officeDocument/2006/relationships/image" Target="media/image72.png"/><Relationship Id="rId85" Type="http://schemas.openxmlformats.org/officeDocument/2006/relationships/image" Target="media/image77.png"/><Relationship Id="rId12" Type="http://schemas.openxmlformats.org/officeDocument/2006/relationships/image" Target="media/image4.png"/><Relationship Id="rId17" Type="http://schemas.openxmlformats.org/officeDocument/2006/relationships/image" Target="media/image9.png"/><Relationship Id="rId33" Type="http://schemas.openxmlformats.org/officeDocument/2006/relationships/image" Target="media/image25.jpg"/><Relationship Id="rId38" Type="http://schemas.openxmlformats.org/officeDocument/2006/relationships/image" Target="media/image30.jpg"/><Relationship Id="rId59" Type="http://schemas.openxmlformats.org/officeDocument/2006/relationships/image" Target="media/image51.png"/><Relationship Id="rId103" Type="http://schemas.openxmlformats.org/officeDocument/2006/relationships/image" Target="media/image95.png"/><Relationship Id="rId108" Type="http://schemas.openxmlformats.org/officeDocument/2006/relationships/image" Target="media/image100.png"/><Relationship Id="rId124" Type="http://schemas.openxmlformats.org/officeDocument/2006/relationships/image" Target="media/image116.png"/><Relationship Id="rId129" Type="http://schemas.openxmlformats.org/officeDocument/2006/relationships/image" Target="media/image121.png"/><Relationship Id="rId54" Type="http://schemas.openxmlformats.org/officeDocument/2006/relationships/image" Target="media/image46.png"/><Relationship Id="rId70" Type="http://schemas.openxmlformats.org/officeDocument/2006/relationships/image" Target="media/image62.png"/><Relationship Id="rId75" Type="http://schemas.openxmlformats.org/officeDocument/2006/relationships/image" Target="media/image67.png"/><Relationship Id="rId91" Type="http://schemas.openxmlformats.org/officeDocument/2006/relationships/image" Target="media/image83.png"/><Relationship Id="rId96" Type="http://schemas.openxmlformats.org/officeDocument/2006/relationships/image" Target="media/image88.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image" Target="media/image41.png"/><Relationship Id="rId114" Type="http://schemas.openxmlformats.org/officeDocument/2006/relationships/image" Target="media/image106.png"/><Relationship Id="rId119" Type="http://schemas.openxmlformats.org/officeDocument/2006/relationships/image" Target="media/image111.png"/><Relationship Id="rId44" Type="http://schemas.openxmlformats.org/officeDocument/2006/relationships/image" Target="media/image36.jpg"/><Relationship Id="rId60" Type="http://schemas.openxmlformats.org/officeDocument/2006/relationships/image" Target="media/image52.png"/><Relationship Id="rId65" Type="http://schemas.openxmlformats.org/officeDocument/2006/relationships/image" Target="media/image57.png"/><Relationship Id="rId81" Type="http://schemas.openxmlformats.org/officeDocument/2006/relationships/image" Target="media/image73.png"/><Relationship Id="rId86" Type="http://schemas.openxmlformats.org/officeDocument/2006/relationships/image" Target="media/image78.png"/><Relationship Id="rId130" Type="http://schemas.openxmlformats.org/officeDocument/2006/relationships/image" Target="media/image122.png"/><Relationship Id="rId135" Type="http://schemas.openxmlformats.org/officeDocument/2006/relationships/image" Target="media/image127.jpg"/><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31.png"/><Relationship Id="rId109" Type="http://schemas.openxmlformats.org/officeDocument/2006/relationships/image" Target="media/image101.png"/><Relationship Id="rId34" Type="http://schemas.openxmlformats.org/officeDocument/2006/relationships/image" Target="media/image26.png"/><Relationship Id="rId50" Type="http://schemas.openxmlformats.org/officeDocument/2006/relationships/image" Target="media/image42.png"/><Relationship Id="rId55" Type="http://schemas.openxmlformats.org/officeDocument/2006/relationships/image" Target="media/image47.png"/><Relationship Id="rId76" Type="http://schemas.openxmlformats.org/officeDocument/2006/relationships/image" Target="media/image68.png"/><Relationship Id="rId97" Type="http://schemas.openxmlformats.org/officeDocument/2006/relationships/image" Target="media/image89.png"/><Relationship Id="rId104" Type="http://schemas.openxmlformats.org/officeDocument/2006/relationships/image" Target="media/image96.png"/><Relationship Id="rId120" Type="http://schemas.openxmlformats.org/officeDocument/2006/relationships/image" Target="media/image112.png"/><Relationship Id="rId125" Type="http://schemas.openxmlformats.org/officeDocument/2006/relationships/image" Target="media/image117.png"/><Relationship Id="rId7" Type="http://schemas.openxmlformats.org/officeDocument/2006/relationships/endnotes" Target="endnotes.xml"/><Relationship Id="rId71" Type="http://schemas.openxmlformats.org/officeDocument/2006/relationships/image" Target="media/image63.png"/><Relationship Id="rId92" Type="http://schemas.openxmlformats.org/officeDocument/2006/relationships/image" Target="media/image84.png"/><Relationship Id="rId2" Type="http://schemas.openxmlformats.org/officeDocument/2006/relationships/numbering" Target="numbering.xml"/><Relationship Id="rId29" Type="http://schemas.openxmlformats.org/officeDocument/2006/relationships/image" Target="media/image21.jpg"/><Relationship Id="rId24" Type="http://schemas.openxmlformats.org/officeDocument/2006/relationships/image" Target="media/image16.png"/><Relationship Id="rId40" Type="http://schemas.openxmlformats.org/officeDocument/2006/relationships/image" Target="media/image32.png"/><Relationship Id="rId45" Type="http://schemas.openxmlformats.org/officeDocument/2006/relationships/image" Target="media/image37.png"/><Relationship Id="rId66" Type="http://schemas.openxmlformats.org/officeDocument/2006/relationships/image" Target="media/image58.png"/><Relationship Id="rId87" Type="http://schemas.openxmlformats.org/officeDocument/2006/relationships/image" Target="media/image79.png"/><Relationship Id="rId110" Type="http://schemas.openxmlformats.org/officeDocument/2006/relationships/image" Target="media/image102.jpg"/><Relationship Id="rId115" Type="http://schemas.openxmlformats.org/officeDocument/2006/relationships/image" Target="media/image107.png"/><Relationship Id="rId131" Type="http://schemas.openxmlformats.org/officeDocument/2006/relationships/image" Target="media/image123.png"/><Relationship Id="rId136" Type="http://schemas.openxmlformats.org/officeDocument/2006/relationships/fontTable" Target="fontTable.xml"/><Relationship Id="rId61" Type="http://schemas.openxmlformats.org/officeDocument/2006/relationships/image" Target="media/image53.png"/><Relationship Id="rId82" Type="http://schemas.openxmlformats.org/officeDocument/2006/relationships/image" Target="media/image74.png"/><Relationship Id="rId19" Type="http://schemas.openxmlformats.org/officeDocument/2006/relationships/image" Target="media/image11.png"/><Relationship Id="rId14" Type="http://schemas.openxmlformats.org/officeDocument/2006/relationships/image" Target="media/image6.png"/><Relationship Id="rId30" Type="http://schemas.openxmlformats.org/officeDocument/2006/relationships/image" Target="media/image22.jpg"/><Relationship Id="rId35" Type="http://schemas.openxmlformats.org/officeDocument/2006/relationships/image" Target="media/image27.png"/><Relationship Id="rId56" Type="http://schemas.openxmlformats.org/officeDocument/2006/relationships/image" Target="media/image48.png"/><Relationship Id="rId77" Type="http://schemas.openxmlformats.org/officeDocument/2006/relationships/image" Target="media/image69.png"/><Relationship Id="rId100" Type="http://schemas.openxmlformats.org/officeDocument/2006/relationships/image" Target="media/image92.png"/><Relationship Id="rId105" Type="http://schemas.openxmlformats.org/officeDocument/2006/relationships/image" Target="media/image97.png"/><Relationship Id="rId126" Type="http://schemas.openxmlformats.org/officeDocument/2006/relationships/image" Target="media/image118.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93" Type="http://schemas.openxmlformats.org/officeDocument/2006/relationships/image" Target="media/image85.png"/><Relationship Id="rId98" Type="http://schemas.openxmlformats.org/officeDocument/2006/relationships/image" Target="media/image90.png"/><Relationship Id="rId121" Type="http://schemas.openxmlformats.org/officeDocument/2006/relationships/image" Target="media/image113.png"/><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image" Target="media/image38.png"/><Relationship Id="rId67" Type="http://schemas.openxmlformats.org/officeDocument/2006/relationships/image" Target="media/image59.png"/><Relationship Id="rId116" Type="http://schemas.openxmlformats.org/officeDocument/2006/relationships/image" Target="media/image108.png"/><Relationship Id="rId137" Type="http://schemas.openxmlformats.org/officeDocument/2006/relationships/theme" Target="theme/theme1.xml"/><Relationship Id="rId20" Type="http://schemas.openxmlformats.org/officeDocument/2006/relationships/image" Target="media/image12.jpg"/><Relationship Id="rId41" Type="http://schemas.openxmlformats.org/officeDocument/2006/relationships/image" Target="media/image33.jpg"/><Relationship Id="rId62" Type="http://schemas.openxmlformats.org/officeDocument/2006/relationships/image" Target="media/image54.png"/><Relationship Id="rId83" Type="http://schemas.openxmlformats.org/officeDocument/2006/relationships/image" Target="media/image75.png"/><Relationship Id="rId88" Type="http://schemas.openxmlformats.org/officeDocument/2006/relationships/image" Target="media/image80.png"/><Relationship Id="rId111" Type="http://schemas.openxmlformats.org/officeDocument/2006/relationships/image" Target="media/image103.jpg"/><Relationship Id="rId132" Type="http://schemas.openxmlformats.org/officeDocument/2006/relationships/image" Target="media/image124.png"/><Relationship Id="rId15" Type="http://schemas.openxmlformats.org/officeDocument/2006/relationships/image" Target="media/image7.png"/><Relationship Id="rId36" Type="http://schemas.openxmlformats.org/officeDocument/2006/relationships/image" Target="media/image28.png"/><Relationship Id="rId57" Type="http://schemas.openxmlformats.org/officeDocument/2006/relationships/image" Target="media/image49.png"/><Relationship Id="rId106" Type="http://schemas.openxmlformats.org/officeDocument/2006/relationships/image" Target="media/image98.png"/><Relationship Id="rId127" Type="http://schemas.openxmlformats.org/officeDocument/2006/relationships/image" Target="media/image119.png"/><Relationship Id="rId10" Type="http://schemas.openxmlformats.org/officeDocument/2006/relationships/image" Target="media/image2.png"/><Relationship Id="rId31" Type="http://schemas.openxmlformats.org/officeDocument/2006/relationships/image" Target="media/image23.png"/><Relationship Id="rId52" Type="http://schemas.openxmlformats.org/officeDocument/2006/relationships/image" Target="media/image44.png"/><Relationship Id="rId73" Type="http://schemas.openxmlformats.org/officeDocument/2006/relationships/image" Target="media/image65.png"/><Relationship Id="rId78" Type="http://schemas.openxmlformats.org/officeDocument/2006/relationships/image" Target="media/image70.png"/><Relationship Id="rId94" Type="http://schemas.openxmlformats.org/officeDocument/2006/relationships/image" Target="media/image86.png"/><Relationship Id="rId99" Type="http://schemas.openxmlformats.org/officeDocument/2006/relationships/image" Target="media/image91.png"/><Relationship Id="rId101" Type="http://schemas.openxmlformats.org/officeDocument/2006/relationships/image" Target="media/image93.jpg"/><Relationship Id="rId122" Type="http://schemas.openxmlformats.org/officeDocument/2006/relationships/image" Target="media/image114.png"/><Relationship Id="rId4" Type="http://schemas.openxmlformats.org/officeDocument/2006/relationships/settings" Target="settings.xml"/><Relationship Id="rId9" Type="http://schemas.openxmlformats.org/officeDocument/2006/relationships/footer" Target="footer1.xml"/><Relationship Id="rId26" Type="http://schemas.openxmlformats.org/officeDocument/2006/relationships/image" Target="media/image18.png"/><Relationship Id="rId47" Type="http://schemas.openxmlformats.org/officeDocument/2006/relationships/image" Target="media/image39.png"/><Relationship Id="rId68" Type="http://schemas.openxmlformats.org/officeDocument/2006/relationships/image" Target="media/image60.png"/><Relationship Id="rId89" Type="http://schemas.openxmlformats.org/officeDocument/2006/relationships/image" Target="media/image81.png"/><Relationship Id="rId112" Type="http://schemas.openxmlformats.org/officeDocument/2006/relationships/image" Target="media/image104.png"/><Relationship Id="rId133" Type="http://schemas.openxmlformats.org/officeDocument/2006/relationships/image" Target="media/image12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AF132-DC41-4B86-A0CE-A0E8B32DB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6108</TotalTime>
  <Pages>249</Pages>
  <Words>66973</Words>
  <Characters>381751</Characters>
  <Application>Microsoft Office Word</Application>
  <DocSecurity>0</DocSecurity>
  <Lines>3181</Lines>
  <Paragraphs>895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ALEX</cp:lastModifiedBy>
  <cp:revision>29</cp:revision>
  <dcterms:created xsi:type="dcterms:W3CDTF">2017-03-31T21:58:00Z</dcterms:created>
  <dcterms:modified xsi:type="dcterms:W3CDTF">2017-04-22T22:21:00Z</dcterms:modified>
</cp:coreProperties>
</file>