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137" w:rsidRPr="009E3137" w:rsidRDefault="009E3137" w:rsidP="009E3137">
      <w:pPr>
        <w:spacing w:before="100" w:beforeAutospacing="1" w:after="100" w:afterAutospacing="1" w:line="240" w:lineRule="auto"/>
        <w:jc w:val="center"/>
        <w:rPr>
          <w:rFonts w:ascii="Helvetica" w:eastAsia="Times New Roman" w:hAnsi="Helvetica" w:cs="Helvetica"/>
          <w:color w:val="1D2627"/>
          <w:sz w:val="21"/>
          <w:szCs w:val="21"/>
          <w:lang w:eastAsia="ru-RU"/>
        </w:rPr>
      </w:pPr>
      <w:r w:rsidRPr="009E3137">
        <w:rPr>
          <w:rFonts w:ascii="Helvetica" w:eastAsia="Times New Roman" w:hAnsi="Helvetica" w:cs="Helvetica"/>
          <w:color w:val="1D2627"/>
          <w:sz w:val="21"/>
          <w:szCs w:val="21"/>
          <w:lang w:eastAsia="ru-RU"/>
        </w:rPr>
        <w:t>Таблица</w:t>
      </w:r>
    </w:p>
    <w:p w:rsidR="009E3137" w:rsidRPr="009E3137" w:rsidRDefault="009E3137" w:rsidP="009E3137">
      <w:pPr>
        <w:spacing w:before="100" w:beforeAutospacing="1" w:after="100" w:afterAutospacing="1" w:line="240" w:lineRule="auto"/>
        <w:jc w:val="center"/>
        <w:rPr>
          <w:rFonts w:ascii="Helvetica" w:eastAsia="Times New Roman" w:hAnsi="Helvetica" w:cs="Helvetica"/>
          <w:color w:val="1D2627"/>
          <w:sz w:val="21"/>
          <w:szCs w:val="21"/>
          <w:lang w:eastAsia="ru-RU"/>
        </w:rPr>
      </w:pPr>
      <w:r w:rsidRPr="009E3137">
        <w:rPr>
          <w:rFonts w:ascii="Helvetica" w:eastAsia="Times New Roman" w:hAnsi="Helvetica" w:cs="Helvetica"/>
          <w:b/>
          <w:bCs/>
          <w:color w:val="1D2627"/>
          <w:sz w:val="21"/>
          <w:szCs w:val="21"/>
          <w:lang w:eastAsia="ru-RU"/>
        </w:rPr>
        <w:t>Справка об обнаружении рутения-106 на территории Российской Федерации</w:t>
      </w:r>
    </w:p>
    <w:tbl>
      <w:tblPr>
        <w:tblW w:w="10518" w:type="dxa"/>
        <w:tblInd w:w="-7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7"/>
        <w:gridCol w:w="1258"/>
        <w:gridCol w:w="1389"/>
        <w:gridCol w:w="1356"/>
        <w:gridCol w:w="2902"/>
        <w:gridCol w:w="2296"/>
      </w:tblGrid>
      <w:tr w:rsidR="009E3137" w:rsidRPr="009E3137" w:rsidTr="009E3137"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УГМС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Проба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Пункт отбора</w:t>
            </w:r>
          </w:p>
        </w:tc>
        <w:tc>
          <w:tcPr>
            <w:tcW w:w="135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Дата отбора проб</w:t>
            </w:r>
          </w:p>
        </w:tc>
        <w:tc>
          <w:tcPr>
            <w:tcW w:w="2902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Результат</w:t>
            </w:r>
          </w:p>
        </w:tc>
        <w:tc>
          <w:tcPr>
            <w:tcW w:w="229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ind w:left="-47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Процент от ДОА в соответствии с НРБ 99/2009 (для измерений радиоактивных аэрозолей</w:t>
            </w:r>
            <w:r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 xml:space="preserve"> - </w:t>
            </w:r>
            <w:r>
              <w:rPr>
                <w:rFonts w:ascii="Helvetica" w:hAnsi="Helvetica" w:cs="Helvetica"/>
                <w:color w:val="1D2627"/>
                <w:sz w:val="21"/>
                <w:szCs w:val="21"/>
                <w:shd w:val="clear" w:color="auto" w:fill="FAFAF2"/>
              </w:rPr>
              <w:t>4,4 Бк/м</w:t>
            </w:r>
            <w:r>
              <w:rPr>
                <w:rFonts w:ascii="Helvetica" w:hAnsi="Helvetica" w:cs="Helvetica"/>
                <w:color w:val="1D2627"/>
                <w:sz w:val="16"/>
                <w:szCs w:val="16"/>
                <w:shd w:val="clear" w:color="auto" w:fill="FAFAF2"/>
                <w:vertAlign w:val="superscript"/>
              </w:rPr>
              <w:t>3</w:t>
            </w: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)</w:t>
            </w:r>
          </w:p>
        </w:tc>
      </w:tr>
      <w:tr w:rsidR="009E3137" w:rsidRPr="009E3137" w:rsidTr="009E3137"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Уральское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Аэрозоли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Аргаяш</w:t>
            </w:r>
          </w:p>
        </w:tc>
        <w:tc>
          <w:tcPr>
            <w:tcW w:w="135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26.09-1.10</w:t>
            </w:r>
          </w:p>
        </w:tc>
        <w:tc>
          <w:tcPr>
            <w:tcW w:w="2902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Обнаружен Ru-106,</w:t>
            </w:r>
          </w:p>
          <w:p w:rsidR="009E3137" w:rsidRPr="009E3137" w:rsidRDefault="009E3137" w:rsidP="009E3137">
            <w:pPr>
              <w:spacing w:before="100" w:beforeAutospacing="1" w:after="100" w:afterAutospacing="1" w:line="240" w:lineRule="auto"/>
              <w:ind w:left="-84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активность - 2,1*10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-2</w:t>
            </w: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 Бк/м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229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0,48 %</w:t>
            </w:r>
          </w:p>
        </w:tc>
      </w:tr>
      <w:tr w:rsidR="009E3137" w:rsidRPr="009E3137" w:rsidTr="009E3137"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Уральское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Аэрозоли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Новогорный</w:t>
            </w:r>
          </w:p>
        </w:tc>
        <w:tc>
          <w:tcPr>
            <w:tcW w:w="135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26.09-1.10</w:t>
            </w:r>
          </w:p>
        </w:tc>
        <w:tc>
          <w:tcPr>
            <w:tcW w:w="2902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Обнаружен Ru-106,</w:t>
            </w:r>
          </w:p>
          <w:p w:rsidR="009E3137" w:rsidRPr="009E3137" w:rsidRDefault="009E3137" w:rsidP="009E3137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активность - 1,6*10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-2</w:t>
            </w: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 Бк/м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229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0,36 %</w:t>
            </w:r>
          </w:p>
        </w:tc>
      </w:tr>
      <w:tr w:rsidR="009E3137" w:rsidRPr="009E3137" w:rsidTr="009E3137"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Татарстан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Выпадения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Бугульма</w:t>
            </w:r>
          </w:p>
        </w:tc>
        <w:tc>
          <w:tcPr>
            <w:tcW w:w="135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26-27.09</w:t>
            </w:r>
          </w:p>
        </w:tc>
        <w:tc>
          <w:tcPr>
            <w:tcW w:w="2902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Обнаружен Rh-106 (продукт распада Ru-106), активность 11,3 Бк/м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2 </w:t>
            </w: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сут, погрешность 13%</w:t>
            </w:r>
          </w:p>
        </w:tc>
        <w:tc>
          <w:tcPr>
            <w:tcW w:w="229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Допустимые значения для радиоактивных выпадений не установлены, измеренные уровни не представляют опасности для человека и окружающей среды</w:t>
            </w:r>
          </w:p>
        </w:tc>
      </w:tr>
      <w:tr w:rsidR="009E3137" w:rsidRPr="009E3137" w:rsidTr="009E3137"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Татарстан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Выпадения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Бугульма</w:t>
            </w:r>
          </w:p>
        </w:tc>
        <w:tc>
          <w:tcPr>
            <w:tcW w:w="135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27-28.09</w:t>
            </w:r>
          </w:p>
        </w:tc>
        <w:tc>
          <w:tcPr>
            <w:tcW w:w="2902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Обнаружен Rh-106 (продукт распада Ru-106), активность 20,8 Бк/м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2</w:t>
            </w: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 сут, погрешность 13%</w:t>
            </w:r>
          </w:p>
        </w:tc>
        <w:tc>
          <w:tcPr>
            <w:tcW w:w="229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Допустимые значения для радиоактивных выпадений не установлены, измеренные уровни не представляют опасности для человека и окружающей среды</w:t>
            </w:r>
          </w:p>
        </w:tc>
      </w:tr>
      <w:tr w:rsidR="009E3137" w:rsidRPr="009E3137" w:rsidTr="009E3137"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Северо-Кавказское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Аэрозоли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Волгоград</w:t>
            </w:r>
          </w:p>
        </w:tc>
        <w:tc>
          <w:tcPr>
            <w:tcW w:w="135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26.09-1.10</w:t>
            </w:r>
          </w:p>
        </w:tc>
        <w:tc>
          <w:tcPr>
            <w:tcW w:w="2902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Обнаружен Ru-106,активность - 1,36*10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-2</w:t>
            </w: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 Бк/м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229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0,31 %</w:t>
            </w:r>
          </w:p>
        </w:tc>
      </w:tr>
      <w:tr w:rsidR="009E3137" w:rsidRPr="009E3137" w:rsidTr="009E3137"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Северо-Кавказское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Аэрозоли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Цимлянск</w:t>
            </w:r>
          </w:p>
        </w:tc>
        <w:tc>
          <w:tcPr>
            <w:tcW w:w="135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26.09-1.10</w:t>
            </w:r>
          </w:p>
        </w:tc>
        <w:tc>
          <w:tcPr>
            <w:tcW w:w="2902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Обнаружен Ru-106,</w:t>
            </w:r>
          </w:p>
          <w:p w:rsidR="009E3137" w:rsidRPr="009E3137" w:rsidRDefault="009E3137" w:rsidP="009E3137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активность - 1,9*10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-2</w:t>
            </w: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 Бк/м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229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0,43 %</w:t>
            </w:r>
          </w:p>
        </w:tc>
      </w:tr>
      <w:tr w:rsidR="009E3137" w:rsidRPr="009E3137" w:rsidTr="009E3137"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Северо-Кавказское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Выпадения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Морозовск</w:t>
            </w:r>
          </w:p>
        </w:tc>
        <w:tc>
          <w:tcPr>
            <w:tcW w:w="135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27-28.09</w:t>
            </w:r>
          </w:p>
        </w:tc>
        <w:tc>
          <w:tcPr>
            <w:tcW w:w="2902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Обнаружен Ru-106,</w:t>
            </w:r>
          </w:p>
          <w:p w:rsidR="009E3137" w:rsidRPr="009E3137" w:rsidRDefault="009E3137" w:rsidP="009E3137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активность - 17,1 Бк/м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2</w:t>
            </w: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 сут</w:t>
            </w:r>
          </w:p>
        </w:tc>
        <w:tc>
          <w:tcPr>
            <w:tcW w:w="229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Допустимые значения для радиоактивных выпадений не установлены, измеренные уровни не представляют опасности для человека и окружающей среды</w:t>
            </w:r>
          </w:p>
        </w:tc>
      </w:tr>
      <w:tr w:rsidR="009E3137" w:rsidRPr="009E3137" w:rsidTr="009E3137"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lastRenderedPageBreak/>
              <w:t>Северо-Западное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Аэрозоли</w:t>
            </w:r>
          </w:p>
        </w:tc>
        <w:tc>
          <w:tcPr>
            <w:tcW w:w="0" w:type="auto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Санкт-Петербург</w:t>
            </w:r>
          </w:p>
        </w:tc>
        <w:tc>
          <w:tcPr>
            <w:tcW w:w="135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2.10-6.10</w:t>
            </w:r>
          </w:p>
        </w:tc>
        <w:tc>
          <w:tcPr>
            <w:tcW w:w="2902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Обнаружен Ru-106,</w:t>
            </w:r>
          </w:p>
          <w:p w:rsidR="009E3137" w:rsidRPr="009E3137" w:rsidRDefault="009E3137" w:rsidP="009E3137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активность - 11,54*10</w:t>
            </w:r>
            <w:r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-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5</w:t>
            </w: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 Бк/м</w:t>
            </w:r>
            <w:r w:rsidRPr="009E3137">
              <w:rPr>
                <w:rFonts w:ascii="Helvetica" w:eastAsia="Times New Roman" w:hAnsi="Helvetica" w:cs="Helvetica"/>
                <w:color w:val="1D2627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2296" w:type="dxa"/>
            <w:tcBorders>
              <w:top w:val="single" w:sz="6" w:space="0" w:color="CBD5DB"/>
              <w:left w:val="single" w:sz="6" w:space="0" w:color="CBD5DB"/>
              <w:bottom w:val="single" w:sz="6" w:space="0" w:color="CBD5DB"/>
              <w:right w:val="single" w:sz="6" w:space="0" w:color="CBD5D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E3137" w:rsidRPr="009E3137" w:rsidRDefault="009E3137" w:rsidP="009E3137">
            <w:pPr>
              <w:spacing w:after="100" w:afterAutospacing="1" w:line="240" w:lineRule="auto"/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</w:pPr>
            <w:r w:rsidRPr="009E3137">
              <w:rPr>
                <w:rFonts w:ascii="Helvetica" w:eastAsia="Times New Roman" w:hAnsi="Helvetica" w:cs="Helvetica"/>
                <w:color w:val="1D2627"/>
                <w:sz w:val="21"/>
                <w:szCs w:val="21"/>
                <w:lang w:eastAsia="ru-RU"/>
              </w:rPr>
              <w:t>0,003 %</w:t>
            </w:r>
          </w:p>
        </w:tc>
      </w:tr>
    </w:tbl>
    <w:p w:rsidR="003A6B42" w:rsidRDefault="003A6B42"/>
    <w:sectPr w:rsidR="003A6B42" w:rsidSect="003A6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3137"/>
    <w:rsid w:val="003A6B42"/>
    <w:rsid w:val="009E3137"/>
    <w:rsid w:val="00FA1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B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3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1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2017-11-30T21:15:00Z</dcterms:created>
  <dcterms:modified xsi:type="dcterms:W3CDTF">2017-11-30T21:21:00Z</dcterms:modified>
</cp:coreProperties>
</file>